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45951" w14:textId="77777777" w:rsidR="00675930" w:rsidRDefault="00675930" w:rsidP="00675930">
      <w:pPr>
        <w:jc w:val="center"/>
        <w:rPr>
          <w:b/>
          <w:sz w:val="36"/>
        </w:rPr>
      </w:pPr>
      <w:r w:rsidRPr="00B5004A">
        <w:rPr>
          <w:b/>
          <w:noProof/>
          <w:sz w:val="36"/>
        </w:rPr>
        <w:drawing>
          <wp:inline distT="0" distB="0" distL="0" distR="0" wp14:anchorId="4F8FBA99" wp14:editId="57F668C8">
            <wp:extent cx="1819275" cy="714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732350A7" w14:textId="77777777" w:rsidR="00675930" w:rsidRPr="00B5004A" w:rsidRDefault="00675930" w:rsidP="00675930">
      <w:pPr>
        <w:jc w:val="center"/>
        <w:rPr>
          <w:b/>
          <w:sz w:val="36"/>
        </w:rPr>
      </w:pPr>
      <w:r w:rsidRPr="00B5004A">
        <w:rPr>
          <w:b/>
          <w:sz w:val="36"/>
        </w:rPr>
        <w:t>Programme: Master of Business Administration</w:t>
      </w:r>
    </w:p>
    <w:p w14:paraId="2CD9FF1F" w14:textId="77777777" w:rsidR="00675930" w:rsidRDefault="00675930" w:rsidP="00675930">
      <w:pPr>
        <w:jc w:val="center"/>
        <w:rPr>
          <w:b/>
          <w:sz w:val="36"/>
        </w:rPr>
      </w:pPr>
      <w:r>
        <w:rPr>
          <w:b/>
          <w:sz w:val="36"/>
        </w:rPr>
        <w:t xml:space="preserve">Module: </w:t>
      </w:r>
      <w:r w:rsidR="00BC7FC1" w:rsidRPr="00BC7FC1">
        <w:rPr>
          <w:b/>
          <w:sz w:val="36"/>
        </w:rPr>
        <w:t>International Business Concepts</w:t>
      </w:r>
    </w:p>
    <w:p w14:paraId="421D03D4" w14:textId="77777777" w:rsidR="00675930" w:rsidRDefault="00675930" w:rsidP="00675930">
      <w:pPr>
        <w:jc w:val="center"/>
        <w:rPr>
          <w:b/>
          <w:sz w:val="36"/>
        </w:rPr>
      </w:pPr>
      <w:r>
        <w:rPr>
          <w:b/>
          <w:sz w:val="36"/>
        </w:rPr>
        <w:t xml:space="preserve">Module Code: </w:t>
      </w:r>
      <w:r w:rsidR="00BC7FC1" w:rsidRPr="00BC7FC1">
        <w:rPr>
          <w:b/>
          <w:sz w:val="36"/>
        </w:rPr>
        <w:t>LCMB7034</w:t>
      </w:r>
    </w:p>
    <w:p w14:paraId="6E28C55D" w14:textId="77777777" w:rsidR="00675930" w:rsidRDefault="00675930" w:rsidP="00675930">
      <w:pPr>
        <w:jc w:val="center"/>
        <w:rPr>
          <w:b/>
          <w:sz w:val="36"/>
        </w:rPr>
      </w:pPr>
      <w:r>
        <w:rPr>
          <w:b/>
          <w:sz w:val="36"/>
        </w:rPr>
        <w:t xml:space="preserve">Assignment Title: </w:t>
      </w:r>
      <w:r w:rsidR="00BC7FC1">
        <w:rPr>
          <w:b/>
          <w:sz w:val="36"/>
        </w:rPr>
        <w:t>Report</w:t>
      </w:r>
    </w:p>
    <w:p w14:paraId="6145684D" w14:textId="77777777" w:rsidR="002F0E0B" w:rsidRPr="002F0E0B" w:rsidRDefault="00F47559" w:rsidP="002F0E0B">
      <w:pPr>
        <w:jc w:val="center"/>
        <w:rPr>
          <w:rFonts w:ascii="Arial" w:hAnsi="Arial" w:cs="Arial"/>
          <w:b/>
          <w:bCs/>
        </w:rPr>
      </w:pPr>
      <w:r>
        <w:rPr>
          <w:rFonts w:ascii="Arial" w:hAnsi="Arial" w:cs="Arial"/>
          <w:b/>
          <w:bCs/>
        </w:rPr>
        <w:t xml:space="preserve">Lecturer’s Name: </w:t>
      </w:r>
      <w:r w:rsidR="002F0E0B" w:rsidRPr="002F0E0B">
        <w:rPr>
          <w:rFonts w:ascii="Arial" w:hAnsi="Arial" w:cs="Arial"/>
          <w:b/>
          <w:bCs/>
        </w:rPr>
        <w:t>Jean Wang</w:t>
      </w:r>
    </w:p>
    <w:p w14:paraId="3824E0F6" w14:textId="187DF581" w:rsidR="00F47559" w:rsidRPr="002F0E0B" w:rsidRDefault="002F0E0B" w:rsidP="002F0E0B">
      <w:pPr>
        <w:jc w:val="center"/>
        <w:rPr>
          <w:rFonts w:ascii="Arial" w:hAnsi="Arial" w:cs="Arial"/>
          <w:b/>
          <w:bCs/>
        </w:rPr>
      </w:pPr>
      <w:r w:rsidRPr="002F0E0B">
        <w:rPr>
          <w:rFonts w:ascii="Arial" w:hAnsi="Arial" w:cs="Arial"/>
          <w:b/>
          <w:bCs/>
        </w:rPr>
        <w:t>Lecturer (HPL)</w:t>
      </w:r>
    </w:p>
    <w:p w14:paraId="2D286976" w14:textId="1EB82335" w:rsidR="00675930" w:rsidRPr="00997F91" w:rsidRDefault="00675930" w:rsidP="002F0E0B">
      <w:pPr>
        <w:jc w:val="center"/>
        <w:rPr>
          <w:b/>
          <w:sz w:val="28"/>
        </w:rPr>
      </w:pPr>
      <w:r w:rsidRPr="00997F91">
        <w:rPr>
          <w:b/>
          <w:sz w:val="28"/>
        </w:rPr>
        <w:t>Student Name</w:t>
      </w:r>
      <w:r w:rsidR="00F47559">
        <w:rPr>
          <w:b/>
          <w:sz w:val="28"/>
        </w:rPr>
        <w:t>: Md Arman Uddin</w:t>
      </w:r>
    </w:p>
    <w:p w14:paraId="0262A445" w14:textId="4B0EA931" w:rsidR="00675930" w:rsidRPr="00997F91" w:rsidRDefault="00675930" w:rsidP="002F0E0B">
      <w:pPr>
        <w:jc w:val="center"/>
        <w:rPr>
          <w:b/>
          <w:sz w:val="28"/>
        </w:rPr>
      </w:pPr>
      <w:r w:rsidRPr="00997F91">
        <w:rPr>
          <w:b/>
          <w:sz w:val="28"/>
        </w:rPr>
        <w:t>Student ID</w:t>
      </w:r>
      <w:r w:rsidR="00F47559">
        <w:rPr>
          <w:b/>
          <w:sz w:val="28"/>
        </w:rPr>
        <w:t>: 2433803</w:t>
      </w:r>
    </w:p>
    <w:p w14:paraId="1D449AB9" w14:textId="77777777" w:rsidR="00675930" w:rsidRDefault="00675930" w:rsidP="00675930"/>
    <w:p w14:paraId="6BF072C3" w14:textId="77777777" w:rsidR="002017F7" w:rsidRDefault="002017F7" w:rsidP="00520D1A"/>
    <w:p w14:paraId="026FA598" w14:textId="77777777" w:rsidR="002017F7" w:rsidRDefault="002017F7" w:rsidP="00520D1A"/>
    <w:p w14:paraId="10306A59" w14:textId="77777777" w:rsidR="002017F7" w:rsidRDefault="002017F7" w:rsidP="00520D1A"/>
    <w:p w14:paraId="2C6C9FAB" w14:textId="77777777" w:rsidR="002017F7" w:rsidRDefault="002017F7" w:rsidP="00520D1A"/>
    <w:p w14:paraId="5E362A9A" w14:textId="77777777" w:rsidR="002017F7" w:rsidRDefault="002017F7" w:rsidP="00520D1A"/>
    <w:p w14:paraId="5F0D3AB9" w14:textId="77777777" w:rsidR="002017F7" w:rsidRDefault="002017F7" w:rsidP="00520D1A"/>
    <w:p w14:paraId="1992B0D0" w14:textId="77777777" w:rsidR="002017F7" w:rsidRDefault="002017F7" w:rsidP="00520D1A"/>
    <w:sdt>
      <w:sdtPr>
        <w:rPr>
          <w:rFonts w:eastAsiaTheme="minorHAnsi" w:cstheme="minorBidi"/>
          <w:color w:val="auto"/>
          <w:sz w:val="24"/>
          <w:szCs w:val="22"/>
        </w:rPr>
        <w:id w:val="-341089127"/>
        <w:docPartObj>
          <w:docPartGallery w:val="Table of Contents"/>
          <w:docPartUnique/>
        </w:docPartObj>
      </w:sdtPr>
      <w:sdtEndPr>
        <w:rPr>
          <w:b/>
          <w:bCs/>
          <w:noProof/>
        </w:rPr>
      </w:sdtEndPr>
      <w:sdtContent>
        <w:p w14:paraId="2B95DABB" w14:textId="77777777" w:rsidR="002017F7" w:rsidRDefault="002017F7" w:rsidP="002017F7">
          <w:pPr>
            <w:pStyle w:val="TOCHeading"/>
          </w:pPr>
          <w:r>
            <w:t>Table of Contents</w:t>
          </w:r>
        </w:p>
        <w:p w14:paraId="2EF4F022" w14:textId="77777777" w:rsidR="00227D9E" w:rsidRDefault="002017F7">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16578036" w:history="1">
            <w:r w:rsidR="00227D9E" w:rsidRPr="00C45F4D">
              <w:rPr>
                <w:rStyle w:val="Hyperlink"/>
                <w:noProof/>
              </w:rPr>
              <w:t>1. Introduction</w:t>
            </w:r>
            <w:r w:rsidR="00227D9E">
              <w:rPr>
                <w:noProof/>
                <w:webHidden/>
              </w:rPr>
              <w:tab/>
            </w:r>
            <w:r w:rsidR="00227D9E">
              <w:rPr>
                <w:noProof/>
                <w:webHidden/>
              </w:rPr>
              <w:fldChar w:fldCharType="begin"/>
            </w:r>
            <w:r w:rsidR="00227D9E">
              <w:rPr>
                <w:noProof/>
                <w:webHidden/>
              </w:rPr>
              <w:instrText xml:space="preserve"> PAGEREF _Toc216578036 \h </w:instrText>
            </w:r>
            <w:r w:rsidR="00227D9E">
              <w:rPr>
                <w:noProof/>
                <w:webHidden/>
              </w:rPr>
            </w:r>
            <w:r w:rsidR="00227D9E">
              <w:rPr>
                <w:noProof/>
                <w:webHidden/>
              </w:rPr>
              <w:fldChar w:fldCharType="separate"/>
            </w:r>
            <w:r w:rsidR="00227D9E">
              <w:rPr>
                <w:noProof/>
                <w:webHidden/>
              </w:rPr>
              <w:t>4</w:t>
            </w:r>
            <w:r w:rsidR="00227D9E">
              <w:rPr>
                <w:noProof/>
                <w:webHidden/>
              </w:rPr>
              <w:fldChar w:fldCharType="end"/>
            </w:r>
          </w:hyperlink>
        </w:p>
        <w:p w14:paraId="05AD04AC" w14:textId="77777777" w:rsidR="00227D9E" w:rsidRDefault="00227D9E">
          <w:pPr>
            <w:pStyle w:val="TOC1"/>
            <w:tabs>
              <w:tab w:val="right" w:leader="dot" w:pos="9350"/>
            </w:tabs>
            <w:rPr>
              <w:rFonts w:asciiTheme="minorHAnsi" w:eastAsiaTheme="minorEastAsia" w:hAnsiTheme="minorHAnsi"/>
              <w:noProof/>
              <w:sz w:val="22"/>
            </w:rPr>
          </w:pPr>
          <w:hyperlink w:anchor="_Toc216578037" w:history="1">
            <w:r w:rsidRPr="00C45F4D">
              <w:rPr>
                <w:rStyle w:val="Hyperlink"/>
                <w:noProof/>
              </w:rPr>
              <w:t>2. Johnson &amp; Johnson and International operations</w:t>
            </w:r>
            <w:r>
              <w:rPr>
                <w:noProof/>
                <w:webHidden/>
              </w:rPr>
              <w:tab/>
            </w:r>
            <w:r>
              <w:rPr>
                <w:noProof/>
                <w:webHidden/>
              </w:rPr>
              <w:fldChar w:fldCharType="begin"/>
            </w:r>
            <w:r>
              <w:rPr>
                <w:noProof/>
                <w:webHidden/>
              </w:rPr>
              <w:instrText xml:space="preserve"> PAGEREF _Toc216578037 \h </w:instrText>
            </w:r>
            <w:r>
              <w:rPr>
                <w:noProof/>
                <w:webHidden/>
              </w:rPr>
            </w:r>
            <w:r>
              <w:rPr>
                <w:noProof/>
                <w:webHidden/>
              </w:rPr>
              <w:fldChar w:fldCharType="separate"/>
            </w:r>
            <w:r>
              <w:rPr>
                <w:noProof/>
                <w:webHidden/>
              </w:rPr>
              <w:t>5</w:t>
            </w:r>
            <w:r>
              <w:rPr>
                <w:noProof/>
                <w:webHidden/>
              </w:rPr>
              <w:fldChar w:fldCharType="end"/>
            </w:r>
          </w:hyperlink>
        </w:p>
        <w:p w14:paraId="5998F66D" w14:textId="77777777" w:rsidR="00227D9E" w:rsidRDefault="00227D9E">
          <w:pPr>
            <w:pStyle w:val="TOC2"/>
            <w:tabs>
              <w:tab w:val="right" w:leader="dot" w:pos="9350"/>
            </w:tabs>
            <w:rPr>
              <w:rFonts w:asciiTheme="minorHAnsi" w:eastAsiaTheme="minorEastAsia" w:hAnsiTheme="minorHAnsi"/>
              <w:noProof/>
              <w:sz w:val="22"/>
            </w:rPr>
          </w:pPr>
          <w:hyperlink w:anchor="_Toc216578038" w:history="1">
            <w:r w:rsidRPr="00C45F4D">
              <w:rPr>
                <w:rStyle w:val="Hyperlink"/>
                <w:noProof/>
              </w:rPr>
              <w:t>2.1 Designed as MNC</w:t>
            </w:r>
            <w:r>
              <w:rPr>
                <w:noProof/>
                <w:webHidden/>
              </w:rPr>
              <w:tab/>
            </w:r>
            <w:r>
              <w:rPr>
                <w:noProof/>
                <w:webHidden/>
              </w:rPr>
              <w:fldChar w:fldCharType="begin"/>
            </w:r>
            <w:r>
              <w:rPr>
                <w:noProof/>
                <w:webHidden/>
              </w:rPr>
              <w:instrText xml:space="preserve"> PAGEREF _Toc216578038 \h </w:instrText>
            </w:r>
            <w:r>
              <w:rPr>
                <w:noProof/>
                <w:webHidden/>
              </w:rPr>
            </w:r>
            <w:r>
              <w:rPr>
                <w:noProof/>
                <w:webHidden/>
              </w:rPr>
              <w:fldChar w:fldCharType="separate"/>
            </w:r>
            <w:r>
              <w:rPr>
                <w:noProof/>
                <w:webHidden/>
              </w:rPr>
              <w:t>5</w:t>
            </w:r>
            <w:r>
              <w:rPr>
                <w:noProof/>
                <w:webHidden/>
              </w:rPr>
              <w:fldChar w:fldCharType="end"/>
            </w:r>
          </w:hyperlink>
        </w:p>
        <w:p w14:paraId="5C32996C" w14:textId="77777777" w:rsidR="00227D9E" w:rsidRDefault="00227D9E">
          <w:pPr>
            <w:pStyle w:val="TOC2"/>
            <w:tabs>
              <w:tab w:val="right" w:leader="dot" w:pos="9350"/>
            </w:tabs>
            <w:rPr>
              <w:rFonts w:asciiTheme="minorHAnsi" w:eastAsiaTheme="minorEastAsia" w:hAnsiTheme="minorHAnsi"/>
              <w:noProof/>
              <w:sz w:val="22"/>
            </w:rPr>
          </w:pPr>
          <w:hyperlink w:anchor="_Toc216578039" w:history="1">
            <w:r w:rsidRPr="00C45F4D">
              <w:rPr>
                <w:rStyle w:val="Hyperlink"/>
                <w:noProof/>
              </w:rPr>
              <w:t>2.2 Value chain analysis of Johnson &amp; Johnson’s and South Africa</w:t>
            </w:r>
            <w:r>
              <w:rPr>
                <w:noProof/>
                <w:webHidden/>
              </w:rPr>
              <w:tab/>
            </w:r>
            <w:r>
              <w:rPr>
                <w:noProof/>
                <w:webHidden/>
              </w:rPr>
              <w:fldChar w:fldCharType="begin"/>
            </w:r>
            <w:r>
              <w:rPr>
                <w:noProof/>
                <w:webHidden/>
              </w:rPr>
              <w:instrText xml:space="preserve"> PAGEREF _Toc216578039 \h </w:instrText>
            </w:r>
            <w:r>
              <w:rPr>
                <w:noProof/>
                <w:webHidden/>
              </w:rPr>
            </w:r>
            <w:r>
              <w:rPr>
                <w:noProof/>
                <w:webHidden/>
              </w:rPr>
              <w:fldChar w:fldCharType="separate"/>
            </w:r>
            <w:r>
              <w:rPr>
                <w:noProof/>
                <w:webHidden/>
              </w:rPr>
              <w:t>6</w:t>
            </w:r>
            <w:r>
              <w:rPr>
                <w:noProof/>
                <w:webHidden/>
              </w:rPr>
              <w:fldChar w:fldCharType="end"/>
            </w:r>
          </w:hyperlink>
        </w:p>
        <w:p w14:paraId="1C34BEAB" w14:textId="77777777" w:rsidR="00227D9E" w:rsidRDefault="00227D9E">
          <w:pPr>
            <w:pStyle w:val="TOC2"/>
            <w:tabs>
              <w:tab w:val="right" w:leader="dot" w:pos="9350"/>
            </w:tabs>
            <w:rPr>
              <w:rFonts w:asciiTheme="minorHAnsi" w:eastAsiaTheme="minorEastAsia" w:hAnsiTheme="minorHAnsi"/>
              <w:noProof/>
              <w:sz w:val="22"/>
            </w:rPr>
          </w:pPr>
          <w:hyperlink w:anchor="_Toc216578040" w:history="1">
            <w:r w:rsidRPr="00C45F4D">
              <w:rPr>
                <w:rStyle w:val="Hyperlink"/>
                <w:noProof/>
              </w:rPr>
              <w:t>2.3 Different entry modes used by Johnson &amp; Johnson in entering the different international markets</w:t>
            </w:r>
            <w:r>
              <w:rPr>
                <w:noProof/>
                <w:webHidden/>
              </w:rPr>
              <w:tab/>
            </w:r>
            <w:r>
              <w:rPr>
                <w:noProof/>
                <w:webHidden/>
              </w:rPr>
              <w:fldChar w:fldCharType="begin"/>
            </w:r>
            <w:r>
              <w:rPr>
                <w:noProof/>
                <w:webHidden/>
              </w:rPr>
              <w:instrText xml:space="preserve"> PAGEREF _Toc216578040 \h </w:instrText>
            </w:r>
            <w:r>
              <w:rPr>
                <w:noProof/>
                <w:webHidden/>
              </w:rPr>
            </w:r>
            <w:r>
              <w:rPr>
                <w:noProof/>
                <w:webHidden/>
              </w:rPr>
              <w:fldChar w:fldCharType="separate"/>
            </w:r>
            <w:r>
              <w:rPr>
                <w:noProof/>
                <w:webHidden/>
              </w:rPr>
              <w:t>8</w:t>
            </w:r>
            <w:r>
              <w:rPr>
                <w:noProof/>
                <w:webHidden/>
              </w:rPr>
              <w:fldChar w:fldCharType="end"/>
            </w:r>
          </w:hyperlink>
        </w:p>
        <w:p w14:paraId="2E837852" w14:textId="77777777" w:rsidR="00227D9E" w:rsidRDefault="00227D9E">
          <w:pPr>
            <w:pStyle w:val="TOC2"/>
            <w:tabs>
              <w:tab w:val="right" w:leader="dot" w:pos="9350"/>
            </w:tabs>
            <w:rPr>
              <w:rFonts w:asciiTheme="minorHAnsi" w:eastAsiaTheme="minorEastAsia" w:hAnsiTheme="minorHAnsi"/>
              <w:noProof/>
              <w:sz w:val="22"/>
            </w:rPr>
          </w:pPr>
          <w:hyperlink w:anchor="_Toc216578041" w:history="1">
            <w:r w:rsidRPr="00C45F4D">
              <w:rPr>
                <w:rStyle w:val="Hyperlink"/>
                <w:noProof/>
              </w:rPr>
              <w:t>2.4 Key benefits and challenges obtained by Johnson &amp; Johnson from its international operations.</w:t>
            </w:r>
            <w:r>
              <w:rPr>
                <w:noProof/>
                <w:webHidden/>
              </w:rPr>
              <w:tab/>
            </w:r>
            <w:r>
              <w:rPr>
                <w:noProof/>
                <w:webHidden/>
              </w:rPr>
              <w:fldChar w:fldCharType="begin"/>
            </w:r>
            <w:r>
              <w:rPr>
                <w:noProof/>
                <w:webHidden/>
              </w:rPr>
              <w:instrText xml:space="preserve"> PAGEREF _Toc216578041 \h </w:instrText>
            </w:r>
            <w:r>
              <w:rPr>
                <w:noProof/>
                <w:webHidden/>
              </w:rPr>
            </w:r>
            <w:r>
              <w:rPr>
                <w:noProof/>
                <w:webHidden/>
              </w:rPr>
              <w:fldChar w:fldCharType="separate"/>
            </w:r>
            <w:r>
              <w:rPr>
                <w:noProof/>
                <w:webHidden/>
              </w:rPr>
              <w:t>10</w:t>
            </w:r>
            <w:r>
              <w:rPr>
                <w:noProof/>
                <w:webHidden/>
              </w:rPr>
              <w:fldChar w:fldCharType="end"/>
            </w:r>
          </w:hyperlink>
        </w:p>
        <w:p w14:paraId="04AB9F3C" w14:textId="77777777" w:rsidR="00227D9E" w:rsidRDefault="00227D9E">
          <w:pPr>
            <w:pStyle w:val="TOC1"/>
            <w:tabs>
              <w:tab w:val="right" w:leader="dot" w:pos="9350"/>
            </w:tabs>
            <w:rPr>
              <w:rFonts w:asciiTheme="minorHAnsi" w:eastAsiaTheme="minorEastAsia" w:hAnsiTheme="minorHAnsi"/>
              <w:noProof/>
              <w:sz w:val="22"/>
            </w:rPr>
          </w:pPr>
          <w:hyperlink w:anchor="_Toc216578042" w:history="1">
            <w:r w:rsidRPr="00C45F4D">
              <w:rPr>
                <w:rStyle w:val="Hyperlink"/>
                <w:noProof/>
              </w:rPr>
              <w:t>3. OLI factors (Ownership, Location and Internalisation) Analysis for Johnson &amp; Johnson for international market entry mode in South Africa</w:t>
            </w:r>
            <w:r>
              <w:rPr>
                <w:noProof/>
                <w:webHidden/>
              </w:rPr>
              <w:tab/>
            </w:r>
            <w:r>
              <w:rPr>
                <w:noProof/>
                <w:webHidden/>
              </w:rPr>
              <w:fldChar w:fldCharType="begin"/>
            </w:r>
            <w:r>
              <w:rPr>
                <w:noProof/>
                <w:webHidden/>
              </w:rPr>
              <w:instrText xml:space="preserve"> PAGEREF _Toc216578042 \h </w:instrText>
            </w:r>
            <w:r>
              <w:rPr>
                <w:noProof/>
                <w:webHidden/>
              </w:rPr>
            </w:r>
            <w:r>
              <w:rPr>
                <w:noProof/>
                <w:webHidden/>
              </w:rPr>
              <w:fldChar w:fldCharType="separate"/>
            </w:r>
            <w:r>
              <w:rPr>
                <w:noProof/>
                <w:webHidden/>
              </w:rPr>
              <w:t>12</w:t>
            </w:r>
            <w:r>
              <w:rPr>
                <w:noProof/>
                <w:webHidden/>
              </w:rPr>
              <w:fldChar w:fldCharType="end"/>
            </w:r>
          </w:hyperlink>
        </w:p>
        <w:p w14:paraId="4708722D" w14:textId="77777777" w:rsidR="00227D9E" w:rsidRDefault="00227D9E">
          <w:pPr>
            <w:pStyle w:val="TOC2"/>
            <w:tabs>
              <w:tab w:val="right" w:leader="dot" w:pos="9350"/>
            </w:tabs>
            <w:rPr>
              <w:rFonts w:asciiTheme="minorHAnsi" w:eastAsiaTheme="minorEastAsia" w:hAnsiTheme="minorHAnsi"/>
              <w:noProof/>
              <w:sz w:val="22"/>
            </w:rPr>
          </w:pPr>
          <w:hyperlink w:anchor="_Toc216578043" w:history="1">
            <w:r w:rsidRPr="00C45F4D">
              <w:rPr>
                <w:rStyle w:val="Hyperlink"/>
                <w:noProof/>
              </w:rPr>
              <w:t>3.1 Ownership (O) Advantages of Johnson &amp; Johnson</w:t>
            </w:r>
            <w:r>
              <w:rPr>
                <w:noProof/>
                <w:webHidden/>
              </w:rPr>
              <w:tab/>
            </w:r>
            <w:r>
              <w:rPr>
                <w:noProof/>
                <w:webHidden/>
              </w:rPr>
              <w:fldChar w:fldCharType="begin"/>
            </w:r>
            <w:r>
              <w:rPr>
                <w:noProof/>
                <w:webHidden/>
              </w:rPr>
              <w:instrText xml:space="preserve"> PAGEREF _Toc216578043 \h </w:instrText>
            </w:r>
            <w:r>
              <w:rPr>
                <w:noProof/>
                <w:webHidden/>
              </w:rPr>
            </w:r>
            <w:r>
              <w:rPr>
                <w:noProof/>
                <w:webHidden/>
              </w:rPr>
              <w:fldChar w:fldCharType="separate"/>
            </w:r>
            <w:r>
              <w:rPr>
                <w:noProof/>
                <w:webHidden/>
              </w:rPr>
              <w:t>12</w:t>
            </w:r>
            <w:r>
              <w:rPr>
                <w:noProof/>
                <w:webHidden/>
              </w:rPr>
              <w:fldChar w:fldCharType="end"/>
            </w:r>
          </w:hyperlink>
        </w:p>
        <w:p w14:paraId="2A10F6B9" w14:textId="77777777" w:rsidR="00227D9E" w:rsidRDefault="00227D9E">
          <w:pPr>
            <w:pStyle w:val="TOC2"/>
            <w:tabs>
              <w:tab w:val="right" w:leader="dot" w:pos="9350"/>
            </w:tabs>
            <w:rPr>
              <w:rFonts w:asciiTheme="minorHAnsi" w:eastAsiaTheme="minorEastAsia" w:hAnsiTheme="minorHAnsi"/>
              <w:noProof/>
              <w:sz w:val="22"/>
            </w:rPr>
          </w:pPr>
          <w:hyperlink w:anchor="_Toc216578044" w:history="1">
            <w:r w:rsidRPr="00C45F4D">
              <w:rPr>
                <w:rStyle w:val="Hyperlink"/>
                <w:noProof/>
              </w:rPr>
              <w:t>3.2 Location (L) Advantages of South Africa for Johnson &amp; Johnson</w:t>
            </w:r>
            <w:r>
              <w:rPr>
                <w:noProof/>
                <w:webHidden/>
              </w:rPr>
              <w:tab/>
            </w:r>
            <w:r>
              <w:rPr>
                <w:noProof/>
                <w:webHidden/>
              </w:rPr>
              <w:fldChar w:fldCharType="begin"/>
            </w:r>
            <w:r>
              <w:rPr>
                <w:noProof/>
                <w:webHidden/>
              </w:rPr>
              <w:instrText xml:space="preserve"> PAGEREF _Toc216578044 \h </w:instrText>
            </w:r>
            <w:r>
              <w:rPr>
                <w:noProof/>
                <w:webHidden/>
              </w:rPr>
            </w:r>
            <w:r>
              <w:rPr>
                <w:noProof/>
                <w:webHidden/>
              </w:rPr>
              <w:fldChar w:fldCharType="separate"/>
            </w:r>
            <w:r>
              <w:rPr>
                <w:noProof/>
                <w:webHidden/>
              </w:rPr>
              <w:t>13</w:t>
            </w:r>
            <w:r>
              <w:rPr>
                <w:noProof/>
                <w:webHidden/>
              </w:rPr>
              <w:fldChar w:fldCharType="end"/>
            </w:r>
          </w:hyperlink>
        </w:p>
        <w:p w14:paraId="67D5F0E5" w14:textId="77777777" w:rsidR="00227D9E" w:rsidRDefault="00227D9E">
          <w:pPr>
            <w:pStyle w:val="TOC2"/>
            <w:tabs>
              <w:tab w:val="right" w:leader="dot" w:pos="9350"/>
            </w:tabs>
            <w:rPr>
              <w:rFonts w:asciiTheme="minorHAnsi" w:eastAsiaTheme="minorEastAsia" w:hAnsiTheme="minorHAnsi"/>
              <w:noProof/>
              <w:sz w:val="22"/>
            </w:rPr>
          </w:pPr>
          <w:hyperlink w:anchor="_Toc216578045" w:history="1">
            <w:r w:rsidRPr="00C45F4D">
              <w:rPr>
                <w:rStyle w:val="Hyperlink"/>
                <w:noProof/>
              </w:rPr>
              <w:t>3.3 Internalisation (I) Advantages for Johnson &amp; Johnson</w:t>
            </w:r>
            <w:r>
              <w:rPr>
                <w:noProof/>
                <w:webHidden/>
              </w:rPr>
              <w:tab/>
            </w:r>
            <w:r>
              <w:rPr>
                <w:noProof/>
                <w:webHidden/>
              </w:rPr>
              <w:fldChar w:fldCharType="begin"/>
            </w:r>
            <w:r>
              <w:rPr>
                <w:noProof/>
                <w:webHidden/>
              </w:rPr>
              <w:instrText xml:space="preserve"> PAGEREF _Toc216578045 \h </w:instrText>
            </w:r>
            <w:r>
              <w:rPr>
                <w:noProof/>
                <w:webHidden/>
              </w:rPr>
            </w:r>
            <w:r>
              <w:rPr>
                <w:noProof/>
                <w:webHidden/>
              </w:rPr>
              <w:fldChar w:fldCharType="separate"/>
            </w:r>
            <w:r>
              <w:rPr>
                <w:noProof/>
                <w:webHidden/>
              </w:rPr>
              <w:t>14</w:t>
            </w:r>
            <w:r>
              <w:rPr>
                <w:noProof/>
                <w:webHidden/>
              </w:rPr>
              <w:fldChar w:fldCharType="end"/>
            </w:r>
          </w:hyperlink>
        </w:p>
        <w:p w14:paraId="15876B4B" w14:textId="77777777" w:rsidR="00227D9E" w:rsidRDefault="00227D9E">
          <w:pPr>
            <w:pStyle w:val="TOC1"/>
            <w:tabs>
              <w:tab w:val="right" w:leader="dot" w:pos="9350"/>
            </w:tabs>
            <w:rPr>
              <w:rFonts w:asciiTheme="minorHAnsi" w:eastAsiaTheme="minorEastAsia" w:hAnsiTheme="minorHAnsi"/>
              <w:noProof/>
              <w:sz w:val="22"/>
            </w:rPr>
          </w:pPr>
          <w:hyperlink w:anchor="_Toc216578046" w:history="1">
            <w:r w:rsidRPr="00C45F4D">
              <w:rPr>
                <w:rStyle w:val="Hyperlink"/>
                <w:noProof/>
              </w:rPr>
              <w:t>4. Cultural differences between the USA and South Africa on company’s market entry strategy and its potential for success</w:t>
            </w:r>
            <w:r>
              <w:rPr>
                <w:noProof/>
                <w:webHidden/>
              </w:rPr>
              <w:tab/>
            </w:r>
            <w:r>
              <w:rPr>
                <w:noProof/>
                <w:webHidden/>
              </w:rPr>
              <w:fldChar w:fldCharType="begin"/>
            </w:r>
            <w:r>
              <w:rPr>
                <w:noProof/>
                <w:webHidden/>
              </w:rPr>
              <w:instrText xml:space="preserve"> PAGEREF _Toc216578046 \h </w:instrText>
            </w:r>
            <w:r>
              <w:rPr>
                <w:noProof/>
                <w:webHidden/>
              </w:rPr>
            </w:r>
            <w:r>
              <w:rPr>
                <w:noProof/>
                <w:webHidden/>
              </w:rPr>
              <w:fldChar w:fldCharType="separate"/>
            </w:r>
            <w:r>
              <w:rPr>
                <w:noProof/>
                <w:webHidden/>
              </w:rPr>
              <w:t>16</w:t>
            </w:r>
            <w:r>
              <w:rPr>
                <w:noProof/>
                <w:webHidden/>
              </w:rPr>
              <w:fldChar w:fldCharType="end"/>
            </w:r>
          </w:hyperlink>
        </w:p>
        <w:p w14:paraId="072BD785" w14:textId="77777777" w:rsidR="00227D9E" w:rsidRDefault="00227D9E">
          <w:pPr>
            <w:pStyle w:val="TOC2"/>
            <w:tabs>
              <w:tab w:val="right" w:leader="dot" w:pos="9350"/>
            </w:tabs>
            <w:rPr>
              <w:rFonts w:asciiTheme="minorHAnsi" w:eastAsiaTheme="minorEastAsia" w:hAnsiTheme="minorHAnsi"/>
              <w:noProof/>
              <w:sz w:val="22"/>
            </w:rPr>
          </w:pPr>
          <w:hyperlink w:anchor="_Toc216578047" w:history="1">
            <w:r w:rsidRPr="00C45F4D">
              <w:rPr>
                <w:rStyle w:val="Hyperlink"/>
                <w:noProof/>
              </w:rPr>
              <w:t>4.1 Cultural Differences</w:t>
            </w:r>
            <w:r>
              <w:rPr>
                <w:noProof/>
                <w:webHidden/>
              </w:rPr>
              <w:tab/>
            </w:r>
            <w:r>
              <w:rPr>
                <w:noProof/>
                <w:webHidden/>
              </w:rPr>
              <w:fldChar w:fldCharType="begin"/>
            </w:r>
            <w:r>
              <w:rPr>
                <w:noProof/>
                <w:webHidden/>
              </w:rPr>
              <w:instrText xml:space="preserve"> PAGEREF _Toc216578047 \h </w:instrText>
            </w:r>
            <w:r>
              <w:rPr>
                <w:noProof/>
                <w:webHidden/>
              </w:rPr>
            </w:r>
            <w:r>
              <w:rPr>
                <w:noProof/>
                <w:webHidden/>
              </w:rPr>
              <w:fldChar w:fldCharType="separate"/>
            </w:r>
            <w:r>
              <w:rPr>
                <w:noProof/>
                <w:webHidden/>
              </w:rPr>
              <w:t>16</w:t>
            </w:r>
            <w:r>
              <w:rPr>
                <w:noProof/>
                <w:webHidden/>
              </w:rPr>
              <w:fldChar w:fldCharType="end"/>
            </w:r>
          </w:hyperlink>
        </w:p>
        <w:p w14:paraId="37F7B06E" w14:textId="77777777" w:rsidR="00227D9E" w:rsidRDefault="00227D9E">
          <w:pPr>
            <w:pStyle w:val="TOC2"/>
            <w:tabs>
              <w:tab w:val="right" w:leader="dot" w:pos="9350"/>
            </w:tabs>
            <w:rPr>
              <w:rFonts w:asciiTheme="minorHAnsi" w:eastAsiaTheme="minorEastAsia" w:hAnsiTheme="minorHAnsi"/>
              <w:noProof/>
              <w:sz w:val="22"/>
            </w:rPr>
          </w:pPr>
          <w:hyperlink w:anchor="_Toc216578048" w:history="1">
            <w:r w:rsidRPr="00C45F4D">
              <w:rPr>
                <w:rStyle w:val="Hyperlink"/>
                <w:noProof/>
              </w:rPr>
              <w:t>4.2 Impact on J&amp;J's Market Entry Strategy</w:t>
            </w:r>
            <w:r>
              <w:rPr>
                <w:noProof/>
                <w:webHidden/>
              </w:rPr>
              <w:tab/>
            </w:r>
            <w:r>
              <w:rPr>
                <w:noProof/>
                <w:webHidden/>
              </w:rPr>
              <w:fldChar w:fldCharType="begin"/>
            </w:r>
            <w:r>
              <w:rPr>
                <w:noProof/>
                <w:webHidden/>
              </w:rPr>
              <w:instrText xml:space="preserve"> PAGEREF _Toc216578048 \h </w:instrText>
            </w:r>
            <w:r>
              <w:rPr>
                <w:noProof/>
                <w:webHidden/>
              </w:rPr>
            </w:r>
            <w:r>
              <w:rPr>
                <w:noProof/>
                <w:webHidden/>
              </w:rPr>
              <w:fldChar w:fldCharType="separate"/>
            </w:r>
            <w:r>
              <w:rPr>
                <w:noProof/>
                <w:webHidden/>
              </w:rPr>
              <w:t>18</w:t>
            </w:r>
            <w:r>
              <w:rPr>
                <w:noProof/>
                <w:webHidden/>
              </w:rPr>
              <w:fldChar w:fldCharType="end"/>
            </w:r>
          </w:hyperlink>
        </w:p>
        <w:p w14:paraId="34383EC2" w14:textId="77777777" w:rsidR="00227D9E" w:rsidRDefault="00227D9E">
          <w:pPr>
            <w:pStyle w:val="TOC2"/>
            <w:tabs>
              <w:tab w:val="right" w:leader="dot" w:pos="9350"/>
            </w:tabs>
            <w:rPr>
              <w:rFonts w:asciiTheme="minorHAnsi" w:eastAsiaTheme="minorEastAsia" w:hAnsiTheme="minorHAnsi"/>
              <w:noProof/>
              <w:sz w:val="22"/>
            </w:rPr>
          </w:pPr>
          <w:hyperlink w:anchor="_Toc216578049" w:history="1">
            <w:r w:rsidRPr="00C45F4D">
              <w:rPr>
                <w:rStyle w:val="Hyperlink"/>
                <w:noProof/>
              </w:rPr>
              <w:t>4.3 Impact on Johnson &amp; Johnson’s Potential for Success</w:t>
            </w:r>
            <w:r>
              <w:rPr>
                <w:noProof/>
                <w:webHidden/>
              </w:rPr>
              <w:tab/>
            </w:r>
            <w:r>
              <w:rPr>
                <w:noProof/>
                <w:webHidden/>
              </w:rPr>
              <w:fldChar w:fldCharType="begin"/>
            </w:r>
            <w:r>
              <w:rPr>
                <w:noProof/>
                <w:webHidden/>
              </w:rPr>
              <w:instrText xml:space="preserve"> PAGEREF _Toc216578049 \h </w:instrText>
            </w:r>
            <w:r>
              <w:rPr>
                <w:noProof/>
                <w:webHidden/>
              </w:rPr>
            </w:r>
            <w:r>
              <w:rPr>
                <w:noProof/>
                <w:webHidden/>
              </w:rPr>
              <w:fldChar w:fldCharType="separate"/>
            </w:r>
            <w:r>
              <w:rPr>
                <w:noProof/>
                <w:webHidden/>
              </w:rPr>
              <w:t>18</w:t>
            </w:r>
            <w:r>
              <w:rPr>
                <w:noProof/>
                <w:webHidden/>
              </w:rPr>
              <w:fldChar w:fldCharType="end"/>
            </w:r>
          </w:hyperlink>
        </w:p>
        <w:p w14:paraId="6CCC674C" w14:textId="77777777" w:rsidR="00227D9E" w:rsidRDefault="00227D9E">
          <w:pPr>
            <w:pStyle w:val="TOC1"/>
            <w:tabs>
              <w:tab w:val="right" w:leader="dot" w:pos="9350"/>
            </w:tabs>
            <w:rPr>
              <w:rFonts w:asciiTheme="minorHAnsi" w:eastAsiaTheme="minorEastAsia" w:hAnsiTheme="minorHAnsi"/>
              <w:noProof/>
              <w:sz w:val="22"/>
            </w:rPr>
          </w:pPr>
          <w:hyperlink w:anchor="_Toc216578050" w:history="1">
            <w:r w:rsidRPr="00C45F4D">
              <w:rPr>
                <w:rStyle w:val="Hyperlink"/>
                <w:noProof/>
              </w:rPr>
              <w:t>5. Recommending three major adjustments to consider in the Standard Operating Procedures (SOPs) to ensure success in the chosen emerging economic country</w:t>
            </w:r>
            <w:r>
              <w:rPr>
                <w:noProof/>
                <w:webHidden/>
              </w:rPr>
              <w:tab/>
            </w:r>
            <w:r>
              <w:rPr>
                <w:noProof/>
                <w:webHidden/>
              </w:rPr>
              <w:fldChar w:fldCharType="begin"/>
            </w:r>
            <w:r>
              <w:rPr>
                <w:noProof/>
                <w:webHidden/>
              </w:rPr>
              <w:instrText xml:space="preserve"> PAGEREF _Toc216578050 \h </w:instrText>
            </w:r>
            <w:r>
              <w:rPr>
                <w:noProof/>
                <w:webHidden/>
              </w:rPr>
            </w:r>
            <w:r>
              <w:rPr>
                <w:noProof/>
                <w:webHidden/>
              </w:rPr>
              <w:fldChar w:fldCharType="separate"/>
            </w:r>
            <w:r>
              <w:rPr>
                <w:noProof/>
                <w:webHidden/>
              </w:rPr>
              <w:t>20</w:t>
            </w:r>
            <w:r>
              <w:rPr>
                <w:noProof/>
                <w:webHidden/>
              </w:rPr>
              <w:fldChar w:fldCharType="end"/>
            </w:r>
          </w:hyperlink>
        </w:p>
        <w:p w14:paraId="78A3D21B" w14:textId="77777777" w:rsidR="00227D9E" w:rsidRDefault="00227D9E">
          <w:pPr>
            <w:pStyle w:val="TOC2"/>
            <w:tabs>
              <w:tab w:val="right" w:leader="dot" w:pos="9350"/>
            </w:tabs>
            <w:rPr>
              <w:rFonts w:asciiTheme="minorHAnsi" w:eastAsiaTheme="minorEastAsia" w:hAnsiTheme="minorHAnsi"/>
              <w:noProof/>
              <w:sz w:val="22"/>
            </w:rPr>
          </w:pPr>
          <w:hyperlink w:anchor="_Toc216578051" w:history="1">
            <w:r w:rsidRPr="00C45F4D">
              <w:rPr>
                <w:rStyle w:val="Hyperlink"/>
                <w:noProof/>
              </w:rPr>
              <w:t>5.1 SOP Adjustment 1: Integrating Advanced Digital Technologies into Core SOPs</w:t>
            </w:r>
            <w:r>
              <w:rPr>
                <w:noProof/>
                <w:webHidden/>
              </w:rPr>
              <w:tab/>
            </w:r>
            <w:r>
              <w:rPr>
                <w:noProof/>
                <w:webHidden/>
              </w:rPr>
              <w:fldChar w:fldCharType="begin"/>
            </w:r>
            <w:r>
              <w:rPr>
                <w:noProof/>
                <w:webHidden/>
              </w:rPr>
              <w:instrText xml:space="preserve"> PAGEREF _Toc216578051 \h </w:instrText>
            </w:r>
            <w:r>
              <w:rPr>
                <w:noProof/>
                <w:webHidden/>
              </w:rPr>
            </w:r>
            <w:r>
              <w:rPr>
                <w:noProof/>
                <w:webHidden/>
              </w:rPr>
              <w:fldChar w:fldCharType="separate"/>
            </w:r>
            <w:r>
              <w:rPr>
                <w:noProof/>
                <w:webHidden/>
              </w:rPr>
              <w:t>20</w:t>
            </w:r>
            <w:r>
              <w:rPr>
                <w:noProof/>
                <w:webHidden/>
              </w:rPr>
              <w:fldChar w:fldCharType="end"/>
            </w:r>
          </w:hyperlink>
        </w:p>
        <w:p w14:paraId="3FC04D9F" w14:textId="77777777" w:rsidR="00227D9E" w:rsidRDefault="00227D9E">
          <w:pPr>
            <w:pStyle w:val="TOC2"/>
            <w:tabs>
              <w:tab w:val="right" w:leader="dot" w:pos="9350"/>
            </w:tabs>
            <w:rPr>
              <w:rFonts w:asciiTheme="minorHAnsi" w:eastAsiaTheme="minorEastAsia" w:hAnsiTheme="minorHAnsi"/>
              <w:noProof/>
              <w:sz w:val="22"/>
            </w:rPr>
          </w:pPr>
          <w:hyperlink w:anchor="_Toc216578052" w:history="1">
            <w:r w:rsidRPr="00C45F4D">
              <w:rPr>
                <w:rStyle w:val="Hyperlink"/>
                <w:noProof/>
              </w:rPr>
              <w:t>5.2 SOP Adjustment 2: Implementing End-to-End Global Quality Management System (QMS)</w:t>
            </w:r>
            <w:r>
              <w:rPr>
                <w:noProof/>
                <w:webHidden/>
              </w:rPr>
              <w:tab/>
            </w:r>
            <w:r>
              <w:rPr>
                <w:noProof/>
                <w:webHidden/>
              </w:rPr>
              <w:fldChar w:fldCharType="begin"/>
            </w:r>
            <w:r>
              <w:rPr>
                <w:noProof/>
                <w:webHidden/>
              </w:rPr>
              <w:instrText xml:space="preserve"> PAGEREF _Toc216578052 \h </w:instrText>
            </w:r>
            <w:r>
              <w:rPr>
                <w:noProof/>
                <w:webHidden/>
              </w:rPr>
            </w:r>
            <w:r>
              <w:rPr>
                <w:noProof/>
                <w:webHidden/>
              </w:rPr>
              <w:fldChar w:fldCharType="separate"/>
            </w:r>
            <w:r>
              <w:rPr>
                <w:noProof/>
                <w:webHidden/>
              </w:rPr>
              <w:t>21</w:t>
            </w:r>
            <w:r>
              <w:rPr>
                <w:noProof/>
                <w:webHidden/>
              </w:rPr>
              <w:fldChar w:fldCharType="end"/>
            </w:r>
          </w:hyperlink>
        </w:p>
        <w:p w14:paraId="4F6E9152" w14:textId="77777777" w:rsidR="00227D9E" w:rsidRDefault="00227D9E">
          <w:pPr>
            <w:pStyle w:val="TOC2"/>
            <w:tabs>
              <w:tab w:val="right" w:leader="dot" w:pos="9350"/>
            </w:tabs>
            <w:rPr>
              <w:rFonts w:asciiTheme="minorHAnsi" w:eastAsiaTheme="minorEastAsia" w:hAnsiTheme="minorHAnsi"/>
              <w:noProof/>
              <w:sz w:val="22"/>
            </w:rPr>
          </w:pPr>
          <w:hyperlink w:anchor="_Toc216578053" w:history="1">
            <w:r w:rsidRPr="00C45F4D">
              <w:rPr>
                <w:rStyle w:val="Hyperlink"/>
                <w:noProof/>
              </w:rPr>
              <w:t>5.3 SOP Adjustment 3: Agility and Risk Management Protocols in the Supply Chain</w:t>
            </w:r>
            <w:r>
              <w:rPr>
                <w:noProof/>
                <w:webHidden/>
              </w:rPr>
              <w:tab/>
            </w:r>
            <w:r>
              <w:rPr>
                <w:noProof/>
                <w:webHidden/>
              </w:rPr>
              <w:fldChar w:fldCharType="begin"/>
            </w:r>
            <w:r>
              <w:rPr>
                <w:noProof/>
                <w:webHidden/>
              </w:rPr>
              <w:instrText xml:space="preserve"> PAGEREF _Toc216578053 \h </w:instrText>
            </w:r>
            <w:r>
              <w:rPr>
                <w:noProof/>
                <w:webHidden/>
              </w:rPr>
            </w:r>
            <w:r>
              <w:rPr>
                <w:noProof/>
                <w:webHidden/>
              </w:rPr>
              <w:fldChar w:fldCharType="separate"/>
            </w:r>
            <w:r>
              <w:rPr>
                <w:noProof/>
                <w:webHidden/>
              </w:rPr>
              <w:t>22</w:t>
            </w:r>
            <w:r>
              <w:rPr>
                <w:noProof/>
                <w:webHidden/>
              </w:rPr>
              <w:fldChar w:fldCharType="end"/>
            </w:r>
          </w:hyperlink>
        </w:p>
        <w:p w14:paraId="5FC9D858" w14:textId="77777777" w:rsidR="00227D9E" w:rsidRDefault="00227D9E">
          <w:pPr>
            <w:pStyle w:val="TOC1"/>
            <w:tabs>
              <w:tab w:val="right" w:leader="dot" w:pos="9350"/>
            </w:tabs>
            <w:rPr>
              <w:rFonts w:asciiTheme="minorHAnsi" w:eastAsiaTheme="minorEastAsia" w:hAnsiTheme="minorHAnsi"/>
              <w:noProof/>
              <w:sz w:val="22"/>
            </w:rPr>
          </w:pPr>
          <w:hyperlink w:anchor="_Toc216578054" w:history="1">
            <w:r w:rsidRPr="00C45F4D">
              <w:rPr>
                <w:rStyle w:val="Hyperlink"/>
                <w:noProof/>
              </w:rPr>
              <w:t>6. Conclusion</w:t>
            </w:r>
            <w:r>
              <w:rPr>
                <w:noProof/>
                <w:webHidden/>
              </w:rPr>
              <w:tab/>
            </w:r>
            <w:r>
              <w:rPr>
                <w:noProof/>
                <w:webHidden/>
              </w:rPr>
              <w:fldChar w:fldCharType="begin"/>
            </w:r>
            <w:r>
              <w:rPr>
                <w:noProof/>
                <w:webHidden/>
              </w:rPr>
              <w:instrText xml:space="preserve"> PAGEREF _Toc216578054 \h </w:instrText>
            </w:r>
            <w:r>
              <w:rPr>
                <w:noProof/>
                <w:webHidden/>
              </w:rPr>
            </w:r>
            <w:r>
              <w:rPr>
                <w:noProof/>
                <w:webHidden/>
              </w:rPr>
              <w:fldChar w:fldCharType="separate"/>
            </w:r>
            <w:r>
              <w:rPr>
                <w:noProof/>
                <w:webHidden/>
              </w:rPr>
              <w:t>24</w:t>
            </w:r>
            <w:r>
              <w:rPr>
                <w:noProof/>
                <w:webHidden/>
              </w:rPr>
              <w:fldChar w:fldCharType="end"/>
            </w:r>
          </w:hyperlink>
        </w:p>
        <w:p w14:paraId="5D7D94D7" w14:textId="77777777" w:rsidR="00227D9E" w:rsidRDefault="00227D9E">
          <w:pPr>
            <w:pStyle w:val="TOC1"/>
            <w:tabs>
              <w:tab w:val="right" w:leader="dot" w:pos="9350"/>
            </w:tabs>
            <w:rPr>
              <w:rFonts w:asciiTheme="minorHAnsi" w:eastAsiaTheme="minorEastAsia" w:hAnsiTheme="minorHAnsi"/>
              <w:noProof/>
              <w:sz w:val="22"/>
            </w:rPr>
          </w:pPr>
          <w:hyperlink w:anchor="_Toc216578055" w:history="1">
            <w:r w:rsidRPr="00C45F4D">
              <w:rPr>
                <w:rStyle w:val="Hyperlink"/>
                <w:noProof/>
              </w:rPr>
              <w:t>References</w:t>
            </w:r>
            <w:r>
              <w:rPr>
                <w:noProof/>
                <w:webHidden/>
              </w:rPr>
              <w:tab/>
            </w:r>
            <w:r>
              <w:rPr>
                <w:noProof/>
                <w:webHidden/>
              </w:rPr>
              <w:fldChar w:fldCharType="begin"/>
            </w:r>
            <w:r>
              <w:rPr>
                <w:noProof/>
                <w:webHidden/>
              </w:rPr>
              <w:instrText xml:space="preserve"> PAGEREF _Toc216578055 \h </w:instrText>
            </w:r>
            <w:r>
              <w:rPr>
                <w:noProof/>
                <w:webHidden/>
              </w:rPr>
            </w:r>
            <w:r>
              <w:rPr>
                <w:noProof/>
                <w:webHidden/>
              </w:rPr>
              <w:fldChar w:fldCharType="separate"/>
            </w:r>
            <w:r>
              <w:rPr>
                <w:noProof/>
                <w:webHidden/>
              </w:rPr>
              <w:t>25</w:t>
            </w:r>
            <w:r>
              <w:rPr>
                <w:noProof/>
                <w:webHidden/>
              </w:rPr>
              <w:fldChar w:fldCharType="end"/>
            </w:r>
          </w:hyperlink>
        </w:p>
        <w:p w14:paraId="35C3D306" w14:textId="77777777" w:rsidR="002017F7" w:rsidRDefault="002017F7">
          <w:r>
            <w:rPr>
              <w:b/>
              <w:bCs/>
              <w:noProof/>
            </w:rPr>
            <w:fldChar w:fldCharType="end"/>
          </w:r>
        </w:p>
      </w:sdtContent>
    </w:sdt>
    <w:p w14:paraId="34835BA1" w14:textId="77777777" w:rsidR="00520D1A" w:rsidRDefault="00520D1A" w:rsidP="00520D1A"/>
    <w:p w14:paraId="2E5F1026" w14:textId="77777777" w:rsidR="00650B77" w:rsidRDefault="00650B77" w:rsidP="00520D1A"/>
    <w:p w14:paraId="0FFB416C" w14:textId="77777777" w:rsidR="00650B77" w:rsidRDefault="00650B77" w:rsidP="00520D1A"/>
    <w:p w14:paraId="350987E1" w14:textId="77777777" w:rsidR="00650B77" w:rsidRDefault="00650B77" w:rsidP="00520D1A"/>
    <w:p w14:paraId="49AE8CB1" w14:textId="77777777" w:rsidR="00650B77" w:rsidRDefault="00650B77" w:rsidP="00520D1A"/>
    <w:p w14:paraId="485846DB" w14:textId="77777777" w:rsidR="00650B77" w:rsidRDefault="00650B77" w:rsidP="00520D1A"/>
    <w:p w14:paraId="7DA31041" w14:textId="77777777" w:rsidR="00650B77" w:rsidRDefault="00650B77" w:rsidP="00520D1A"/>
    <w:p w14:paraId="73B37F80" w14:textId="77777777" w:rsidR="00650B77" w:rsidRDefault="00650B77" w:rsidP="00520D1A"/>
    <w:p w14:paraId="482F554C" w14:textId="77777777" w:rsidR="00650B77" w:rsidRDefault="00650B77" w:rsidP="00520D1A"/>
    <w:p w14:paraId="5AE831EE" w14:textId="77777777" w:rsidR="00650B77" w:rsidRDefault="00650B77" w:rsidP="00520D1A"/>
    <w:p w14:paraId="18D051D4" w14:textId="77777777" w:rsidR="00650B77" w:rsidRDefault="00650B77" w:rsidP="00520D1A"/>
    <w:p w14:paraId="0ADFE7BE" w14:textId="77777777" w:rsidR="00AB4049" w:rsidRDefault="007E1C7F" w:rsidP="00AB4049">
      <w:pPr>
        <w:pStyle w:val="Heading1"/>
      </w:pPr>
      <w:bookmarkStart w:id="0" w:name="_Toc216578036"/>
      <w:r w:rsidRPr="002017F7">
        <w:t xml:space="preserve">1. </w:t>
      </w:r>
      <w:r w:rsidR="00520D1A" w:rsidRPr="002017F7">
        <w:t>Introduction</w:t>
      </w:r>
      <w:bookmarkEnd w:id="0"/>
    </w:p>
    <w:p w14:paraId="4ACA2091" w14:textId="77777777" w:rsidR="00AB4049" w:rsidRDefault="00AB2D7A" w:rsidP="00AB4049">
      <w:r>
        <w:t xml:space="preserve">Companies tend to enter business markets internationally to reach diverse audiences and gain </w:t>
      </w:r>
      <w:r w:rsidR="00AB4049">
        <w:t>insights of the business</w:t>
      </w:r>
      <w:r w:rsidR="009140B9">
        <w:t xml:space="preserve"> (</w:t>
      </w:r>
      <w:r w:rsidR="009140B9" w:rsidRPr="00344915">
        <w:t>Wild</w:t>
      </w:r>
      <w:r w:rsidR="009140B9">
        <w:t xml:space="preserve"> </w:t>
      </w:r>
      <w:r w:rsidR="009140B9" w:rsidRPr="00344915">
        <w:t>and Wild, 2023</w:t>
      </w:r>
      <w:r w:rsidR="009140B9">
        <w:t>)</w:t>
      </w:r>
      <w:r w:rsidR="00AB4049">
        <w:t>. The internationalization of business involves all the trading and commercial activities such as investment, operation, resource exchange and trade of the business between two countries for the growth, success and competitive advantages. This is considered as the study and</w:t>
      </w:r>
      <w:r w:rsidR="00AB4049" w:rsidRPr="00AB4049">
        <w:t xml:space="preserve"> practice focused on</w:t>
      </w:r>
      <w:r w:rsidR="00AB4049">
        <w:t xml:space="preserve"> operating in different locations,</w:t>
      </w:r>
      <w:r w:rsidR="00AB4049" w:rsidRPr="00AB4049">
        <w:t xml:space="preserve"> managing cross-border transactions </w:t>
      </w:r>
      <w:r w:rsidR="00AB4049">
        <w:t xml:space="preserve">and maintaining </w:t>
      </w:r>
      <w:r w:rsidR="009E17F6">
        <w:t>different business strategies</w:t>
      </w:r>
      <w:r w:rsidR="00285A7B">
        <w:t xml:space="preserve"> (Ghauri et al., 2021)</w:t>
      </w:r>
      <w:r w:rsidR="009E17F6">
        <w:t xml:space="preserve">. International business helps business to deal with competitive business environment. </w:t>
      </w:r>
      <w:r w:rsidR="00AB4049">
        <w:t xml:space="preserve">This research study </w:t>
      </w:r>
      <w:r w:rsidR="009E17F6">
        <w:t xml:space="preserve">will address the international business of </w:t>
      </w:r>
      <w:r w:rsidR="009E17F6" w:rsidRPr="009E17F6">
        <w:t>Johnson &amp; Johnson</w:t>
      </w:r>
      <w:r w:rsidR="009E17F6">
        <w:t xml:space="preserve"> which have operations in different locations and countries. The emerging economy of </w:t>
      </w:r>
      <w:r w:rsidR="009E17F6" w:rsidRPr="009E17F6">
        <w:t>Johnson &amp; Johnson</w:t>
      </w:r>
      <w:r w:rsidR="009E17F6">
        <w:t xml:space="preserve">, South Africa, is selected. The study will address the cultural differences between the home country and emerging economy, benefits of business operations internationally and value chain analysis of </w:t>
      </w:r>
      <w:r w:rsidR="009E17F6" w:rsidRPr="009E17F6">
        <w:t>Johnson &amp; Johnson</w:t>
      </w:r>
      <w:r w:rsidR="009E17F6">
        <w:t xml:space="preserve">. </w:t>
      </w:r>
    </w:p>
    <w:p w14:paraId="47502B86" w14:textId="77777777" w:rsidR="00282417" w:rsidRDefault="00282417" w:rsidP="00BC7FC1"/>
    <w:p w14:paraId="69A28D24" w14:textId="77777777" w:rsidR="00615BE2" w:rsidRDefault="00615BE2" w:rsidP="00BC7FC1"/>
    <w:p w14:paraId="1C0D99A3" w14:textId="77777777" w:rsidR="00615BE2" w:rsidRDefault="00615BE2" w:rsidP="00BC7FC1"/>
    <w:p w14:paraId="50CBC9D8" w14:textId="77777777" w:rsidR="00615BE2" w:rsidRDefault="00615BE2" w:rsidP="00BC7FC1"/>
    <w:p w14:paraId="350B562F" w14:textId="77777777" w:rsidR="00615BE2" w:rsidRDefault="00615BE2" w:rsidP="00BC7FC1"/>
    <w:p w14:paraId="0EF62670" w14:textId="77777777" w:rsidR="00615BE2" w:rsidRDefault="00615BE2" w:rsidP="00BC7FC1"/>
    <w:p w14:paraId="142D569B" w14:textId="77777777" w:rsidR="00615BE2" w:rsidRDefault="00615BE2" w:rsidP="00BC7FC1"/>
    <w:p w14:paraId="2A602977" w14:textId="77777777" w:rsidR="00615BE2" w:rsidRDefault="00615BE2" w:rsidP="00BC7FC1"/>
    <w:p w14:paraId="462373B3" w14:textId="77777777" w:rsidR="00615BE2" w:rsidRDefault="00615BE2" w:rsidP="00BC7FC1"/>
    <w:p w14:paraId="591A8014" w14:textId="77777777" w:rsidR="00615BE2" w:rsidRDefault="00615BE2" w:rsidP="00BC7FC1"/>
    <w:p w14:paraId="68B0683D" w14:textId="77777777" w:rsidR="00BC7FC1" w:rsidRDefault="008E336C" w:rsidP="008E336C">
      <w:pPr>
        <w:pStyle w:val="Heading1"/>
      </w:pPr>
      <w:bookmarkStart w:id="1" w:name="_Toc216578037"/>
      <w:r>
        <w:t xml:space="preserve">2. </w:t>
      </w:r>
      <w:r w:rsidR="001C5E29" w:rsidRPr="009E17F6">
        <w:t>Johnson &amp; Johnson</w:t>
      </w:r>
      <w:r w:rsidR="001C5E29">
        <w:t xml:space="preserve"> and I</w:t>
      </w:r>
      <w:r w:rsidR="00BC7FC1">
        <w:t>nternational operations</w:t>
      </w:r>
      <w:bookmarkEnd w:id="1"/>
      <w:r w:rsidR="00BC7FC1">
        <w:t xml:space="preserve"> </w:t>
      </w:r>
    </w:p>
    <w:p w14:paraId="529BD85B" w14:textId="77777777" w:rsidR="00BC7FC1" w:rsidRDefault="00615BE2" w:rsidP="00615BE2">
      <w:pPr>
        <w:pStyle w:val="Heading2"/>
      </w:pPr>
      <w:bookmarkStart w:id="2" w:name="_Toc216578038"/>
      <w:r>
        <w:t>2.1 Designed as MNC</w:t>
      </w:r>
      <w:bookmarkEnd w:id="2"/>
    </w:p>
    <w:p w14:paraId="3FC7FFFD" w14:textId="77777777" w:rsidR="00615BE2" w:rsidRDefault="00E85D6C" w:rsidP="002F0AA3">
      <w:r>
        <w:t xml:space="preserve">An </w:t>
      </w:r>
      <w:r w:rsidR="00663608" w:rsidRPr="00663608">
        <w:t>MNC</w:t>
      </w:r>
      <w:r>
        <w:t>,</w:t>
      </w:r>
      <w:r w:rsidR="00663608" w:rsidRPr="00663608">
        <w:t xml:space="preserve"> </w:t>
      </w:r>
      <w:r w:rsidR="00663608">
        <w:t>or Multinational Corporation or Company</w:t>
      </w:r>
      <w:r w:rsidR="00D155DD">
        <w:t>,</w:t>
      </w:r>
      <w:r w:rsidR="00663608">
        <w:t xml:space="preserve"> is considered </w:t>
      </w:r>
      <w:r w:rsidR="00663608" w:rsidRPr="00663608">
        <w:t xml:space="preserve">a company operating in several countries </w:t>
      </w:r>
      <w:r w:rsidR="00663608">
        <w:t>beyond the home country</w:t>
      </w:r>
      <w:r w:rsidR="008A41FF">
        <w:t xml:space="preserve"> (</w:t>
      </w:r>
      <w:r w:rsidR="008A41FF" w:rsidRPr="00344915">
        <w:t>Daniels</w:t>
      </w:r>
      <w:r w:rsidR="008A41FF">
        <w:t xml:space="preserve"> et al., </w:t>
      </w:r>
      <w:r w:rsidR="008A41FF" w:rsidRPr="00344915">
        <w:t>2019</w:t>
      </w:r>
      <w:r w:rsidR="008A41FF">
        <w:t>)</w:t>
      </w:r>
      <w:r w:rsidR="00663608">
        <w:t xml:space="preserve">. The MNC manages production, service delivery and operation across borders for the market reach, efficiency, and growth of business. </w:t>
      </w:r>
      <w:r w:rsidR="00F22DCD" w:rsidRPr="00615BE2">
        <w:t>Johnson &amp; Johnson</w:t>
      </w:r>
      <w:r w:rsidR="00F22DCD">
        <w:t xml:space="preserve"> is considered a</w:t>
      </w:r>
      <w:r w:rsidR="00D155DD">
        <w:t>n</w:t>
      </w:r>
      <w:r w:rsidR="00F22DCD">
        <w:t xml:space="preserve"> MNC in the markets. </w:t>
      </w:r>
      <w:r w:rsidR="00F22DCD" w:rsidRPr="00615BE2">
        <w:t>Johnson &amp; Johnson</w:t>
      </w:r>
      <w:r w:rsidR="00F22DCD">
        <w:t xml:space="preserve"> </w:t>
      </w:r>
      <w:r w:rsidR="002F0AA3">
        <w:t xml:space="preserve">is a multinational medical technology corporation and </w:t>
      </w:r>
      <w:r>
        <w:t xml:space="preserve">a </w:t>
      </w:r>
      <w:r w:rsidR="002F0AA3">
        <w:t xml:space="preserve">pharmaceutical </w:t>
      </w:r>
      <w:r>
        <w:t xml:space="preserve">company </w:t>
      </w:r>
      <w:r w:rsidR="002F0AA3">
        <w:t xml:space="preserve">in the USA. The company is </w:t>
      </w:r>
      <w:r w:rsidR="00615BE2">
        <w:t xml:space="preserve">designated as a Multinational Corporation (MNC) </w:t>
      </w:r>
      <w:r w:rsidR="002F0AA3">
        <w:t>or</w:t>
      </w:r>
      <w:r w:rsidR="00615BE2">
        <w:t xml:space="preserve"> Transnational Corporation </w:t>
      </w:r>
      <w:r w:rsidR="002F0AA3">
        <w:t xml:space="preserve">regarding its business operations and activities with </w:t>
      </w:r>
      <w:r>
        <w:t xml:space="preserve">a </w:t>
      </w:r>
      <w:r w:rsidR="00615BE2">
        <w:t xml:space="preserve">global network of subsidiaries, </w:t>
      </w:r>
      <w:r w:rsidR="002F0AA3">
        <w:t xml:space="preserve">operation, production and </w:t>
      </w:r>
      <w:r w:rsidR="00615BE2">
        <w:t xml:space="preserve">manufacturing facilities, </w:t>
      </w:r>
      <w:r w:rsidR="002F0AA3">
        <w:t xml:space="preserve">strategy development, </w:t>
      </w:r>
      <w:r w:rsidR="00615BE2">
        <w:t xml:space="preserve">and sales in numerous </w:t>
      </w:r>
      <w:r w:rsidR="002F0AA3">
        <w:t xml:space="preserve">global and </w:t>
      </w:r>
      <w:r w:rsidR="00615BE2">
        <w:t xml:space="preserve">international markets. </w:t>
      </w:r>
      <w:r w:rsidR="00C92A34">
        <w:t xml:space="preserve">Considering different aspects, </w:t>
      </w:r>
      <w:r w:rsidR="00C92A34" w:rsidRPr="00615BE2">
        <w:t>Johnson &amp; Johnson</w:t>
      </w:r>
      <w:r w:rsidR="00C92A34">
        <w:t xml:space="preserve"> is considered </w:t>
      </w:r>
      <w:r>
        <w:t>an</w:t>
      </w:r>
      <w:r w:rsidR="00C92A34">
        <w:t xml:space="preserve"> MNC in the global market. </w:t>
      </w:r>
    </w:p>
    <w:p w14:paraId="76B45A15" w14:textId="77777777" w:rsidR="00574E36" w:rsidRDefault="008D2E18" w:rsidP="00615BE2">
      <w:r>
        <w:t xml:space="preserve">Extensive global reach, decentralized operations, significant foreign direct investment, global workforce, integrated global strategy, and operational techniques are the aspects </w:t>
      </w:r>
      <w:r w:rsidR="00E85D6C">
        <w:t>of</w:t>
      </w:r>
      <w:r>
        <w:t xml:space="preserve"> being </w:t>
      </w:r>
      <w:r w:rsidR="00E85D6C">
        <w:t xml:space="preserve">an </w:t>
      </w:r>
      <w:r>
        <w:t>MNC in the international market</w:t>
      </w:r>
      <w:r w:rsidR="009140B9">
        <w:t xml:space="preserve"> (</w:t>
      </w:r>
      <w:r w:rsidR="009140B9" w:rsidRPr="00344915">
        <w:t>Wild</w:t>
      </w:r>
      <w:r w:rsidR="009140B9">
        <w:t xml:space="preserve"> </w:t>
      </w:r>
      <w:r w:rsidR="009140B9" w:rsidRPr="00344915">
        <w:t>and Wild, 2023</w:t>
      </w:r>
      <w:r w:rsidR="009140B9">
        <w:t>)</w:t>
      </w:r>
      <w:r>
        <w:t xml:space="preserve">. </w:t>
      </w:r>
      <w:r w:rsidR="00C54C73" w:rsidRPr="00742A7F">
        <w:t>Johnson &amp; Johnson</w:t>
      </w:r>
      <w:r w:rsidR="00C54C73">
        <w:t xml:space="preserve"> </w:t>
      </w:r>
      <w:r w:rsidR="00E306AC">
        <w:t xml:space="preserve">has been managing 138,000 employees globally J. For </w:t>
      </w:r>
      <w:r w:rsidR="00742A7F" w:rsidRPr="00742A7F">
        <w:t xml:space="preserve">139 years, </w:t>
      </w:r>
      <w:r w:rsidR="00E306AC">
        <w:t xml:space="preserve">the company </w:t>
      </w:r>
      <w:r w:rsidR="00E85D6C">
        <w:t>has been</w:t>
      </w:r>
      <w:r w:rsidR="00E306AC">
        <w:t xml:space="preserve"> aiming</w:t>
      </w:r>
      <w:r w:rsidR="00742A7F" w:rsidRPr="00742A7F">
        <w:t xml:space="preserve"> to keep people </w:t>
      </w:r>
      <w:r w:rsidR="00E306AC">
        <w:t xml:space="preserve">healthy with its different branches and operations in more than 60 countries. The extensive global reach, distributed model for decentralized system, and FDI in different countries have clearly demonstrated that </w:t>
      </w:r>
      <w:r w:rsidR="00E306AC" w:rsidRPr="00742A7F">
        <w:t>Johnson &amp; Johnson</w:t>
      </w:r>
      <w:r w:rsidR="00E306AC">
        <w:t xml:space="preserve"> is a</w:t>
      </w:r>
      <w:r w:rsidR="00E85D6C">
        <w:t>n</w:t>
      </w:r>
      <w:r w:rsidR="00E306AC">
        <w:t xml:space="preserve"> MNC in the market.</w:t>
      </w:r>
    </w:p>
    <w:p w14:paraId="7FF0DB46" w14:textId="77777777" w:rsidR="00D97F4E" w:rsidRDefault="00D97F4E" w:rsidP="00615BE2"/>
    <w:p w14:paraId="5619122D" w14:textId="77777777" w:rsidR="008A41FF" w:rsidRDefault="008A41FF" w:rsidP="00615BE2"/>
    <w:p w14:paraId="1ADB2B08" w14:textId="77777777" w:rsidR="008A41FF" w:rsidRDefault="008A41FF" w:rsidP="00615BE2"/>
    <w:p w14:paraId="650E8DD9" w14:textId="77777777" w:rsidR="008A41FF" w:rsidRDefault="008A41FF" w:rsidP="00615BE2"/>
    <w:p w14:paraId="7A64A3A8" w14:textId="77777777" w:rsidR="00BC7FC1" w:rsidRDefault="00615BE2" w:rsidP="00615BE2">
      <w:pPr>
        <w:pStyle w:val="Heading2"/>
      </w:pPr>
      <w:bookmarkStart w:id="3" w:name="_Toc216578039"/>
      <w:r>
        <w:lastRenderedPageBreak/>
        <w:t>2.2 Value chain analysis of</w:t>
      </w:r>
      <w:r w:rsidR="00F67DE8">
        <w:t xml:space="preserve"> </w:t>
      </w:r>
      <w:r w:rsidR="00F67DE8" w:rsidRPr="009E17F6">
        <w:t>Johnson &amp; Johnson</w:t>
      </w:r>
      <w:r w:rsidR="00F67DE8">
        <w:t>’s and South Africa</w:t>
      </w:r>
      <w:bookmarkEnd w:id="3"/>
      <w:r w:rsidR="00F67DE8">
        <w:t xml:space="preserve"> </w:t>
      </w:r>
    </w:p>
    <w:p w14:paraId="01E75E78" w14:textId="77777777" w:rsidR="00615BE2" w:rsidRDefault="00794F21" w:rsidP="00BC7FC1">
      <w:r w:rsidRPr="00794F21">
        <w:t xml:space="preserve">Value Chain Analysis (VCA) </w:t>
      </w:r>
      <w:r w:rsidR="007B0D46">
        <w:t>is one of the effective strategic tools introduced and developed by Michael Porter</w:t>
      </w:r>
      <w:r w:rsidR="00285A7B">
        <w:t xml:space="preserve"> (Ghauri et al., 2021)</w:t>
      </w:r>
      <w:r w:rsidR="007B0D46">
        <w:t xml:space="preserve">. VCA </w:t>
      </w:r>
      <w:r w:rsidR="00DD7968">
        <w:t>breaks down the activities and operation</w:t>
      </w:r>
      <w:r w:rsidR="00E85D6C">
        <w:t>s</w:t>
      </w:r>
      <w:r w:rsidR="00DD7968">
        <w:t xml:space="preserve"> of the company into </w:t>
      </w:r>
      <w:r w:rsidRPr="00794F21">
        <w:t>key processes</w:t>
      </w:r>
      <w:r w:rsidR="00E85D6C">
        <w:t>,</w:t>
      </w:r>
      <w:r w:rsidR="00DD7968">
        <w:t xml:space="preserve"> such as primary activities such </w:t>
      </w:r>
      <w:r w:rsidR="00E85D6C">
        <w:t>including</w:t>
      </w:r>
      <w:r w:rsidR="00DD7968">
        <w:t xml:space="preserve"> sale</w:t>
      </w:r>
      <w:r w:rsidR="00E85D6C">
        <w:t>s</w:t>
      </w:r>
      <w:r w:rsidR="00DD7968">
        <w:t>, logistics, operation, and service. The supporting activities are HRM, technology and infrastructure to address and identify the value creation, cost assessment and quality development</w:t>
      </w:r>
      <w:r w:rsidR="008A41FF">
        <w:t xml:space="preserve"> (</w:t>
      </w:r>
      <w:r w:rsidR="008A41FF" w:rsidRPr="00344915">
        <w:t>Daniels</w:t>
      </w:r>
      <w:r w:rsidR="008A41FF">
        <w:t xml:space="preserve"> et al., </w:t>
      </w:r>
      <w:r w:rsidR="008A41FF" w:rsidRPr="00344915">
        <w:t>2019</w:t>
      </w:r>
      <w:r w:rsidR="008A41FF">
        <w:t>)</w:t>
      </w:r>
      <w:r w:rsidR="00DD7968">
        <w:t xml:space="preserve">. The Value Chain Analysis of </w:t>
      </w:r>
      <w:r w:rsidR="00DD7968" w:rsidRPr="00742A7F">
        <w:t>Johnson &amp; Johnson</w:t>
      </w:r>
      <w:r w:rsidR="00DD7968">
        <w:t xml:space="preserve"> is as follows:</w:t>
      </w:r>
    </w:p>
    <w:p w14:paraId="241FCD94" w14:textId="77777777" w:rsidR="00615BE2" w:rsidRDefault="00C0252F" w:rsidP="00DD7968">
      <w:r>
        <w:rPr>
          <w:noProof/>
        </w:rPr>
        <w:drawing>
          <wp:inline distT="0" distB="0" distL="0" distR="0" wp14:anchorId="231E9B66" wp14:editId="683C4A41">
            <wp:extent cx="5941366" cy="2837898"/>
            <wp:effectExtent l="0" t="0" r="2540" b="635"/>
            <wp:docPr id="5" name="Picture 5" descr="the value chain with all primary and secondary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value chain with all primary and secondary activiti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54508" cy="2844175"/>
                    </a:xfrm>
                    <a:prstGeom prst="rect">
                      <a:avLst/>
                    </a:prstGeom>
                    <a:noFill/>
                    <a:ln>
                      <a:noFill/>
                    </a:ln>
                    <a:extLst>
                      <a:ext uri="{53640926-AAD7-44D8-BBD7-CCE9431645EC}">
                        <a14:shadowObscured xmlns:a14="http://schemas.microsoft.com/office/drawing/2010/main"/>
                      </a:ext>
                    </a:extLst>
                  </pic:spPr>
                </pic:pic>
              </a:graphicData>
            </a:graphic>
          </wp:inline>
        </w:drawing>
      </w:r>
    </w:p>
    <w:p w14:paraId="731E7225" w14:textId="77777777" w:rsidR="00DD7968" w:rsidRPr="00DD7968" w:rsidRDefault="00DD7968" w:rsidP="00DD7968">
      <w:pPr>
        <w:pStyle w:val="Caption"/>
        <w:jc w:val="center"/>
        <w:rPr>
          <w:color w:val="000000" w:themeColor="text1"/>
          <w:sz w:val="24"/>
        </w:rPr>
      </w:pPr>
      <w:r w:rsidRPr="00DD7968">
        <w:rPr>
          <w:color w:val="000000" w:themeColor="text1"/>
          <w:sz w:val="24"/>
        </w:rPr>
        <w:t xml:space="preserve">Figure </w:t>
      </w:r>
      <w:r w:rsidRPr="00DD7968">
        <w:rPr>
          <w:color w:val="000000" w:themeColor="text1"/>
          <w:sz w:val="24"/>
        </w:rPr>
        <w:fldChar w:fldCharType="begin"/>
      </w:r>
      <w:r w:rsidRPr="00DD7968">
        <w:rPr>
          <w:color w:val="000000" w:themeColor="text1"/>
          <w:sz w:val="24"/>
        </w:rPr>
        <w:instrText xml:space="preserve"> SEQ Figure \* ARABIC </w:instrText>
      </w:r>
      <w:r w:rsidRPr="00DD7968">
        <w:rPr>
          <w:color w:val="000000" w:themeColor="text1"/>
          <w:sz w:val="24"/>
        </w:rPr>
        <w:fldChar w:fldCharType="separate"/>
      </w:r>
      <w:r w:rsidR="00D44AFB">
        <w:rPr>
          <w:noProof/>
          <w:color w:val="000000" w:themeColor="text1"/>
          <w:sz w:val="24"/>
        </w:rPr>
        <w:t>1</w:t>
      </w:r>
      <w:r w:rsidRPr="00DD7968">
        <w:rPr>
          <w:color w:val="000000" w:themeColor="text1"/>
          <w:sz w:val="24"/>
        </w:rPr>
        <w:fldChar w:fldCharType="end"/>
      </w:r>
      <w:r w:rsidRPr="00DD7968">
        <w:rPr>
          <w:color w:val="000000" w:themeColor="text1"/>
          <w:sz w:val="24"/>
        </w:rPr>
        <w:t xml:space="preserve"> Value chain Analysis </w:t>
      </w:r>
    </w:p>
    <w:p w14:paraId="720DDBF1" w14:textId="77777777" w:rsidR="00D644F8" w:rsidRPr="00DD7968" w:rsidRDefault="00DD7968" w:rsidP="00DD7968">
      <w:pPr>
        <w:pStyle w:val="Caption"/>
        <w:jc w:val="center"/>
        <w:rPr>
          <w:color w:val="000000" w:themeColor="text1"/>
          <w:sz w:val="24"/>
        </w:rPr>
      </w:pPr>
      <w:r w:rsidRPr="00DD7968">
        <w:rPr>
          <w:color w:val="000000" w:themeColor="text1"/>
          <w:sz w:val="24"/>
        </w:rPr>
        <w:t xml:space="preserve">Source: </w:t>
      </w:r>
      <w:r w:rsidR="00091A0D" w:rsidRPr="00DD7968">
        <w:rPr>
          <w:color w:val="000000" w:themeColor="text1"/>
          <w:sz w:val="24"/>
        </w:rPr>
        <w:t>(Stobierski, 2020)</w:t>
      </w:r>
    </w:p>
    <w:p w14:paraId="18BB98FA" w14:textId="77777777" w:rsidR="00D644F8" w:rsidRDefault="00DD7968" w:rsidP="00DD7968">
      <w:r>
        <w:t xml:space="preserve">The primary activities of organisations are the activities that go directly or </w:t>
      </w:r>
      <w:r w:rsidR="00E85D6C">
        <w:t xml:space="preserve">are </w:t>
      </w:r>
      <w:r>
        <w:t>involved directly in the creation and development of the product</w:t>
      </w:r>
      <w:r w:rsidR="00E85D6C">
        <w:t>s</w:t>
      </w:r>
      <w:r>
        <w:t xml:space="preserve"> and services. These are as follows:</w:t>
      </w:r>
    </w:p>
    <w:p w14:paraId="6FE85C00" w14:textId="77777777" w:rsidR="00D644F8" w:rsidRDefault="00D644F8" w:rsidP="00574E36">
      <w:r w:rsidRPr="00DD7968">
        <w:rPr>
          <w:b/>
        </w:rPr>
        <w:t>Inbound logistics</w:t>
      </w:r>
      <w:r>
        <w:t xml:space="preserve">: </w:t>
      </w:r>
      <w:r w:rsidR="00DD7968">
        <w:t>The inbound logistics represent the activities</w:t>
      </w:r>
      <w:r>
        <w:t xml:space="preserve"> related to </w:t>
      </w:r>
      <w:r w:rsidR="00DD7968">
        <w:t>inventory management, supply chain management, warehouse for the source materials and components</w:t>
      </w:r>
      <w:r w:rsidR="007F7418">
        <w:t xml:space="preserve"> (Fernandez-Stark </w:t>
      </w:r>
      <w:r w:rsidR="007F7418" w:rsidRPr="00277C43">
        <w:t>and Gereffi, 2019</w:t>
      </w:r>
      <w:r w:rsidR="007F7418">
        <w:t>)</w:t>
      </w:r>
      <w:r w:rsidR="00DD7968">
        <w:t xml:space="preserve">. </w:t>
      </w:r>
      <w:r w:rsidR="00574E36">
        <w:t xml:space="preserve">The supply chain technology in Johnson &amp; Johnson is helping the brand to </w:t>
      </w:r>
      <w:r w:rsidR="006A05E0">
        <w:t xml:space="preserve">transform </w:t>
      </w:r>
      <w:r w:rsidR="00574E36">
        <w:t xml:space="preserve">to work and manage inventory. The organisation with technology has managed </w:t>
      </w:r>
      <w:r w:rsidR="00E85D6C">
        <w:t xml:space="preserve">an </w:t>
      </w:r>
      <w:r w:rsidR="00574E36">
        <w:t xml:space="preserve">effective supply chain for </w:t>
      </w:r>
      <w:r w:rsidR="006A05E0">
        <w:t xml:space="preserve">healthcare products and services </w:t>
      </w:r>
      <w:r w:rsidR="00574E36">
        <w:t>to the world</w:t>
      </w:r>
      <w:r w:rsidR="006A05E0">
        <w:t xml:space="preserve"> </w:t>
      </w:r>
      <w:r w:rsidR="006A05E0" w:rsidRPr="00091A0D">
        <w:t>(Shapiro, 2021)</w:t>
      </w:r>
    </w:p>
    <w:p w14:paraId="401E5A25" w14:textId="77777777" w:rsidR="00D644F8" w:rsidRDefault="00D644F8" w:rsidP="00574E36">
      <w:r w:rsidRPr="00DD7968">
        <w:rPr>
          <w:b/>
        </w:rPr>
        <w:lastRenderedPageBreak/>
        <w:t>Operations</w:t>
      </w:r>
      <w:r w:rsidR="00574E36">
        <w:t>: The operations represent the a</w:t>
      </w:r>
      <w:r>
        <w:t>ctivities related to</w:t>
      </w:r>
      <w:r w:rsidR="00574E36">
        <w:t xml:space="preserve"> manag</w:t>
      </w:r>
      <w:r w:rsidR="00E85D6C">
        <w:t>ing</w:t>
      </w:r>
      <w:r w:rsidR="00574E36">
        <w:t xml:space="preserve"> the manufacturing and turning of the raw materials into finished products and services</w:t>
      </w:r>
      <w:r w:rsidR="00D31CDF">
        <w:t xml:space="preserve"> </w:t>
      </w:r>
      <w:r w:rsidR="00D31CDF" w:rsidRPr="00DD7968">
        <w:rPr>
          <w:color w:val="000000" w:themeColor="text1"/>
        </w:rPr>
        <w:t>(Stobierski, 2020)</w:t>
      </w:r>
      <w:r w:rsidR="00574E36">
        <w:t xml:space="preserve">. </w:t>
      </w:r>
      <w:r w:rsidR="00621881">
        <w:t xml:space="preserve">The use of technology, tools, </w:t>
      </w:r>
      <w:r w:rsidR="00D47385">
        <w:t>and strategies ha</w:t>
      </w:r>
      <w:r w:rsidR="00E85D6C">
        <w:t>s</w:t>
      </w:r>
      <w:r w:rsidR="00D47385">
        <w:t xml:space="preserve"> helped Johnson &amp; Johnson to maintain its global operations and activities in international business markets. </w:t>
      </w:r>
    </w:p>
    <w:p w14:paraId="677517E1" w14:textId="77777777" w:rsidR="00D644F8" w:rsidRDefault="00D644F8" w:rsidP="00D644F8">
      <w:r w:rsidRPr="00574E36">
        <w:rPr>
          <w:b/>
        </w:rPr>
        <w:t>Outbound logistics</w:t>
      </w:r>
      <w:r w:rsidR="00FC081F">
        <w:t>: These represent the a</w:t>
      </w:r>
      <w:r>
        <w:t>ctivities related to distribution,</w:t>
      </w:r>
      <w:r w:rsidR="00FC081F">
        <w:t xml:space="preserve"> sorting,</w:t>
      </w:r>
      <w:r>
        <w:t xml:space="preserve"> packaging, </w:t>
      </w:r>
      <w:r w:rsidR="00FC081F">
        <w:t>and</w:t>
      </w:r>
      <w:r>
        <w:t xml:space="preserve"> shipping</w:t>
      </w:r>
      <w:r w:rsidR="00FC081F">
        <w:t xml:space="preserve"> or delivery of the products and services</w:t>
      </w:r>
      <w:r w:rsidR="000A77E5">
        <w:t xml:space="preserve"> (Fernandez-Stark </w:t>
      </w:r>
      <w:r w:rsidR="000A77E5" w:rsidRPr="00277C43">
        <w:t>and Gereffi, 2019</w:t>
      </w:r>
      <w:r w:rsidR="000A77E5">
        <w:t>)</w:t>
      </w:r>
      <w:r w:rsidR="00FC081F">
        <w:t>.</w:t>
      </w:r>
      <w:r w:rsidR="00D47385">
        <w:t xml:space="preserve"> From distribution to packaging, Johnson &amp; Johnson has ensured to maintain effective delivery of </w:t>
      </w:r>
      <w:r w:rsidR="00E85D6C">
        <w:t>its</w:t>
      </w:r>
      <w:r w:rsidR="00D47385">
        <w:t xml:space="preserve"> products to many international markets. </w:t>
      </w:r>
    </w:p>
    <w:p w14:paraId="1221F5CC" w14:textId="77777777" w:rsidR="00647853" w:rsidRDefault="00D644F8" w:rsidP="00647853">
      <w:r w:rsidRPr="00FC081F">
        <w:rPr>
          <w:b/>
        </w:rPr>
        <w:t>Marketing and sales</w:t>
      </w:r>
      <w:r w:rsidR="00FC081F">
        <w:t>: These a</w:t>
      </w:r>
      <w:r>
        <w:t xml:space="preserve">ctivities </w:t>
      </w:r>
      <w:r w:rsidR="00FC081F">
        <w:t xml:space="preserve">are </w:t>
      </w:r>
      <w:r>
        <w:t>related to the marketing an</w:t>
      </w:r>
      <w:r w:rsidR="00FC081F">
        <w:t>d sale of a product or service in the business markets</w:t>
      </w:r>
      <w:r w:rsidR="00423EF1">
        <w:t xml:space="preserve"> (Fonseca et al., 2019)</w:t>
      </w:r>
      <w:r w:rsidR="00FC081F">
        <w:t xml:space="preserve">. </w:t>
      </w:r>
      <w:r w:rsidR="00647853">
        <w:t xml:space="preserve">The innovation, digital/traditional marketing for consumer awareness, and a global supply chain have been a great strategy for marketing and sale activity of Johnson &amp; Johnson. </w:t>
      </w:r>
    </w:p>
    <w:p w14:paraId="3BDF4B88" w14:textId="77777777" w:rsidR="00647853" w:rsidRDefault="00D644F8" w:rsidP="00D644F8">
      <w:r w:rsidRPr="00FC081F">
        <w:rPr>
          <w:b/>
        </w:rPr>
        <w:t>After-sales services</w:t>
      </w:r>
      <w:r w:rsidR="00FC081F">
        <w:t>: These a</w:t>
      </w:r>
      <w:r>
        <w:t xml:space="preserve">ctivities </w:t>
      </w:r>
      <w:r w:rsidR="00FC081F">
        <w:t xml:space="preserve">represent the services offered </w:t>
      </w:r>
      <w:r w:rsidR="00E85D6C">
        <w:t>after</w:t>
      </w:r>
      <w:r w:rsidR="00FC081F">
        <w:t xml:space="preserve"> the sale has been finalized to the customers</w:t>
      </w:r>
      <w:r w:rsidR="009140B9">
        <w:t xml:space="preserve"> (</w:t>
      </w:r>
      <w:r w:rsidR="009140B9" w:rsidRPr="00344915">
        <w:t>Wild</w:t>
      </w:r>
      <w:r w:rsidR="009140B9">
        <w:t xml:space="preserve"> </w:t>
      </w:r>
      <w:r w:rsidR="009140B9" w:rsidRPr="00344915">
        <w:t>and Wild, 2023</w:t>
      </w:r>
      <w:r w:rsidR="009140B9">
        <w:t>)</w:t>
      </w:r>
      <w:r w:rsidR="00FC081F">
        <w:t xml:space="preserve">. </w:t>
      </w:r>
      <w:r w:rsidR="00647853">
        <w:t>Johnson &amp; Johnson has paid attention to after</w:t>
      </w:r>
      <w:r w:rsidR="00E85D6C">
        <w:t>-sales</w:t>
      </w:r>
      <w:r w:rsidR="00647853">
        <w:t xml:space="preserve"> services while focusing on great customer experience and satisfaction level with </w:t>
      </w:r>
      <w:r w:rsidR="00E85D6C">
        <w:t xml:space="preserve">its </w:t>
      </w:r>
      <w:r w:rsidR="00647853">
        <w:t>products.</w:t>
      </w:r>
    </w:p>
    <w:p w14:paraId="006171A2" w14:textId="77777777" w:rsidR="00D644F8" w:rsidRDefault="00D644F8" w:rsidP="00D644F8">
      <w:r>
        <w:t xml:space="preserve">Secondary </w:t>
      </w:r>
      <w:r w:rsidR="00FC081F">
        <w:t xml:space="preserve">or supporting </w:t>
      </w:r>
      <w:r>
        <w:t xml:space="preserve">activities help </w:t>
      </w:r>
      <w:r w:rsidR="00E85D6C">
        <w:t xml:space="preserve">the </w:t>
      </w:r>
      <w:r>
        <w:t xml:space="preserve">primary activities </w:t>
      </w:r>
      <w:r w:rsidR="00FC081F">
        <w:t>of the firms for better operation and efficiency of the primary activities</w:t>
      </w:r>
      <w:r w:rsidR="00D31CDF">
        <w:t xml:space="preserve"> </w:t>
      </w:r>
      <w:r w:rsidR="00D31CDF" w:rsidRPr="00DD7968">
        <w:rPr>
          <w:color w:val="000000" w:themeColor="text1"/>
        </w:rPr>
        <w:t>(Stobierski, 2020)</w:t>
      </w:r>
      <w:r w:rsidR="00FC081F">
        <w:t>. These are as follows:</w:t>
      </w:r>
    </w:p>
    <w:p w14:paraId="3551036F" w14:textId="77777777" w:rsidR="00FB7E27" w:rsidRDefault="00D644F8" w:rsidP="00D644F8">
      <w:r w:rsidRPr="00FB7E27">
        <w:rPr>
          <w:b/>
        </w:rPr>
        <w:t>Procurement</w:t>
      </w:r>
      <w:r w:rsidR="00FB7E27">
        <w:t>: These types of a</w:t>
      </w:r>
      <w:r>
        <w:t xml:space="preserve">ctivities </w:t>
      </w:r>
      <w:r w:rsidR="00FB7E27">
        <w:t xml:space="preserve">are </w:t>
      </w:r>
      <w:r>
        <w:t xml:space="preserve">related to the </w:t>
      </w:r>
      <w:r w:rsidR="00FB7E27">
        <w:t>management and sourcing of raw materials</w:t>
      </w:r>
      <w:r w:rsidR="00285A7B">
        <w:t xml:space="preserve"> which are needed for the production and supply chain management (Ghauri et al., 2021)</w:t>
      </w:r>
      <w:r w:rsidR="00FB7E27">
        <w:t xml:space="preserve">. </w:t>
      </w:r>
      <w:r w:rsidR="00CE346F">
        <w:t xml:space="preserve">The supply chain management and materials are properly managed in Johnson &amp; Johnson for inventory management and production of the solutions. </w:t>
      </w:r>
    </w:p>
    <w:p w14:paraId="7FFD79E9" w14:textId="77777777" w:rsidR="00D644F8" w:rsidRDefault="00D644F8" w:rsidP="00D644F8">
      <w:r w:rsidRPr="00FB7E27">
        <w:rPr>
          <w:b/>
        </w:rPr>
        <w:t>Technological development</w:t>
      </w:r>
      <w:r w:rsidR="00FB7E27">
        <w:t>: These types of a</w:t>
      </w:r>
      <w:r>
        <w:t xml:space="preserve">ctivities </w:t>
      </w:r>
      <w:r w:rsidR="00FB7E27">
        <w:t xml:space="preserve">are </w:t>
      </w:r>
      <w:r>
        <w:t xml:space="preserve">related to </w:t>
      </w:r>
      <w:r w:rsidR="00E85D6C">
        <w:t xml:space="preserve">the </w:t>
      </w:r>
      <w:r w:rsidR="00FB7E27">
        <w:t xml:space="preserve">application of technology, </w:t>
      </w:r>
      <w:r>
        <w:t xml:space="preserve">research and development, </w:t>
      </w:r>
      <w:r w:rsidR="00FB7E27">
        <w:t xml:space="preserve">market research, product design </w:t>
      </w:r>
      <w:r>
        <w:t>and process development</w:t>
      </w:r>
      <w:r w:rsidR="000A77E5">
        <w:t xml:space="preserve"> (Fernandez-Stark </w:t>
      </w:r>
      <w:r w:rsidR="000A77E5" w:rsidRPr="00277C43">
        <w:t>and Gereffi, 2019</w:t>
      </w:r>
      <w:r w:rsidR="000A77E5">
        <w:t>)</w:t>
      </w:r>
      <w:r w:rsidR="00CE346F">
        <w:t>. The technologies and R&amp;D are helping Johnson &amp; Johnson to tackle the health issues with health solutions and medicines</w:t>
      </w:r>
      <w:r w:rsidR="00647853">
        <w:t xml:space="preserve"> J</w:t>
      </w:r>
      <w:r w:rsidR="00CE346F">
        <w:t>.</w:t>
      </w:r>
    </w:p>
    <w:p w14:paraId="3A3ADDE6" w14:textId="77777777" w:rsidR="00D644F8" w:rsidRDefault="00D644F8" w:rsidP="00D644F8">
      <w:r w:rsidRPr="00FB7E27">
        <w:rPr>
          <w:b/>
        </w:rPr>
        <w:lastRenderedPageBreak/>
        <w:t>Human resources management</w:t>
      </w:r>
      <w:r w:rsidR="00FB7E27">
        <w:t xml:space="preserve">: These activities and practices are </w:t>
      </w:r>
      <w:r>
        <w:t xml:space="preserve">related to </w:t>
      </w:r>
      <w:r w:rsidR="005C5A17">
        <w:t>employee management</w:t>
      </w:r>
      <w:r w:rsidR="00E85D6C">
        <w:t>,</w:t>
      </w:r>
      <w:r w:rsidR="005C5A17">
        <w:t xml:space="preserve"> such as </w:t>
      </w:r>
      <w:r>
        <w:t xml:space="preserve">recruitment, hiring, </w:t>
      </w:r>
      <w:r w:rsidR="005C5A17">
        <w:t xml:space="preserve">placement, </w:t>
      </w:r>
      <w:r>
        <w:t xml:space="preserve">training, development, </w:t>
      </w:r>
      <w:r w:rsidR="005C5A17">
        <w:t xml:space="preserve">motivation, </w:t>
      </w:r>
      <w:r>
        <w:t>retention, and compensation of employees</w:t>
      </w:r>
      <w:r w:rsidR="00683615">
        <w:t xml:space="preserve"> (Fonseca et al., 2019)</w:t>
      </w:r>
      <w:r w:rsidR="005C5A17">
        <w:t xml:space="preserve">. </w:t>
      </w:r>
      <w:r w:rsidR="00AD6F95">
        <w:t xml:space="preserve">Around 138000 employees are employed in different </w:t>
      </w:r>
      <w:r w:rsidR="00936467">
        <w:t xml:space="preserve">locations where Johnson &amp; Johnson </w:t>
      </w:r>
      <w:r w:rsidR="00CE346F">
        <w:t>where the employees are highly trained and supported for innovative solutions</w:t>
      </w:r>
      <w:r w:rsidR="00647853">
        <w:t xml:space="preserve"> J</w:t>
      </w:r>
      <w:r w:rsidR="00CE346F">
        <w:t xml:space="preserve">. </w:t>
      </w:r>
      <w:r w:rsidR="00AD6F95">
        <w:t xml:space="preserve"> </w:t>
      </w:r>
    </w:p>
    <w:p w14:paraId="7F5F9CF0" w14:textId="77777777" w:rsidR="005C5A17" w:rsidRDefault="00D644F8" w:rsidP="00D644F8">
      <w:r w:rsidRPr="00FB7E27">
        <w:rPr>
          <w:b/>
        </w:rPr>
        <w:t>Infrastructure</w:t>
      </w:r>
      <w:r w:rsidR="005C5A17">
        <w:t>: These a</w:t>
      </w:r>
      <w:r>
        <w:t>ctivities</w:t>
      </w:r>
      <w:r w:rsidR="005C5A17">
        <w:t xml:space="preserve"> are</w:t>
      </w:r>
      <w:r>
        <w:t xml:space="preserve"> related to the </w:t>
      </w:r>
      <w:r w:rsidR="005C5A17">
        <w:t>management of the organisation</w:t>
      </w:r>
      <w:r w:rsidR="00E85D6C">
        <w:t>,</w:t>
      </w:r>
      <w:r w:rsidR="005C5A17">
        <w:t xml:space="preserve"> such as</w:t>
      </w:r>
      <w:r>
        <w:t xml:space="preserve"> financing and planning</w:t>
      </w:r>
      <w:r w:rsidR="00683615">
        <w:t xml:space="preserve"> (Fonseca et al., 2019)</w:t>
      </w:r>
      <w:r w:rsidR="005C5A17">
        <w:t>.</w:t>
      </w:r>
      <w:r w:rsidR="00AD6F95">
        <w:t xml:space="preserve"> The infrastructure of Johnson &amp; Johnson has been highly coordinated and managed for communication and business operation</w:t>
      </w:r>
      <w:r w:rsidR="00E85D6C">
        <w:t>s</w:t>
      </w:r>
      <w:r w:rsidR="00AD6F95">
        <w:t xml:space="preserve">. </w:t>
      </w:r>
    </w:p>
    <w:p w14:paraId="1214A1F8" w14:textId="77777777" w:rsidR="00BC7FC1" w:rsidRDefault="00BC2CCE" w:rsidP="00BC2CCE">
      <w:pPr>
        <w:pStyle w:val="Heading2"/>
      </w:pPr>
      <w:bookmarkStart w:id="4" w:name="_Toc216578040"/>
      <w:r>
        <w:t xml:space="preserve">2.3 </w:t>
      </w:r>
      <w:r w:rsidR="007E14B1">
        <w:t>D</w:t>
      </w:r>
      <w:r w:rsidR="00BC7FC1">
        <w:t xml:space="preserve">ifferent entry modes used by </w:t>
      </w:r>
      <w:r w:rsidR="00551BCC" w:rsidRPr="009E17F6">
        <w:t>Johnson &amp; Johnson</w:t>
      </w:r>
      <w:r w:rsidR="00551BCC">
        <w:t xml:space="preserve"> </w:t>
      </w:r>
      <w:r w:rsidR="00BC7FC1">
        <w:t>in entering the different international ma</w:t>
      </w:r>
      <w:r w:rsidR="00A63302">
        <w:t>rkets</w:t>
      </w:r>
      <w:bookmarkEnd w:id="4"/>
    </w:p>
    <w:p w14:paraId="3C966775" w14:textId="77777777" w:rsidR="00E77C39" w:rsidRDefault="00E77C39" w:rsidP="00BC2CCE">
      <w:r>
        <w:t xml:space="preserve">Market entry modes allow organisations to </w:t>
      </w:r>
      <w:r w:rsidR="005D3F29">
        <w:t>enter into international markets with different types of strategies based on preference and available opportunities</w:t>
      </w:r>
      <w:r w:rsidR="006624EB">
        <w:t xml:space="preserve"> (Shams et al., </w:t>
      </w:r>
      <w:r w:rsidR="006624EB" w:rsidRPr="00BC2360">
        <w:t>2021</w:t>
      </w:r>
      <w:r w:rsidR="006624EB">
        <w:t>)</w:t>
      </w:r>
      <w:r w:rsidR="005D3F29">
        <w:t xml:space="preserve">. Different market entry modes and strategies influence decision and growth options for business. </w:t>
      </w:r>
      <w:r w:rsidR="00535F80">
        <w:t xml:space="preserve">Johnson &amp; Johnson has been operating </w:t>
      </w:r>
      <w:r w:rsidR="00F52421">
        <w:t xml:space="preserve">in </w:t>
      </w:r>
      <w:r w:rsidR="00535F80">
        <w:t xml:space="preserve">around 60 countries with different modes of entry into foreign markets. </w:t>
      </w:r>
    </w:p>
    <w:p w14:paraId="710BCE77" w14:textId="77777777" w:rsidR="00502882" w:rsidRDefault="00BB4203" w:rsidP="00BB4203">
      <w:pPr>
        <w:jc w:val="center"/>
      </w:pPr>
      <w:r>
        <w:rPr>
          <w:noProof/>
        </w:rPr>
        <w:drawing>
          <wp:inline distT="0" distB="0" distL="0" distR="0" wp14:anchorId="6BF99446" wp14:editId="60BA3A83">
            <wp:extent cx="5941932" cy="2487985"/>
            <wp:effectExtent l="0" t="0" r="1905" b="7620"/>
            <wp:docPr id="9" name="Picture 9" descr="Modes of Entry into Foreign Markets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odes of Entry into Foreign Markets Stock Photo - Alam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55889" cy="2493829"/>
                    </a:xfrm>
                    <a:prstGeom prst="rect">
                      <a:avLst/>
                    </a:prstGeom>
                    <a:noFill/>
                    <a:ln>
                      <a:noFill/>
                    </a:ln>
                    <a:extLst>
                      <a:ext uri="{53640926-AAD7-44D8-BBD7-CCE9431645EC}">
                        <a14:shadowObscured xmlns:a14="http://schemas.microsoft.com/office/drawing/2010/main"/>
                      </a:ext>
                    </a:extLst>
                  </pic:spPr>
                </pic:pic>
              </a:graphicData>
            </a:graphic>
          </wp:inline>
        </w:drawing>
      </w:r>
    </w:p>
    <w:p w14:paraId="6CFC98B3" w14:textId="77777777" w:rsidR="00BB4203" w:rsidRPr="00BB4203" w:rsidRDefault="00BB4203" w:rsidP="00BB4203">
      <w:pPr>
        <w:pStyle w:val="Caption"/>
        <w:jc w:val="center"/>
        <w:rPr>
          <w:color w:val="000000" w:themeColor="text1"/>
          <w:sz w:val="24"/>
        </w:rPr>
      </w:pPr>
      <w:r w:rsidRPr="00BB4203">
        <w:rPr>
          <w:color w:val="000000" w:themeColor="text1"/>
          <w:sz w:val="24"/>
        </w:rPr>
        <w:t xml:space="preserve">Figure </w:t>
      </w:r>
      <w:r w:rsidRPr="00BB4203">
        <w:rPr>
          <w:color w:val="000000" w:themeColor="text1"/>
          <w:sz w:val="24"/>
        </w:rPr>
        <w:fldChar w:fldCharType="begin"/>
      </w:r>
      <w:r w:rsidRPr="00BB4203">
        <w:rPr>
          <w:color w:val="000000" w:themeColor="text1"/>
          <w:sz w:val="24"/>
        </w:rPr>
        <w:instrText xml:space="preserve"> SEQ Figure \* ARABIC </w:instrText>
      </w:r>
      <w:r w:rsidRPr="00BB4203">
        <w:rPr>
          <w:color w:val="000000" w:themeColor="text1"/>
          <w:sz w:val="24"/>
        </w:rPr>
        <w:fldChar w:fldCharType="separate"/>
      </w:r>
      <w:r w:rsidR="00D44AFB">
        <w:rPr>
          <w:noProof/>
          <w:color w:val="000000" w:themeColor="text1"/>
          <w:sz w:val="24"/>
        </w:rPr>
        <w:t>2</w:t>
      </w:r>
      <w:r w:rsidRPr="00BB4203">
        <w:rPr>
          <w:color w:val="000000" w:themeColor="text1"/>
          <w:sz w:val="24"/>
        </w:rPr>
        <w:fldChar w:fldCharType="end"/>
      </w:r>
      <w:r w:rsidRPr="00BB4203">
        <w:rPr>
          <w:color w:val="000000" w:themeColor="text1"/>
          <w:sz w:val="24"/>
        </w:rPr>
        <w:t xml:space="preserve"> Market entry modes </w:t>
      </w:r>
    </w:p>
    <w:p w14:paraId="317AF367" w14:textId="77777777" w:rsidR="00BB4203" w:rsidRPr="00BB4203" w:rsidRDefault="00BB4203" w:rsidP="00BB4203">
      <w:pPr>
        <w:pStyle w:val="Caption"/>
        <w:jc w:val="center"/>
        <w:rPr>
          <w:color w:val="000000" w:themeColor="text1"/>
          <w:sz w:val="24"/>
        </w:rPr>
      </w:pPr>
      <w:r w:rsidRPr="00BB4203">
        <w:rPr>
          <w:color w:val="000000" w:themeColor="text1"/>
          <w:sz w:val="24"/>
        </w:rPr>
        <w:t>Source: (Alamy Limited, 2012)</w:t>
      </w:r>
    </w:p>
    <w:p w14:paraId="54D8914E" w14:textId="77777777" w:rsidR="00BC2CCE" w:rsidRDefault="00535F80" w:rsidP="00535F80">
      <w:r>
        <w:lastRenderedPageBreak/>
        <w:t>Based on the given figure, FDI has higher risks with higher control and return of the business</w:t>
      </w:r>
      <w:r w:rsidR="00F52421">
        <w:t>,</w:t>
      </w:r>
      <w:r>
        <w:t xml:space="preserve"> where</w:t>
      </w:r>
      <w:r w:rsidR="00F52421">
        <w:t>as</w:t>
      </w:r>
      <w:r>
        <w:t xml:space="preserve"> indirect exporting has lower risks with lower control of </w:t>
      </w:r>
      <w:r w:rsidR="00F52421">
        <w:t xml:space="preserve">the </w:t>
      </w:r>
      <w:r>
        <w:t xml:space="preserve">business. In case of entering into different business markets and locations, Johnson &amp; Johnson has been utilizing </w:t>
      </w:r>
      <w:r w:rsidR="00F52421">
        <w:t xml:space="preserve">a </w:t>
      </w:r>
      <w:r w:rsidR="00BC2CCE">
        <w:t>diversified approach</w:t>
      </w:r>
      <w:r>
        <w:t xml:space="preserve"> to international market entry. These are as follows:</w:t>
      </w:r>
    </w:p>
    <w:p w14:paraId="134B43D7" w14:textId="77777777" w:rsidR="00BC2CCE" w:rsidRDefault="00BC2CCE" w:rsidP="00547B95">
      <w:r w:rsidRPr="00535F80">
        <w:rPr>
          <w:b/>
        </w:rPr>
        <w:t>Acquisitions and Mergers:</w:t>
      </w:r>
      <w:r>
        <w:t xml:space="preserve"> </w:t>
      </w:r>
      <w:r w:rsidR="00547B95">
        <w:t>This is one of the significant aspects and entry models of J&amp;J's corporate strategy. The acquisition and merger option allows firms to have entry into new markets, access to fund</w:t>
      </w:r>
      <w:r w:rsidR="00F52421">
        <w:t>s</w:t>
      </w:r>
      <w:r w:rsidR="00547B95">
        <w:t xml:space="preserve"> and resources, tools and innovative technologies, and access to</w:t>
      </w:r>
      <w:r>
        <w:t xml:space="preserve"> established distribution channels</w:t>
      </w:r>
      <w:r w:rsidR="004D474A">
        <w:t xml:space="preserve"> (Meyer et al., </w:t>
      </w:r>
      <w:r w:rsidR="004D474A" w:rsidRPr="00D10511">
        <w:t>2023</w:t>
      </w:r>
      <w:r w:rsidR="004D474A">
        <w:t>)</w:t>
      </w:r>
      <w:r>
        <w:t xml:space="preserve">. </w:t>
      </w:r>
      <w:r w:rsidR="00547B95">
        <w:t>The</w:t>
      </w:r>
      <w:r>
        <w:t xml:space="preserve"> </w:t>
      </w:r>
      <w:r w:rsidR="00547B95">
        <w:t>acquisition of major companies has helped Johnson &amp; Johnson to access many countries and emerging countries as well. Johnson &amp; Johnson has highly rel</w:t>
      </w:r>
      <w:r w:rsidR="00F52421">
        <w:t>ied</w:t>
      </w:r>
      <w:r w:rsidR="00547B95">
        <w:t xml:space="preserve"> on this option for market entry in </w:t>
      </w:r>
      <w:r w:rsidR="00F52421">
        <w:t xml:space="preserve">the </w:t>
      </w:r>
      <w:r w:rsidR="00547B95">
        <w:t>international market.</w:t>
      </w:r>
    </w:p>
    <w:p w14:paraId="4976552A" w14:textId="77777777" w:rsidR="00BC2CCE" w:rsidRDefault="00BC2CCE" w:rsidP="00BC2CCE">
      <w:r w:rsidRPr="00BB15C4">
        <w:rPr>
          <w:b/>
        </w:rPr>
        <w:t>Strategic Alliances and Partnerships</w:t>
      </w:r>
      <w:r>
        <w:t xml:space="preserve">: </w:t>
      </w:r>
      <w:r w:rsidR="00127475">
        <w:t>The</w:t>
      </w:r>
      <w:r>
        <w:t xml:space="preserve"> strategic alliances and collaborations</w:t>
      </w:r>
      <w:r w:rsidR="00127475">
        <w:t xml:space="preserve"> help firms to enter into business markets and to share risks</w:t>
      </w:r>
      <w:r w:rsidR="006624EB">
        <w:t xml:space="preserve"> (Shams et al., </w:t>
      </w:r>
      <w:r w:rsidR="006624EB" w:rsidRPr="00BC2360">
        <w:t>2021</w:t>
      </w:r>
      <w:r w:rsidR="006624EB">
        <w:t>)</w:t>
      </w:r>
      <w:r w:rsidR="00127475">
        <w:t xml:space="preserve">. The firms can </w:t>
      </w:r>
      <w:r>
        <w:t>lev</w:t>
      </w:r>
      <w:r w:rsidR="00127475">
        <w:t xml:space="preserve">erage partners' local knowledge, abilities, and expertise for </w:t>
      </w:r>
      <w:r>
        <w:t xml:space="preserve">product development. J&amp;J has </w:t>
      </w:r>
      <w:r w:rsidR="00127475">
        <w:t xml:space="preserve">already </w:t>
      </w:r>
      <w:r>
        <w:t xml:space="preserve">established numerous R&amp;D collaborations with local entities </w:t>
      </w:r>
      <w:r w:rsidR="00127475">
        <w:t xml:space="preserve">while managing its growth and expansion of the business. </w:t>
      </w:r>
    </w:p>
    <w:p w14:paraId="5BADFFBA" w14:textId="77777777" w:rsidR="00BC2CCE" w:rsidRDefault="00BC2CCE" w:rsidP="003F54BC">
      <w:r w:rsidRPr="00BB15C4">
        <w:rPr>
          <w:b/>
        </w:rPr>
        <w:t>Wholly Owned Subsidiaries</w:t>
      </w:r>
      <w:r w:rsidR="00FF17F0">
        <w:t>: The firms can focus on</w:t>
      </w:r>
      <w:r w:rsidR="000C755B">
        <w:t xml:space="preserve"> establishing</w:t>
      </w:r>
      <w:r>
        <w:t xml:space="preserve"> wholly owned subsidiaries </w:t>
      </w:r>
      <w:r w:rsidR="00B751E4">
        <w:t>with</w:t>
      </w:r>
      <w:r>
        <w:t xml:space="preserve"> complete control o</w:t>
      </w:r>
      <w:r w:rsidR="00B751E4">
        <w:t>ver operations</w:t>
      </w:r>
      <w:r w:rsidR="004D474A">
        <w:t xml:space="preserve"> (Meyer et al., </w:t>
      </w:r>
      <w:r w:rsidR="004D474A" w:rsidRPr="00D10511">
        <w:t>2023</w:t>
      </w:r>
      <w:r w:rsidR="004D474A">
        <w:t>)</w:t>
      </w:r>
      <w:r w:rsidR="00B751E4">
        <w:t xml:space="preserve">. Johnson &amp; Johnson </w:t>
      </w:r>
      <w:r w:rsidR="003F54BC">
        <w:t xml:space="preserve">has more </w:t>
      </w:r>
      <w:r w:rsidR="00D7283E">
        <w:t xml:space="preserve">different subsidiaries </w:t>
      </w:r>
      <w:r>
        <w:t>without riski</w:t>
      </w:r>
      <w:r w:rsidR="00D7283E">
        <w:t xml:space="preserve">ng the entire firm's reputation, offering great products and tailoring the services to the markets. </w:t>
      </w:r>
    </w:p>
    <w:p w14:paraId="3D3869BF" w14:textId="77777777" w:rsidR="00BC2CCE" w:rsidRDefault="00BC2CCE" w:rsidP="00BC2CCE">
      <w:r w:rsidRPr="00BB15C4">
        <w:rPr>
          <w:b/>
        </w:rPr>
        <w:t>Joint Ventures</w:t>
      </w:r>
      <w:r>
        <w:t>: This</w:t>
      </w:r>
      <w:r w:rsidR="00D7283E">
        <w:t xml:space="preserve"> market entry</w:t>
      </w:r>
      <w:r>
        <w:t xml:space="preserve"> approach involves</w:t>
      </w:r>
      <w:r w:rsidR="009E7FF3">
        <w:t xml:space="preserve"> the option for</w:t>
      </w:r>
      <w:r>
        <w:t xml:space="preserve"> par</w:t>
      </w:r>
      <w:r w:rsidR="009E7FF3">
        <w:t>tnering with local companies</w:t>
      </w:r>
      <w:r w:rsidR="00F52421">
        <w:t>,</w:t>
      </w:r>
      <w:r w:rsidR="009E7FF3">
        <w:t xml:space="preserve"> where the firms would share ownership and control to navigate the </w:t>
      </w:r>
      <w:r>
        <w:t>complex regulatory environments</w:t>
      </w:r>
      <w:r w:rsidR="00A573E7">
        <w:t xml:space="preserve"> (Ghauri et al., 2021)</w:t>
      </w:r>
      <w:r>
        <w:t xml:space="preserve">. </w:t>
      </w:r>
      <w:r w:rsidR="009E7FF3">
        <w:t xml:space="preserve">Johnson &amp; Johnson was part of the joint venture strategy with the </w:t>
      </w:r>
      <w:r>
        <w:t xml:space="preserve">establishment of </w:t>
      </w:r>
      <w:r w:rsidR="009E7FF3">
        <w:t xml:space="preserve">business in China </w:t>
      </w:r>
      <w:r>
        <w:t>in 1985.</w:t>
      </w:r>
    </w:p>
    <w:p w14:paraId="383DA2CC" w14:textId="77777777" w:rsidR="00DC0A7A" w:rsidRDefault="00BC2CCE" w:rsidP="00D03975">
      <w:r w:rsidRPr="00BB15C4">
        <w:rPr>
          <w:b/>
        </w:rPr>
        <w:t>Licensing</w:t>
      </w:r>
      <w:r w:rsidR="005B2CFD">
        <w:rPr>
          <w:b/>
        </w:rPr>
        <w:t xml:space="preserve"> and Exporting</w:t>
      </w:r>
      <w:r>
        <w:t>:</w:t>
      </w:r>
      <w:r w:rsidR="007D46ED">
        <w:t xml:space="preserve"> These two market entry mode</w:t>
      </w:r>
      <w:r w:rsidR="00F52421">
        <w:t>s</w:t>
      </w:r>
      <w:r w:rsidR="007D46ED">
        <w:t xml:space="preserve"> allow firms to enter into </w:t>
      </w:r>
      <w:r w:rsidR="00D03975">
        <w:t>international business markets with less risk and control o</w:t>
      </w:r>
      <w:r w:rsidR="00F52421">
        <w:t>ver</w:t>
      </w:r>
      <w:r w:rsidR="00D03975">
        <w:t xml:space="preserve"> </w:t>
      </w:r>
      <w:r w:rsidR="00F52421">
        <w:t xml:space="preserve">the </w:t>
      </w:r>
      <w:r w:rsidR="00D03975">
        <w:t>business</w:t>
      </w:r>
      <w:r w:rsidR="006624EB">
        <w:t xml:space="preserve"> (Shams et al., </w:t>
      </w:r>
      <w:r w:rsidR="006624EB" w:rsidRPr="00BC2360">
        <w:t>2021</w:t>
      </w:r>
      <w:r w:rsidR="006624EB">
        <w:t>)</w:t>
      </w:r>
      <w:r w:rsidR="00D03975">
        <w:t xml:space="preserve">. Johnson &amp; Johnson has exported the products to test new markets, and used </w:t>
      </w:r>
      <w:r>
        <w:t xml:space="preserve">licensing agreements </w:t>
      </w:r>
      <w:r w:rsidR="00D03975">
        <w:t>to</w:t>
      </w:r>
      <w:r>
        <w:t xml:space="preserve"> reach foreign customers with products manufactured </w:t>
      </w:r>
      <w:r w:rsidR="008A41FF">
        <w:t>in the markets</w:t>
      </w:r>
    </w:p>
    <w:p w14:paraId="2F9B40DB" w14:textId="77777777" w:rsidR="00BC7FC1" w:rsidRDefault="00BC2CCE" w:rsidP="00FB0909">
      <w:pPr>
        <w:pStyle w:val="Heading2"/>
      </w:pPr>
      <w:bookmarkStart w:id="5" w:name="_Toc216578041"/>
      <w:r>
        <w:lastRenderedPageBreak/>
        <w:t xml:space="preserve">2.4 </w:t>
      </w:r>
      <w:r w:rsidR="00A63302">
        <w:t>K</w:t>
      </w:r>
      <w:r w:rsidR="00BC7FC1">
        <w:t xml:space="preserve">ey benefits </w:t>
      </w:r>
      <w:r w:rsidR="00551BCC">
        <w:t xml:space="preserve">and challenges </w:t>
      </w:r>
      <w:r w:rsidR="00BC7FC1">
        <w:t xml:space="preserve">obtained </w:t>
      </w:r>
      <w:r w:rsidR="00551BCC">
        <w:t xml:space="preserve">by </w:t>
      </w:r>
      <w:r w:rsidR="00551BCC" w:rsidRPr="009E17F6">
        <w:t>Johnson &amp; Johnson</w:t>
      </w:r>
      <w:r w:rsidR="00BC7FC1">
        <w:t xml:space="preserve"> from its international operations.</w:t>
      </w:r>
      <w:bookmarkEnd w:id="5"/>
    </w:p>
    <w:p w14:paraId="7213D5BE" w14:textId="77777777" w:rsidR="00FB0909" w:rsidRDefault="00FC1E05" w:rsidP="005B07D2">
      <w:r>
        <w:t xml:space="preserve">With the help of international operation, </w:t>
      </w:r>
      <w:r w:rsidR="00120E49">
        <w:t xml:space="preserve">the organisations can gain access to benefits and advantages </w:t>
      </w:r>
      <w:r w:rsidR="00B35CA4">
        <w:t>for</w:t>
      </w:r>
      <w:r w:rsidR="00120E49">
        <w:t xml:space="preserve"> the businesses. </w:t>
      </w:r>
      <w:r w:rsidR="005B07D2">
        <w:t>The benefits of Johnson &amp; Johnson from</w:t>
      </w:r>
      <w:r w:rsidR="00FB0909">
        <w:t xml:space="preserve"> exte</w:t>
      </w:r>
      <w:r w:rsidR="005B07D2">
        <w:t>nsive international operations are as follows:</w:t>
      </w:r>
    </w:p>
    <w:p w14:paraId="7DFBBF19" w14:textId="77777777" w:rsidR="005F0B43" w:rsidRDefault="00FB0909" w:rsidP="005F0B43">
      <w:r w:rsidRPr="00120E49">
        <w:rPr>
          <w:b/>
        </w:rPr>
        <w:t>Significant Market Growth</w:t>
      </w:r>
      <w:r>
        <w:t xml:space="preserve">: </w:t>
      </w:r>
      <w:r w:rsidR="00AD04FA">
        <w:t>The</w:t>
      </w:r>
      <w:r>
        <w:t xml:space="preserve"> total revenue </w:t>
      </w:r>
      <w:r w:rsidR="00AD04FA">
        <w:t xml:space="preserve">of Johnson &amp; Johnson </w:t>
      </w:r>
      <w:r>
        <w:t xml:space="preserve">is </w:t>
      </w:r>
      <w:r w:rsidR="005F0B43">
        <w:t xml:space="preserve">highly </w:t>
      </w:r>
      <w:r>
        <w:t xml:space="preserve">generated outside the </w:t>
      </w:r>
      <w:r w:rsidR="005F0B43">
        <w:t>USA, from the UK,</w:t>
      </w:r>
      <w:r>
        <w:t xml:space="preserve"> </w:t>
      </w:r>
      <w:r w:rsidR="005F0B43">
        <w:t>and</w:t>
      </w:r>
      <w:r>
        <w:t xml:space="preserve"> </w:t>
      </w:r>
      <w:r w:rsidR="00B35CA4">
        <w:t xml:space="preserve">the </w:t>
      </w:r>
      <w:r>
        <w:t xml:space="preserve">Asia-Pacific/Africa regions. </w:t>
      </w:r>
      <w:r w:rsidR="005F0B43">
        <w:t xml:space="preserve">The market growth, global reach and positions have helped Johnson &amp; Johnson to grow and succeed in the international markets. </w:t>
      </w:r>
    </w:p>
    <w:p w14:paraId="3DDF23A2" w14:textId="77777777" w:rsidR="00FB0909" w:rsidRDefault="00FB0909" w:rsidP="005F0B43">
      <w:r w:rsidRPr="00120E49">
        <w:rPr>
          <w:b/>
        </w:rPr>
        <w:t>Local Adaptation</w:t>
      </w:r>
      <w:r w:rsidR="005F0B43">
        <w:t>: Local adaption and localization of the businesses can add value to the firms and their competitiveness</w:t>
      </w:r>
      <w:r w:rsidR="008A41FF">
        <w:t xml:space="preserve"> (</w:t>
      </w:r>
      <w:r w:rsidR="008A41FF" w:rsidRPr="00344915">
        <w:t>Daniels</w:t>
      </w:r>
      <w:r w:rsidR="008A41FF">
        <w:t xml:space="preserve"> et al., </w:t>
      </w:r>
      <w:r w:rsidR="008A41FF" w:rsidRPr="00344915">
        <w:t>2019</w:t>
      </w:r>
      <w:r w:rsidR="008A41FF">
        <w:t>)</w:t>
      </w:r>
      <w:r w:rsidR="005F0B43">
        <w:t xml:space="preserve">. Johnson &amp; Johnson has been utilizing </w:t>
      </w:r>
      <w:r w:rsidR="00B35CA4">
        <w:t xml:space="preserve">a </w:t>
      </w:r>
      <w:r w:rsidR="005F0B43">
        <w:t>decentralized management structure</w:t>
      </w:r>
      <w:r w:rsidR="00B35CA4">
        <w:t>,</w:t>
      </w:r>
      <w:r w:rsidR="005F0B43">
        <w:t xml:space="preserve"> which has helped the firm to</w:t>
      </w:r>
      <w:r>
        <w:t xml:space="preserve"> tailor products and strategies </w:t>
      </w:r>
      <w:r w:rsidR="005F0B43">
        <w:t xml:space="preserve">and fulfil the local needs of the community. </w:t>
      </w:r>
    </w:p>
    <w:p w14:paraId="3466D9F1" w14:textId="77777777" w:rsidR="00FB0909" w:rsidRDefault="00FB0909" w:rsidP="00FB0909">
      <w:r w:rsidRPr="00120E49">
        <w:rPr>
          <w:b/>
        </w:rPr>
        <w:t>Diversification of Risk</w:t>
      </w:r>
      <w:r>
        <w:t xml:space="preserve">: </w:t>
      </w:r>
      <w:r w:rsidR="002E1B5E">
        <w:t>The firms cannot ignore risks and challenges while operating in numerous countries</w:t>
      </w:r>
      <w:r w:rsidR="00A573E7">
        <w:t xml:space="preserve"> (Ghauri et al., 2021)</w:t>
      </w:r>
      <w:r w:rsidR="002E1B5E">
        <w:t>. With the help of diversified operations and internationalization, Johnson &amp; Johnson has been able to diversify its risks to work effectively and competitively.</w:t>
      </w:r>
    </w:p>
    <w:p w14:paraId="68C3AF17" w14:textId="77777777" w:rsidR="00FB0909" w:rsidRDefault="00FB0909" w:rsidP="00FB0909">
      <w:r w:rsidRPr="00120E49">
        <w:rPr>
          <w:b/>
        </w:rPr>
        <w:t>Global Research and Development (R&amp;D)</w:t>
      </w:r>
      <w:r>
        <w:t xml:space="preserve">: </w:t>
      </w:r>
      <w:r w:rsidR="00883E36">
        <w:t xml:space="preserve">Johnson &amp; Johnson has already invested </w:t>
      </w:r>
      <w:r w:rsidR="00B35CA4">
        <w:t>in</w:t>
      </w:r>
      <w:r w:rsidR="00883E36">
        <w:t xml:space="preserve"> its </w:t>
      </w:r>
      <w:r>
        <w:t xml:space="preserve">innovation centers and R&amp;D facilities </w:t>
      </w:r>
      <w:r w:rsidR="00883E36">
        <w:t>while managing and</w:t>
      </w:r>
      <w:r>
        <w:t xml:space="preserve"> fostering collaboration. This global R&amp;D network </w:t>
      </w:r>
      <w:r w:rsidR="00883E36">
        <w:t xml:space="preserve">has helped Johnson &amp; Johnson to </w:t>
      </w:r>
      <w:r w:rsidR="00752C3A">
        <w:t xml:space="preserve">bring innovative solutions and medicines </w:t>
      </w:r>
      <w:r w:rsidR="00B35CA4">
        <w:t>to</w:t>
      </w:r>
      <w:r w:rsidR="00752C3A">
        <w:t xml:space="preserve"> the people. </w:t>
      </w:r>
    </w:p>
    <w:p w14:paraId="3620FC91" w14:textId="77777777" w:rsidR="003E4C28" w:rsidRDefault="00FB0909" w:rsidP="00752C3A">
      <w:r w:rsidRPr="00120E49">
        <w:rPr>
          <w:b/>
        </w:rPr>
        <w:t>Operational Efficiency and Cost Management</w:t>
      </w:r>
      <w:r>
        <w:t xml:space="preserve">: The global scale </w:t>
      </w:r>
      <w:r w:rsidR="00752C3A">
        <w:t xml:space="preserve">for the operation, production and management allows </w:t>
      </w:r>
      <w:r w:rsidR="00B35CA4">
        <w:t xml:space="preserve">the </w:t>
      </w:r>
      <w:r w:rsidR="00752C3A">
        <w:t>firm to achieve economies of scale</w:t>
      </w:r>
      <w:r w:rsidR="008A41FF">
        <w:t xml:space="preserve"> (</w:t>
      </w:r>
      <w:r w:rsidR="008A41FF" w:rsidRPr="00344915">
        <w:t>Daniels</w:t>
      </w:r>
      <w:r w:rsidR="008A41FF">
        <w:t xml:space="preserve"> et al., </w:t>
      </w:r>
      <w:r w:rsidR="008A41FF" w:rsidRPr="00344915">
        <w:t>2019</w:t>
      </w:r>
      <w:r w:rsidR="008A41FF">
        <w:t>)</w:t>
      </w:r>
      <w:r w:rsidR="00752C3A">
        <w:t>. With hard</w:t>
      </w:r>
      <w:r w:rsidR="00B35CA4">
        <w:t>-</w:t>
      </w:r>
      <w:r w:rsidR="00752C3A">
        <w:t xml:space="preserve">working staffs and skilled professionals, Johnson &amp; Johnson has also invested in technologies </w:t>
      </w:r>
      <w:r w:rsidR="00B35CA4">
        <w:t>for</w:t>
      </w:r>
      <w:r w:rsidR="00752C3A">
        <w:t xml:space="preserve"> the supply chain management and practice</w:t>
      </w:r>
      <w:r w:rsidR="00B35CA4">
        <w:t>,</w:t>
      </w:r>
      <w:r w:rsidR="00752C3A">
        <w:t xml:space="preserve"> which have improved its operational efficiency and cost management.</w:t>
      </w:r>
    </w:p>
    <w:p w14:paraId="2A862024" w14:textId="77777777" w:rsidR="003E4C28" w:rsidRDefault="003E4C28" w:rsidP="00752C3A">
      <w:r w:rsidRPr="005A79A8">
        <w:rPr>
          <w:b/>
        </w:rPr>
        <w:t>Challenges</w:t>
      </w:r>
      <w:r w:rsidR="004C6259">
        <w:t xml:space="preserve"> of Johnson &amp; Johnson from international operational are as follows:</w:t>
      </w:r>
    </w:p>
    <w:p w14:paraId="768BDA45" w14:textId="77777777" w:rsidR="003E4C28" w:rsidRDefault="004C6259" w:rsidP="004C6259">
      <w:r>
        <w:lastRenderedPageBreak/>
        <w:t xml:space="preserve">   The diverse and complex political, legal and regulatory environment, various cultural factors, intense competitive environment, economic vitality in business markets, global supply chain complexities, higher R&amp;D costs, diverse customer and international workforce, and changing business era are the common challenges affecting internationalization and key operations of Johnson &amp; Johnson. </w:t>
      </w:r>
      <w:r w:rsidR="00617DF3">
        <w:t xml:space="preserve">These challenges and weaknesses have influenced the decision and strategy development of Johnson &amp; Johnson in different business markets and it can influence the market entry strategy in South Africa as well. </w:t>
      </w:r>
    </w:p>
    <w:p w14:paraId="6E41770F" w14:textId="77777777" w:rsidR="009014AD" w:rsidRDefault="009014AD" w:rsidP="004C6259"/>
    <w:p w14:paraId="60816D2A" w14:textId="77777777" w:rsidR="009014AD" w:rsidRDefault="009014AD" w:rsidP="004C6259"/>
    <w:p w14:paraId="6045C1B1" w14:textId="77777777" w:rsidR="009014AD" w:rsidRDefault="009014AD" w:rsidP="004C6259"/>
    <w:p w14:paraId="6F24908B" w14:textId="77777777" w:rsidR="009014AD" w:rsidRDefault="009014AD" w:rsidP="004C6259"/>
    <w:p w14:paraId="68CA1E41" w14:textId="77777777" w:rsidR="009014AD" w:rsidRDefault="009014AD" w:rsidP="004C6259"/>
    <w:p w14:paraId="2CF783E6" w14:textId="77777777" w:rsidR="009014AD" w:rsidRDefault="009014AD" w:rsidP="004C6259"/>
    <w:p w14:paraId="2E8BD1B1" w14:textId="77777777" w:rsidR="009014AD" w:rsidRDefault="009014AD" w:rsidP="004C6259"/>
    <w:p w14:paraId="44F8438D" w14:textId="77777777" w:rsidR="009014AD" w:rsidRDefault="009014AD" w:rsidP="004C6259"/>
    <w:p w14:paraId="0344404F" w14:textId="77777777" w:rsidR="009014AD" w:rsidRDefault="009014AD" w:rsidP="004C6259"/>
    <w:p w14:paraId="6C63C022" w14:textId="77777777" w:rsidR="009014AD" w:rsidRDefault="009014AD" w:rsidP="004C6259"/>
    <w:p w14:paraId="49CEC35A" w14:textId="77777777" w:rsidR="009014AD" w:rsidRPr="003E4C28" w:rsidRDefault="009014AD" w:rsidP="004C6259"/>
    <w:p w14:paraId="1C292CF0" w14:textId="77777777" w:rsidR="00752C3A" w:rsidRDefault="00752C3A" w:rsidP="00752C3A"/>
    <w:p w14:paraId="72ADB379" w14:textId="77777777" w:rsidR="00BC7FC1" w:rsidRDefault="008E336C" w:rsidP="008E336C">
      <w:pPr>
        <w:pStyle w:val="Heading1"/>
      </w:pPr>
      <w:bookmarkStart w:id="6" w:name="_Toc216578042"/>
      <w:r>
        <w:lastRenderedPageBreak/>
        <w:t xml:space="preserve">3. </w:t>
      </w:r>
      <w:r w:rsidR="00BC7FC1">
        <w:t xml:space="preserve">OLI factors (Ownership, Location and Internalisation) </w:t>
      </w:r>
      <w:r w:rsidR="00C52DA2">
        <w:t xml:space="preserve">Analysis for </w:t>
      </w:r>
      <w:r w:rsidR="00C52DA2" w:rsidRPr="009E17F6">
        <w:t>Johnson &amp; Johnson</w:t>
      </w:r>
      <w:r w:rsidR="00C52DA2">
        <w:t xml:space="preserve"> for</w:t>
      </w:r>
      <w:r w:rsidR="00BC7FC1">
        <w:t xml:space="preserve"> international market entry mode </w:t>
      </w:r>
      <w:r w:rsidR="00C52DA2">
        <w:t>in South Africa</w:t>
      </w:r>
      <w:bookmarkEnd w:id="6"/>
      <w:r w:rsidR="00C52DA2">
        <w:t xml:space="preserve"> </w:t>
      </w:r>
    </w:p>
    <w:p w14:paraId="0CCB2352" w14:textId="77777777" w:rsidR="000A09AB" w:rsidRDefault="00B92F2F" w:rsidP="002F2EED">
      <w:r>
        <w:t xml:space="preserve">When </w:t>
      </w:r>
      <w:r w:rsidR="002F2EED">
        <w:t>it comes to us</w:t>
      </w:r>
      <w:r w:rsidR="004A784B">
        <w:t>ing</w:t>
      </w:r>
      <w:r w:rsidR="002F2EED">
        <w:t xml:space="preserve"> the entry mode into </w:t>
      </w:r>
      <w:r w:rsidR="004A784B">
        <w:t xml:space="preserve">the </w:t>
      </w:r>
      <w:r w:rsidR="002F2EED">
        <w:t>international market, the firms have to assess and evaluate different factors</w:t>
      </w:r>
      <w:r w:rsidR="00323874">
        <w:t xml:space="preserve"> (Collinson et al., </w:t>
      </w:r>
      <w:r w:rsidR="00323874" w:rsidRPr="00344915">
        <w:t>2020</w:t>
      </w:r>
      <w:r w:rsidR="00323874">
        <w:t>)</w:t>
      </w:r>
      <w:r w:rsidR="002F2EED">
        <w:t xml:space="preserve">. The </w:t>
      </w:r>
      <w:r w:rsidR="000A09AB">
        <w:t xml:space="preserve">OLI (Ownership, Location, and Internalisation) factors </w:t>
      </w:r>
      <w:r w:rsidR="002F2EED">
        <w:t>help firms to determine the right</w:t>
      </w:r>
      <w:r w:rsidR="000A09AB">
        <w:t xml:space="preserve"> international market entry mode </w:t>
      </w:r>
      <w:r w:rsidR="002F2EED">
        <w:t xml:space="preserve">for a multinational corporation. </w:t>
      </w:r>
      <w:r w:rsidR="002F2EED" w:rsidRPr="002F2EED">
        <w:t>Johnson &amp; Johnson</w:t>
      </w:r>
      <w:r w:rsidR="002F2EED">
        <w:t xml:space="preserve"> is thinking of entering South Africa as </w:t>
      </w:r>
      <w:r w:rsidR="004A784B">
        <w:t>an</w:t>
      </w:r>
      <w:r w:rsidR="002F2EED">
        <w:t xml:space="preserve"> emerging economy with </w:t>
      </w:r>
      <w:r w:rsidR="004A784B">
        <w:t xml:space="preserve">an </w:t>
      </w:r>
      <w:r w:rsidR="002F2EED">
        <w:t xml:space="preserve">international market entry mode. </w:t>
      </w:r>
      <w:r w:rsidR="003B5323">
        <w:t>The impacts of these factors are as follows:</w:t>
      </w:r>
    </w:p>
    <w:p w14:paraId="6816A5BA" w14:textId="77777777" w:rsidR="000A09AB" w:rsidRPr="005B0F7A" w:rsidRDefault="00C52DA2" w:rsidP="00C52DA2">
      <w:pPr>
        <w:pStyle w:val="Heading2"/>
      </w:pPr>
      <w:bookmarkStart w:id="7" w:name="_Toc216578043"/>
      <w:r>
        <w:t xml:space="preserve">3.1 </w:t>
      </w:r>
      <w:r w:rsidR="000A09AB" w:rsidRPr="005B0F7A">
        <w:t>Ownership (O) Advantages</w:t>
      </w:r>
      <w:r>
        <w:t xml:space="preserve"> of </w:t>
      </w:r>
      <w:r w:rsidRPr="009E17F6">
        <w:t>Johnson &amp; Johnson</w:t>
      </w:r>
      <w:bookmarkEnd w:id="7"/>
    </w:p>
    <w:p w14:paraId="47E0BF77" w14:textId="77777777" w:rsidR="000A09AB" w:rsidRDefault="0069361B" w:rsidP="002E642A">
      <w:r>
        <w:t xml:space="preserve">Ownership advantages represent the </w:t>
      </w:r>
      <w:r w:rsidR="00136612">
        <w:t xml:space="preserve">firm-specific assets and properties that highly provide </w:t>
      </w:r>
      <w:r w:rsidR="004A784B">
        <w:t xml:space="preserve">a </w:t>
      </w:r>
      <w:r w:rsidR="00136612">
        <w:t>competitive edge, and advantages to the business in foreign markets and these also influence the entry mode choices for the firms</w:t>
      </w:r>
      <w:r w:rsidR="00323874">
        <w:t xml:space="preserve"> </w:t>
      </w:r>
      <w:r w:rsidR="00DC7A51">
        <w:t>(</w:t>
      </w:r>
      <w:r w:rsidR="00DC7A51" w:rsidRPr="00776368">
        <w:t>Buckley</w:t>
      </w:r>
      <w:r w:rsidR="00DC7A51">
        <w:t xml:space="preserve"> et al., </w:t>
      </w:r>
      <w:r w:rsidR="00DC7A51" w:rsidRPr="00776368">
        <w:t>2022</w:t>
      </w:r>
      <w:r w:rsidR="00DC7A51">
        <w:t>)</w:t>
      </w:r>
      <w:r w:rsidR="00136612">
        <w:t xml:space="preserve">. </w:t>
      </w:r>
      <w:r w:rsidR="00104558">
        <w:t>From technology to brand equity, business organisations can utilize these resources and tools to grow and succe</w:t>
      </w:r>
      <w:r w:rsidR="004A784B">
        <w:t>ed</w:t>
      </w:r>
      <w:r w:rsidR="00104558">
        <w:t xml:space="preserve">. By nature and management approach, </w:t>
      </w:r>
      <w:r w:rsidR="00104558" w:rsidRPr="002F2EED">
        <w:t>Johnson &amp; Johnson</w:t>
      </w:r>
      <w:r w:rsidR="00104558">
        <w:t xml:space="preserve"> heavily relies on technologies and R&amp;D</w:t>
      </w:r>
      <w:r w:rsidR="004A784B">
        <w:t>,</w:t>
      </w:r>
      <w:r w:rsidR="00104558">
        <w:t xml:space="preserve"> which have contributed to its strong global brand name and position in the markets</w:t>
      </w:r>
      <w:r w:rsidR="006A361C">
        <w:t xml:space="preserve"> (</w:t>
      </w:r>
      <w:r w:rsidR="006A361C" w:rsidRPr="00344915">
        <w:t>Wild</w:t>
      </w:r>
      <w:r w:rsidR="006A361C">
        <w:t xml:space="preserve"> </w:t>
      </w:r>
      <w:r w:rsidR="006A361C" w:rsidRPr="00344915">
        <w:t>and Wild, 2023</w:t>
      </w:r>
      <w:r w:rsidR="006A361C">
        <w:t>)</w:t>
      </w:r>
      <w:r w:rsidR="00104558">
        <w:t xml:space="preserve">. </w:t>
      </w:r>
      <w:r w:rsidR="00104558" w:rsidRPr="002F2EED">
        <w:t>Johnson &amp; Johnson</w:t>
      </w:r>
      <w:r w:rsidR="00104558">
        <w:t xml:space="preserve"> has been offering </w:t>
      </w:r>
      <w:r w:rsidR="00136612">
        <w:t xml:space="preserve">Innovative Medicine </w:t>
      </w:r>
      <w:r w:rsidR="00104558">
        <w:t xml:space="preserve">with </w:t>
      </w:r>
      <w:r w:rsidR="006B7872">
        <w:t xml:space="preserve">science-based innovations. The brand invests </w:t>
      </w:r>
      <w:r w:rsidR="004A784B">
        <w:t>in</w:t>
      </w:r>
      <w:r w:rsidR="006B7872">
        <w:t xml:space="preserve"> R&amp;D and confidently addresses </w:t>
      </w:r>
      <w:r w:rsidR="00136612">
        <w:t>the most complex dis</w:t>
      </w:r>
      <w:r w:rsidR="006B7872">
        <w:t xml:space="preserve">eases. This has helped </w:t>
      </w:r>
      <w:r w:rsidR="006B7872" w:rsidRPr="002F2EED">
        <w:t>Johnson &amp; Johnson</w:t>
      </w:r>
      <w:r w:rsidR="006B7872">
        <w:t xml:space="preserve"> to create and offer </w:t>
      </w:r>
      <w:r w:rsidR="004A784B">
        <w:t xml:space="preserve">a </w:t>
      </w:r>
      <w:r w:rsidR="00136612">
        <w:t xml:space="preserve">diverse product portfolio </w:t>
      </w:r>
      <w:r w:rsidR="006B7872">
        <w:t xml:space="preserve">based on </w:t>
      </w:r>
      <w:r w:rsidR="004A784B">
        <w:t xml:space="preserve">the </w:t>
      </w:r>
      <w:r w:rsidR="006B7872">
        <w:t xml:space="preserve">needs and preferences of the customers and patients. </w:t>
      </w:r>
      <w:r w:rsidR="001D4E21">
        <w:t xml:space="preserve">The </w:t>
      </w:r>
      <w:r w:rsidR="00136612">
        <w:t xml:space="preserve">MedTech </w:t>
      </w:r>
      <w:r w:rsidR="001D4E21">
        <w:t xml:space="preserve">of </w:t>
      </w:r>
      <w:r w:rsidR="001D4E21" w:rsidRPr="002F2EED">
        <w:t>Johnson &amp; Johnson</w:t>
      </w:r>
      <w:r w:rsidR="001D4E21">
        <w:t xml:space="preserve"> </w:t>
      </w:r>
      <w:r w:rsidR="00136612">
        <w:t xml:space="preserve">innovates </w:t>
      </w:r>
      <w:r w:rsidR="001D4E21">
        <w:t xml:space="preserve">while focusing on the most complex health challenges and delivering services to the people. Moreover, </w:t>
      </w:r>
      <w:r w:rsidR="002E642A">
        <w:t xml:space="preserve">as the established MNC, </w:t>
      </w:r>
      <w:r w:rsidR="002E642A" w:rsidRPr="002F2EED">
        <w:t>Johnson &amp; Johnson</w:t>
      </w:r>
      <w:r w:rsidR="002E642A">
        <w:t xml:space="preserve"> has financial resources, brand value, </w:t>
      </w:r>
      <w:r w:rsidR="000A09AB">
        <w:t>extensive experience</w:t>
      </w:r>
      <w:r w:rsidR="004A784B">
        <w:t>,</w:t>
      </w:r>
      <w:r w:rsidR="000A09AB">
        <w:t xml:space="preserve"> </w:t>
      </w:r>
      <w:r w:rsidR="002E642A">
        <w:t>and employees</w:t>
      </w:r>
      <w:r w:rsidR="004A784B">
        <w:t>,</w:t>
      </w:r>
      <w:r w:rsidR="002E642A">
        <w:t xml:space="preserve"> which are considered great strengths for the firm to </w:t>
      </w:r>
      <w:r w:rsidR="000A09AB">
        <w:t xml:space="preserve">undertake higher-risk </w:t>
      </w:r>
      <w:r w:rsidR="002E642A">
        <w:t xml:space="preserve">and </w:t>
      </w:r>
      <w:r w:rsidR="000A09AB">
        <w:t xml:space="preserve">higher-investment entry modes </w:t>
      </w:r>
      <w:r w:rsidR="002E642A">
        <w:t>into new emerging econom</w:t>
      </w:r>
      <w:r w:rsidR="004A784B">
        <w:t>ies</w:t>
      </w:r>
      <w:r w:rsidR="002E642A">
        <w:t xml:space="preserve">. </w:t>
      </w:r>
      <w:r w:rsidR="00323874">
        <w:t xml:space="preserve">Brand identity of any organisation is also considered as the strength and advantage of the firm in the business market (Collinson et al., </w:t>
      </w:r>
      <w:r w:rsidR="00323874" w:rsidRPr="00344915">
        <w:t>2020</w:t>
      </w:r>
      <w:r w:rsidR="00323874">
        <w:t xml:space="preserve">). Brand identity, image and position are considered as the property and assets of the company which can add value to the decisions for market entry. </w:t>
      </w:r>
    </w:p>
    <w:p w14:paraId="141E0B7B" w14:textId="77777777" w:rsidR="000A09AB" w:rsidRPr="00F122E5" w:rsidRDefault="00C52DA2" w:rsidP="00C52DA2">
      <w:pPr>
        <w:pStyle w:val="Heading2"/>
      </w:pPr>
      <w:bookmarkStart w:id="8" w:name="_Toc216578044"/>
      <w:r>
        <w:lastRenderedPageBreak/>
        <w:t xml:space="preserve">3.2 </w:t>
      </w:r>
      <w:r w:rsidR="000A09AB" w:rsidRPr="00F122E5">
        <w:t>Location (L) Advantages</w:t>
      </w:r>
      <w:r>
        <w:t xml:space="preserve"> of South Africa for </w:t>
      </w:r>
      <w:r w:rsidRPr="009E17F6">
        <w:t>Johnson &amp; Johnson</w:t>
      </w:r>
      <w:bookmarkEnd w:id="8"/>
    </w:p>
    <w:p w14:paraId="5FAB1997" w14:textId="77777777" w:rsidR="000B041B" w:rsidRDefault="000B041B" w:rsidP="000A09AB">
      <w:r>
        <w:t xml:space="preserve">When the firms decide </w:t>
      </w:r>
      <w:r w:rsidR="004A784B">
        <w:t>on</w:t>
      </w:r>
      <w:r>
        <w:t xml:space="preserve"> internationalization, </w:t>
      </w:r>
      <w:r w:rsidR="004A784B">
        <w:t>a</w:t>
      </w:r>
      <w:r>
        <w:t xml:space="preserve"> great factor </w:t>
      </w:r>
      <w:r w:rsidR="004A784B">
        <w:t xml:space="preserve">that </w:t>
      </w:r>
      <w:r>
        <w:t xml:space="preserve">has </w:t>
      </w:r>
      <w:r w:rsidR="004A784B">
        <w:t xml:space="preserve">a </w:t>
      </w:r>
      <w:r>
        <w:t xml:space="preserve">higher impact on decision-making is the </w:t>
      </w:r>
      <w:r w:rsidR="000A09AB">
        <w:t>characteristics of th</w:t>
      </w:r>
      <w:r>
        <w:t>e emerging host country market</w:t>
      </w:r>
      <w:r w:rsidR="00A573E7">
        <w:t xml:space="preserve"> (Ghauri et al., 2021)</w:t>
      </w:r>
      <w:r>
        <w:t xml:space="preserve">. </w:t>
      </w:r>
      <w:r w:rsidR="00E951B2">
        <w:t xml:space="preserve">In case of working on the market expansion or selecting market entry mode for the foreign market, </w:t>
      </w:r>
      <w:r w:rsidR="00FE0307">
        <w:t>the firms need to assess different aspects of the host country</w:t>
      </w:r>
      <w:r w:rsidR="004A784B">
        <w:t>,</w:t>
      </w:r>
      <w:r w:rsidR="00FE0307">
        <w:t xml:space="preserve"> such as market size, growth potential, regulatory environment, political and economic uncertainty, availability of resources and so on</w:t>
      </w:r>
      <w:r w:rsidR="00251B3F">
        <w:t xml:space="preserve"> (Collinson et al., </w:t>
      </w:r>
      <w:r w:rsidR="00251B3F" w:rsidRPr="00344915">
        <w:t>2020</w:t>
      </w:r>
      <w:r w:rsidR="00251B3F">
        <w:t>)</w:t>
      </w:r>
      <w:r w:rsidR="00FE0307">
        <w:t>.</w:t>
      </w:r>
    </w:p>
    <w:p w14:paraId="4201A0A1" w14:textId="77777777" w:rsidR="00D44AFB" w:rsidRDefault="00D44AFB" w:rsidP="00E66302">
      <w:pPr>
        <w:jc w:val="center"/>
      </w:pPr>
      <w:r w:rsidRPr="001021E6">
        <w:rPr>
          <w:noProof/>
          <w:color w:val="000000" w:themeColor="text1"/>
        </w:rPr>
        <w:drawing>
          <wp:inline distT="0" distB="0" distL="0" distR="0" wp14:anchorId="6363A1CF" wp14:editId="00436376">
            <wp:extent cx="5731510" cy="2849272"/>
            <wp:effectExtent l="0" t="0" r="2540" b="8255"/>
            <wp:docPr id="10" name="Picture Placeholder 11" descr="A flow chart illustrates the factors in IB Operations under various categories such as objectives, strategy, means, institutional and physical factors, and competitive factors as well as their categories.&#10;Long description is available in notes, Press F6">
              <a:extLst xmlns:a="http://schemas.openxmlformats.org/drawingml/2006/main">
                <a:ext uri="{FF2B5EF4-FFF2-40B4-BE49-F238E27FC236}">
                  <a16:creationId xmlns:a16="http://schemas.microsoft.com/office/drawing/2014/main" id="{358C2D14-30F4-955D-0E49-8006DCAD865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Placeholder 11" descr="A flow chart illustrates the factors in IB Operations under various categories such as objectives, strategy, means, institutional and physical factors, and competitive factors as well as their categories.&#10;Long description is available in notes, Press F6">
                      <a:extLst>
                        <a:ext uri="{FF2B5EF4-FFF2-40B4-BE49-F238E27FC236}">
                          <a16:creationId xmlns:a16="http://schemas.microsoft.com/office/drawing/2014/main" id="{358C2D14-30F4-955D-0E49-8006DCAD8659}"/>
                        </a:ext>
                      </a:extLst>
                    </pic:cNvPr>
                    <pic:cNvPicPr>
                      <a:picLocks noGrp="1" noChangeAspect="1"/>
                    </pic:cNvPicPr>
                  </pic:nvPicPr>
                  <pic:blipFill rotWithShape="1">
                    <a:blip r:embed="rId11"/>
                    <a:srcRect b="3865"/>
                    <a:stretch/>
                  </pic:blipFill>
                  <pic:spPr>
                    <a:xfrm>
                      <a:off x="0" y="0"/>
                      <a:ext cx="5732624" cy="2849826"/>
                    </a:xfrm>
                    <a:prstGeom prst="rect">
                      <a:avLst/>
                    </a:prstGeom>
                  </pic:spPr>
                </pic:pic>
              </a:graphicData>
            </a:graphic>
          </wp:inline>
        </w:drawing>
      </w:r>
    </w:p>
    <w:p w14:paraId="537C141B" w14:textId="77777777" w:rsidR="00D44AFB" w:rsidRPr="00834B67" w:rsidRDefault="00D44AFB" w:rsidP="00D44AFB">
      <w:pPr>
        <w:pStyle w:val="Caption"/>
        <w:jc w:val="center"/>
        <w:rPr>
          <w:color w:val="000000" w:themeColor="text1"/>
          <w:sz w:val="24"/>
        </w:rPr>
      </w:pPr>
      <w:r w:rsidRPr="00834B67">
        <w:rPr>
          <w:color w:val="000000" w:themeColor="text1"/>
          <w:sz w:val="24"/>
        </w:rPr>
        <w:t xml:space="preserve">Figure </w:t>
      </w:r>
      <w:r w:rsidRPr="00834B67">
        <w:rPr>
          <w:color w:val="000000" w:themeColor="text1"/>
          <w:sz w:val="24"/>
        </w:rPr>
        <w:fldChar w:fldCharType="begin"/>
      </w:r>
      <w:r w:rsidRPr="00834B67">
        <w:rPr>
          <w:color w:val="000000" w:themeColor="text1"/>
          <w:sz w:val="24"/>
        </w:rPr>
        <w:instrText xml:space="preserve"> SEQ Figure \* ARABIC </w:instrText>
      </w:r>
      <w:r w:rsidRPr="00834B67">
        <w:rPr>
          <w:color w:val="000000" w:themeColor="text1"/>
          <w:sz w:val="24"/>
        </w:rPr>
        <w:fldChar w:fldCharType="separate"/>
      </w:r>
      <w:r w:rsidRPr="00834B67">
        <w:rPr>
          <w:noProof/>
          <w:color w:val="000000" w:themeColor="text1"/>
          <w:sz w:val="24"/>
        </w:rPr>
        <w:t>3</w:t>
      </w:r>
      <w:r w:rsidRPr="00834B67">
        <w:rPr>
          <w:color w:val="000000" w:themeColor="text1"/>
          <w:sz w:val="24"/>
        </w:rPr>
        <w:fldChar w:fldCharType="end"/>
      </w:r>
      <w:r w:rsidRPr="00834B67">
        <w:rPr>
          <w:color w:val="000000" w:themeColor="text1"/>
          <w:sz w:val="24"/>
        </w:rPr>
        <w:t xml:space="preserve"> Factors in IB operation</w:t>
      </w:r>
    </w:p>
    <w:p w14:paraId="5A1C44EC" w14:textId="77777777" w:rsidR="00D44AFB" w:rsidRPr="00834B67" w:rsidRDefault="00D44AFB" w:rsidP="00D44AFB">
      <w:pPr>
        <w:pStyle w:val="Caption"/>
        <w:jc w:val="center"/>
        <w:rPr>
          <w:color w:val="000000" w:themeColor="text1"/>
          <w:sz w:val="24"/>
        </w:rPr>
      </w:pPr>
      <w:r w:rsidRPr="00834B67">
        <w:rPr>
          <w:color w:val="000000" w:themeColor="text1"/>
          <w:sz w:val="24"/>
        </w:rPr>
        <w:t>Source: (Daniels et al., 2019)</w:t>
      </w:r>
    </w:p>
    <w:p w14:paraId="098CE7E8" w14:textId="77777777" w:rsidR="00D44AFB" w:rsidRDefault="00834B67" w:rsidP="0005660B">
      <w:pPr>
        <w:rPr>
          <w:color w:val="000000" w:themeColor="text1"/>
        </w:rPr>
      </w:pPr>
      <w:r>
        <w:rPr>
          <w:color w:val="000000" w:themeColor="text1"/>
        </w:rPr>
        <w:t xml:space="preserve">The figure represents that </w:t>
      </w:r>
      <w:r w:rsidR="004A784B">
        <w:rPr>
          <w:color w:val="000000" w:themeColor="text1"/>
        </w:rPr>
        <w:t xml:space="preserve">the </w:t>
      </w:r>
      <w:r w:rsidR="0005660B">
        <w:rPr>
          <w:color w:val="000000" w:themeColor="text1"/>
        </w:rPr>
        <w:t xml:space="preserve">operating environment in the host country and competitive factors influence the operation and strategy of the entry modes and functions of the businesses. Physical and social factors such as </w:t>
      </w:r>
      <w:r w:rsidR="0005660B">
        <w:rPr>
          <w:bCs/>
          <w:color w:val="000000" w:themeColor="text1"/>
        </w:rPr>
        <w:t>g</w:t>
      </w:r>
      <w:r w:rsidR="00D44AFB" w:rsidRPr="0005660B">
        <w:rPr>
          <w:bCs/>
          <w:color w:val="000000" w:themeColor="text1"/>
        </w:rPr>
        <w:t>eographic influences</w:t>
      </w:r>
      <w:r w:rsidR="0005660B">
        <w:rPr>
          <w:color w:val="000000" w:themeColor="text1"/>
        </w:rPr>
        <w:t>, political policies, legal policies, behavioural factors, economic factors, c</w:t>
      </w:r>
      <w:r w:rsidR="00D44AFB">
        <w:rPr>
          <w:color w:val="000000" w:themeColor="text1"/>
        </w:rPr>
        <w:t xml:space="preserve">ompetitive </w:t>
      </w:r>
      <w:r w:rsidR="0005660B">
        <w:rPr>
          <w:color w:val="000000" w:themeColor="text1"/>
        </w:rPr>
        <w:t>environment, and competition in l</w:t>
      </w:r>
      <w:r w:rsidR="00D44AFB" w:rsidRPr="004A0384">
        <w:rPr>
          <w:color w:val="000000" w:themeColor="text1"/>
        </w:rPr>
        <w:t xml:space="preserve">ocal </w:t>
      </w:r>
      <w:r w:rsidR="00AD2E50">
        <w:rPr>
          <w:color w:val="000000" w:themeColor="text1"/>
        </w:rPr>
        <w:t>markets influence the entry modes of the brands in the markets</w:t>
      </w:r>
      <w:r w:rsidR="008508AF">
        <w:rPr>
          <w:color w:val="000000" w:themeColor="text1"/>
        </w:rPr>
        <w:t xml:space="preserve"> </w:t>
      </w:r>
      <w:r w:rsidR="008508AF" w:rsidRPr="00834B67">
        <w:rPr>
          <w:color w:val="000000" w:themeColor="text1"/>
        </w:rPr>
        <w:t>(Daniels et al., 2019)</w:t>
      </w:r>
      <w:r w:rsidR="00AD2E50">
        <w:rPr>
          <w:color w:val="000000" w:themeColor="text1"/>
        </w:rPr>
        <w:t xml:space="preserve">. </w:t>
      </w:r>
    </w:p>
    <w:p w14:paraId="7DA95E68" w14:textId="77777777" w:rsidR="00F122E5" w:rsidRDefault="00AD2E50" w:rsidP="0079268A">
      <w:r>
        <w:rPr>
          <w:color w:val="000000" w:themeColor="text1"/>
        </w:rPr>
        <w:t xml:space="preserve">  </w:t>
      </w:r>
      <w:r w:rsidR="00315142">
        <w:rPr>
          <w:color w:val="000000" w:themeColor="text1"/>
        </w:rPr>
        <w:t xml:space="preserve">South Africa is a great, strategic and positive location for MNCs like </w:t>
      </w:r>
      <w:r w:rsidR="00315142" w:rsidRPr="002F2EED">
        <w:t>Johnson &amp; Johnson</w:t>
      </w:r>
      <w:r w:rsidR="00315142">
        <w:t>. The place offers specific advantages for the firm with production and</w:t>
      </w:r>
      <w:r w:rsidR="00F122E5">
        <w:t xml:space="preserve"> manufacturing, market access, </w:t>
      </w:r>
      <w:r w:rsidR="009E749D">
        <w:lastRenderedPageBreak/>
        <w:t xml:space="preserve">available audiences, </w:t>
      </w:r>
      <w:r w:rsidR="00F122E5">
        <w:t>and social investment</w:t>
      </w:r>
      <w:r w:rsidR="00E85F59">
        <w:t xml:space="preserve"> (Grosse et al., </w:t>
      </w:r>
      <w:r w:rsidR="00E85F59" w:rsidRPr="005A04F1">
        <w:t>2023</w:t>
      </w:r>
      <w:r w:rsidR="00E85F59">
        <w:t>)</w:t>
      </w:r>
      <w:r w:rsidR="00F122E5">
        <w:t xml:space="preserve">. </w:t>
      </w:r>
      <w:r w:rsidR="00DB05E3">
        <w:t xml:space="preserve">In South Africa, </w:t>
      </w:r>
      <w:r w:rsidR="00DB05E3" w:rsidRPr="002F2EED">
        <w:t>Johnson &amp; Johnson</w:t>
      </w:r>
      <w:r w:rsidR="00DB05E3">
        <w:t xml:space="preserve"> has been operating </w:t>
      </w:r>
      <w:r w:rsidR="00090355">
        <w:t>in</w:t>
      </w:r>
      <w:r w:rsidR="00DB05E3">
        <w:t xml:space="preserve"> its market access and significant </w:t>
      </w:r>
      <w:r w:rsidR="00F122E5">
        <w:t>pre</w:t>
      </w:r>
      <w:r w:rsidR="00DB05E3">
        <w:t xml:space="preserve">sence in consumer products. The firms can </w:t>
      </w:r>
      <w:r w:rsidR="00966B2B">
        <w:t xml:space="preserve">successfully get the manufacturing capabilities, workforce, talent and innovation eco-system, community involvement and available resources in South Africa (Grosse et al., </w:t>
      </w:r>
      <w:r w:rsidR="00966B2B" w:rsidRPr="005A04F1">
        <w:t>2023</w:t>
      </w:r>
      <w:r w:rsidR="00966B2B">
        <w:t xml:space="preserve">). </w:t>
      </w:r>
      <w:r w:rsidR="000F7647">
        <w:t xml:space="preserve">Already, </w:t>
      </w:r>
      <w:r w:rsidR="000F7647" w:rsidRPr="002F2EED">
        <w:t>Johnson &amp; Johnson</w:t>
      </w:r>
      <w:r w:rsidR="000F7647">
        <w:t xml:space="preserve"> has been able to retain its production and manufacturing plan and facilities in the area where</w:t>
      </w:r>
      <w:r w:rsidR="00F122E5">
        <w:t xml:space="preserve"> South Africa possesses the necessary skills, </w:t>
      </w:r>
      <w:r w:rsidR="000F7647">
        <w:t>resource</w:t>
      </w:r>
      <w:r w:rsidR="00090355">
        <w:t>s</w:t>
      </w:r>
      <w:r w:rsidR="000F7647">
        <w:t xml:space="preserve">, materials, </w:t>
      </w:r>
      <w:r w:rsidR="00F122E5">
        <w:t xml:space="preserve">operations, and support systems </w:t>
      </w:r>
      <w:r w:rsidR="000F7647">
        <w:t xml:space="preserve">for the production. This place is the strategic hub for </w:t>
      </w:r>
      <w:r w:rsidR="000F7647" w:rsidRPr="002F2EED">
        <w:t>Johnson &amp; Johnson</w:t>
      </w:r>
      <w:r w:rsidR="00090355">
        <w:t>,</w:t>
      </w:r>
      <w:r w:rsidR="000F7647">
        <w:t xml:space="preserve"> which can offer more options </w:t>
      </w:r>
      <w:r w:rsidR="00090355">
        <w:t>for</w:t>
      </w:r>
      <w:r w:rsidR="00405EAF">
        <w:t xml:space="preserve"> sale and income of the business and broader operations. South Africa has connectivity and networking with </w:t>
      </w:r>
      <w:r w:rsidR="00090355">
        <w:t xml:space="preserve">a </w:t>
      </w:r>
      <w:r w:rsidR="00405EAF">
        <w:t xml:space="preserve">talent and innovation system, CSR options and </w:t>
      </w:r>
      <w:r w:rsidR="00090355">
        <w:t xml:space="preserve">a </w:t>
      </w:r>
      <w:r w:rsidR="00405EAF">
        <w:t xml:space="preserve">strengthening healthcare system with higher demands. This market can be </w:t>
      </w:r>
      <w:r w:rsidR="00090355">
        <w:t xml:space="preserve">a </w:t>
      </w:r>
      <w:r w:rsidR="00405EAF">
        <w:t xml:space="preserve">great logistical and operational hub for </w:t>
      </w:r>
      <w:r w:rsidR="00405EAF" w:rsidRPr="002F2EED">
        <w:t>Johnson &amp; Johnson</w:t>
      </w:r>
      <w:r w:rsidR="00090355">
        <w:t>,</w:t>
      </w:r>
      <w:r w:rsidR="00405EAF">
        <w:t xml:space="preserve"> where the management can leverage technologies and innovative solution</w:t>
      </w:r>
      <w:r w:rsidR="00090355">
        <w:t>s</w:t>
      </w:r>
      <w:r w:rsidR="00405EAF">
        <w:t xml:space="preserve"> for growing demands in the markets. Finally, the host country </w:t>
      </w:r>
      <w:r w:rsidR="003E23E4">
        <w:t xml:space="preserve">has been offering employees and staff with affordable salary ranges for </w:t>
      </w:r>
      <w:r w:rsidR="003E23E4" w:rsidRPr="002F2EED">
        <w:t>Johnson &amp; Johnson</w:t>
      </w:r>
      <w:r w:rsidR="003E23E4">
        <w:t xml:space="preserve">. </w:t>
      </w:r>
    </w:p>
    <w:p w14:paraId="6597C5A6" w14:textId="77777777" w:rsidR="00935967" w:rsidRPr="007A75C7" w:rsidRDefault="00C52DA2" w:rsidP="00C52DA2">
      <w:pPr>
        <w:pStyle w:val="Heading2"/>
      </w:pPr>
      <w:bookmarkStart w:id="9" w:name="_Toc216578045"/>
      <w:r>
        <w:t xml:space="preserve">3.3 </w:t>
      </w:r>
      <w:r w:rsidR="000A09AB" w:rsidRPr="00F122E5">
        <w:t>Internalisation (I) Advantages</w:t>
      </w:r>
      <w:r>
        <w:t xml:space="preserve"> for </w:t>
      </w:r>
      <w:r w:rsidRPr="009E17F6">
        <w:t>Johnson &amp; Johnson</w:t>
      </w:r>
      <w:bookmarkEnd w:id="9"/>
    </w:p>
    <w:p w14:paraId="0A86538A" w14:textId="77777777" w:rsidR="00ED664C" w:rsidRDefault="000A09AB" w:rsidP="00BC7FC1">
      <w:r>
        <w:t xml:space="preserve">Internalisation advantages </w:t>
      </w:r>
      <w:r w:rsidR="0096409C">
        <w:t xml:space="preserve">demonstrate the decisions and strategy of the firms to keep and maintain value-chain activities to reduce </w:t>
      </w:r>
      <w:r w:rsidR="005F11DC">
        <w:t xml:space="preserve">risks and transaction costs, maintain </w:t>
      </w:r>
      <w:r w:rsidR="0011146B">
        <w:t>control of business and operat</w:t>
      </w:r>
      <w:r w:rsidR="00090355">
        <w:t>e</w:t>
      </w:r>
      <w:r w:rsidR="0011146B">
        <w:t xml:space="preserve"> effectively in international markets</w:t>
      </w:r>
      <w:r w:rsidR="00116969">
        <w:t xml:space="preserve"> (</w:t>
      </w:r>
      <w:r w:rsidR="00116969" w:rsidRPr="00344915">
        <w:t>Daniels</w:t>
      </w:r>
      <w:r w:rsidR="00116969">
        <w:t xml:space="preserve"> et al., </w:t>
      </w:r>
      <w:r w:rsidR="00116969" w:rsidRPr="00344915">
        <w:t>2019</w:t>
      </w:r>
      <w:r w:rsidR="00116969">
        <w:t>)</w:t>
      </w:r>
      <w:r w:rsidR="0011146B">
        <w:t xml:space="preserve">. The internationalization advantages influence the decisions for </w:t>
      </w:r>
      <w:r w:rsidR="00090355">
        <w:t xml:space="preserve">a </w:t>
      </w:r>
      <w:r w:rsidR="0011146B">
        <w:t xml:space="preserve">firm to enter into </w:t>
      </w:r>
      <w:r w:rsidR="00090355">
        <w:t>a</w:t>
      </w:r>
      <w:r w:rsidR="0011146B">
        <w:t xml:space="preserve"> new foreign market. Johnson &amp; Johnson </w:t>
      </w:r>
      <w:r w:rsidR="00967413">
        <w:t xml:space="preserve">has already analysed how entering into South Africa can reduce its transaction costs and market failure, maintain its control and coordination, and share and transfer the knowledge into business. In South Africa, the internationalization of business through FDI has helped Johnson &amp; Johnson to avoid the issues and potential market failures. The FDI is giving </w:t>
      </w:r>
      <w:r w:rsidR="00520375">
        <w:t>more control and power to Johnson &amp; Johnson while focusing on opportunities in the new market</w:t>
      </w:r>
      <w:r w:rsidR="008A2FA2">
        <w:t xml:space="preserve"> (Collinson et al., </w:t>
      </w:r>
      <w:r w:rsidR="008A2FA2" w:rsidRPr="00344915">
        <w:t>2020</w:t>
      </w:r>
      <w:r w:rsidR="008A2FA2">
        <w:t>)</w:t>
      </w:r>
      <w:r w:rsidR="00520375">
        <w:t>. The higher control has been vital for the company to</w:t>
      </w:r>
      <w:r>
        <w:t xml:space="preserve"> m</w:t>
      </w:r>
      <w:r w:rsidR="00520375">
        <w:t xml:space="preserve">aintain global quality standards and integrate the opportunity </w:t>
      </w:r>
      <w:r w:rsidR="00090355">
        <w:t>in</w:t>
      </w:r>
      <w:r w:rsidR="00520375">
        <w:t xml:space="preserve">to the business strategy. Internationalization brings facilities and benefits for the firms </w:t>
      </w:r>
      <w:r w:rsidR="008B0DA4">
        <w:t>while making decisions for the entry and establishment of the firm</w:t>
      </w:r>
      <w:r w:rsidR="008A2FA2">
        <w:t xml:space="preserve"> </w:t>
      </w:r>
      <w:r w:rsidR="00DC7A51">
        <w:t>(</w:t>
      </w:r>
      <w:r w:rsidR="00DC7A51" w:rsidRPr="00776368">
        <w:t>Buckley</w:t>
      </w:r>
      <w:r w:rsidR="00DC7A51">
        <w:t xml:space="preserve"> et al., </w:t>
      </w:r>
      <w:r w:rsidR="00DC7A51" w:rsidRPr="00776368">
        <w:t>2022</w:t>
      </w:r>
      <w:r w:rsidR="00DC7A51">
        <w:t>)</w:t>
      </w:r>
      <w:r w:rsidR="008B0DA4">
        <w:t>. This has helped Johnson &amp; Johnson to accept internationalization in the chosen market.</w:t>
      </w:r>
      <w:r w:rsidR="00ED0CAA">
        <w:t xml:space="preserve"> </w:t>
      </w:r>
    </w:p>
    <w:p w14:paraId="5E3F8DA1" w14:textId="77777777" w:rsidR="000A09AB" w:rsidRDefault="008B0DA4" w:rsidP="00BC7FC1">
      <w:r>
        <w:lastRenderedPageBreak/>
        <w:t xml:space="preserve">Considering the impacts and benefits from the host country, Johnson &amp; Johnson has </w:t>
      </w:r>
      <w:r w:rsidR="000A09AB">
        <w:t>strong Ownership advantages</w:t>
      </w:r>
      <w:r>
        <w:t xml:space="preserve"> and internationalization facilities</w:t>
      </w:r>
      <w:r w:rsidR="00090355">
        <w:t>,</w:t>
      </w:r>
      <w:r w:rsidR="000A09AB">
        <w:t xml:space="preserve"> </w:t>
      </w:r>
      <w:r>
        <w:t>which have already pushed the brand to have</w:t>
      </w:r>
      <w:r w:rsidR="000A09AB">
        <w:t xml:space="preserve"> high-control modes of entry</w:t>
      </w:r>
      <w:r>
        <w:t xml:space="preserve"> for the business.</w:t>
      </w:r>
      <w:r w:rsidR="00812E0B">
        <w:t xml:space="preserve"> The company can utilize its assets and advantages to enter into the market and get competitiveness in the business.</w:t>
      </w:r>
    </w:p>
    <w:p w14:paraId="472931AE" w14:textId="77777777" w:rsidR="003E57EC" w:rsidRDefault="003E57EC" w:rsidP="00BC7FC1"/>
    <w:p w14:paraId="1263B209" w14:textId="77777777" w:rsidR="003E57EC" w:rsidRDefault="003E57EC" w:rsidP="00BC7FC1"/>
    <w:p w14:paraId="15B1C43C" w14:textId="77777777" w:rsidR="003E57EC" w:rsidRDefault="003E57EC" w:rsidP="00BC7FC1"/>
    <w:p w14:paraId="5FC1F7C7" w14:textId="77777777" w:rsidR="003E57EC" w:rsidRDefault="003E57EC" w:rsidP="00BC7FC1"/>
    <w:p w14:paraId="2F4B8029" w14:textId="77777777" w:rsidR="003E57EC" w:rsidRDefault="003E57EC" w:rsidP="00BC7FC1"/>
    <w:p w14:paraId="7E8069D3" w14:textId="77777777" w:rsidR="003E57EC" w:rsidRDefault="003E57EC" w:rsidP="00BC7FC1"/>
    <w:p w14:paraId="1F68C80E" w14:textId="77777777" w:rsidR="003E57EC" w:rsidRDefault="003E57EC" w:rsidP="00BC7FC1"/>
    <w:p w14:paraId="11CF7311" w14:textId="77777777" w:rsidR="003E57EC" w:rsidRDefault="003E57EC" w:rsidP="00BC7FC1"/>
    <w:p w14:paraId="5E7E0C92" w14:textId="77777777" w:rsidR="003E57EC" w:rsidRDefault="003E57EC" w:rsidP="00BC7FC1"/>
    <w:p w14:paraId="24B51C20" w14:textId="77777777" w:rsidR="003E57EC" w:rsidRDefault="003E57EC" w:rsidP="00BC7FC1"/>
    <w:p w14:paraId="5304BE5B" w14:textId="77777777" w:rsidR="003E57EC" w:rsidRDefault="003E57EC" w:rsidP="00BC7FC1"/>
    <w:p w14:paraId="780794E1" w14:textId="77777777" w:rsidR="003E57EC" w:rsidRDefault="003E57EC" w:rsidP="00BC7FC1"/>
    <w:p w14:paraId="55E76430" w14:textId="77777777" w:rsidR="003E57EC" w:rsidRDefault="003E57EC" w:rsidP="00BC7FC1"/>
    <w:p w14:paraId="28FB675F" w14:textId="77777777" w:rsidR="003E57EC" w:rsidRDefault="003E57EC" w:rsidP="00BC7FC1"/>
    <w:p w14:paraId="4FB96A7F" w14:textId="77777777" w:rsidR="00536B16" w:rsidRDefault="00536B16" w:rsidP="00233EA4">
      <w:pPr>
        <w:pStyle w:val="Heading1"/>
      </w:pPr>
      <w:bookmarkStart w:id="10" w:name="_Toc216578046"/>
      <w:r>
        <w:lastRenderedPageBreak/>
        <w:t xml:space="preserve">4. </w:t>
      </w:r>
      <w:r w:rsidR="00ED664C">
        <w:t>C</w:t>
      </w:r>
      <w:r w:rsidR="00BC7FC1">
        <w:t xml:space="preserve">ultural differences between </w:t>
      </w:r>
      <w:r w:rsidR="00ED664C">
        <w:t xml:space="preserve">the USA and South Africa on </w:t>
      </w:r>
      <w:r w:rsidR="00BC7FC1">
        <w:t>company’s market entry strategy and its potential for success</w:t>
      </w:r>
      <w:bookmarkEnd w:id="10"/>
      <w:r w:rsidR="00BC7FC1">
        <w:t xml:space="preserve"> </w:t>
      </w:r>
    </w:p>
    <w:p w14:paraId="173772D0" w14:textId="77777777" w:rsidR="003E57EC" w:rsidRDefault="003E57EC" w:rsidP="003E57EC">
      <w:pPr>
        <w:pStyle w:val="Heading2"/>
      </w:pPr>
      <w:bookmarkStart w:id="11" w:name="_Toc216578047"/>
      <w:r>
        <w:t>4.1 Cultural Differences</w:t>
      </w:r>
      <w:bookmarkEnd w:id="11"/>
    </w:p>
    <w:p w14:paraId="453C65E3" w14:textId="77777777" w:rsidR="00FA19A5" w:rsidRDefault="00BE7895" w:rsidP="00FA19A5">
      <w:pPr>
        <w:rPr>
          <w:color w:val="000000" w:themeColor="text1"/>
        </w:rPr>
      </w:pPr>
      <w:r>
        <w:rPr>
          <w:color w:val="000000" w:themeColor="text1"/>
        </w:rPr>
        <w:t xml:space="preserve">Culture </w:t>
      </w:r>
      <w:r w:rsidR="00FB3DF3">
        <w:rPr>
          <w:color w:val="000000" w:themeColor="text1"/>
        </w:rPr>
        <w:t>represents the belief</w:t>
      </w:r>
      <w:r w:rsidR="008D6271">
        <w:rPr>
          <w:color w:val="000000" w:themeColor="text1"/>
        </w:rPr>
        <w:t>s</w:t>
      </w:r>
      <w:r w:rsidR="00FB3DF3">
        <w:rPr>
          <w:color w:val="000000" w:themeColor="text1"/>
        </w:rPr>
        <w:t xml:space="preserve"> of the community and society, norms based on attitudes, value and practices in the society</w:t>
      </w:r>
      <w:r w:rsidR="00ED377A">
        <w:rPr>
          <w:color w:val="000000" w:themeColor="text1"/>
        </w:rPr>
        <w:t xml:space="preserve"> </w:t>
      </w:r>
      <w:r w:rsidR="00ED377A">
        <w:t>(Ely</w:t>
      </w:r>
      <w:r w:rsidR="00ED377A" w:rsidRPr="00D10511">
        <w:t xml:space="preserve"> and Thomas, 2023</w:t>
      </w:r>
      <w:r w:rsidR="00ED377A">
        <w:t>)</w:t>
      </w:r>
      <w:r w:rsidR="00FB3DF3">
        <w:rPr>
          <w:color w:val="000000" w:themeColor="text1"/>
        </w:rPr>
        <w:t>. Based on religion,</w:t>
      </w:r>
      <w:r w:rsidR="00A41670" w:rsidRPr="00A41670">
        <w:rPr>
          <w:color w:val="000000" w:themeColor="text1"/>
        </w:rPr>
        <w:t xml:space="preserve"> nationality, </w:t>
      </w:r>
      <w:r w:rsidR="00FB3DF3">
        <w:rPr>
          <w:color w:val="000000" w:themeColor="text1"/>
        </w:rPr>
        <w:t xml:space="preserve">gender, </w:t>
      </w:r>
      <w:r w:rsidR="00A41670" w:rsidRPr="00A41670">
        <w:rPr>
          <w:color w:val="000000" w:themeColor="text1"/>
        </w:rPr>
        <w:t xml:space="preserve">ethnicity, </w:t>
      </w:r>
      <w:r w:rsidR="00FB3DF3">
        <w:rPr>
          <w:color w:val="000000" w:themeColor="text1"/>
        </w:rPr>
        <w:t>profession, and</w:t>
      </w:r>
      <w:r w:rsidR="00A41670" w:rsidRPr="00A41670">
        <w:rPr>
          <w:color w:val="000000" w:themeColor="text1"/>
        </w:rPr>
        <w:t xml:space="preserve"> work organization, </w:t>
      </w:r>
      <w:r w:rsidR="00FB3DF3">
        <w:rPr>
          <w:color w:val="000000" w:themeColor="text1"/>
        </w:rPr>
        <w:t xml:space="preserve">the culture of the country varies. When the company </w:t>
      </w:r>
      <w:r w:rsidR="00EF1EC6">
        <w:rPr>
          <w:color w:val="000000" w:themeColor="text1"/>
        </w:rPr>
        <w:t xml:space="preserve">makes decisions to apply </w:t>
      </w:r>
      <w:r w:rsidR="008D6271">
        <w:rPr>
          <w:color w:val="000000" w:themeColor="text1"/>
        </w:rPr>
        <w:t xml:space="preserve">an </w:t>
      </w:r>
      <w:r w:rsidR="00EF1EC6">
        <w:rPr>
          <w:color w:val="000000" w:themeColor="text1"/>
        </w:rPr>
        <w:t xml:space="preserve">entry strategy in a new market or country, it is very important to assess the cultural differences between the home country and </w:t>
      </w:r>
      <w:r w:rsidR="008D6271">
        <w:rPr>
          <w:color w:val="000000" w:themeColor="text1"/>
        </w:rPr>
        <w:t xml:space="preserve">the </w:t>
      </w:r>
      <w:r w:rsidR="00EF1EC6">
        <w:rPr>
          <w:color w:val="000000" w:themeColor="text1"/>
        </w:rPr>
        <w:t>host country</w:t>
      </w:r>
      <w:r w:rsidR="00D5549F">
        <w:rPr>
          <w:color w:val="000000" w:themeColor="text1"/>
        </w:rPr>
        <w:t xml:space="preserve"> </w:t>
      </w:r>
      <w:r w:rsidR="00D5549F">
        <w:t>(</w:t>
      </w:r>
      <w:r w:rsidR="00D5549F" w:rsidRPr="00BC2360">
        <w:t>Leonavičienė</w:t>
      </w:r>
      <w:r w:rsidR="00D5549F">
        <w:t xml:space="preserve"> </w:t>
      </w:r>
      <w:r w:rsidR="00D5549F" w:rsidRPr="00BC2360">
        <w:t xml:space="preserve">and Burinskienė, </w:t>
      </w:r>
      <w:r w:rsidR="00D5549F">
        <w:t>2021)</w:t>
      </w:r>
      <w:r w:rsidR="00EF1EC6">
        <w:rPr>
          <w:color w:val="000000" w:themeColor="text1"/>
        </w:rPr>
        <w:t xml:space="preserve">. </w:t>
      </w:r>
      <w:r w:rsidR="006246BE" w:rsidRPr="006246BE">
        <w:rPr>
          <w:color w:val="000000" w:themeColor="text1"/>
        </w:rPr>
        <w:t xml:space="preserve">Hofstede's cultural dimensions </w:t>
      </w:r>
      <w:r w:rsidR="00EF1EC6">
        <w:rPr>
          <w:color w:val="000000" w:themeColor="text1"/>
        </w:rPr>
        <w:t xml:space="preserve">model is the common tool used by firms to </w:t>
      </w:r>
      <w:r w:rsidR="00FA19A5">
        <w:rPr>
          <w:color w:val="000000" w:themeColor="text1"/>
        </w:rPr>
        <w:t xml:space="preserve">assess and compare the cultural differences between countries. This model is </w:t>
      </w:r>
      <w:r w:rsidR="008D6271">
        <w:rPr>
          <w:color w:val="000000" w:themeColor="text1"/>
        </w:rPr>
        <w:t>a</w:t>
      </w:r>
      <w:r w:rsidR="00FA19A5">
        <w:rPr>
          <w:color w:val="000000" w:themeColor="text1"/>
        </w:rPr>
        <w:t xml:space="preserve"> structured framework addressing </w:t>
      </w:r>
      <w:r w:rsidR="006246BE" w:rsidRPr="006246BE">
        <w:rPr>
          <w:color w:val="000000" w:themeColor="text1"/>
        </w:rPr>
        <w:t>6 cultural dimensions</w:t>
      </w:r>
      <w:r w:rsidR="008D6271">
        <w:rPr>
          <w:color w:val="000000" w:themeColor="text1"/>
        </w:rPr>
        <w:t>,</w:t>
      </w:r>
      <w:r w:rsidR="006246BE" w:rsidRPr="006246BE">
        <w:rPr>
          <w:color w:val="000000" w:themeColor="text1"/>
        </w:rPr>
        <w:t xml:space="preserve"> </w:t>
      </w:r>
      <w:r w:rsidR="00FA19A5">
        <w:rPr>
          <w:color w:val="000000" w:themeColor="text1"/>
        </w:rPr>
        <w:t>which can help in measuring and evaluating cultural differences between the countries</w:t>
      </w:r>
      <w:r w:rsidR="005E0CEE">
        <w:rPr>
          <w:color w:val="000000" w:themeColor="text1"/>
        </w:rPr>
        <w:t xml:space="preserve"> </w:t>
      </w:r>
      <w:r w:rsidR="005E0CEE">
        <w:t xml:space="preserve">(Collinson et al., </w:t>
      </w:r>
      <w:r w:rsidR="005E0CEE" w:rsidRPr="00344915">
        <w:t>2020</w:t>
      </w:r>
      <w:r w:rsidR="005E0CEE">
        <w:t>)</w:t>
      </w:r>
      <w:r w:rsidR="00FA19A5">
        <w:rPr>
          <w:color w:val="000000" w:themeColor="text1"/>
        </w:rPr>
        <w:t xml:space="preserve">. </w:t>
      </w:r>
    </w:p>
    <w:p w14:paraId="391D8484" w14:textId="77777777" w:rsidR="006246BE" w:rsidRPr="006246BE" w:rsidRDefault="006246BE" w:rsidP="006246BE">
      <w:pPr>
        <w:rPr>
          <w:color w:val="000000" w:themeColor="text1"/>
        </w:rPr>
      </w:pPr>
      <w:r w:rsidRPr="006246BE">
        <w:rPr>
          <w:noProof/>
          <w:color w:val="000000" w:themeColor="text1"/>
        </w:rPr>
        <w:drawing>
          <wp:inline distT="0" distB="0" distL="0" distR="0" wp14:anchorId="344B5081" wp14:editId="485C25E7">
            <wp:extent cx="5942726" cy="1989234"/>
            <wp:effectExtent l="0" t="0" r="1270" b="0"/>
            <wp:docPr id="1" name="Picture 1" descr="hofstede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 cultural dimens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9117" cy="1991373"/>
                    </a:xfrm>
                    <a:prstGeom prst="rect">
                      <a:avLst/>
                    </a:prstGeom>
                    <a:noFill/>
                    <a:ln>
                      <a:noFill/>
                    </a:ln>
                  </pic:spPr>
                </pic:pic>
              </a:graphicData>
            </a:graphic>
          </wp:inline>
        </w:drawing>
      </w:r>
    </w:p>
    <w:p w14:paraId="3C7187A2" w14:textId="77777777" w:rsidR="006246BE" w:rsidRPr="006246BE" w:rsidRDefault="006246BE" w:rsidP="006246BE">
      <w:pPr>
        <w:pStyle w:val="Caption"/>
        <w:jc w:val="center"/>
        <w:rPr>
          <w:color w:val="000000" w:themeColor="text1"/>
          <w:sz w:val="24"/>
        </w:rPr>
      </w:pPr>
      <w:r w:rsidRPr="006246BE">
        <w:rPr>
          <w:color w:val="000000" w:themeColor="text1"/>
          <w:sz w:val="24"/>
        </w:rPr>
        <w:t xml:space="preserve">Figure </w:t>
      </w:r>
      <w:r w:rsidRPr="006246BE">
        <w:rPr>
          <w:color w:val="000000" w:themeColor="text1"/>
          <w:sz w:val="24"/>
        </w:rPr>
        <w:fldChar w:fldCharType="begin"/>
      </w:r>
      <w:r w:rsidRPr="006246BE">
        <w:rPr>
          <w:color w:val="000000" w:themeColor="text1"/>
          <w:sz w:val="24"/>
        </w:rPr>
        <w:instrText xml:space="preserve"> SEQ Figure \* ARABIC </w:instrText>
      </w:r>
      <w:r w:rsidRPr="006246BE">
        <w:rPr>
          <w:color w:val="000000" w:themeColor="text1"/>
          <w:sz w:val="24"/>
        </w:rPr>
        <w:fldChar w:fldCharType="separate"/>
      </w:r>
      <w:r w:rsidR="00D44AFB">
        <w:rPr>
          <w:noProof/>
          <w:color w:val="000000" w:themeColor="text1"/>
          <w:sz w:val="24"/>
        </w:rPr>
        <w:t>4</w:t>
      </w:r>
      <w:r w:rsidRPr="006246BE">
        <w:rPr>
          <w:color w:val="000000" w:themeColor="text1"/>
          <w:sz w:val="24"/>
        </w:rPr>
        <w:fldChar w:fldCharType="end"/>
      </w:r>
      <w:r w:rsidRPr="006246BE">
        <w:rPr>
          <w:color w:val="000000" w:themeColor="text1"/>
          <w:sz w:val="24"/>
        </w:rPr>
        <w:t xml:space="preserve"> Hofstede’s cultural dimension</w:t>
      </w:r>
      <w:r w:rsidR="00C64948">
        <w:rPr>
          <w:color w:val="000000" w:themeColor="text1"/>
          <w:sz w:val="24"/>
        </w:rPr>
        <w:t xml:space="preserve"> model </w:t>
      </w:r>
    </w:p>
    <w:p w14:paraId="6A6D16DC" w14:textId="77777777" w:rsidR="006246BE" w:rsidRPr="006246BE" w:rsidRDefault="006246BE" w:rsidP="006246BE">
      <w:pPr>
        <w:pStyle w:val="Caption"/>
        <w:jc w:val="center"/>
        <w:rPr>
          <w:color w:val="000000" w:themeColor="text1"/>
          <w:sz w:val="24"/>
        </w:rPr>
      </w:pPr>
      <w:r w:rsidRPr="006246BE">
        <w:rPr>
          <w:color w:val="000000" w:themeColor="text1"/>
          <w:sz w:val="24"/>
        </w:rPr>
        <w:t>Source: (Nickerson, 2025)</w:t>
      </w:r>
    </w:p>
    <w:p w14:paraId="7612DAEC" w14:textId="77777777" w:rsidR="00D029F0" w:rsidRPr="00D029F0" w:rsidRDefault="00FA19A5" w:rsidP="00D029F0">
      <w:pPr>
        <w:rPr>
          <w:color w:val="000000" w:themeColor="text1"/>
        </w:rPr>
      </w:pPr>
      <w:r>
        <w:t xml:space="preserve">Johnson &amp; Johnson has already expanded its operation in South Africa and for future expansion and growth options, the company needs to address more cultural differences </w:t>
      </w:r>
      <w:r w:rsidR="008D6271">
        <w:t xml:space="preserve">by </w:t>
      </w:r>
      <w:r>
        <w:t xml:space="preserve">applying the cultural dimension model. Cultural differences can impact </w:t>
      </w:r>
      <w:r w:rsidR="00904DBA" w:rsidRPr="00904DBA">
        <w:rPr>
          <w:color w:val="000000" w:themeColor="text1"/>
        </w:rPr>
        <w:t>market entry strategy</w:t>
      </w:r>
      <w:r>
        <w:rPr>
          <w:color w:val="000000" w:themeColor="text1"/>
        </w:rPr>
        <w:t xml:space="preserve"> and its potential for success </w:t>
      </w:r>
      <w:r w:rsidR="008D6271">
        <w:rPr>
          <w:color w:val="000000" w:themeColor="text1"/>
        </w:rPr>
        <w:t>in</w:t>
      </w:r>
      <w:r>
        <w:rPr>
          <w:color w:val="000000" w:themeColor="text1"/>
        </w:rPr>
        <w:t xml:space="preserve"> the given market</w:t>
      </w:r>
      <w:r w:rsidR="006A361C">
        <w:rPr>
          <w:color w:val="000000" w:themeColor="text1"/>
        </w:rPr>
        <w:t xml:space="preserve"> </w:t>
      </w:r>
      <w:r w:rsidR="006A361C">
        <w:t>(</w:t>
      </w:r>
      <w:r w:rsidR="006A361C" w:rsidRPr="00344915">
        <w:t>Wild</w:t>
      </w:r>
      <w:r w:rsidR="006A361C">
        <w:t xml:space="preserve"> </w:t>
      </w:r>
      <w:r w:rsidR="006A361C" w:rsidRPr="00344915">
        <w:t>and Wild, 2023</w:t>
      </w:r>
      <w:r w:rsidR="006A361C">
        <w:t>)</w:t>
      </w:r>
      <w:r>
        <w:rPr>
          <w:color w:val="000000" w:themeColor="text1"/>
        </w:rPr>
        <w:t>.</w:t>
      </w:r>
      <w:r w:rsidR="00036B3F">
        <w:rPr>
          <w:color w:val="000000" w:themeColor="text1"/>
        </w:rPr>
        <w:t xml:space="preserve"> In </w:t>
      </w:r>
      <w:r w:rsidR="008D6271">
        <w:rPr>
          <w:color w:val="000000" w:themeColor="text1"/>
        </w:rPr>
        <w:t xml:space="preserve">the </w:t>
      </w:r>
      <w:r w:rsidR="00036B3F">
        <w:rPr>
          <w:color w:val="000000" w:themeColor="text1"/>
        </w:rPr>
        <w:t xml:space="preserve">case of selecting the entry mode and </w:t>
      </w:r>
      <w:r w:rsidR="00036B3F">
        <w:rPr>
          <w:color w:val="000000" w:themeColor="text1"/>
        </w:rPr>
        <w:lastRenderedPageBreak/>
        <w:t xml:space="preserve">strategy in the host country, </w:t>
      </w:r>
      <w:r w:rsidR="00036B3F">
        <w:t xml:space="preserve">Johnson &amp; Johnson has identified differences between the cultures of the USA and South Africa. </w:t>
      </w:r>
    </w:p>
    <w:p w14:paraId="4C658A3E" w14:textId="77777777" w:rsidR="00D029F0" w:rsidRDefault="00D029F0" w:rsidP="00D029F0">
      <w:pPr>
        <w:rPr>
          <w:color w:val="000000" w:themeColor="text1"/>
        </w:rPr>
      </w:pPr>
      <w:r w:rsidRPr="006D1B87">
        <w:rPr>
          <w:b/>
          <w:color w:val="000000" w:themeColor="text1"/>
        </w:rPr>
        <w:t>Power Distance</w:t>
      </w:r>
      <w:r w:rsidRPr="00D029F0">
        <w:rPr>
          <w:color w:val="000000" w:themeColor="text1"/>
        </w:rPr>
        <w:t xml:space="preserve">: </w:t>
      </w:r>
      <w:r w:rsidR="00036B3F">
        <w:rPr>
          <w:color w:val="000000" w:themeColor="text1"/>
        </w:rPr>
        <w:t xml:space="preserve">This indicates the extent of the country’s comfortableness to equality </w:t>
      </w:r>
      <w:r w:rsidR="008B71D0">
        <w:rPr>
          <w:color w:val="000000" w:themeColor="text1"/>
        </w:rPr>
        <w:t>in the workplace</w:t>
      </w:r>
      <w:r w:rsidR="00ED377A">
        <w:rPr>
          <w:color w:val="000000" w:themeColor="text1"/>
        </w:rPr>
        <w:t xml:space="preserve"> </w:t>
      </w:r>
      <w:r w:rsidR="00ED377A">
        <w:t>(Ely</w:t>
      </w:r>
      <w:r w:rsidR="00ED377A" w:rsidRPr="00D10511">
        <w:t xml:space="preserve"> and Thomas, 2023</w:t>
      </w:r>
      <w:r w:rsidR="00ED377A">
        <w:t>)</w:t>
      </w:r>
      <w:r w:rsidR="008B71D0">
        <w:rPr>
          <w:color w:val="000000" w:themeColor="text1"/>
        </w:rPr>
        <w:t xml:space="preserve">. Within this spectrum, South Africa has been scoring </w:t>
      </w:r>
      <w:r w:rsidRPr="00D029F0">
        <w:rPr>
          <w:color w:val="000000" w:themeColor="text1"/>
        </w:rPr>
        <w:t>49</w:t>
      </w:r>
      <w:r w:rsidR="008D6271">
        <w:rPr>
          <w:color w:val="000000" w:themeColor="text1"/>
        </w:rPr>
        <w:t>,</w:t>
      </w:r>
      <w:r w:rsidRPr="00D029F0">
        <w:rPr>
          <w:color w:val="000000" w:themeColor="text1"/>
        </w:rPr>
        <w:t xml:space="preserve"> which means</w:t>
      </w:r>
      <w:r w:rsidR="008B71D0">
        <w:rPr>
          <w:color w:val="000000" w:themeColor="text1"/>
        </w:rPr>
        <w:t xml:space="preserve"> the people in the country or the workplace </w:t>
      </w:r>
      <w:r w:rsidRPr="00D029F0">
        <w:rPr>
          <w:color w:val="000000" w:themeColor="text1"/>
        </w:rPr>
        <w:t xml:space="preserve">accept a hierarchical order. </w:t>
      </w:r>
      <w:r w:rsidR="008B71D0">
        <w:rPr>
          <w:color w:val="000000" w:themeColor="text1"/>
        </w:rPr>
        <w:t>The place is properly managed</w:t>
      </w:r>
      <w:r w:rsidR="000C491E">
        <w:rPr>
          <w:color w:val="000000" w:themeColor="text1"/>
        </w:rPr>
        <w:t>,</w:t>
      </w:r>
      <w:r w:rsidR="008B71D0">
        <w:rPr>
          <w:color w:val="000000" w:themeColor="text1"/>
        </w:rPr>
        <w:t xml:space="preserve"> where the authority and chain of command are </w:t>
      </w:r>
      <w:r w:rsidR="000C491E">
        <w:rPr>
          <w:color w:val="000000" w:themeColor="text1"/>
        </w:rPr>
        <w:t>establish</w:t>
      </w:r>
      <w:r w:rsidR="008B71D0">
        <w:rPr>
          <w:color w:val="000000" w:themeColor="text1"/>
        </w:rPr>
        <w:t xml:space="preserve">ed. At the same time, in the USA, the power distance is </w:t>
      </w:r>
      <w:r w:rsidR="000C491E">
        <w:rPr>
          <w:color w:val="000000" w:themeColor="text1"/>
        </w:rPr>
        <w:t xml:space="preserve">a </w:t>
      </w:r>
      <w:r w:rsidR="008B71D0">
        <w:rPr>
          <w:color w:val="000000" w:themeColor="text1"/>
        </w:rPr>
        <w:t>bit lower with a score of 40</w:t>
      </w:r>
      <w:r w:rsidR="000C491E">
        <w:rPr>
          <w:color w:val="000000" w:themeColor="text1"/>
        </w:rPr>
        <w:t>,</w:t>
      </w:r>
      <w:r w:rsidR="008B71D0">
        <w:rPr>
          <w:color w:val="000000" w:themeColor="text1"/>
        </w:rPr>
        <w:t xml:space="preserve"> stating </w:t>
      </w:r>
      <w:r w:rsidR="000C491E">
        <w:rPr>
          <w:color w:val="000000" w:themeColor="text1"/>
        </w:rPr>
        <w:t xml:space="preserve">that </w:t>
      </w:r>
      <w:r w:rsidR="008B71D0">
        <w:rPr>
          <w:color w:val="000000" w:themeColor="text1"/>
        </w:rPr>
        <w:t>the firms value equal rights for all</w:t>
      </w:r>
      <w:r w:rsidR="000C491E">
        <w:rPr>
          <w:color w:val="000000" w:themeColor="text1"/>
        </w:rPr>
        <w:t>,</w:t>
      </w:r>
      <w:r w:rsidR="008B71D0">
        <w:rPr>
          <w:color w:val="000000" w:themeColor="text1"/>
        </w:rPr>
        <w:t xml:space="preserve"> where the individu</w:t>
      </w:r>
      <w:r w:rsidR="00F85A60">
        <w:rPr>
          <w:color w:val="000000" w:themeColor="text1"/>
        </w:rPr>
        <w:t>als can accomplish their goals</w:t>
      </w:r>
      <w:r w:rsidR="00E22AAA">
        <w:rPr>
          <w:color w:val="000000" w:themeColor="text1"/>
        </w:rPr>
        <w:t xml:space="preserve"> </w:t>
      </w:r>
      <w:r w:rsidR="00E22AAA" w:rsidRPr="0035616B">
        <w:rPr>
          <w:color w:val="000000" w:themeColor="text1"/>
        </w:rPr>
        <w:t>(Dale, 2013)</w:t>
      </w:r>
      <w:r w:rsidR="00F85A60">
        <w:rPr>
          <w:color w:val="000000" w:themeColor="text1"/>
        </w:rPr>
        <w:t xml:space="preserve">. </w:t>
      </w:r>
      <w:r w:rsidR="00DB689F">
        <w:rPr>
          <w:color w:val="000000" w:themeColor="text1"/>
        </w:rPr>
        <w:t xml:space="preserve">Power distances and differences can create challenges for some firms </w:t>
      </w:r>
      <w:r w:rsidR="000C491E">
        <w:rPr>
          <w:color w:val="000000" w:themeColor="text1"/>
        </w:rPr>
        <w:t>in</w:t>
      </w:r>
      <w:r w:rsidR="00DB689F">
        <w:rPr>
          <w:color w:val="000000" w:themeColor="text1"/>
        </w:rPr>
        <w:t xml:space="preserve"> the USA wh</w:t>
      </w:r>
      <w:r w:rsidR="000C491E">
        <w:rPr>
          <w:color w:val="000000" w:themeColor="text1"/>
        </w:rPr>
        <w:t>en</w:t>
      </w:r>
      <w:r w:rsidR="00DB689F">
        <w:rPr>
          <w:color w:val="000000" w:themeColor="text1"/>
        </w:rPr>
        <w:t xml:space="preserve"> entering into South Africa without assessing the differences. </w:t>
      </w:r>
    </w:p>
    <w:p w14:paraId="6E7545C3" w14:textId="77777777" w:rsidR="00D029F0" w:rsidRPr="00D029F0" w:rsidRDefault="00D029F0" w:rsidP="00242442">
      <w:pPr>
        <w:rPr>
          <w:color w:val="000000" w:themeColor="text1"/>
        </w:rPr>
      </w:pPr>
      <w:r w:rsidRPr="006D1B87">
        <w:rPr>
          <w:b/>
          <w:color w:val="000000" w:themeColor="text1"/>
        </w:rPr>
        <w:t>Individualism versus Collectivism</w:t>
      </w:r>
      <w:r w:rsidRPr="00D029F0">
        <w:rPr>
          <w:color w:val="000000" w:themeColor="text1"/>
        </w:rPr>
        <w:t xml:space="preserve">: </w:t>
      </w:r>
      <w:r w:rsidR="00242442">
        <w:rPr>
          <w:color w:val="000000" w:themeColor="text1"/>
        </w:rPr>
        <w:t xml:space="preserve">This section represents the culture of the society and </w:t>
      </w:r>
      <w:r w:rsidR="000C491E">
        <w:rPr>
          <w:color w:val="000000" w:themeColor="text1"/>
        </w:rPr>
        <w:t>its</w:t>
      </w:r>
      <w:r w:rsidR="00242442">
        <w:rPr>
          <w:color w:val="000000" w:themeColor="text1"/>
        </w:rPr>
        <w:t xml:space="preserve"> perspective towards the individual gain or </w:t>
      </w:r>
      <w:r w:rsidR="000C491E">
        <w:rPr>
          <w:color w:val="000000" w:themeColor="text1"/>
        </w:rPr>
        <w:t xml:space="preserve">the </w:t>
      </w:r>
      <w:r w:rsidR="00242442">
        <w:rPr>
          <w:color w:val="000000" w:themeColor="text1"/>
        </w:rPr>
        <w:t>collective group</w:t>
      </w:r>
      <w:r w:rsidR="00D5549F">
        <w:rPr>
          <w:color w:val="000000" w:themeColor="text1"/>
        </w:rPr>
        <w:t xml:space="preserve"> </w:t>
      </w:r>
      <w:r w:rsidR="00D5549F">
        <w:t>(</w:t>
      </w:r>
      <w:r w:rsidR="00D5549F" w:rsidRPr="00BC2360">
        <w:t>Leonavičienė</w:t>
      </w:r>
      <w:r w:rsidR="00D5549F">
        <w:t xml:space="preserve"> </w:t>
      </w:r>
      <w:r w:rsidR="00D5549F" w:rsidRPr="00BC2360">
        <w:t xml:space="preserve">and Burinskienė, </w:t>
      </w:r>
      <w:r w:rsidR="00D5549F">
        <w:t>2021)</w:t>
      </w:r>
      <w:r w:rsidR="00242442">
        <w:rPr>
          <w:color w:val="000000" w:themeColor="text1"/>
        </w:rPr>
        <w:t>. South Africa</w:t>
      </w:r>
      <w:r w:rsidRPr="00D029F0">
        <w:rPr>
          <w:color w:val="000000" w:themeColor="text1"/>
        </w:rPr>
        <w:t xml:space="preserve"> scored a 65 </w:t>
      </w:r>
      <w:r w:rsidR="00242442">
        <w:rPr>
          <w:color w:val="000000" w:themeColor="text1"/>
        </w:rPr>
        <w:t>and this represents the country values</w:t>
      </w:r>
      <w:r w:rsidR="00AD4956">
        <w:rPr>
          <w:color w:val="000000" w:themeColor="text1"/>
        </w:rPr>
        <w:t xml:space="preserve"> more individualistic culture where people are responsible for their own responsibilities. On the other hand, the USA scores 91</w:t>
      </w:r>
      <w:r w:rsidR="000C491E">
        <w:rPr>
          <w:color w:val="000000" w:themeColor="text1"/>
        </w:rPr>
        <w:t>,</w:t>
      </w:r>
      <w:r w:rsidR="00AD4956">
        <w:rPr>
          <w:color w:val="000000" w:themeColor="text1"/>
        </w:rPr>
        <w:t xml:space="preserve"> stating the culture of individualis</w:t>
      </w:r>
      <w:r w:rsidR="000C491E">
        <w:rPr>
          <w:color w:val="000000" w:themeColor="text1"/>
        </w:rPr>
        <w:t>m</w:t>
      </w:r>
      <w:r w:rsidR="00AD4956">
        <w:rPr>
          <w:color w:val="000000" w:themeColor="text1"/>
        </w:rPr>
        <w:t xml:space="preserve"> in the workplace</w:t>
      </w:r>
      <w:r w:rsidR="00E22AAA">
        <w:rPr>
          <w:color w:val="000000" w:themeColor="text1"/>
        </w:rPr>
        <w:t xml:space="preserve"> </w:t>
      </w:r>
      <w:r w:rsidR="00E22AAA" w:rsidRPr="0035616B">
        <w:rPr>
          <w:color w:val="000000" w:themeColor="text1"/>
        </w:rPr>
        <w:t>(Dale, 2013)</w:t>
      </w:r>
      <w:r w:rsidR="00AD4956">
        <w:rPr>
          <w:color w:val="000000" w:themeColor="text1"/>
        </w:rPr>
        <w:t>.</w:t>
      </w:r>
      <w:r w:rsidR="000B616D">
        <w:rPr>
          <w:color w:val="000000" w:themeColor="text1"/>
        </w:rPr>
        <w:t xml:space="preserve"> </w:t>
      </w:r>
      <w:r w:rsidR="00DB689F">
        <w:rPr>
          <w:color w:val="000000" w:themeColor="text1"/>
        </w:rPr>
        <w:t xml:space="preserve">The similarity can help firms to create </w:t>
      </w:r>
      <w:r w:rsidR="000C491E">
        <w:rPr>
          <w:color w:val="000000" w:themeColor="text1"/>
        </w:rPr>
        <w:t xml:space="preserve">a </w:t>
      </w:r>
      <w:r w:rsidR="00DB689F">
        <w:rPr>
          <w:color w:val="000000" w:themeColor="text1"/>
        </w:rPr>
        <w:t xml:space="preserve">culture of individualism to support </w:t>
      </w:r>
      <w:r w:rsidR="000C491E">
        <w:rPr>
          <w:color w:val="000000" w:themeColor="text1"/>
        </w:rPr>
        <w:t xml:space="preserve">the </w:t>
      </w:r>
      <w:r w:rsidR="00DB689F">
        <w:rPr>
          <w:color w:val="000000" w:themeColor="text1"/>
        </w:rPr>
        <w:t xml:space="preserve">growth and career development of the individuals. </w:t>
      </w:r>
    </w:p>
    <w:p w14:paraId="2402307E" w14:textId="77777777" w:rsidR="007432E4" w:rsidRDefault="00D029F0" w:rsidP="00D029F0">
      <w:pPr>
        <w:rPr>
          <w:color w:val="000000" w:themeColor="text1"/>
        </w:rPr>
      </w:pPr>
      <w:r w:rsidRPr="000C0416">
        <w:rPr>
          <w:b/>
          <w:color w:val="000000" w:themeColor="text1"/>
        </w:rPr>
        <w:t>Uncertainty Avoidance versus Uncertainty Tolerance</w:t>
      </w:r>
      <w:r w:rsidRPr="00D029F0">
        <w:rPr>
          <w:color w:val="000000" w:themeColor="text1"/>
        </w:rPr>
        <w:t xml:space="preserve">: </w:t>
      </w:r>
      <w:r w:rsidR="000B616D">
        <w:rPr>
          <w:color w:val="000000" w:themeColor="text1"/>
        </w:rPr>
        <w:t>This represents whether the firms have to control the</w:t>
      </w:r>
      <w:r w:rsidR="00242442">
        <w:rPr>
          <w:color w:val="000000" w:themeColor="text1"/>
        </w:rPr>
        <w:t xml:space="preserve"> future </w:t>
      </w:r>
      <w:r w:rsidR="000B616D">
        <w:rPr>
          <w:color w:val="000000" w:themeColor="text1"/>
        </w:rPr>
        <w:t>or accept the challenges and risks</w:t>
      </w:r>
      <w:r w:rsidR="00E62A08">
        <w:rPr>
          <w:color w:val="000000" w:themeColor="text1"/>
        </w:rPr>
        <w:t xml:space="preserve"> </w:t>
      </w:r>
      <w:r w:rsidR="00E62A08">
        <w:t xml:space="preserve">(Collinson et al., </w:t>
      </w:r>
      <w:r w:rsidR="00E62A08" w:rsidRPr="00344915">
        <w:t>2020</w:t>
      </w:r>
      <w:r w:rsidR="00E62A08">
        <w:t>)</w:t>
      </w:r>
      <w:r w:rsidR="000B616D">
        <w:rPr>
          <w:color w:val="000000" w:themeColor="text1"/>
        </w:rPr>
        <w:t xml:space="preserve">. In this spectrum, </w:t>
      </w:r>
      <w:r w:rsidR="007432E4">
        <w:rPr>
          <w:color w:val="000000" w:themeColor="text1"/>
        </w:rPr>
        <w:t>South Africa’s score was a 49</w:t>
      </w:r>
      <w:r w:rsidR="000C491E">
        <w:rPr>
          <w:color w:val="000000" w:themeColor="text1"/>
        </w:rPr>
        <w:t>,</w:t>
      </w:r>
      <w:r w:rsidR="007432E4">
        <w:rPr>
          <w:color w:val="000000" w:themeColor="text1"/>
        </w:rPr>
        <w:t xml:space="preserve"> representing the degree of </w:t>
      </w:r>
      <w:r w:rsidRPr="00D029F0">
        <w:rPr>
          <w:color w:val="000000" w:themeColor="text1"/>
        </w:rPr>
        <w:t>avoid</w:t>
      </w:r>
      <w:r w:rsidR="007432E4">
        <w:rPr>
          <w:color w:val="000000" w:themeColor="text1"/>
        </w:rPr>
        <w:t>ing uncertainty in the workplace</w:t>
      </w:r>
      <w:r w:rsidR="000C491E">
        <w:rPr>
          <w:color w:val="000000" w:themeColor="text1"/>
        </w:rPr>
        <w:t>,</w:t>
      </w:r>
      <w:r w:rsidR="007432E4">
        <w:rPr>
          <w:color w:val="000000" w:themeColor="text1"/>
        </w:rPr>
        <w:t xml:space="preserve"> where </w:t>
      </w:r>
      <w:r w:rsidR="000C491E">
        <w:rPr>
          <w:color w:val="000000" w:themeColor="text1"/>
        </w:rPr>
        <w:t xml:space="preserve">the </w:t>
      </w:r>
      <w:r w:rsidRPr="00D029F0">
        <w:rPr>
          <w:color w:val="000000" w:themeColor="text1"/>
        </w:rPr>
        <w:t>United States</w:t>
      </w:r>
      <w:r w:rsidR="000C491E">
        <w:rPr>
          <w:color w:val="000000" w:themeColor="text1"/>
        </w:rPr>
        <w:t>,</w:t>
      </w:r>
      <w:r w:rsidRPr="00D029F0">
        <w:rPr>
          <w:color w:val="000000" w:themeColor="text1"/>
        </w:rPr>
        <w:t xml:space="preserve"> </w:t>
      </w:r>
      <w:r w:rsidR="007432E4">
        <w:rPr>
          <w:color w:val="000000" w:themeColor="text1"/>
        </w:rPr>
        <w:t xml:space="preserve">with </w:t>
      </w:r>
      <w:r w:rsidR="000C491E">
        <w:rPr>
          <w:color w:val="000000" w:themeColor="text1"/>
        </w:rPr>
        <w:t xml:space="preserve">a </w:t>
      </w:r>
      <w:r w:rsidR="007432E4">
        <w:rPr>
          <w:color w:val="000000" w:themeColor="text1"/>
        </w:rPr>
        <w:t>score of 46</w:t>
      </w:r>
      <w:r w:rsidR="000C491E">
        <w:rPr>
          <w:color w:val="000000" w:themeColor="text1"/>
        </w:rPr>
        <w:t>,</w:t>
      </w:r>
      <w:r w:rsidR="007432E4">
        <w:rPr>
          <w:color w:val="000000" w:themeColor="text1"/>
        </w:rPr>
        <w:t xml:space="preserve"> represents the acceptance of the risks and uncertainty for the business.  </w:t>
      </w:r>
    </w:p>
    <w:p w14:paraId="030B25EC" w14:textId="77777777" w:rsidR="00D029F0" w:rsidRDefault="00D029F0" w:rsidP="00D029F0">
      <w:pPr>
        <w:rPr>
          <w:color w:val="000000" w:themeColor="text1"/>
        </w:rPr>
      </w:pPr>
      <w:r w:rsidRPr="00242442">
        <w:rPr>
          <w:b/>
          <w:color w:val="000000" w:themeColor="text1"/>
        </w:rPr>
        <w:t>Masculinity versus Femininity</w:t>
      </w:r>
      <w:r w:rsidRPr="00D029F0">
        <w:rPr>
          <w:color w:val="000000" w:themeColor="text1"/>
        </w:rPr>
        <w:t xml:space="preserve">: </w:t>
      </w:r>
      <w:r w:rsidR="007432E4">
        <w:rPr>
          <w:color w:val="000000" w:themeColor="text1"/>
        </w:rPr>
        <w:t>This spectrum represents the</w:t>
      </w:r>
      <w:r w:rsidRPr="00D029F0">
        <w:rPr>
          <w:color w:val="000000" w:themeColor="text1"/>
        </w:rPr>
        <w:t xml:space="preserve"> achievement and assertiveness </w:t>
      </w:r>
      <w:r w:rsidR="007432E4">
        <w:rPr>
          <w:color w:val="000000" w:themeColor="text1"/>
        </w:rPr>
        <w:t xml:space="preserve">considering male or female leaders. The score of 63 has made the masculine culture for </w:t>
      </w:r>
      <w:r w:rsidRPr="00D029F0">
        <w:rPr>
          <w:color w:val="000000" w:themeColor="text1"/>
        </w:rPr>
        <w:t>South Africa</w:t>
      </w:r>
      <w:r w:rsidR="000C491E">
        <w:rPr>
          <w:color w:val="000000" w:themeColor="text1"/>
        </w:rPr>
        <w:t>,</w:t>
      </w:r>
      <w:r w:rsidRPr="00D029F0">
        <w:rPr>
          <w:color w:val="000000" w:themeColor="text1"/>
        </w:rPr>
        <w:t xml:space="preserve"> </w:t>
      </w:r>
      <w:r w:rsidR="007432E4">
        <w:rPr>
          <w:color w:val="000000" w:themeColor="text1"/>
        </w:rPr>
        <w:t xml:space="preserve">where the people </w:t>
      </w:r>
      <w:r w:rsidRPr="00D029F0">
        <w:rPr>
          <w:color w:val="000000" w:themeColor="text1"/>
        </w:rPr>
        <w:t>ar</w:t>
      </w:r>
      <w:r w:rsidR="007432E4">
        <w:rPr>
          <w:color w:val="000000" w:themeColor="text1"/>
        </w:rPr>
        <w:t xml:space="preserve">e competitive in the work force. Similarly, the masculine culture is also seen in the </w:t>
      </w:r>
      <w:r w:rsidRPr="00D029F0">
        <w:rPr>
          <w:color w:val="000000" w:themeColor="text1"/>
        </w:rPr>
        <w:t>United States</w:t>
      </w:r>
      <w:r w:rsidR="000C491E">
        <w:rPr>
          <w:color w:val="000000" w:themeColor="text1"/>
        </w:rPr>
        <w:t>,</w:t>
      </w:r>
      <w:r w:rsidRPr="00D029F0">
        <w:rPr>
          <w:color w:val="000000" w:themeColor="text1"/>
        </w:rPr>
        <w:t xml:space="preserve"> </w:t>
      </w:r>
      <w:r w:rsidR="007432E4">
        <w:rPr>
          <w:color w:val="000000" w:themeColor="text1"/>
        </w:rPr>
        <w:t>with</w:t>
      </w:r>
      <w:r w:rsidRPr="00D029F0">
        <w:rPr>
          <w:color w:val="000000" w:themeColor="text1"/>
        </w:rPr>
        <w:t xml:space="preserve"> </w:t>
      </w:r>
      <w:r w:rsidR="000C491E">
        <w:rPr>
          <w:color w:val="000000" w:themeColor="text1"/>
        </w:rPr>
        <w:t xml:space="preserve">a </w:t>
      </w:r>
      <w:r w:rsidRPr="00D029F0">
        <w:rPr>
          <w:color w:val="000000" w:themeColor="text1"/>
        </w:rPr>
        <w:t>score of 62</w:t>
      </w:r>
      <w:r w:rsidR="00E22AAA">
        <w:rPr>
          <w:color w:val="000000" w:themeColor="text1"/>
        </w:rPr>
        <w:t xml:space="preserve"> </w:t>
      </w:r>
      <w:r w:rsidR="00E22AAA" w:rsidRPr="0035616B">
        <w:rPr>
          <w:color w:val="000000" w:themeColor="text1"/>
        </w:rPr>
        <w:t>(Dale, 2013)</w:t>
      </w:r>
      <w:r w:rsidRPr="00D029F0">
        <w:rPr>
          <w:color w:val="000000" w:themeColor="text1"/>
        </w:rPr>
        <w:t xml:space="preserve">. </w:t>
      </w:r>
    </w:p>
    <w:p w14:paraId="5DBA8189" w14:textId="77777777" w:rsidR="00515753" w:rsidRDefault="007432E4" w:rsidP="00904DBA">
      <w:pPr>
        <w:rPr>
          <w:color w:val="000000" w:themeColor="text1"/>
        </w:rPr>
      </w:pPr>
      <w:r>
        <w:rPr>
          <w:color w:val="000000" w:themeColor="text1"/>
        </w:rPr>
        <w:t>Finally</w:t>
      </w:r>
      <w:r w:rsidR="0043373D">
        <w:rPr>
          <w:color w:val="000000" w:themeColor="text1"/>
        </w:rPr>
        <w:t>, both the USA and South Afric</w:t>
      </w:r>
      <w:r w:rsidR="00117821">
        <w:rPr>
          <w:color w:val="000000" w:themeColor="text1"/>
        </w:rPr>
        <w:t>a are indulgent in nature. The USA is usually short-term oriented</w:t>
      </w:r>
      <w:r w:rsidR="000C491E">
        <w:rPr>
          <w:color w:val="000000" w:themeColor="text1"/>
        </w:rPr>
        <w:t>,</w:t>
      </w:r>
      <w:r w:rsidR="00117821">
        <w:rPr>
          <w:color w:val="000000" w:themeColor="text1"/>
        </w:rPr>
        <w:t xml:space="preserve"> where</w:t>
      </w:r>
      <w:r w:rsidR="000C491E">
        <w:rPr>
          <w:color w:val="000000" w:themeColor="text1"/>
        </w:rPr>
        <w:t>as</w:t>
      </w:r>
      <w:r w:rsidR="00117821">
        <w:rPr>
          <w:color w:val="000000" w:themeColor="text1"/>
        </w:rPr>
        <w:t xml:space="preserve"> South Africa is long-term oriented in culture. </w:t>
      </w:r>
      <w:r w:rsidR="00E22AAA">
        <w:rPr>
          <w:color w:val="000000" w:themeColor="text1"/>
        </w:rPr>
        <w:t xml:space="preserve">Both countries have similar </w:t>
      </w:r>
      <w:r w:rsidR="00E22AAA">
        <w:rPr>
          <w:color w:val="000000" w:themeColor="text1"/>
        </w:rPr>
        <w:lastRenderedPageBreak/>
        <w:t xml:space="preserve">cultural dimensions for the firms. But, in some cases, these have impacts on the market entry mode and strategies for the business. </w:t>
      </w:r>
    </w:p>
    <w:p w14:paraId="57084474" w14:textId="77777777" w:rsidR="00904DBA" w:rsidRPr="00446913" w:rsidRDefault="003E57EC" w:rsidP="003E57EC">
      <w:pPr>
        <w:pStyle w:val="Heading2"/>
      </w:pPr>
      <w:bookmarkStart w:id="12" w:name="_Toc216578048"/>
      <w:r>
        <w:t xml:space="preserve">4.2 </w:t>
      </w:r>
      <w:r w:rsidR="00904DBA" w:rsidRPr="00446913">
        <w:t>Impact on J&amp;J's Market Entry Strategy</w:t>
      </w:r>
      <w:bookmarkEnd w:id="12"/>
    </w:p>
    <w:p w14:paraId="73370542" w14:textId="77777777" w:rsidR="00904DBA" w:rsidRPr="006624EB" w:rsidRDefault="00FD7D05" w:rsidP="00A12ACA">
      <w:pPr>
        <w:rPr>
          <w:color w:val="000000" w:themeColor="text1"/>
        </w:rPr>
      </w:pPr>
      <w:r>
        <w:rPr>
          <w:color w:val="000000" w:themeColor="text1"/>
        </w:rPr>
        <w:t>The company cannot apply and implement market entry strategies without assessing the cultural differences</w:t>
      </w:r>
      <w:r w:rsidR="00D5549F">
        <w:rPr>
          <w:color w:val="000000" w:themeColor="text1"/>
        </w:rPr>
        <w:t xml:space="preserve"> </w:t>
      </w:r>
      <w:r w:rsidR="00D5549F">
        <w:t>(</w:t>
      </w:r>
      <w:r w:rsidR="00D5549F" w:rsidRPr="00BC2360">
        <w:t>Leonavičienė</w:t>
      </w:r>
      <w:r w:rsidR="00D5549F">
        <w:t xml:space="preserve"> </w:t>
      </w:r>
      <w:r w:rsidR="00D5549F" w:rsidRPr="00BC2360">
        <w:t xml:space="preserve">and Burinskienė, </w:t>
      </w:r>
      <w:r w:rsidR="00D5549F">
        <w:t>2021)</w:t>
      </w:r>
      <w:r>
        <w:rPr>
          <w:color w:val="000000" w:themeColor="text1"/>
        </w:rPr>
        <w:t>. Based on Hofstede’s cultural dimension model and result</w:t>
      </w:r>
      <w:r w:rsidR="006E7513">
        <w:rPr>
          <w:color w:val="000000" w:themeColor="text1"/>
        </w:rPr>
        <w:t>s</w:t>
      </w:r>
      <w:r>
        <w:rPr>
          <w:color w:val="000000" w:themeColor="text1"/>
        </w:rPr>
        <w:t xml:space="preserve"> from the analysis, </w:t>
      </w:r>
      <w:r w:rsidR="00F92A9D">
        <w:t>Johnson &amp; Johnson cannot follow the USA strategy fully</w:t>
      </w:r>
      <w:r w:rsidR="006E7513">
        <w:t>,</w:t>
      </w:r>
      <w:r w:rsidR="00F92A9D">
        <w:t xml:space="preserve"> as it can affect the adap</w:t>
      </w:r>
      <w:r w:rsidR="006E7513">
        <w:t>ta</w:t>
      </w:r>
      <w:r w:rsidR="00F92A9D">
        <w:t xml:space="preserve">tion of the business in the local markets. Based on the cultural differences between the USA and South Africa, Johnson &amp; Johnson can </w:t>
      </w:r>
      <w:r w:rsidR="00F92A9D">
        <w:rPr>
          <w:color w:val="000000" w:themeColor="text1"/>
        </w:rPr>
        <w:t xml:space="preserve">apply </w:t>
      </w:r>
      <w:r w:rsidR="006E7513">
        <w:rPr>
          <w:color w:val="000000" w:themeColor="text1"/>
        </w:rPr>
        <w:t xml:space="preserve">an </w:t>
      </w:r>
      <w:r w:rsidR="00F92A9D">
        <w:rPr>
          <w:color w:val="000000" w:themeColor="text1"/>
        </w:rPr>
        <w:t>entry strategy involving a joint venture strategy</w:t>
      </w:r>
      <w:r w:rsidR="00904DBA" w:rsidRPr="00904DBA">
        <w:rPr>
          <w:color w:val="000000" w:themeColor="text1"/>
        </w:rPr>
        <w:t xml:space="preserve"> or strong local partnerships</w:t>
      </w:r>
      <w:r w:rsidR="00F92A9D">
        <w:rPr>
          <w:color w:val="000000" w:themeColor="text1"/>
        </w:rPr>
        <w:t xml:space="preserve">. </w:t>
      </w:r>
      <w:r w:rsidR="006624EB">
        <w:rPr>
          <w:color w:val="000000" w:themeColor="text1"/>
        </w:rPr>
        <w:t xml:space="preserve">Some companies apply JV as the effective option for market entry to get more competitiveness </w:t>
      </w:r>
      <w:r w:rsidR="006624EB">
        <w:t xml:space="preserve">(Shams et al., </w:t>
      </w:r>
      <w:r w:rsidR="006624EB" w:rsidRPr="00BC2360">
        <w:t>2021</w:t>
      </w:r>
      <w:r w:rsidR="006624EB">
        <w:t xml:space="preserve">). </w:t>
      </w:r>
      <w:r w:rsidR="00F92A9D">
        <w:rPr>
          <w:color w:val="000000" w:themeColor="text1"/>
        </w:rPr>
        <w:t xml:space="preserve">The application of </w:t>
      </w:r>
      <w:r w:rsidR="006E7513">
        <w:rPr>
          <w:color w:val="000000" w:themeColor="text1"/>
        </w:rPr>
        <w:t xml:space="preserve">the </w:t>
      </w:r>
      <w:r w:rsidR="00F92A9D">
        <w:rPr>
          <w:color w:val="000000" w:themeColor="text1"/>
        </w:rPr>
        <w:t xml:space="preserve">joint venture strategy can be </w:t>
      </w:r>
      <w:r w:rsidR="006E7513">
        <w:rPr>
          <w:color w:val="000000" w:themeColor="text1"/>
        </w:rPr>
        <w:t xml:space="preserve">an </w:t>
      </w:r>
      <w:r w:rsidR="00F92A9D">
        <w:rPr>
          <w:color w:val="000000" w:themeColor="text1"/>
        </w:rPr>
        <w:t xml:space="preserve">effective option for </w:t>
      </w:r>
      <w:r w:rsidR="00F92A9D">
        <w:t xml:space="preserve">Johnson &amp; Johnson compared to </w:t>
      </w:r>
      <w:r w:rsidR="006E7513">
        <w:t xml:space="preserve">the </w:t>
      </w:r>
      <w:r w:rsidR="00F92A9D">
        <w:rPr>
          <w:color w:val="000000" w:themeColor="text1"/>
        </w:rPr>
        <w:t xml:space="preserve">risks </w:t>
      </w:r>
      <w:r w:rsidR="006E7513">
        <w:rPr>
          <w:color w:val="000000" w:themeColor="text1"/>
        </w:rPr>
        <w:t xml:space="preserve">of </w:t>
      </w:r>
      <w:r w:rsidR="00F92A9D">
        <w:rPr>
          <w:color w:val="000000" w:themeColor="text1"/>
        </w:rPr>
        <w:t xml:space="preserve">available wholly-owned subsidiary. However, </w:t>
      </w:r>
      <w:r w:rsidR="00F92A9D">
        <w:t xml:space="preserve">Johnson &amp; Johnson has always valued control over risks and their brand image can </w:t>
      </w:r>
      <w:r w:rsidR="00A12ACA">
        <w:t>help them to start their business with FDI in the new market.</w:t>
      </w:r>
      <w:r w:rsidR="004F7959">
        <w:t xml:space="preserve"> </w:t>
      </w:r>
      <w:r w:rsidR="00A12ACA">
        <w:t xml:space="preserve">In </w:t>
      </w:r>
      <w:r w:rsidR="006E7513">
        <w:t xml:space="preserve">the </w:t>
      </w:r>
      <w:r w:rsidR="00A12ACA">
        <w:t>case of marketing, communication and product adap</w:t>
      </w:r>
      <w:r w:rsidR="006E7513">
        <w:t>ta</w:t>
      </w:r>
      <w:r w:rsidR="00A12ACA">
        <w:t xml:space="preserve">tion, the organisations need to address the cultural difference between the home country and </w:t>
      </w:r>
      <w:r w:rsidR="006E7513">
        <w:t xml:space="preserve">the </w:t>
      </w:r>
      <w:r w:rsidR="00A12ACA">
        <w:t>host country</w:t>
      </w:r>
      <w:r w:rsidR="00ED377A">
        <w:t xml:space="preserve"> (Ely</w:t>
      </w:r>
      <w:r w:rsidR="00ED377A" w:rsidRPr="00D10511">
        <w:t xml:space="preserve"> and Thomas, 2023</w:t>
      </w:r>
      <w:r w:rsidR="00ED377A">
        <w:t>)</w:t>
      </w:r>
      <w:r w:rsidR="00A12ACA">
        <w:t>. Both countries, the USA and South Africa</w:t>
      </w:r>
      <w:r w:rsidR="006E7513">
        <w:t>,</w:t>
      </w:r>
      <w:r w:rsidR="00A12ACA">
        <w:t xml:space="preserve"> use individualism in culture</w:t>
      </w:r>
      <w:r w:rsidR="00C0692B">
        <w:t>,</w:t>
      </w:r>
      <w:r w:rsidR="00A12ACA">
        <w:t xml:space="preserve"> </w:t>
      </w:r>
      <w:r w:rsidR="00A12ACA">
        <w:rPr>
          <w:color w:val="000000" w:themeColor="text1"/>
        </w:rPr>
        <w:t xml:space="preserve">emphasizing individual benefits. </w:t>
      </w:r>
      <w:r w:rsidR="00A12ACA">
        <w:t>Johnson &amp; Johnson can maintain direct communication, marketing,</w:t>
      </w:r>
      <w:r w:rsidR="00A12ACA">
        <w:rPr>
          <w:color w:val="000000" w:themeColor="text1"/>
        </w:rPr>
        <w:t xml:space="preserve"> </w:t>
      </w:r>
      <w:r w:rsidR="006E7513">
        <w:rPr>
          <w:color w:val="000000" w:themeColor="text1"/>
        </w:rPr>
        <w:t xml:space="preserve">a </w:t>
      </w:r>
      <w:r w:rsidR="00A12ACA">
        <w:rPr>
          <w:color w:val="000000" w:themeColor="text1"/>
        </w:rPr>
        <w:t>tiered product range,</w:t>
      </w:r>
      <w:r w:rsidR="00904DBA" w:rsidRPr="00904DBA">
        <w:rPr>
          <w:color w:val="000000" w:themeColor="text1"/>
        </w:rPr>
        <w:t xml:space="preserve"> cost-competitive options </w:t>
      </w:r>
      <w:r w:rsidR="00A12ACA">
        <w:rPr>
          <w:color w:val="000000" w:themeColor="text1"/>
        </w:rPr>
        <w:t xml:space="preserve">and marketing to build trust and relationship in the market and enter into the business markets. </w:t>
      </w:r>
    </w:p>
    <w:p w14:paraId="20D19D21" w14:textId="77777777" w:rsidR="00904DBA" w:rsidRPr="004F7959" w:rsidRDefault="003E57EC" w:rsidP="003E57EC">
      <w:pPr>
        <w:pStyle w:val="Heading2"/>
      </w:pPr>
      <w:bookmarkStart w:id="13" w:name="_Toc216578049"/>
      <w:r>
        <w:t xml:space="preserve">4.3 </w:t>
      </w:r>
      <w:r w:rsidR="00904DBA" w:rsidRPr="004F7959">
        <w:t xml:space="preserve">Impact on </w:t>
      </w:r>
      <w:r w:rsidRPr="009E17F6">
        <w:t>Johnson &amp; Johnson</w:t>
      </w:r>
      <w:r>
        <w:t xml:space="preserve">’s </w:t>
      </w:r>
      <w:r w:rsidR="00904DBA" w:rsidRPr="004F7959">
        <w:t>Potential for Success</w:t>
      </w:r>
      <w:bookmarkEnd w:id="13"/>
    </w:p>
    <w:p w14:paraId="2485C10C" w14:textId="77777777" w:rsidR="006246BE" w:rsidRPr="00C0692B" w:rsidRDefault="006E7513" w:rsidP="00BC7FC1">
      <w:pPr>
        <w:rPr>
          <w:color w:val="000000" w:themeColor="text1"/>
        </w:rPr>
      </w:pPr>
      <w:r>
        <w:rPr>
          <w:color w:val="000000" w:themeColor="text1"/>
        </w:rPr>
        <w:t>The organisations embracing cultural differen</w:t>
      </w:r>
      <w:r w:rsidR="0034537C">
        <w:rPr>
          <w:color w:val="000000" w:themeColor="text1"/>
        </w:rPr>
        <w:t>ces can also identify potential for success in the new markets</w:t>
      </w:r>
      <w:r w:rsidR="004D474A">
        <w:rPr>
          <w:color w:val="000000" w:themeColor="text1"/>
        </w:rPr>
        <w:t xml:space="preserve"> </w:t>
      </w:r>
      <w:r w:rsidR="004D474A">
        <w:t xml:space="preserve">(Meyer et al., </w:t>
      </w:r>
      <w:r w:rsidR="004D474A" w:rsidRPr="00D10511">
        <w:t>2023</w:t>
      </w:r>
      <w:r w:rsidR="004D474A">
        <w:t>)</w:t>
      </w:r>
      <w:r w:rsidR="0034537C">
        <w:rPr>
          <w:color w:val="000000" w:themeColor="text1"/>
        </w:rPr>
        <w:t xml:space="preserve">. </w:t>
      </w:r>
      <w:r w:rsidR="0034537C">
        <w:t xml:space="preserve">Johnson &amp; Johnson has analysed cultural differences between these two countries and by </w:t>
      </w:r>
      <w:r w:rsidR="0034537C">
        <w:rPr>
          <w:color w:val="000000" w:themeColor="text1"/>
        </w:rPr>
        <w:t xml:space="preserve">embracing local cultural aspects, </w:t>
      </w:r>
      <w:r w:rsidR="0034537C">
        <w:t xml:space="preserve">Johnson &amp; Johnson can work on </w:t>
      </w:r>
      <w:r w:rsidR="00904DBA" w:rsidRPr="00904DBA">
        <w:rPr>
          <w:color w:val="000000" w:themeColor="text1"/>
        </w:rPr>
        <w:t>stronger relationships and brand loyalty.</w:t>
      </w:r>
      <w:r w:rsidR="006A361C">
        <w:rPr>
          <w:color w:val="000000" w:themeColor="text1"/>
        </w:rPr>
        <w:t xml:space="preserve"> </w:t>
      </w:r>
      <w:r w:rsidR="0034537C">
        <w:rPr>
          <w:color w:val="000000" w:themeColor="text1"/>
        </w:rPr>
        <w:t>They can improve community involvement and well</w:t>
      </w:r>
      <w:r w:rsidR="00C0692B">
        <w:rPr>
          <w:color w:val="000000" w:themeColor="text1"/>
        </w:rPr>
        <w:t>-</w:t>
      </w:r>
      <w:r w:rsidR="0034537C">
        <w:rPr>
          <w:color w:val="000000" w:themeColor="text1"/>
        </w:rPr>
        <w:t>being, corporate social responsibility, and relationship management</w:t>
      </w:r>
      <w:r w:rsidR="006A361C">
        <w:rPr>
          <w:color w:val="000000" w:themeColor="text1"/>
        </w:rPr>
        <w:t xml:space="preserve"> </w:t>
      </w:r>
      <w:r w:rsidR="006A361C">
        <w:t>(</w:t>
      </w:r>
      <w:r w:rsidR="006A361C" w:rsidRPr="00344915">
        <w:t>Wild</w:t>
      </w:r>
      <w:r w:rsidR="006A361C">
        <w:t xml:space="preserve"> </w:t>
      </w:r>
      <w:r w:rsidR="006A361C" w:rsidRPr="00344915">
        <w:t>and Wild, 2023</w:t>
      </w:r>
      <w:r w:rsidR="006A361C">
        <w:t>)</w:t>
      </w:r>
      <w:r w:rsidR="0034537C">
        <w:rPr>
          <w:color w:val="000000" w:themeColor="text1"/>
        </w:rPr>
        <w:t xml:space="preserve">. The demands of innovative solutions in </w:t>
      </w:r>
      <w:r w:rsidR="00C0692B">
        <w:rPr>
          <w:color w:val="000000" w:themeColor="text1"/>
        </w:rPr>
        <w:t xml:space="preserve">the </w:t>
      </w:r>
      <w:r w:rsidR="0034537C">
        <w:rPr>
          <w:color w:val="000000" w:themeColor="text1"/>
        </w:rPr>
        <w:t xml:space="preserve">medicine sector and technology are helping </w:t>
      </w:r>
      <w:r w:rsidR="0034537C">
        <w:t xml:space="preserve">Johnson &amp; Johnson to reach global and international business markets. </w:t>
      </w:r>
      <w:r w:rsidR="0034537C">
        <w:rPr>
          <w:color w:val="000000" w:themeColor="text1"/>
        </w:rPr>
        <w:t xml:space="preserve">South Africans use both </w:t>
      </w:r>
      <w:r w:rsidR="00C0692B">
        <w:rPr>
          <w:color w:val="000000" w:themeColor="text1"/>
        </w:rPr>
        <w:t>W</w:t>
      </w:r>
      <w:r w:rsidR="00904DBA" w:rsidRPr="00904DBA">
        <w:rPr>
          <w:color w:val="000000" w:themeColor="text1"/>
        </w:rPr>
        <w:t xml:space="preserve">estern medicine and traditional </w:t>
      </w:r>
      <w:r w:rsidR="0034537C">
        <w:rPr>
          <w:color w:val="000000" w:themeColor="text1"/>
        </w:rPr>
        <w:t xml:space="preserve">medicines and healers. The market can be highly competitive and opportunistic for </w:t>
      </w:r>
      <w:r w:rsidR="0034537C">
        <w:lastRenderedPageBreak/>
        <w:t xml:space="preserve">Johnson &amp; Johnson in the host country. The company can </w:t>
      </w:r>
      <w:r w:rsidR="0034537C">
        <w:rPr>
          <w:color w:val="000000" w:themeColor="text1"/>
        </w:rPr>
        <w:t>address</w:t>
      </w:r>
      <w:r w:rsidR="00904DBA" w:rsidRPr="00904DBA">
        <w:rPr>
          <w:color w:val="000000" w:themeColor="text1"/>
        </w:rPr>
        <w:t xml:space="preserve"> local health challenges while </w:t>
      </w:r>
      <w:r w:rsidR="0034537C">
        <w:rPr>
          <w:color w:val="000000" w:themeColor="text1"/>
        </w:rPr>
        <w:t xml:space="preserve">bringing </w:t>
      </w:r>
      <w:r w:rsidR="00C0692B">
        <w:rPr>
          <w:color w:val="000000" w:themeColor="text1"/>
        </w:rPr>
        <w:t>its</w:t>
      </w:r>
      <w:r w:rsidR="0034537C">
        <w:rPr>
          <w:color w:val="000000" w:themeColor="text1"/>
        </w:rPr>
        <w:t xml:space="preserve"> product and managing </w:t>
      </w:r>
      <w:r w:rsidR="00904DBA" w:rsidRPr="00904DBA">
        <w:rPr>
          <w:color w:val="000000" w:themeColor="text1"/>
        </w:rPr>
        <w:t xml:space="preserve">cultural sensitivity </w:t>
      </w:r>
      <w:r w:rsidR="0034537C">
        <w:rPr>
          <w:color w:val="000000" w:themeColor="text1"/>
        </w:rPr>
        <w:t xml:space="preserve">in the business market. </w:t>
      </w:r>
    </w:p>
    <w:p w14:paraId="3A4BBCD5" w14:textId="77777777" w:rsidR="000A09AB" w:rsidRDefault="000A09AB" w:rsidP="00BC7FC1"/>
    <w:p w14:paraId="0697F832" w14:textId="77777777" w:rsidR="004278AC" w:rsidRDefault="004278AC" w:rsidP="00BC7FC1"/>
    <w:p w14:paraId="0F194E37" w14:textId="77777777" w:rsidR="004278AC" w:rsidRDefault="004278AC" w:rsidP="00BC7FC1"/>
    <w:p w14:paraId="58DA425C" w14:textId="77777777" w:rsidR="004278AC" w:rsidRDefault="004278AC" w:rsidP="00BC7FC1"/>
    <w:p w14:paraId="4830ADF8" w14:textId="77777777" w:rsidR="004278AC" w:rsidRDefault="004278AC" w:rsidP="00BC7FC1"/>
    <w:p w14:paraId="0E8EE82D" w14:textId="77777777" w:rsidR="004278AC" w:rsidRDefault="004278AC" w:rsidP="00BC7FC1"/>
    <w:p w14:paraId="1B6DBB1A" w14:textId="77777777" w:rsidR="004278AC" w:rsidRDefault="004278AC" w:rsidP="00BC7FC1"/>
    <w:p w14:paraId="5BAF8320" w14:textId="77777777" w:rsidR="004278AC" w:rsidRDefault="004278AC" w:rsidP="00BC7FC1"/>
    <w:p w14:paraId="774642AE" w14:textId="77777777" w:rsidR="004278AC" w:rsidRDefault="004278AC" w:rsidP="00BC7FC1"/>
    <w:p w14:paraId="5D79082B" w14:textId="77777777" w:rsidR="004278AC" w:rsidRDefault="004278AC" w:rsidP="00BC7FC1"/>
    <w:p w14:paraId="073B3650" w14:textId="77777777" w:rsidR="004278AC" w:rsidRDefault="004278AC" w:rsidP="00BC7FC1"/>
    <w:p w14:paraId="059F42A1" w14:textId="77777777" w:rsidR="004278AC" w:rsidRDefault="004278AC" w:rsidP="00BC7FC1"/>
    <w:p w14:paraId="49CBCA5E" w14:textId="77777777" w:rsidR="004278AC" w:rsidRDefault="004278AC" w:rsidP="00BC7FC1"/>
    <w:p w14:paraId="2A1F549D" w14:textId="77777777" w:rsidR="004278AC" w:rsidRDefault="004278AC" w:rsidP="00BC7FC1"/>
    <w:p w14:paraId="0EFDC40F" w14:textId="77777777" w:rsidR="00520D1A" w:rsidRDefault="00536B16" w:rsidP="00F8267C">
      <w:pPr>
        <w:pStyle w:val="Heading1"/>
      </w:pPr>
      <w:bookmarkStart w:id="14" w:name="_Toc216578050"/>
      <w:r>
        <w:lastRenderedPageBreak/>
        <w:t xml:space="preserve">5. </w:t>
      </w:r>
      <w:r w:rsidR="005A2472">
        <w:t>R</w:t>
      </w:r>
      <w:r w:rsidR="00BC7FC1">
        <w:t>ecommend</w:t>
      </w:r>
      <w:r w:rsidR="005A2472">
        <w:t>ing</w:t>
      </w:r>
      <w:r w:rsidR="00F33FC1">
        <w:t xml:space="preserve"> three major adjustments</w:t>
      </w:r>
      <w:r w:rsidR="00BC7FC1">
        <w:t xml:space="preserve"> to consider in </w:t>
      </w:r>
      <w:r w:rsidR="00F33FC1">
        <w:t xml:space="preserve">the </w:t>
      </w:r>
      <w:r w:rsidR="00BC7FC1">
        <w:t>Standard Operating Procedures (SOPs) to ensure success in the chosen emerging economic country</w:t>
      </w:r>
      <w:bookmarkEnd w:id="14"/>
      <w:r w:rsidR="00BC7FC1">
        <w:t xml:space="preserve"> </w:t>
      </w:r>
    </w:p>
    <w:p w14:paraId="38572FB1" w14:textId="77777777" w:rsidR="000A09AB" w:rsidRDefault="007820E0" w:rsidP="006A361C">
      <w:r w:rsidRPr="007820E0">
        <w:t xml:space="preserve">A SOP (Standard Operating Procedure) </w:t>
      </w:r>
      <w:r w:rsidR="00F96716">
        <w:t xml:space="preserve">is the document of the firm offering detailed information and </w:t>
      </w:r>
      <w:r w:rsidRPr="007820E0">
        <w:t>step-by-step instructions</w:t>
      </w:r>
      <w:r w:rsidR="00F96716">
        <w:t xml:space="preserve"> to carry out proces</w:t>
      </w:r>
      <w:r w:rsidR="00380B74">
        <w:t>se</w:t>
      </w:r>
      <w:r w:rsidR="00F96716">
        <w:t>s, routine task</w:t>
      </w:r>
      <w:r w:rsidR="00380B74">
        <w:t>s</w:t>
      </w:r>
      <w:r w:rsidR="00F96716">
        <w:t xml:space="preserve"> and operations</w:t>
      </w:r>
      <w:r w:rsidR="00225079">
        <w:t xml:space="preserve"> (</w:t>
      </w:r>
      <w:r w:rsidR="00225079" w:rsidRPr="00344915">
        <w:t>Daniels</w:t>
      </w:r>
      <w:r w:rsidR="00225079">
        <w:t xml:space="preserve"> et al., </w:t>
      </w:r>
      <w:r w:rsidR="00225079" w:rsidRPr="00344915">
        <w:t>2019</w:t>
      </w:r>
      <w:r w:rsidR="00225079">
        <w:t>)</w:t>
      </w:r>
      <w:r w:rsidR="00F96716">
        <w:t>. The SOPs are to ensure that the daily activity or</w:t>
      </w:r>
      <w:r w:rsidRPr="007820E0">
        <w:t xml:space="preserve"> task is performed consistently,</w:t>
      </w:r>
      <w:r w:rsidR="00F96716">
        <w:t xml:space="preserve"> effectively, safely and efficiently</w:t>
      </w:r>
      <w:r w:rsidR="006A361C">
        <w:t xml:space="preserve"> (</w:t>
      </w:r>
      <w:r w:rsidR="006A361C" w:rsidRPr="00344915">
        <w:t xml:space="preserve">Hill, </w:t>
      </w:r>
      <w:r w:rsidR="006A361C">
        <w:t>2023)</w:t>
      </w:r>
      <w:r w:rsidRPr="007820E0">
        <w:t xml:space="preserve">. </w:t>
      </w:r>
      <w:r w:rsidR="00146D69">
        <w:t>When the company thinks of internationalization of the business, the challenges towards operational procedures can be identified and without handling these, the consequences are higher</w:t>
      </w:r>
      <w:r w:rsidR="004C2872">
        <w:t xml:space="preserve"> (Collinson et al., </w:t>
      </w:r>
      <w:r w:rsidR="004C2872" w:rsidRPr="00344915">
        <w:t>2020</w:t>
      </w:r>
      <w:r w:rsidR="004C2872">
        <w:t>)</w:t>
      </w:r>
      <w:r w:rsidR="00146D69">
        <w:t xml:space="preserve">. However, </w:t>
      </w:r>
      <w:r w:rsidR="000A3F8F">
        <w:t xml:space="preserve">Johnson &amp; Johnson needs </w:t>
      </w:r>
      <w:r w:rsidR="000A09AB">
        <w:t xml:space="preserve">to refine its Standard Operating Procedures (SOPs) </w:t>
      </w:r>
      <w:r w:rsidR="000A3F8F">
        <w:t xml:space="preserve">considering its ownership and </w:t>
      </w:r>
      <w:r w:rsidR="00380B74">
        <w:t>the lack</w:t>
      </w:r>
      <w:r w:rsidR="000A3F8F">
        <w:t xml:space="preserve"> in some areas, internationalization facilities and facilities from </w:t>
      </w:r>
      <w:r w:rsidR="00380B74">
        <w:t xml:space="preserve">the </w:t>
      </w:r>
      <w:r w:rsidR="000A3F8F">
        <w:t xml:space="preserve">host country. </w:t>
      </w:r>
      <w:r w:rsidR="000A09AB">
        <w:t xml:space="preserve">Three major adjustments </w:t>
      </w:r>
      <w:r w:rsidR="000A3F8F">
        <w:t>for SOPs are as follows:</w:t>
      </w:r>
    </w:p>
    <w:p w14:paraId="03CD74A4" w14:textId="77777777" w:rsidR="000A09AB" w:rsidRPr="00D07441" w:rsidRDefault="00D07441" w:rsidP="00D07441">
      <w:pPr>
        <w:pStyle w:val="Heading2"/>
      </w:pPr>
      <w:bookmarkStart w:id="15" w:name="_Toc216578051"/>
      <w:r>
        <w:t xml:space="preserve">5.1 SOP Adjustment 1: </w:t>
      </w:r>
      <w:r w:rsidR="009271C5" w:rsidRPr="009271C5">
        <w:t>Integrating</w:t>
      </w:r>
      <w:r w:rsidR="000A09AB" w:rsidRPr="009271C5">
        <w:t xml:space="preserve"> Advanced Digital Technologies </w:t>
      </w:r>
      <w:r w:rsidR="009271C5" w:rsidRPr="009271C5">
        <w:t>into</w:t>
      </w:r>
      <w:r w:rsidR="000A09AB" w:rsidRPr="009271C5">
        <w:t xml:space="preserve"> Core SOPs</w:t>
      </w:r>
      <w:bookmarkEnd w:id="15"/>
      <w:r w:rsidR="000A09AB" w:rsidRPr="009271C5">
        <w:t xml:space="preserve"> </w:t>
      </w:r>
    </w:p>
    <w:p w14:paraId="7C007B29" w14:textId="77777777" w:rsidR="004F4D48" w:rsidRDefault="009F147C" w:rsidP="001C7AA4">
      <w:r>
        <w:t>Digital technologies and tools are significant aspects of the business, both locally and internationally</w:t>
      </w:r>
      <w:r w:rsidR="009140B9">
        <w:t xml:space="preserve"> (</w:t>
      </w:r>
      <w:r w:rsidR="009140B9" w:rsidRPr="00344915">
        <w:t>Wild</w:t>
      </w:r>
      <w:r w:rsidR="009140B9">
        <w:t xml:space="preserve"> </w:t>
      </w:r>
      <w:r w:rsidR="009140B9" w:rsidRPr="00344915">
        <w:t>and Wild, 2023</w:t>
      </w:r>
      <w:r w:rsidR="009140B9">
        <w:t>)</w:t>
      </w:r>
      <w:r>
        <w:t xml:space="preserve">. The adoption of digital technologies and tools, and integration into core SOPs can help any businesses to have </w:t>
      </w:r>
      <w:r w:rsidR="00380B74">
        <w:t xml:space="preserve">a </w:t>
      </w:r>
      <w:r>
        <w:t xml:space="preserve">great effect on different activities and operational aspects. </w:t>
      </w:r>
      <w:r w:rsidR="006A361C">
        <w:t xml:space="preserve">Digital technologies are also bringing </w:t>
      </w:r>
      <w:r w:rsidR="002945C5">
        <w:t xml:space="preserve">lots of benefits and areas of the business opportunities in the long run (Zapkau et al., </w:t>
      </w:r>
      <w:r w:rsidR="002945C5" w:rsidRPr="00497A9B">
        <w:t>2020</w:t>
      </w:r>
      <w:r w:rsidR="002945C5">
        <w:t xml:space="preserve">). </w:t>
      </w:r>
      <w:r w:rsidR="00045D48">
        <w:t xml:space="preserve">Johnson &amp; Johnson is already investing a lot </w:t>
      </w:r>
      <w:r w:rsidR="00380B74">
        <w:t>in</w:t>
      </w:r>
      <w:r w:rsidR="00045D48">
        <w:t xml:space="preserve"> digital technology and tools, and managing R&amp;D. </w:t>
      </w:r>
    </w:p>
    <w:p w14:paraId="3981CDF4" w14:textId="77777777" w:rsidR="000A09AB" w:rsidRPr="004F4D48" w:rsidRDefault="004F4D48" w:rsidP="001C7AA4">
      <w:pPr>
        <w:rPr>
          <w:b/>
        </w:rPr>
      </w:pPr>
      <w:r w:rsidRPr="004F4D48">
        <w:rPr>
          <w:b/>
        </w:rPr>
        <w:t>Recommendation regarding gaps</w:t>
      </w:r>
      <w:r>
        <w:rPr>
          <w:b/>
        </w:rPr>
        <w:t xml:space="preserve">: The </w:t>
      </w:r>
      <w:r w:rsidR="00045D48">
        <w:t xml:space="preserve">standardization of the application of digital technologies and tools across all the operations and activities can be </w:t>
      </w:r>
      <w:r w:rsidR="00380B74">
        <w:t xml:space="preserve">an </w:t>
      </w:r>
      <w:r w:rsidR="00045D48">
        <w:t>effective option and innovation for business</w:t>
      </w:r>
      <w:r w:rsidR="00DC7A51">
        <w:t xml:space="preserve"> (</w:t>
      </w:r>
      <w:r w:rsidR="00DC7A51" w:rsidRPr="00776368">
        <w:t>Buckley</w:t>
      </w:r>
      <w:r w:rsidR="00DC7A51">
        <w:t xml:space="preserve"> et al., </w:t>
      </w:r>
      <w:r w:rsidR="00DC7A51" w:rsidRPr="00776368">
        <w:t>2022</w:t>
      </w:r>
      <w:r w:rsidR="00DC7A51">
        <w:t>)</w:t>
      </w:r>
      <w:r w:rsidR="00045D48">
        <w:t xml:space="preserve">. The organisation needs to ensure integration of digital technologies into </w:t>
      </w:r>
      <w:r w:rsidR="000A09AB">
        <w:t>R&amp;D and manufacturing SOPs for f</w:t>
      </w:r>
      <w:r w:rsidR="00045D48">
        <w:t>aster clinical trial analysis, better decision</w:t>
      </w:r>
      <w:r w:rsidR="00380B74">
        <w:t>-making</w:t>
      </w:r>
      <w:r w:rsidR="00045D48">
        <w:t xml:space="preserve"> and improved safety monitoring, measurement and</w:t>
      </w:r>
      <w:r w:rsidR="000A09AB">
        <w:t xml:space="preserve"> op</w:t>
      </w:r>
      <w:r w:rsidR="00045D48">
        <w:t>timized manufacturing processes for the business</w:t>
      </w:r>
      <w:r w:rsidR="006A361C">
        <w:t xml:space="preserve"> (</w:t>
      </w:r>
      <w:r w:rsidR="006A361C" w:rsidRPr="00344915">
        <w:t>Wild</w:t>
      </w:r>
      <w:r w:rsidR="006A361C">
        <w:t xml:space="preserve"> </w:t>
      </w:r>
      <w:r w:rsidR="006A361C" w:rsidRPr="00344915">
        <w:t>and Wild, 2023</w:t>
      </w:r>
      <w:r w:rsidR="006A361C">
        <w:t>)</w:t>
      </w:r>
      <w:r w:rsidR="00045D48">
        <w:t>.</w:t>
      </w:r>
      <w:r w:rsidR="00CB3625">
        <w:t xml:space="preserve"> </w:t>
      </w:r>
      <w:r w:rsidR="00045D48">
        <w:t>Studies showed that</w:t>
      </w:r>
      <w:r w:rsidR="00CB3625">
        <w:t xml:space="preserve"> in </w:t>
      </w:r>
      <w:r w:rsidR="00380B74">
        <w:t xml:space="preserve">the </w:t>
      </w:r>
      <w:r w:rsidR="00CB3625">
        <w:t xml:space="preserve">world market, the </w:t>
      </w:r>
      <w:r w:rsidR="000A09AB">
        <w:t>pharmaceutical and med</w:t>
      </w:r>
      <w:r w:rsidR="00CB3625">
        <w:t>-</w:t>
      </w:r>
      <w:r w:rsidR="000A09AB">
        <w:t>tech industries are</w:t>
      </w:r>
      <w:r w:rsidR="00CB3625">
        <w:t xml:space="preserve"> competitive and growing</w:t>
      </w:r>
      <w:r w:rsidR="00380B74">
        <w:t>,</w:t>
      </w:r>
      <w:r w:rsidR="00CB3625">
        <w:t xml:space="preserve"> with impacts on the business. Even digital tools </w:t>
      </w:r>
      <w:r w:rsidR="00CB3625">
        <w:lastRenderedPageBreak/>
        <w:t xml:space="preserve">and technologies </w:t>
      </w:r>
      <w:r w:rsidR="000A09AB">
        <w:t xml:space="preserve">offer a crucial </w:t>
      </w:r>
      <w:r w:rsidR="00CB3625">
        <w:t>impact on the cost management, operational efficiency and service development</w:t>
      </w:r>
      <w:r w:rsidR="002945C5">
        <w:t xml:space="preserve"> (Zapkau et al., </w:t>
      </w:r>
      <w:r w:rsidR="002945C5" w:rsidRPr="00497A9B">
        <w:t>2020</w:t>
      </w:r>
      <w:r w:rsidR="002945C5">
        <w:t>)</w:t>
      </w:r>
      <w:r w:rsidR="00CB3625">
        <w:t xml:space="preserve">. With the help of digital technologies and </w:t>
      </w:r>
      <w:r w:rsidR="00380B74">
        <w:t xml:space="preserve">the </w:t>
      </w:r>
      <w:r w:rsidR="00CB3625">
        <w:t>integration of tools, Johnson &amp; Johnson can work on updated SOPs. The update</w:t>
      </w:r>
      <w:r w:rsidR="00380B74">
        <w:t>d</w:t>
      </w:r>
      <w:r w:rsidR="00CB3625">
        <w:t xml:space="preserve"> SOPS in the firm can </w:t>
      </w:r>
      <w:r w:rsidR="000A09AB">
        <w:t xml:space="preserve">provide clear guidelines for </w:t>
      </w:r>
      <w:r w:rsidR="001C7AA4">
        <w:t xml:space="preserve">research and </w:t>
      </w:r>
      <w:r w:rsidR="000A09AB">
        <w:t>data collection,</w:t>
      </w:r>
      <w:r w:rsidR="001C7AA4">
        <w:t xml:space="preserve"> quality management and</w:t>
      </w:r>
      <w:r w:rsidR="000A09AB">
        <w:t xml:space="preserve"> quality control, </w:t>
      </w:r>
      <w:r w:rsidR="001C7AA4">
        <w:t xml:space="preserve">and </w:t>
      </w:r>
      <w:r w:rsidR="00380B74">
        <w:t xml:space="preserve">the </w:t>
      </w:r>
      <w:r w:rsidR="001C7AA4">
        <w:t>collection of data to</w:t>
      </w:r>
      <w:r w:rsidR="000A09AB">
        <w:t xml:space="preserve"> generate reliable real-w</w:t>
      </w:r>
      <w:r w:rsidR="001C7AA4">
        <w:t xml:space="preserve">orld evidence. The adjustment, market research, </w:t>
      </w:r>
      <w:r w:rsidR="00181608">
        <w:t>and data analysis can help Johnson &amp; Johnson to integrate digital technology and tools to make changes and improvement</w:t>
      </w:r>
      <w:r w:rsidR="00380B74">
        <w:t>s</w:t>
      </w:r>
      <w:r w:rsidR="00181608">
        <w:t xml:space="preserve"> into core SOPs. </w:t>
      </w:r>
    </w:p>
    <w:p w14:paraId="43C6DF6F" w14:textId="77777777" w:rsidR="004278AC" w:rsidRDefault="004278AC" w:rsidP="004278AC">
      <w:pPr>
        <w:pStyle w:val="Heading2"/>
      </w:pPr>
      <w:bookmarkStart w:id="16" w:name="_Toc216578052"/>
      <w:r>
        <w:t>5.2</w:t>
      </w:r>
      <w:r w:rsidR="00284BD7">
        <w:t xml:space="preserve"> SOP Adjustment 2</w:t>
      </w:r>
      <w:r>
        <w:t xml:space="preserve">: </w:t>
      </w:r>
      <w:r w:rsidRPr="00DD3C7D">
        <w:t>Implementing End-to-End Global Quality Management System (QMS)</w:t>
      </w:r>
      <w:bookmarkEnd w:id="16"/>
      <w:r w:rsidRPr="00DD3C7D">
        <w:t xml:space="preserve"> </w:t>
      </w:r>
    </w:p>
    <w:p w14:paraId="3F767E57" w14:textId="77777777" w:rsidR="004F4D48" w:rsidRDefault="00994C4B" w:rsidP="00DB377E">
      <w:r>
        <w:t>A quality</w:t>
      </w:r>
      <w:r w:rsidR="005B7B0F">
        <w:t xml:space="preserve"> management system </w:t>
      </w:r>
      <w:r>
        <w:t>represents the structured</w:t>
      </w:r>
      <w:r w:rsidR="00E85314" w:rsidRPr="00E85314">
        <w:t xml:space="preserve"> framework of </w:t>
      </w:r>
      <w:r>
        <w:t xml:space="preserve">practice, procedures, </w:t>
      </w:r>
      <w:r w:rsidR="00E85314" w:rsidRPr="00E85314">
        <w:t xml:space="preserve">policies, </w:t>
      </w:r>
      <w:r w:rsidR="00E5522D">
        <w:t>and resources</w:t>
      </w:r>
      <w:r w:rsidR="00225079">
        <w:t xml:space="preserve"> (</w:t>
      </w:r>
      <w:r w:rsidR="00225079" w:rsidRPr="00344915">
        <w:t>Daniels</w:t>
      </w:r>
      <w:r w:rsidR="00225079">
        <w:t xml:space="preserve"> et al., </w:t>
      </w:r>
      <w:r w:rsidR="00225079" w:rsidRPr="00344915">
        <w:t>2019</w:t>
      </w:r>
      <w:r w:rsidR="00225079">
        <w:t>)</w:t>
      </w:r>
      <w:r w:rsidR="00E5522D">
        <w:t xml:space="preserve">. These tools and procedures are used by the organisations to consistently meet the demands and expectation of the customers. These procedures allow organisations to fulfil the regulatory requirements while </w:t>
      </w:r>
      <w:r w:rsidR="00E85314" w:rsidRPr="00E85314">
        <w:t>aiming for</w:t>
      </w:r>
      <w:r w:rsidR="00E5522D">
        <w:t xml:space="preserve"> quality and continuous improvement, service development and</w:t>
      </w:r>
      <w:r w:rsidR="00E85314" w:rsidRPr="00E85314">
        <w:t xml:space="preserve"> operational efficiency</w:t>
      </w:r>
      <w:r w:rsidR="00DC7A51">
        <w:t xml:space="preserve"> (</w:t>
      </w:r>
      <w:r w:rsidR="00DC7A51" w:rsidRPr="00776368">
        <w:t>Buckley</w:t>
      </w:r>
      <w:r w:rsidR="00DC7A51">
        <w:t xml:space="preserve"> et al., </w:t>
      </w:r>
      <w:r w:rsidR="00DC7A51" w:rsidRPr="00776368">
        <w:t>2022</w:t>
      </w:r>
      <w:r w:rsidR="00DC7A51">
        <w:t>)</w:t>
      </w:r>
      <w:r w:rsidR="00E85314" w:rsidRPr="00E85314">
        <w:t xml:space="preserve">. </w:t>
      </w:r>
      <w:r w:rsidR="00E5522D">
        <w:t xml:space="preserve">The organisation with </w:t>
      </w:r>
      <w:r w:rsidR="00FF47FB">
        <w:t xml:space="preserve">a </w:t>
      </w:r>
      <w:r w:rsidR="00E5522D">
        <w:t xml:space="preserve">quality management system can provide a formalized </w:t>
      </w:r>
      <w:r w:rsidR="00E85314" w:rsidRPr="00E85314">
        <w:t xml:space="preserve">approach to </w:t>
      </w:r>
      <w:r w:rsidR="00E5522D">
        <w:t>implement and improve</w:t>
      </w:r>
      <w:r w:rsidR="00E85314" w:rsidRPr="00E85314">
        <w:t xml:space="preserve"> quality, </w:t>
      </w:r>
      <w:r w:rsidR="00E5522D">
        <w:t>while managing reliable, safe, secure and effective product</w:t>
      </w:r>
      <w:r w:rsidR="00FF47FB">
        <w:t>s</w:t>
      </w:r>
      <w:r w:rsidR="00E5522D">
        <w:t xml:space="preserve"> and services to the markets</w:t>
      </w:r>
      <w:r w:rsidR="00496628">
        <w:t xml:space="preserve"> (Zapkau et al., </w:t>
      </w:r>
      <w:r w:rsidR="00496628" w:rsidRPr="00497A9B">
        <w:t>2020</w:t>
      </w:r>
      <w:r w:rsidR="00496628">
        <w:t>)</w:t>
      </w:r>
      <w:r w:rsidR="00E5522D">
        <w:t>.</w:t>
      </w:r>
      <w:r w:rsidR="00DB377E">
        <w:t xml:space="preserve"> Johnson &amp; Johnson has been operating in global markets with various business segments. This requires the application and management of </w:t>
      </w:r>
      <w:r w:rsidR="00FF47FB">
        <w:t xml:space="preserve">a </w:t>
      </w:r>
      <w:r w:rsidR="000A09AB">
        <w:t>unified approach</w:t>
      </w:r>
      <w:r w:rsidR="00DB377E">
        <w:t xml:space="preserve"> for Johnson &amp; Johnson</w:t>
      </w:r>
      <w:r w:rsidR="000A09AB">
        <w:t xml:space="preserve"> to </w:t>
      </w:r>
      <w:r w:rsidR="00FF47FB">
        <w:t>improve</w:t>
      </w:r>
      <w:r w:rsidR="00DB377E">
        <w:t xml:space="preserve"> the quality </w:t>
      </w:r>
      <w:r w:rsidR="00FF47FB">
        <w:t>of</w:t>
      </w:r>
      <w:r w:rsidR="00DB377E">
        <w:t xml:space="preserve"> the management. </w:t>
      </w:r>
    </w:p>
    <w:p w14:paraId="3FD9A15A" w14:textId="77777777" w:rsidR="005A045F" w:rsidRDefault="004F4D48" w:rsidP="000A09AB">
      <w:r w:rsidRPr="004F4D48">
        <w:rPr>
          <w:b/>
        </w:rPr>
        <w:t>Recommendation regarding gaps</w:t>
      </w:r>
      <w:r>
        <w:rPr>
          <w:b/>
        </w:rPr>
        <w:t>:</w:t>
      </w:r>
      <w:r>
        <w:t xml:space="preserve"> </w:t>
      </w:r>
      <w:r w:rsidR="00DB377E">
        <w:t xml:space="preserve">Johnson &amp; Johnson needs to update its </w:t>
      </w:r>
      <w:r w:rsidR="000A09AB">
        <w:t>QMS into</w:t>
      </w:r>
      <w:r w:rsidR="00DB377E">
        <w:t xml:space="preserve"> a single </w:t>
      </w:r>
      <w:r w:rsidR="000A09AB">
        <w:t xml:space="preserve">framework </w:t>
      </w:r>
      <w:r w:rsidR="00DB377E">
        <w:t>to ensure effective and</w:t>
      </w:r>
      <w:r w:rsidR="000A09AB">
        <w:t xml:space="preserve"> consistent quality standards</w:t>
      </w:r>
      <w:r w:rsidR="00DB377E">
        <w:t xml:space="preserve"> and management in the workplace. Johnson &amp; Johnson</w:t>
      </w:r>
      <w:r w:rsidR="00FF47FB">
        <w:t>,</w:t>
      </w:r>
      <w:r w:rsidR="00DB377E">
        <w:t xml:space="preserve"> following the quality management and requirement</w:t>
      </w:r>
      <w:r w:rsidR="00FF47FB">
        <w:t>s</w:t>
      </w:r>
      <w:r w:rsidR="00DB377E">
        <w:t xml:space="preserve"> while following </w:t>
      </w:r>
      <w:r w:rsidR="000A09AB">
        <w:t>regulatory compliance</w:t>
      </w:r>
      <w:r w:rsidR="00FF47FB">
        <w:t>,</w:t>
      </w:r>
      <w:r w:rsidR="000A09AB">
        <w:t xml:space="preserve"> </w:t>
      </w:r>
      <w:r w:rsidR="00DB377E">
        <w:t xml:space="preserve">can help the brand in the new market. An effective and </w:t>
      </w:r>
      <w:r w:rsidR="000A09AB">
        <w:t>harmonized QMS</w:t>
      </w:r>
      <w:r w:rsidR="00DB377E">
        <w:t xml:space="preserve"> with written SOPs and well-defined practices can be </w:t>
      </w:r>
      <w:r w:rsidR="00FF47FB">
        <w:t xml:space="preserve">a </w:t>
      </w:r>
      <w:r w:rsidR="00DB377E">
        <w:t xml:space="preserve">vital part </w:t>
      </w:r>
      <w:r w:rsidR="00FF47FB">
        <w:t>of</w:t>
      </w:r>
      <w:r w:rsidR="00DB377E">
        <w:t xml:space="preserve"> the success in</w:t>
      </w:r>
      <w:r w:rsidR="000A09AB">
        <w:t xml:space="preserve"> </w:t>
      </w:r>
      <w:r w:rsidR="00FF47FB">
        <w:t xml:space="preserve">the </w:t>
      </w:r>
      <w:r w:rsidR="000A09AB">
        <w:t>pharmaceutical</w:t>
      </w:r>
      <w:r w:rsidR="00DB377E">
        <w:t xml:space="preserve"> industry. The written SOPs and effective QMS </w:t>
      </w:r>
      <w:r w:rsidR="005B4AA6">
        <w:t>allow organisatiosn to ensure that every product batch in the business can meet the quality standards and high standards</w:t>
      </w:r>
      <w:r w:rsidR="006A361C">
        <w:t xml:space="preserve"> (</w:t>
      </w:r>
      <w:r w:rsidR="006A361C" w:rsidRPr="00344915">
        <w:t>Wild</w:t>
      </w:r>
      <w:r w:rsidR="006A361C">
        <w:t xml:space="preserve"> </w:t>
      </w:r>
      <w:r w:rsidR="006A361C" w:rsidRPr="00344915">
        <w:t>and Wild, 2023</w:t>
      </w:r>
      <w:r w:rsidR="006A361C">
        <w:t>)</w:t>
      </w:r>
      <w:r w:rsidR="005B4AA6">
        <w:t xml:space="preserve">. In the new market, it can lead to trusts and </w:t>
      </w:r>
      <w:r w:rsidR="00FF47FB">
        <w:t xml:space="preserve">a </w:t>
      </w:r>
      <w:r w:rsidR="005B4AA6">
        <w:t xml:space="preserve">relationship with the customers and fulfil the expectation of the customers. Johnson &amp; Johnson needs to ensure the </w:t>
      </w:r>
      <w:r w:rsidR="000A09AB">
        <w:t xml:space="preserve">adjustment </w:t>
      </w:r>
      <w:r w:rsidR="005B4AA6">
        <w:t>which can enhance quality in the supply chain and operational management,</w:t>
      </w:r>
      <w:r w:rsidR="000A09AB">
        <w:t xml:space="preserve"> transparency of risk</w:t>
      </w:r>
      <w:r w:rsidR="005B4AA6">
        <w:t xml:space="preserve"> </w:t>
      </w:r>
      <w:r w:rsidR="005B4AA6">
        <w:lastRenderedPageBreak/>
        <w:t>management, and decision-making. In the mean</w:t>
      </w:r>
      <w:r w:rsidR="00DD6A72">
        <w:t xml:space="preserve">time, following </w:t>
      </w:r>
      <w:r w:rsidR="00FF47FB">
        <w:t xml:space="preserve">the </w:t>
      </w:r>
      <w:r w:rsidR="00DD6A72">
        <w:t xml:space="preserve">same strict quality principles in the emerging economy, South Africa, Johnson &amp; Johnson can implement </w:t>
      </w:r>
      <w:r w:rsidR="000A09AB">
        <w:t>consistent SOPs a</w:t>
      </w:r>
      <w:r w:rsidR="00DD6A72">
        <w:t xml:space="preserve">cross the entire supply chain. In such </w:t>
      </w:r>
      <w:r w:rsidR="00FF47FB">
        <w:t xml:space="preserve">a </w:t>
      </w:r>
      <w:r w:rsidR="00DD6A72">
        <w:t>situation, Johnson &amp; Johnson needs to offer supplier quality academies</w:t>
      </w:r>
      <w:r w:rsidR="00FF47FB">
        <w:t>,</w:t>
      </w:r>
      <w:r w:rsidR="00DD6A72">
        <w:t xml:space="preserve"> which </w:t>
      </w:r>
      <w:r w:rsidR="00FF47FB">
        <w:t>are</w:t>
      </w:r>
      <w:r w:rsidR="00DD6A72">
        <w:t xml:space="preserve"> </w:t>
      </w:r>
      <w:r w:rsidR="000A09AB">
        <w:t xml:space="preserve">crucial for </w:t>
      </w:r>
      <w:r w:rsidR="00DD6A72">
        <w:t xml:space="preserve">fulfilling the expectation, developing brand image and trust and </w:t>
      </w:r>
      <w:r w:rsidR="000A09AB">
        <w:t xml:space="preserve">mitigating legal risks </w:t>
      </w:r>
      <w:r w:rsidR="00DD6A72">
        <w:t>in the market</w:t>
      </w:r>
      <w:r w:rsidR="000A09AB">
        <w:t xml:space="preserve">. </w:t>
      </w:r>
      <w:r w:rsidR="005A045F">
        <w:t>With the integration of QMS in SOPs and leadership development in the business, Johnson &amp; Johnson can make adjustment</w:t>
      </w:r>
      <w:r w:rsidR="00FF47FB">
        <w:t>s</w:t>
      </w:r>
      <w:r w:rsidR="005A045F">
        <w:t xml:space="preserve"> to their operation and guideli</w:t>
      </w:r>
      <w:r w:rsidR="00C148EE">
        <w:t xml:space="preserve">nes into routine tasks. </w:t>
      </w:r>
    </w:p>
    <w:p w14:paraId="1B0FDA0E" w14:textId="77777777" w:rsidR="000A09AB" w:rsidRPr="00DA3810" w:rsidRDefault="00DA3810" w:rsidP="00DA3810">
      <w:pPr>
        <w:pStyle w:val="Heading2"/>
      </w:pPr>
      <w:bookmarkStart w:id="17" w:name="_Toc216578053"/>
      <w:r>
        <w:t xml:space="preserve">5.3 SOP Adjustment 3: </w:t>
      </w:r>
      <w:r w:rsidR="000A09AB" w:rsidRPr="003C4651">
        <w:t xml:space="preserve">Agility and Risk Management Protocols in </w:t>
      </w:r>
      <w:r w:rsidR="00D97266">
        <w:t xml:space="preserve">the </w:t>
      </w:r>
      <w:r w:rsidR="000A09AB" w:rsidRPr="003C4651">
        <w:t>Supply Chain</w:t>
      </w:r>
      <w:bookmarkEnd w:id="17"/>
      <w:r w:rsidR="000A09AB" w:rsidRPr="003C4651">
        <w:t xml:space="preserve"> </w:t>
      </w:r>
    </w:p>
    <w:p w14:paraId="4A2D1531" w14:textId="77777777" w:rsidR="004F4D48" w:rsidRDefault="00D54483" w:rsidP="00833453">
      <w:r>
        <w:t>Business models and practices are required for great supply chain management, operational activities and delivery of the products</w:t>
      </w:r>
      <w:r w:rsidR="00EE22F4">
        <w:t xml:space="preserve"> (Collinson et al., </w:t>
      </w:r>
      <w:r w:rsidR="00EE22F4" w:rsidRPr="00344915">
        <w:t>2020</w:t>
      </w:r>
      <w:r w:rsidR="00EE22F4">
        <w:t>)</w:t>
      </w:r>
      <w:r>
        <w:t xml:space="preserve">. The pandemic, competition and </w:t>
      </w:r>
      <w:r w:rsidR="000A09AB">
        <w:t xml:space="preserve">ongoing geopolitical tensions have highlighted the </w:t>
      </w:r>
      <w:r>
        <w:t xml:space="preserve">needs and changes for the supply chain practice, flexibility in the supply chain management and process. The organisations cannot </w:t>
      </w:r>
      <w:r w:rsidR="005D0685">
        <w:t xml:space="preserve">ignore the challenges </w:t>
      </w:r>
      <w:r w:rsidR="00D97266">
        <w:t>a</w:t>
      </w:r>
      <w:r w:rsidR="005D0685">
        <w:t xml:space="preserve">rising after the pandemic. The global </w:t>
      </w:r>
      <w:r w:rsidR="00C63828">
        <w:t>risks, political and legal risks, tensions, competition and global trends, and changing business era, consumer changing demands and market challenges are affecting supply chain practice and activities</w:t>
      </w:r>
      <w:r w:rsidR="006A361C">
        <w:t xml:space="preserve"> (</w:t>
      </w:r>
      <w:r w:rsidR="006A361C" w:rsidRPr="00344915">
        <w:t>Wild</w:t>
      </w:r>
      <w:r w:rsidR="006A361C">
        <w:t xml:space="preserve"> </w:t>
      </w:r>
      <w:r w:rsidR="006A361C" w:rsidRPr="00344915">
        <w:t>and Wild, 2023</w:t>
      </w:r>
      <w:r w:rsidR="006A361C">
        <w:t>)</w:t>
      </w:r>
      <w:r w:rsidR="00C63828">
        <w:t>.</w:t>
      </w:r>
    </w:p>
    <w:p w14:paraId="3E92C4EE" w14:textId="77777777" w:rsidR="00EE4878" w:rsidRDefault="004F4D48" w:rsidP="00833453">
      <w:r w:rsidRPr="004F4D48">
        <w:rPr>
          <w:b/>
        </w:rPr>
        <w:t>Recommendation regarding gaps</w:t>
      </w:r>
      <w:r>
        <w:rPr>
          <w:b/>
        </w:rPr>
        <w:t>:</w:t>
      </w:r>
      <w:r w:rsidR="00C63828">
        <w:t xml:space="preserve"> In such </w:t>
      </w:r>
      <w:r w:rsidR="00D97266">
        <w:t xml:space="preserve">a </w:t>
      </w:r>
      <w:r w:rsidR="00C63828">
        <w:t xml:space="preserve">situation, Johnson &amp; Johnson needs to work on the </w:t>
      </w:r>
      <w:r w:rsidR="000A09AB">
        <w:t xml:space="preserve">supply chain and logistics SOPs to </w:t>
      </w:r>
      <w:r w:rsidR="00C63828">
        <w:t>handle and manage the continuous risk assessments.</w:t>
      </w:r>
      <w:r w:rsidR="00604EED">
        <w:t xml:space="preserve"> </w:t>
      </w:r>
      <w:r w:rsidR="00C63828">
        <w:t>The agility, risk management protocols and leadership development help any organisation to stay competitive and flexible in the business markets</w:t>
      </w:r>
      <w:r w:rsidR="00496628">
        <w:t xml:space="preserve"> (Zapkau et al., </w:t>
      </w:r>
      <w:r w:rsidR="00496628" w:rsidRPr="00497A9B">
        <w:t>2020</w:t>
      </w:r>
      <w:r w:rsidR="00496628">
        <w:t>)</w:t>
      </w:r>
      <w:r w:rsidR="00C63828">
        <w:t xml:space="preserve">. </w:t>
      </w:r>
      <w:r w:rsidR="00604EED">
        <w:t>The agility in business model</w:t>
      </w:r>
      <w:r w:rsidR="00D97266">
        <w:t>s</w:t>
      </w:r>
      <w:r w:rsidR="00604EED">
        <w:t xml:space="preserve"> and risk management practices must be handled and implemented when companies think of entering into business markets. Johnson &amp; Johnson has already invested a lot </w:t>
      </w:r>
      <w:r w:rsidR="00D97266">
        <w:t>in</w:t>
      </w:r>
      <w:r w:rsidR="00604EED">
        <w:t xml:space="preserve"> infrastructure, technology, workforce management, and operational development. The company can gain a competitive advantage while managing agility in supply chain management and risk management practices. </w:t>
      </w:r>
      <w:r w:rsidR="00D97266">
        <w:t xml:space="preserve">Traditional supply chains and practices can be vulnerable and challenging </w:t>
      </w:r>
      <w:r w:rsidR="00B85362">
        <w:t>to</w:t>
      </w:r>
      <w:r w:rsidR="00D97266">
        <w:t xml:space="preserve"> disruptions </w:t>
      </w:r>
      <w:r w:rsidR="0009638D">
        <w:t>for the companies</w:t>
      </w:r>
      <w:r w:rsidR="00EE22F4">
        <w:t xml:space="preserve"> (Collinson et al., </w:t>
      </w:r>
      <w:r w:rsidR="00EE22F4" w:rsidRPr="00344915">
        <w:t>2020</w:t>
      </w:r>
      <w:r w:rsidR="00EE22F4">
        <w:t>)</w:t>
      </w:r>
      <w:r w:rsidR="0009638D">
        <w:t xml:space="preserve">. The traditional methods can affect the supply chain practice and delivery management of the firm. With the incorporation of agility in the business </w:t>
      </w:r>
      <w:r w:rsidR="008E1D02">
        <w:t>supply chain management, Johnson &amp; Johnson can manage inventory, supply chain practice</w:t>
      </w:r>
      <w:r w:rsidR="00B85362">
        <w:t>s</w:t>
      </w:r>
      <w:r w:rsidR="008E1D02">
        <w:t xml:space="preserve"> and delivery management. Johnson &amp; Johnson can effectively manage risks and challenges during the </w:t>
      </w:r>
      <w:r w:rsidR="008E1D02">
        <w:lastRenderedPageBreak/>
        <w:t xml:space="preserve">crisis, and can use real-time data. In the meantime, it can be effective enough for Johnson &amp; Johnson to assess the market challenge and take corrective action. </w:t>
      </w:r>
      <w:r w:rsidR="00594040">
        <w:t xml:space="preserve">Proper instruction and guidelines of SOPs should focus on the flexible production facilities, </w:t>
      </w:r>
      <w:r w:rsidR="003A6E25">
        <w:t>manufacturing process and supply chain practice while adapting to the changing demands, service and products</w:t>
      </w:r>
      <w:r w:rsidR="00496628">
        <w:t xml:space="preserve"> (Zapkau et al., </w:t>
      </w:r>
      <w:r w:rsidR="00496628" w:rsidRPr="00497A9B">
        <w:t>2020</w:t>
      </w:r>
      <w:r w:rsidR="00496628">
        <w:t>)</w:t>
      </w:r>
      <w:r w:rsidR="003A6E25">
        <w:t xml:space="preserve">. Updated SOPs, agility, risk management and flexible supply chain practices </w:t>
      </w:r>
      <w:r w:rsidR="00CB3A50">
        <w:t xml:space="preserve">can help Johnson &amp; Johnson to improve supply chain management and inventory management. In </w:t>
      </w:r>
      <w:r w:rsidR="00EE4878">
        <w:t xml:space="preserve">the </w:t>
      </w:r>
      <w:r w:rsidR="00CB3A50">
        <w:t xml:space="preserve">host country, Johnson &amp; Johnson can ensure business continuity, </w:t>
      </w:r>
      <w:r w:rsidR="00833453">
        <w:t xml:space="preserve">quality in supply chain management, reliability to </w:t>
      </w:r>
      <w:r w:rsidR="000A09AB">
        <w:t xml:space="preserve">meet patient needs, </w:t>
      </w:r>
      <w:r w:rsidR="00833453">
        <w:t>diversified service</w:t>
      </w:r>
      <w:r w:rsidR="00EE4878">
        <w:t>s</w:t>
      </w:r>
      <w:r w:rsidR="00833453">
        <w:t xml:space="preserve"> and products for people and</w:t>
      </w:r>
      <w:r w:rsidR="000A09AB">
        <w:t xml:space="preserve"> </w:t>
      </w:r>
      <w:r w:rsidR="00EE4878">
        <w:t xml:space="preserve">the </w:t>
      </w:r>
      <w:r w:rsidR="000A09AB">
        <w:t xml:space="preserve">company's competitive advantage in </w:t>
      </w:r>
      <w:r w:rsidR="00833453">
        <w:t xml:space="preserve">the changing market. </w:t>
      </w:r>
      <w:r w:rsidR="00EE4878">
        <w:t xml:space="preserve">The adjustments of the SOPs can help Johnson &amp; Johnson to gain access to more competitive advantages while improving owner’s advantages, and assets of the brands. </w:t>
      </w:r>
    </w:p>
    <w:p w14:paraId="1F99A6EB" w14:textId="77777777" w:rsidR="00C76D88" w:rsidRDefault="00C76D88" w:rsidP="00833453"/>
    <w:p w14:paraId="64A551A5" w14:textId="77777777" w:rsidR="00C76D88" w:rsidRDefault="00C76D88" w:rsidP="00833453"/>
    <w:p w14:paraId="353A23B3" w14:textId="77777777" w:rsidR="00C76D88" w:rsidRDefault="00C76D88" w:rsidP="00833453"/>
    <w:p w14:paraId="12784E11" w14:textId="77777777" w:rsidR="00C76D88" w:rsidRDefault="00C76D88" w:rsidP="00833453"/>
    <w:p w14:paraId="2C5792F5" w14:textId="77777777" w:rsidR="00C76D88" w:rsidRDefault="00C76D88" w:rsidP="00833453"/>
    <w:p w14:paraId="36AD7DFF" w14:textId="77777777" w:rsidR="00C76D88" w:rsidRDefault="00C76D88" w:rsidP="00833453"/>
    <w:p w14:paraId="38C773EF" w14:textId="77777777" w:rsidR="00C76D88" w:rsidRDefault="00C76D88" w:rsidP="00833453"/>
    <w:p w14:paraId="56B75890" w14:textId="77777777" w:rsidR="00C76D88" w:rsidRDefault="00C76D88" w:rsidP="00833453"/>
    <w:p w14:paraId="52CD63C1" w14:textId="77777777" w:rsidR="00C76D88" w:rsidRDefault="00C76D88" w:rsidP="00833453"/>
    <w:p w14:paraId="2C78BBFB" w14:textId="77777777" w:rsidR="00C76D88" w:rsidRDefault="00C76D88" w:rsidP="00833453"/>
    <w:p w14:paraId="2ED04FFF" w14:textId="77777777" w:rsidR="00C76D88" w:rsidRDefault="00C76D88" w:rsidP="00833453"/>
    <w:p w14:paraId="0899ABE1" w14:textId="77777777" w:rsidR="00534C1C" w:rsidRDefault="00DC5295" w:rsidP="00534C1C">
      <w:pPr>
        <w:pStyle w:val="Heading1"/>
      </w:pPr>
      <w:bookmarkStart w:id="18" w:name="_Toc216578054"/>
      <w:r>
        <w:lastRenderedPageBreak/>
        <w:t>6</w:t>
      </w:r>
      <w:r w:rsidR="00534C1C">
        <w:t>. Conclusion</w:t>
      </w:r>
      <w:bookmarkEnd w:id="18"/>
      <w:r w:rsidR="00534C1C">
        <w:t xml:space="preserve"> </w:t>
      </w:r>
    </w:p>
    <w:p w14:paraId="0A6379BC" w14:textId="77777777" w:rsidR="00900AA4" w:rsidRDefault="00327CE0" w:rsidP="00736744">
      <w:r>
        <w:t>Every company has a common purpose to improve its growth and succeed in the markets with internationali</w:t>
      </w:r>
      <w:r w:rsidR="005538EC">
        <w:t>s</w:t>
      </w:r>
      <w:r>
        <w:t>ation in business</w:t>
      </w:r>
      <w:r w:rsidR="004D474A">
        <w:t xml:space="preserve"> (Meyer et al., </w:t>
      </w:r>
      <w:r w:rsidR="004D474A" w:rsidRPr="00D10511">
        <w:t>2023</w:t>
      </w:r>
      <w:r w:rsidR="004D474A">
        <w:t>)</w:t>
      </w:r>
      <w:r>
        <w:t>. The internationali</w:t>
      </w:r>
      <w:r w:rsidR="005538EC">
        <w:t>s</w:t>
      </w:r>
      <w:r>
        <w:t xml:space="preserve">ation in business helps a lot, from reaching to wider audience to developing sale of the products. However, entering into </w:t>
      </w:r>
      <w:r w:rsidR="005538EC">
        <w:t xml:space="preserve">the </w:t>
      </w:r>
      <w:r>
        <w:t xml:space="preserve">international business market requires extensive research and </w:t>
      </w:r>
      <w:r w:rsidR="00900AA4">
        <w:t xml:space="preserve">assessment of both </w:t>
      </w:r>
      <w:r w:rsidR="005538EC">
        <w:t xml:space="preserve">the </w:t>
      </w:r>
      <w:r w:rsidR="00900AA4">
        <w:t xml:space="preserve">home country and host country, the effectiveness of the product and service, assets and advantages of the firm, and resources available in </w:t>
      </w:r>
      <w:r w:rsidR="005538EC">
        <w:t xml:space="preserve">the </w:t>
      </w:r>
      <w:r w:rsidR="00900AA4">
        <w:t>host country</w:t>
      </w:r>
      <w:r w:rsidR="00323874">
        <w:t xml:space="preserve"> (Collinson et al., </w:t>
      </w:r>
      <w:r w:rsidR="00323874" w:rsidRPr="00344915">
        <w:t>2020</w:t>
      </w:r>
      <w:r w:rsidR="00323874">
        <w:t>)</w:t>
      </w:r>
      <w:r w:rsidR="00900AA4">
        <w:t xml:space="preserve">. The findings of the study have </w:t>
      </w:r>
      <w:r w:rsidR="005538EC">
        <w:t>shown</w:t>
      </w:r>
      <w:r w:rsidR="00900AA4">
        <w:t xml:space="preserve"> that Johnson &amp; Johnson has already created its name and brand position in </w:t>
      </w:r>
      <w:r w:rsidR="005538EC">
        <w:t xml:space="preserve">the </w:t>
      </w:r>
      <w:r w:rsidR="00900AA4">
        <w:t xml:space="preserve">global and international market as </w:t>
      </w:r>
      <w:r w:rsidR="005538EC">
        <w:t>an</w:t>
      </w:r>
      <w:r w:rsidR="00900AA4">
        <w:t xml:space="preserve"> MNC. The company has chosen South Africa as </w:t>
      </w:r>
      <w:r w:rsidR="005538EC">
        <w:t xml:space="preserve">an </w:t>
      </w:r>
      <w:r w:rsidR="00900AA4">
        <w:t>emerging economy to expand the business even more and demonstrate the cultural difference, market entry mode, value chain analysis and recommendation.</w:t>
      </w:r>
      <w:r w:rsidR="004E1958">
        <w:t xml:space="preserve"> </w:t>
      </w:r>
      <w:r w:rsidR="00900AA4">
        <w:t xml:space="preserve">The value chain analysis of Johnson &amp; Johnson </w:t>
      </w:r>
      <w:r w:rsidR="004E1958">
        <w:t>represents the organized and effective value from the supply chain, technology, infrastructure and workforce</w:t>
      </w:r>
      <w:r w:rsidR="005538EC">
        <w:t>,</w:t>
      </w:r>
      <w:r w:rsidR="004E1958">
        <w:t xml:space="preserve"> which are helping the brand to be creative and successful. The company has mostly adopted foreign direct investment to enter into different markets</w:t>
      </w:r>
      <w:r w:rsidR="00B85362">
        <w:t>,</w:t>
      </w:r>
      <w:r w:rsidR="004E1958">
        <w:t xml:space="preserve"> which is considered the dominating market entry mode for the brand. However, considering the cultural differences between the USA and South Africa, Johnson &amp; Johnson has worked on managing workplace culture that brings potential success to business and appl</w:t>
      </w:r>
      <w:r w:rsidR="005538EC">
        <w:t>ies</w:t>
      </w:r>
      <w:r w:rsidR="004E1958">
        <w:t xml:space="preserve"> </w:t>
      </w:r>
      <w:r w:rsidR="005538EC">
        <w:t xml:space="preserve">a </w:t>
      </w:r>
      <w:r w:rsidR="004E1958">
        <w:t xml:space="preserve">market entry mode. Finally, Johnson &amp; Johnson needs to work on different areas to improve its ownership and operation to operate internationally. </w:t>
      </w:r>
    </w:p>
    <w:p w14:paraId="2541CE1B" w14:textId="77777777" w:rsidR="006C634A" w:rsidRDefault="006C634A" w:rsidP="006C634A"/>
    <w:p w14:paraId="688CAD1C" w14:textId="77777777" w:rsidR="00904DBA" w:rsidRDefault="00904DBA" w:rsidP="00736744"/>
    <w:p w14:paraId="77D9FA10" w14:textId="77777777" w:rsidR="00C76D88" w:rsidRDefault="00C76D88" w:rsidP="00736744"/>
    <w:p w14:paraId="005B316D" w14:textId="77777777" w:rsidR="00C76D88" w:rsidRDefault="00C76D88" w:rsidP="00736744"/>
    <w:p w14:paraId="4583CE95" w14:textId="77777777" w:rsidR="00C76D88" w:rsidRPr="00614B1D" w:rsidRDefault="00C76D88" w:rsidP="00736744"/>
    <w:p w14:paraId="6C98F581" w14:textId="77777777" w:rsidR="00520D1A" w:rsidRDefault="00520D1A" w:rsidP="002017F7">
      <w:pPr>
        <w:pStyle w:val="Heading1"/>
      </w:pPr>
      <w:bookmarkStart w:id="19" w:name="_Toc216578055"/>
      <w:r>
        <w:lastRenderedPageBreak/>
        <w:t>References</w:t>
      </w:r>
      <w:bookmarkEnd w:id="19"/>
    </w:p>
    <w:p w14:paraId="430F5A1D" w14:textId="77777777" w:rsidR="005F761B" w:rsidRDefault="005F761B" w:rsidP="00344915">
      <w:r w:rsidRPr="00452D34">
        <w:t xml:space="preserve">Alamy Limited (2012). Modes of Entry into Foreign Markets. [online] Alamy.com. Available at: </w:t>
      </w:r>
      <w:hyperlink r:id="rId13" w:history="1">
        <w:r w:rsidRPr="003C021B">
          <w:rPr>
            <w:rStyle w:val="Hyperlink"/>
          </w:rPr>
          <w:t>https://www.alamy.com/modes-of-entry-into-foreign-markets-image335929253.html</w:t>
        </w:r>
      </w:hyperlink>
      <w:r w:rsidRPr="00452D34">
        <w:t>.</w:t>
      </w:r>
    </w:p>
    <w:p w14:paraId="3F00D4F0" w14:textId="77777777" w:rsidR="00776368" w:rsidRDefault="00776368" w:rsidP="00344915">
      <w:r w:rsidRPr="00776368">
        <w:t>Buckley, P.J., Enderwick, P. and Voss, H. eds., 2022. International business. Oxford University Press.</w:t>
      </w:r>
    </w:p>
    <w:p w14:paraId="1DF5E331" w14:textId="77777777" w:rsidR="00344915" w:rsidRDefault="00344915" w:rsidP="00344915">
      <w:r w:rsidRPr="00344915">
        <w:t>Collinson, S., Narula, R., Qamar, A. and Rugman, A.M., 2020. International business. Pearson UK.</w:t>
      </w:r>
    </w:p>
    <w:p w14:paraId="7D1986C5" w14:textId="77777777" w:rsidR="00452D34" w:rsidRPr="00344915" w:rsidRDefault="00452D34" w:rsidP="00344915">
      <w:r w:rsidRPr="00452D34">
        <w:t xml:space="preserve">Dale, P. (2013). Cultural Dimensions: South Africa v. United States. [online] Culture according to Paige. Available at: </w:t>
      </w:r>
      <w:hyperlink r:id="rId14" w:history="1">
        <w:r w:rsidRPr="003C021B">
          <w:rPr>
            <w:rStyle w:val="Hyperlink"/>
          </w:rPr>
          <w:t>https://paigedale.wordpress.com/2013/09/18/cultural-dimensions-south-africa-v-united-states/</w:t>
        </w:r>
      </w:hyperlink>
      <w:r w:rsidRPr="00452D34">
        <w:t>.</w:t>
      </w:r>
      <w:r>
        <w:t xml:space="preserve"> </w:t>
      </w:r>
    </w:p>
    <w:p w14:paraId="575427B4" w14:textId="77777777" w:rsidR="00344915" w:rsidRDefault="00344915" w:rsidP="00344915">
      <w:r w:rsidRPr="00344915">
        <w:t xml:space="preserve">Daniels, J.D., Radebaugh, L.H. and Sullivan, D.P., 2019. International business: Environments and operations. Pearson. </w:t>
      </w:r>
    </w:p>
    <w:p w14:paraId="52841335" w14:textId="77777777" w:rsidR="00D10511" w:rsidRDefault="00D10511" w:rsidP="00344915">
      <w:r w:rsidRPr="00D10511">
        <w:t>Ely, R.J. and Thomas, D.A., 2023. Getting serious about diversity: Enough already with the business case. In Readings and cases in international human resource management (pp. 119-128). Routledge.</w:t>
      </w:r>
    </w:p>
    <w:p w14:paraId="2FE1CAE5" w14:textId="77777777" w:rsidR="00277C43" w:rsidRDefault="00277C43" w:rsidP="00344915">
      <w:r w:rsidRPr="00277C43">
        <w:t>Fernandez-Stark, K. and Gereffi, G., 2019. Global value chain analysis: A primer. In Handbook on global value chains (pp. 54-76). Edward Elgar Publishing.</w:t>
      </w:r>
    </w:p>
    <w:p w14:paraId="04318996" w14:textId="77777777" w:rsidR="000477C6" w:rsidRDefault="000477C6" w:rsidP="00344915">
      <w:r w:rsidRPr="000477C6">
        <w:t>Fonseca, C.M.B., Coelho, J.C., Soares, F.B. and Correia, A.M.N.G., 2019. Value chain analysis: Overview and context for development. Direct Research Journal of Agricultural and Food Science, 7(12), pp.356-361.</w:t>
      </w:r>
    </w:p>
    <w:p w14:paraId="7B780386" w14:textId="77777777" w:rsidR="00776368" w:rsidRDefault="00776368" w:rsidP="00344915">
      <w:r w:rsidRPr="00776368">
        <w:t>Ghauri, P., Strange, R. and Cooke, F.L., 2021. Research on international business: The new realities. International Business Review, 30(2), p.101794.</w:t>
      </w:r>
    </w:p>
    <w:p w14:paraId="462C292F" w14:textId="77777777" w:rsidR="005A04F1" w:rsidRPr="00344915" w:rsidRDefault="005A04F1" w:rsidP="00344915">
      <w:r w:rsidRPr="005A04F1">
        <w:t>Grosse, R., Wocke, A. and Mthombeni, M., 2023. Explaining the performance of South African firms. International Journal of Emerging Markets, 18(8), pp.2012-2030.</w:t>
      </w:r>
    </w:p>
    <w:p w14:paraId="2734D382" w14:textId="77777777" w:rsidR="00344915" w:rsidRDefault="00344915" w:rsidP="00344915">
      <w:r w:rsidRPr="00344915">
        <w:lastRenderedPageBreak/>
        <w:t>Hill, C. W. L., 2023. International Business: Competing in the global marketplace. McGraw-Hill.</w:t>
      </w:r>
    </w:p>
    <w:p w14:paraId="30A2D721" w14:textId="77777777" w:rsidR="00B56D1B" w:rsidRDefault="00B56D1B" w:rsidP="00344915">
      <w:r>
        <w:t>Johnson &amp; Johnson, 2025</w:t>
      </w:r>
      <w:r w:rsidRPr="00B56D1B">
        <w:t xml:space="preserve">. Our Company. [online] Content Lab U.S. Available at: </w:t>
      </w:r>
      <w:hyperlink r:id="rId15" w:history="1">
        <w:r w:rsidRPr="00E20798">
          <w:rPr>
            <w:rStyle w:val="Hyperlink"/>
          </w:rPr>
          <w:t>https://www.jnj.com/our-company</w:t>
        </w:r>
      </w:hyperlink>
      <w:r w:rsidRPr="00B56D1B">
        <w:t>.</w:t>
      </w:r>
      <w:r>
        <w:t xml:space="preserve"> </w:t>
      </w:r>
    </w:p>
    <w:p w14:paraId="7223C99A" w14:textId="77777777" w:rsidR="00BC2360" w:rsidRDefault="00BC2360" w:rsidP="00344915">
      <w:r w:rsidRPr="00BC2360">
        <w:t>Leonavičienė, E. and Burinskienė, A., 2021. Research on the reflection of cultural dimensions in international business.</w:t>
      </w:r>
    </w:p>
    <w:p w14:paraId="61FA171F" w14:textId="77777777" w:rsidR="00D10511" w:rsidRDefault="00D10511" w:rsidP="00344915">
      <w:r w:rsidRPr="00D10511">
        <w:t>Meyer, K.E., Li, J. and Brouthers, K.D., 2023. International business in the digital age: Global strategies in a world of national institutions. Journal of International Business Studies, 54(4), p.577.</w:t>
      </w:r>
    </w:p>
    <w:p w14:paraId="5255FBF8" w14:textId="77777777" w:rsidR="006246BE" w:rsidRDefault="006246BE" w:rsidP="00344915">
      <w:r>
        <w:t>Nickerson, C., 2025</w:t>
      </w:r>
      <w:r w:rsidRPr="00477ED7">
        <w:t xml:space="preserve">. Hofstede’s Cultural Dimensions Theory &amp; Examples. [online] Simply Psychology. Available at: </w:t>
      </w:r>
      <w:hyperlink r:id="rId16" w:history="1">
        <w:r w:rsidRPr="00131D6F">
          <w:rPr>
            <w:rStyle w:val="Hyperlink"/>
          </w:rPr>
          <w:t>https://www.simplypsychology.org/hofstedes-cultural-dimensions-theory.html</w:t>
        </w:r>
      </w:hyperlink>
      <w:r w:rsidRPr="00477ED7">
        <w:t>.</w:t>
      </w:r>
      <w:r>
        <w:t xml:space="preserve"> </w:t>
      </w:r>
    </w:p>
    <w:p w14:paraId="47B02EA9" w14:textId="77777777" w:rsidR="00BC2360" w:rsidRPr="00344915" w:rsidRDefault="00BC2360" w:rsidP="00344915">
      <w:r w:rsidRPr="00BC2360">
        <w:t>Shams, R., Vrontis, D., Belyaeva, Z., Ferraris, A. and Czinkota, M.R., 2021. Strategic agility in international business: A conceptual framework for “agile” multinationals. Journal of International Management, 27(1), p.100737.</w:t>
      </w:r>
    </w:p>
    <w:p w14:paraId="4CFAF3DE" w14:textId="77777777" w:rsidR="00FF3D1C" w:rsidRDefault="00FF3D1C" w:rsidP="00344915">
      <w:r w:rsidRPr="00FF3D1C">
        <w:t>Shapir</w:t>
      </w:r>
      <w:r>
        <w:t>o, M., 2021</w:t>
      </w:r>
      <w:r w:rsidRPr="00FF3D1C">
        <w:t xml:space="preserve">. How Johnson &amp; Johnson’s Innovative Supply Chain Technology is Helping Transform How We Work—and Live. [online] Johnson &amp; Johnson. Available at: </w:t>
      </w:r>
      <w:hyperlink r:id="rId17" w:history="1">
        <w:r w:rsidRPr="00E20798">
          <w:rPr>
            <w:rStyle w:val="Hyperlink"/>
          </w:rPr>
          <w:t>https://www.jnj.com/innovation/how-johnson-johnsons-innovative-supply-chain-technology-is-helping-transform-how-we-work-and-live</w:t>
        </w:r>
      </w:hyperlink>
      <w:r w:rsidRPr="00FF3D1C">
        <w:t>.</w:t>
      </w:r>
      <w:r>
        <w:t xml:space="preserve"> </w:t>
      </w:r>
    </w:p>
    <w:p w14:paraId="526A69C2" w14:textId="77777777" w:rsidR="00FF3D1C" w:rsidRDefault="00FF3D1C" w:rsidP="00344915">
      <w:r>
        <w:t>Stobierski, T. 2020</w:t>
      </w:r>
      <w:r w:rsidRPr="00FF3D1C">
        <w:t xml:space="preserve">. What Is a Value Chain Analysis? [online] Harvard Business School. Available at: </w:t>
      </w:r>
      <w:hyperlink r:id="rId18" w:history="1">
        <w:r w:rsidRPr="00E20798">
          <w:rPr>
            <w:rStyle w:val="Hyperlink"/>
          </w:rPr>
          <w:t>https://online.hbs.edu/blog/post/what-is-value-chain-analysis</w:t>
        </w:r>
      </w:hyperlink>
      <w:r w:rsidRPr="00FF3D1C">
        <w:t>.</w:t>
      </w:r>
      <w:r>
        <w:t xml:space="preserve"> </w:t>
      </w:r>
    </w:p>
    <w:p w14:paraId="576816B6" w14:textId="77777777" w:rsidR="00344915" w:rsidRDefault="00344915" w:rsidP="00344915">
      <w:r w:rsidRPr="00344915">
        <w:t>Wild, J. J. and Wild, K. L., 2023. International Business: The Challenges of Globalization. Pearson Education Limited.</w:t>
      </w:r>
    </w:p>
    <w:p w14:paraId="4F3C18C9" w14:textId="77777777" w:rsidR="005C00CA" w:rsidRDefault="00497A9B" w:rsidP="005C00CA">
      <w:r w:rsidRPr="00497A9B">
        <w:t>Zapkau, F.B., Schwens, C. and Brouthers, K.D., 2020. A review of international entry mode research. The Oxford handbook of international business strategy.</w:t>
      </w:r>
    </w:p>
    <w:sectPr w:rsidR="005C00CA">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9D1E4" w14:textId="77777777" w:rsidR="00B93B03" w:rsidRDefault="00B93B03" w:rsidP="00520D1A">
      <w:pPr>
        <w:spacing w:before="0" w:after="0" w:line="240" w:lineRule="auto"/>
      </w:pPr>
      <w:r>
        <w:separator/>
      </w:r>
    </w:p>
  </w:endnote>
  <w:endnote w:type="continuationSeparator" w:id="0">
    <w:p w14:paraId="7A947C42" w14:textId="77777777" w:rsidR="00B93B03" w:rsidRDefault="00B93B03" w:rsidP="00520D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754479"/>
      <w:docPartObj>
        <w:docPartGallery w:val="Page Numbers (Bottom of Page)"/>
        <w:docPartUnique/>
      </w:docPartObj>
    </w:sdtPr>
    <w:sdtEndPr>
      <w:rPr>
        <w:noProof/>
      </w:rPr>
    </w:sdtEndPr>
    <w:sdtContent>
      <w:p w14:paraId="3167E511" w14:textId="77777777" w:rsidR="00A714F0" w:rsidRDefault="00A714F0">
        <w:pPr>
          <w:pStyle w:val="Footer"/>
          <w:jc w:val="right"/>
        </w:pPr>
        <w:r>
          <w:fldChar w:fldCharType="begin"/>
        </w:r>
        <w:r>
          <w:instrText xml:space="preserve"> PAGE   \* MERGEFORMAT </w:instrText>
        </w:r>
        <w:r>
          <w:fldChar w:fldCharType="separate"/>
        </w:r>
        <w:r w:rsidR="00D7120A">
          <w:rPr>
            <w:noProof/>
          </w:rPr>
          <w:t>1</w:t>
        </w:r>
        <w:r>
          <w:rPr>
            <w:noProof/>
          </w:rPr>
          <w:fldChar w:fldCharType="end"/>
        </w:r>
      </w:p>
    </w:sdtContent>
  </w:sdt>
  <w:p w14:paraId="79CB8973" w14:textId="77777777" w:rsidR="00A714F0" w:rsidRDefault="00A71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88B0E" w14:textId="77777777" w:rsidR="00B93B03" w:rsidRDefault="00B93B03" w:rsidP="00520D1A">
      <w:pPr>
        <w:spacing w:before="0" w:after="0" w:line="240" w:lineRule="auto"/>
      </w:pPr>
      <w:r>
        <w:separator/>
      </w:r>
    </w:p>
  </w:footnote>
  <w:footnote w:type="continuationSeparator" w:id="0">
    <w:p w14:paraId="21107FCC" w14:textId="77777777" w:rsidR="00B93B03" w:rsidRDefault="00B93B03" w:rsidP="00520D1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F712D7"/>
    <w:multiLevelType w:val="hybridMultilevel"/>
    <w:tmpl w:val="0780F3FA"/>
    <w:lvl w:ilvl="0" w:tplc="4E7EC58E">
      <w:start w:val="1"/>
      <w:numFmt w:val="bullet"/>
      <w:lvlText w:val="•"/>
      <w:lvlJc w:val="left"/>
      <w:pPr>
        <w:tabs>
          <w:tab w:val="num" w:pos="720"/>
        </w:tabs>
        <w:ind w:left="720" w:hanging="360"/>
      </w:pPr>
      <w:rPr>
        <w:rFonts w:ascii="Arial" w:hAnsi="Arial" w:hint="default"/>
      </w:rPr>
    </w:lvl>
    <w:lvl w:ilvl="1" w:tplc="7C28918C">
      <w:numFmt w:val="bullet"/>
      <w:lvlText w:val=""/>
      <w:lvlJc w:val="left"/>
      <w:pPr>
        <w:tabs>
          <w:tab w:val="num" w:pos="1440"/>
        </w:tabs>
        <w:ind w:left="1440" w:hanging="360"/>
      </w:pPr>
      <w:rPr>
        <w:rFonts w:ascii="Wingdings" w:hAnsi="Wingdings" w:hint="default"/>
      </w:rPr>
    </w:lvl>
    <w:lvl w:ilvl="2" w:tplc="52AA9504" w:tentative="1">
      <w:start w:val="1"/>
      <w:numFmt w:val="bullet"/>
      <w:lvlText w:val="•"/>
      <w:lvlJc w:val="left"/>
      <w:pPr>
        <w:tabs>
          <w:tab w:val="num" w:pos="2160"/>
        </w:tabs>
        <w:ind w:left="2160" w:hanging="360"/>
      </w:pPr>
      <w:rPr>
        <w:rFonts w:ascii="Arial" w:hAnsi="Arial" w:hint="default"/>
      </w:rPr>
    </w:lvl>
    <w:lvl w:ilvl="3" w:tplc="4D4AA358" w:tentative="1">
      <w:start w:val="1"/>
      <w:numFmt w:val="bullet"/>
      <w:lvlText w:val="•"/>
      <w:lvlJc w:val="left"/>
      <w:pPr>
        <w:tabs>
          <w:tab w:val="num" w:pos="2880"/>
        </w:tabs>
        <w:ind w:left="2880" w:hanging="360"/>
      </w:pPr>
      <w:rPr>
        <w:rFonts w:ascii="Arial" w:hAnsi="Arial" w:hint="default"/>
      </w:rPr>
    </w:lvl>
    <w:lvl w:ilvl="4" w:tplc="DC38FD36" w:tentative="1">
      <w:start w:val="1"/>
      <w:numFmt w:val="bullet"/>
      <w:lvlText w:val="•"/>
      <w:lvlJc w:val="left"/>
      <w:pPr>
        <w:tabs>
          <w:tab w:val="num" w:pos="3600"/>
        </w:tabs>
        <w:ind w:left="3600" w:hanging="360"/>
      </w:pPr>
      <w:rPr>
        <w:rFonts w:ascii="Arial" w:hAnsi="Arial" w:hint="default"/>
      </w:rPr>
    </w:lvl>
    <w:lvl w:ilvl="5" w:tplc="9DF8D92A" w:tentative="1">
      <w:start w:val="1"/>
      <w:numFmt w:val="bullet"/>
      <w:lvlText w:val="•"/>
      <w:lvlJc w:val="left"/>
      <w:pPr>
        <w:tabs>
          <w:tab w:val="num" w:pos="4320"/>
        </w:tabs>
        <w:ind w:left="4320" w:hanging="360"/>
      </w:pPr>
      <w:rPr>
        <w:rFonts w:ascii="Arial" w:hAnsi="Arial" w:hint="default"/>
      </w:rPr>
    </w:lvl>
    <w:lvl w:ilvl="6" w:tplc="D05874F0" w:tentative="1">
      <w:start w:val="1"/>
      <w:numFmt w:val="bullet"/>
      <w:lvlText w:val="•"/>
      <w:lvlJc w:val="left"/>
      <w:pPr>
        <w:tabs>
          <w:tab w:val="num" w:pos="5040"/>
        </w:tabs>
        <w:ind w:left="5040" w:hanging="360"/>
      </w:pPr>
      <w:rPr>
        <w:rFonts w:ascii="Arial" w:hAnsi="Arial" w:hint="default"/>
      </w:rPr>
    </w:lvl>
    <w:lvl w:ilvl="7" w:tplc="BFFCB788" w:tentative="1">
      <w:start w:val="1"/>
      <w:numFmt w:val="bullet"/>
      <w:lvlText w:val="•"/>
      <w:lvlJc w:val="left"/>
      <w:pPr>
        <w:tabs>
          <w:tab w:val="num" w:pos="5760"/>
        </w:tabs>
        <w:ind w:left="5760" w:hanging="360"/>
      </w:pPr>
      <w:rPr>
        <w:rFonts w:ascii="Arial" w:hAnsi="Arial" w:hint="default"/>
      </w:rPr>
    </w:lvl>
    <w:lvl w:ilvl="8" w:tplc="6444E2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AB37DB"/>
    <w:multiLevelType w:val="hybridMultilevel"/>
    <w:tmpl w:val="2AF09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115915"/>
    <w:multiLevelType w:val="hybridMultilevel"/>
    <w:tmpl w:val="63869E8A"/>
    <w:lvl w:ilvl="0" w:tplc="8B1EA9D2">
      <w:start w:val="1"/>
      <w:numFmt w:val="bullet"/>
      <w:lvlText w:val="•"/>
      <w:lvlJc w:val="left"/>
      <w:pPr>
        <w:tabs>
          <w:tab w:val="num" w:pos="720"/>
        </w:tabs>
        <w:ind w:left="720" w:hanging="360"/>
      </w:pPr>
      <w:rPr>
        <w:rFonts w:ascii="Arial" w:hAnsi="Arial" w:hint="default"/>
      </w:rPr>
    </w:lvl>
    <w:lvl w:ilvl="1" w:tplc="526662DC">
      <w:numFmt w:val="bullet"/>
      <w:lvlText w:val=""/>
      <w:lvlJc w:val="left"/>
      <w:pPr>
        <w:tabs>
          <w:tab w:val="num" w:pos="1440"/>
        </w:tabs>
        <w:ind w:left="1440" w:hanging="360"/>
      </w:pPr>
      <w:rPr>
        <w:rFonts w:ascii="Wingdings" w:hAnsi="Wingdings" w:hint="default"/>
      </w:rPr>
    </w:lvl>
    <w:lvl w:ilvl="2" w:tplc="0BB8D68C" w:tentative="1">
      <w:start w:val="1"/>
      <w:numFmt w:val="bullet"/>
      <w:lvlText w:val="•"/>
      <w:lvlJc w:val="left"/>
      <w:pPr>
        <w:tabs>
          <w:tab w:val="num" w:pos="2160"/>
        </w:tabs>
        <w:ind w:left="2160" w:hanging="360"/>
      </w:pPr>
      <w:rPr>
        <w:rFonts w:ascii="Arial" w:hAnsi="Arial" w:hint="default"/>
      </w:rPr>
    </w:lvl>
    <w:lvl w:ilvl="3" w:tplc="5188486A" w:tentative="1">
      <w:start w:val="1"/>
      <w:numFmt w:val="bullet"/>
      <w:lvlText w:val="•"/>
      <w:lvlJc w:val="left"/>
      <w:pPr>
        <w:tabs>
          <w:tab w:val="num" w:pos="2880"/>
        </w:tabs>
        <w:ind w:left="2880" w:hanging="360"/>
      </w:pPr>
      <w:rPr>
        <w:rFonts w:ascii="Arial" w:hAnsi="Arial" w:hint="default"/>
      </w:rPr>
    </w:lvl>
    <w:lvl w:ilvl="4" w:tplc="7682DFCC" w:tentative="1">
      <w:start w:val="1"/>
      <w:numFmt w:val="bullet"/>
      <w:lvlText w:val="•"/>
      <w:lvlJc w:val="left"/>
      <w:pPr>
        <w:tabs>
          <w:tab w:val="num" w:pos="3600"/>
        </w:tabs>
        <w:ind w:left="3600" w:hanging="360"/>
      </w:pPr>
      <w:rPr>
        <w:rFonts w:ascii="Arial" w:hAnsi="Arial" w:hint="default"/>
      </w:rPr>
    </w:lvl>
    <w:lvl w:ilvl="5" w:tplc="54384708" w:tentative="1">
      <w:start w:val="1"/>
      <w:numFmt w:val="bullet"/>
      <w:lvlText w:val="•"/>
      <w:lvlJc w:val="left"/>
      <w:pPr>
        <w:tabs>
          <w:tab w:val="num" w:pos="4320"/>
        </w:tabs>
        <w:ind w:left="4320" w:hanging="360"/>
      </w:pPr>
      <w:rPr>
        <w:rFonts w:ascii="Arial" w:hAnsi="Arial" w:hint="default"/>
      </w:rPr>
    </w:lvl>
    <w:lvl w:ilvl="6" w:tplc="4AA2B020" w:tentative="1">
      <w:start w:val="1"/>
      <w:numFmt w:val="bullet"/>
      <w:lvlText w:val="•"/>
      <w:lvlJc w:val="left"/>
      <w:pPr>
        <w:tabs>
          <w:tab w:val="num" w:pos="5040"/>
        </w:tabs>
        <w:ind w:left="5040" w:hanging="360"/>
      </w:pPr>
      <w:rPr>
        <w:rFonts w:ascii="Arial" w:hAnsi="Arial" w:hint="default"/>
      </w:rPr>
    </w:lvl>
    <w:lvl w:ilvl="7" w:tplc="5F608014" w:tentative="1">
      <w:start w:val="1"/>
      <w:numFmt w:val="bullet"/>
      <w:lvlText w:val="•"/>
      <w:lvlJc w:val="left"/>
      <w:pPr>
        <w:tabs>
          <w:tab w:val="num" w:pos="5760"/>
        </w:tabs>
        <w:ind w:left="5760" w:hanging="360"/>
      </w:pPr>
      <w:rPr>
        <w:rFonts w:ascii="Arial" w:hAnsi="Arial" w:hint="default"/>
      </w:rPr>
    </w:lvl>
    <w:lvl w:ilvl="8" w:tplc="F9C49BC4" w:tentative="1">
      <w:start w:val="1"/>
      <w:numFmt w:val="bullet"/>
      <w:lvlText w:val="•"/>
      <w:lvlJc w:val="left"/>
      <w:pPr>
        <w:tabs>
          <w:tab w:val="num" w:pos="6480"/>
        </w:tabs>
        <w:ind w:left="6480" w:hanging="360"/>
      </w:pPr>
      <w:rPr>
        <w:rFonts w:ascii="Arial" w:hAnsi="Arial" w:hint="default"/>
      </w:rPr>
    </w:lvl>
  </w:abstractNum>
  <w:num w:numId="1" w16cid:durableId="945499965">
    <w:abstractNumId w:val="1"/>
  </w:num>
  <w:num w:numId="2" w16cid:durableId="746076632">
    <w:abstractNumId w:val="2"/>
  </w:num>
  <w:num w:numId="3" w16cid:durableId="24255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zAhKGBgbGxiZGJko6SsGpxcWZ+XkgBYbmtQB4yg6QLQAAAA=="/>
  </w:docVars>
  <w:rsids>
    <w:rsidRoot w:val="00520D1A"/>
    <w:rsid w:val="000079D6"/>
    <w:rsid w:val="00014853"/>
    <w:rsid w:val="00016DC3"/>
    <w:rsid w:val="000212E0"/>
    <w:rsid w:val="00022F72"/>
    <w:rsid w:val="00022FE0"/>
    <w:rsid w:val="00023AAB"/>
    <w:rsid w:val="00024983"/>
    <w:rsid w:val="00024DFC"/>
    <w:rsid w:val="00030BA1"/>
    <w:rsid w:val="0003131D"/>
    <w:rsid w:val="00035297"/>
    <w:rsid w:val="00035AE6"/>
    <w:rsid w:val="00036B3F"/>
    <w:rsid w:val="00036D0C"/>
    <w:rsid w:val="000402EB"/>
    <w:rsid w:val="00042662"/>
    <w:rsid w:val="00045D48"/>
    <w:rsid w:val="000477C6"/>
    <w:rsid w:val="000507BC"/>
    <w:rsid w:val="000534A0"/>
    <w:rsid w:val="00054236"/>
    <w:rsid w:val="00056312"/>
    <w:rsid w:val="0005660B"/>
    <w:rsid w:val="00062242"/>
    <w:rsid w:val="00064A0D"/>
    <w:rsid w:val="00070788"/>
    <w:rsid w:val="00075B93"/>
    <w:rsid w:val="00075EEC"/>
    <w:rsid w:val="00085E26"/>
    <w:rsid w:val="00086C15"/>
    <w:rsid w:val="000878D3"/>
    <w:rsid w:val="00090208"/>
    <w:rsid w:val="00090355"/>
    <w:rsid w:val="00091439"/>
    <w:rsid w:val="00091A0D"/>
    <w:rsid w:val="0009638D"/>
    <w:rsid w:val="000A09AB"/>
    <w:rsid w:val="000A3F8F"/>
    <w:rsid w:val="000A4479"/>
    <w:rsid w:val="000A4B8E"/>
    <w:rsid w:val="000A5E9D"/>
    <w:rsid w:val="000A5EE2"/>
    <w:rsid w:val="000A6601"/>
    <w:rsid w:val="000A7042"/>
    <w:rsid w:val="000A77E5"/>
    <w:rsid w:val="000B041B"/>
    <w:rsid w:val="000B1917"/>
    <w:rsid w:val="000B53E1"/>
    <w:rsid w:val="000B5DA6"/>
    <w:rsid w:val="000B606A"/>
    <w:rsid w:val="000B616D"/>
    <w:rsid w:val="000B68C1"/>
    <w:rsid w:val="000B773F"/>
    <w:rsid w:val="000C0416"/>
    <w:rsid w:val="000C491E"/>
    <w:rsid w:val="000C755B"/>
    <w:rsid w:val="000D1167"/>
    <w:rsid w:val="000F3CED"/>
    <w:rsid w:val="000F5293"/>
    <w:rsid w:val="000F75F1"/>
    <w:rsid w:val="000F7647"/>
    <w:rsid w:val="000F7D27"/>
    <w:rsid w:val="00104558"/>
    <w:rsid w:val="001063DC"/>
    <w:rsid w:val="0011146B"/>
    <w:rsid w:val="001137B6"/>
    <w:rsid w:val="00115D00"/>
    <w:rsid w:val="00115FC6"/>
    <w:rsid w:val="00116969"/>
    <w:rsid w:val="00116BE4"/>
    <w:rsid w:val="00117821"/>
    <w:rsid w:val="00120E49"/>
    <w:rsid w:val="00126BA6"/>
    <w:rsid w:val="00127475"/>
    <w:rsid w:val="0013071D"/>
    <w:rsid w:val="001310D8"/>
    <w:rsid w:val="00131814"/>
    <w:rsid w:val="00131DB1"/>
    <w:rsid w:val="00135F53"/>
    <w:rsid w:val="00136612"/>
    <w:rsid w:val="00136C21"/>
    <w:rsid w:val="00140FAD"/>
    <w:rsid w:val="00142565"/>
    <w:rsid w:val="00144529"/>
    <w:rsid w:val="00146D69"/>
    <w:rsid w:val="00147070"/>
    <w:rsid w:val="00150EE4"/>
    <w:rsid w:val="00157514"/>
    <w:rsid w:val="001609CA"/>
    <w:rsid w:val="0016243C"/>
    <w:rsid w:val="0016279C"/>
    <w:rsid w:val="00165856"/>
    <w:rsid w:val="0017272D"/>
    <w:rsid w:val="00175F3C"/>
    <w:rsid w:val="00181608"/>
    <w:rsid w:val="00181B90"/>
    <w:rsid w:val="001833C0"/>
    <w:rsid w:val="00186886"/>
    <w:rsid w:val="00192405"/>
    <w:rsid w:val="00192C60"/>
    <w:rsid w:val="00195A75"/>
    <w:rsid w:val="001969BB"/>
    <w:rsid w:val="001A1740"/>
    <w:rsid w:val="001A5B12"/>
    <w:rsid w:val="001B381E"/>
    <w:rsid w:val="001B3B93"/>
    <w:rsid w:val="001C1D72"/>
    <w:rsid w:val="001C31AE"/>
    <w:rsid w:val="001C5E29"/>
    <w:rsid w:val="001C7AA4"/>
    <w:rsid w:val="001D2D4A"/>
    <w:rsid w:val="001D4E21"/>
    <w:rsid w:val="001D6C90"/>
    <w:rsid w:val="001E625C"/>
    <w:rsid w:val="001E652C"/>
    <w:rsid w:val="001F2DD1"/>
    <w:rsid w:val="001F4AE4"/>
    <w:rsid w:val="002007C6"/>
    <w:rsid w:val="002017F7"/>
    <w:rsid w:val="00204026"/>
    <w:rsid w:val="00204C66"/>
    <w:rsid w:val="0020760C"/>
    <w:rsid w:val="00207893"/>
    <w:rsid w:val="00212A6B"/>
    <w:rsid w:val="002132F2"/>
    <w:rsid w:val="0021436F"/>
    <w:rsid w:val="00217E87"/>
    <w:rsid w:val="00222A5A"/>
    <w:rsid w:val="00223E28"/>
    <w:rsid w:val="00225079"/>
    <w:rsid w:val="00227D9E"/>
    <w:rsid w:val="002310F6"/>
    <w:rsid w:val="00232231"/>
    <w:rsid w:val="00233EA4"/>
    <w:rsid w:val="002379BD"/>
    <w:rsid w:val="0024008F"/>
    <w:rsid w:val="00242442"/>
    <w:rsid w:val="002450F0"/>
    <w:rsid w:val="00245757"/>
    <w:rsid w:val="0024710F"/>
    <w:rsid w:val="00247C34"/>
    <w:rsid w:val="00251938"/>
    <w:rsid w:val="00251B3F"/>
    <w:rsid w:val="00255B23"/>
    <w:rsid w:val="0025732F"/>
    <w:rsid w:val="00260BED"/>
    <w:rsid w:val="0026198F"/>
    <w:rsid w:val="00262AA4"/>
    <w:rsid w:val="002704E9"/>
    <w:rsid w:val="00273034"/>
    <w:rsid w:val="00273887"/>
    <w:rsid w:val="002749AA"/>
    <w:rsid w:val="00277C43"/>
    <w:rsid w:val="00281325"/>
    <w:rsid w:val="002821EC"/>
    <w:rsid w:val="0028223D"/>
    <w:rsid w:val="00282417"/>
    <w:rsid w:val="00284BD7"/>
    <w:rsid w:val="00285A7B"/>
    <w:rsid w:val="002945C5"/>
    <w:rsid w:val="002960B7"/>
    <w:rsid w:val="002A09CC"/>
    <w:rsid w:val="002A4118"/>
    <w:rsid w:val="002B0B94"/>
    <w:rsid w:val="002B0CDB"/>
    <w:rsid w:val="002C1BF0"/>
    <w:rsid w:val="002C22C0"/>
    <w:rsid w:val="002C2869"/>
    <w:rsid w:val="002C6F2A"/>
    <w:rsid w:val="002C6FE7"/>
    <w:rsid w:val="002D1FD1"/>
    <w:rsid w:val="002D364E"/>
    <w:rsid w:val="002D7E3E"/>
    <w:rsid w:val="002E0D3B"/>
    <w:rsid w:val="002E1B5E"/>
    <w:rsid w:val="002E3449"/>
    <w:rsid w:val="002E642A"/>
    <w:rsid w:val="002E77CD"/>
    <w:rsid w:val="002F0AA3"/>
    <w:rsid w:val="002F0E0B"/>
    <w:rsid w:val="002F2377"/>
    <w:rsid w:val="002F2EED"/>
    <w:rsid w:val="0030085A"/>
    <w:rsid w:val="003020B2"/>
    <w:rsid w:val="00305DF1"/>
    <w:rsid w:val="00311EBD"/>
    <w:rsid w:val="00312CCA"/>
    <w:rsid w:val="00315142"/>
    <w:rsid w:val="00315A04"/>
    <w:rsid w:val="00315E72"/>
    <w:rsid w:val="00322C5A"/>
    <w:rsid w:val="00323874"/>
    <w:rsid w:val="0032421B"/>
    <w:rsid w:val="0032649D"/>
    <w:rsid w:val="00326A5C"/>
    <w:rsid w:val="00327375"/>
    <w:rsid w:val="00327AF0"/>
    <w:rsid w:val="00327CE0"/>
    <w:rsid w:val="00332583"/>
    <w:rsid w:val="00340FAF"/>
    <w:rsid w:val="00344915"/>
    <w:rsid w:val="00344E35"/>
    <w:rsid w:val="0034537C"/>
    <w:rsid w:val="00345E6A"/>
    <w:rsid w:val="0035616B"/>
    <w:rsid w:val="00356CC8"/>
    <w:rsid w:val="003672E6"/>
    <w:rsid w:val="00367BF8"/>
    <w:rsid w:val="00375093"/>
    <w:rsid w:val="00380B74"/>
    <w:rsid w:val="00390414"/>
    <w:rsid w:val="00393823"/>
    <w:rsid w:val="003A0800"/>
    <w:rsid w:val="003A31C5"/>
    <w:rsid w:val="003A31F4"/>
    <w:rsid w:val="003A6E25"/>
    <w:rsid w:val="003B044A"/>
    <w:rsid w:val="003B0C79"/>
    <w:rsid w:val="003B2C8F"/>
    <w:rsid w:val="003B3FA8"/>
    <w:rsid w:val="003B5323"/>
    <w:rsid w:val="003B56C1"/>
    <w:rsid w:val="003B6061"/>
    <w:rsid w:val="003B6BE3"/>
    <w:rsid w:val="003B75B3"/>
    <w:rsid w:val="003C2F87"/>
    <w:rsid w:val="003C4651"/>
    <w:rsid w:val="003D1B28"/>
    <w:rsid w:val="003D2001"/>
    <w:rsid w:val="003D2E5D"/>
    <w:rsid w:val="003D40CA"/>
    <w:rsid w:val="003D6C96"/>
    <w:rsid w:val="003E23E4"/>
    <w:rsid w:val="003E4439"/>
    <w:rsid w:val="003E4C28"/>
    <w:rsid w:val="003E57EC"/>
    <w:rsid w:val="003F19C3"/>
    <w:rsid w:val="003F33FD"/>
    <w:rsid w:val="003F4A87"/>
    <w:rsid w:val="003F54BC"/>
    <w:rsid w:val="00403FF0"/>
    <w:rsid w:val="00405EAF"/>
    <w:rsid w:val="00413590"/>
    <w:rsid w:val="00421390"/>
    <w:rsid w:val="00423EF1"/>
    <w:rsid w:val="00424546"/>
    <w:rsid w:val="00424766"/>
    <w:rsid w:val="0042699C"/>
    <w:rsid w:val="004278AC"/>
    <w:rsid w:val="004300EA"/>
    <w:rsid w:val="00430A21"/>
    <w:rsid w:val="0043373D"/>
    <w:rsid w:val="00435269"/>
    <w:rsid w:val="0043689F"/>
    <w:rsid w:val="004370E6"/>
    <w:rsid w:val="004444B0"/>
    <w:rsid w:val="00446913"/>
    <w:rsid w:val="0044750B"/>
    <w:rsid w:val="00447A8D"/>
    <w:rsid w:val="00450507"/>
    <w:rsid w:val="00452D34"/>
    <w:rsid w:val="00456319"/>
    <w:rsid w:val="00456928"/>
    <w:rsid w:val="00460BCE"/>
    <w:rsid w:val="00470932"/>
    <w:rsid w:val="00477ED7"/>
    <w:rsid w:val="0048103B"/>
    <w:rsid w:val="00482936"/>
    <w:rsid w:val="004831C7"/>
    <w:rsid w:val="00483FC0"/>
    <w:rsid w:val="004851AE"/>
    <w:rsid w:val="004870F5"/>
    <w:rsid w:val="0049220E"/>
    <w:rsid w:val="004938AC"/>
    <w:rsid w:val="0049452D"/>
    <w:rsid w:val="00496231"/>
    <w:rsid w:val="00496628"/>
    <w:rsid w:val="00497A9B"/>
    <w:rsid w:val="004A258F"/>
    <w:rsid w:val="004A784B"/>
    <w:rsid w:val="004A78F6"/>
    <w:rsid w:val="004B1BA2"/>
    <w:rsid w:val="004C1587"/>
    <w:rsid w:val="004C227E"/>
    <w:rsid w:val="004C2872"/>
    <w:rsid w:val="004C519C"/>
    <w:rsid w:val="004C6259"/>
    <w:rsid w:val="004D474A"/>
    <w:rsid w:val="004D491D"/>
    <w:rsid w:val="004D7F42"/>
    <w:rsid w:val="004E1958"/>
    <w:rsid w:val="004E1F55"/>
    <w:rsid w:val="004E5062"/>
    <w:rsid w:val="004F2F12"/>
    <w:rsid w:val="004F4D48"/>
    <w:rsid w:val="004F7959"/>
    <w:rsid w:val="00500E47"/>
    <w:rsid w:val="00502882"/>
    <w:rsid w:val="005031E4"/>
    <w:rsid w:val="00506EFC"/>
    <w:rsid w:val="005112FD"/>
    <w:rsid w:val="00511406"/>
    <w:rsid w:val="0051271F"/>
    <w:rsid w:val="00513690"/>
    <w:rsid w:val="00515753"/>
    <w:rsid w:val="00517247"/>
    <w:rsid w:val="00520375"/>
    <w:rsid w:val="00520D1A"/>
    <w:rsid w:val="00525175"/>
    <w:rsid w:val="00531CD0"/>
    <w:rsid w:val="00534C1C"/>
    <w:rsid w:val="00535F80"/>
    <w:rsid w:val="00536B16"/>
    <w:rsid w:val="005373B7"/>
    <w:rsid w:val="005415CA"/>
    <w:rsid w:val="00546212"/>
    <w:rsid w:val="00547B95"/>
    <w:rsid w:val="005508A9"/>
    <w:rsid w:val="00551BCC"/>
    <w:rsid w:val="005538BB"/>
    <w:rsid w:val="005538EC"/>
    <w:rsid w:val="005554AE"/>
    <w:rsid w:val="00560477"/>
    <w:rsid w:val="005620A6"/>
    <w:rsid w:val="00570532"/>
    <w:rsid w:val="00571760"/>
    <w:rsid w:val="00571DBF"/>
    <w:rsid w:val="00573F98"/>
    <w:rsid w:val="00574E36"/>
    <w:rsid w:val="005804BB"/>
    <w:rsid w:val="0058567D"/>
    <w:rsid w:val="00593C28"/>
    <w:rsid w:val="00594040"/>
    <w:rsid w:val="00594895"/>
    <w:rsid w:val="00595C55"/>
    <w:rsid w:val="00596F71"/>
    <w:rsid w:val="005A045F"/>
    <w:rsid w:val="005A04F1"/>
    <w:rsid w:val="005A17DE"/>
    <w:rsid w:val="005A2472"/>
    <w:rsid w:val="005A2BF7"/>
    <w:rsid w:val="005A79A8"/>
    <w:rsid w:val="005B07D2"/>
    <w:rsid w:val="005B0F7A"/>
    <w:rsid w:val="005B1344"/>
    <w:rsid w:val="005B2CFD"/>
    <w:rsid w:val="005B3D95"/>
    <w:rsid w:val="005B4AA6"/>
    <w:rsid w:val="005B5369"/>
    <w:rsid w:val="005B5A94"/>
    <w:rsid w:val="005B706D"/>
    <w:rsid w:val="005B7B0F"/>
    <w:rsid w:val="005B7E4E"/>
    <w:rsid w:val="005C00CA"/>
    <w:rsid w:val="005C4BD7"/>
    <w:rsid w:val="005C5A17"/>
    <w:rsid w:val="005C6BC0"/>
    <w:rsid w:val="005D0685"/>
    <w:rsid w:val="005D3F29"/>
    <w:rsid w:val="005D5438"/>
    <w:rsid w:val="005D5958"/>
    <w:rsid w:val="005E0CEE"/>
    <w:rsid w:val="005F0598"/>
    <w:rsid w:val="005F0B43"/>
    <w:rsid w:val="005F0FEB"/>
    <w:rsid w:val="005F11DC"/>
    <w:rsid w:val="005F37BF"/>
    <w:rsid w:val="005F5DB2"/>
    <w:rsid w:val="005F6638"/>
    <w:rsid w:val="005F761B"/>
    <w:rsid w:val="006001C6"/>
    <w:rsid w:val="00604EED"/>
    <w:rsid w:val="00605931"/>
    <w:rsid w:val="00605AE7"/>
    <w:rsid w:val="00614B1D"/>
    <w:rsid w:val="00615BE2"/>
    <w:rsid w:val="00617DF3"/>
    <w:rsid w:val="00621881"/>
    <w:rsid w:val="00623A97"/>
    <w:rsid w:val="00623EE6"/>
    <w:rsid w:val="006246BE"/>
    <w:rsid w:val="0063161A"/>
    <w:rsid w:val="00631DA8"/>
    <w:rsid w:val="00632D6A"/>
    <w:rsid w:val="00634F2D"/>
    <w:rsid w:val="00635492"/>
    <w:rsid w:val="00636F84"/>
    <w:rsid w:val="0063772D"/>
    <w:rsid w:val="00641CE5"/>
    <w:rsid w:val="006436D6"/>
    <w:rsid w:val="0064467B"/>
    <w:rsid w:val="00647853"/>
    <w:rsid w:val="00650986"/>
    <w:rsid w:val="00650B77"/>
    <w:rsid w:val="006538AE"/>
    <w:rsid w:val="0065432C"/>
    <w:rsid w:val="0065455F"/>
    <w:rsid w:val="00655822"/>
    <w:rsid w:val="006624EB"/>
    <w:rsid w:val="00663608"/>
    <w:rsid w:val="006651B6"/>
    <w:rsid w:val="00667598"/>
    <w:rsid w:val="0066768B"/>
    <w:rsid w:val="00667742"/>
    <w:rsid w:val="00671477"/>
    <w:rsid w:val="0067184C"/>
    <w:rsid w:val="00675930"/>
    <w:rsid w:val="00675ADF"/>
    <w:rsid w:val="00680AB2"/>
    <w:rsid w:val="00683058"/>
    <w:rsid w:val="00683615"/>
    <w:rsid w:val="00685257"/>
    <w:rsid w:val="00690150"/>
    <w:rsid w:val="006935D3"/>
    <w:rsid w:val="0069361B"/>
    <w:rsid w:val="00694046"/>
    <w:rsid w:val="00697595"/>
    <w:rsid w:val="00697C9C"/>
    <w:rsid w:val="006A05E0"/>
    <w:rsid w:val="006A2D15"/>
    <w:rsid w:val="006A361C"/>
    <w:rsid w:val="006A52C4"/>
    <w:rsid w:val="006B1334"/>
    <w:rsid w:val="006B199E"/>
    <w:rsid w:val="006B4B6B"/>
    <w:rsid w:val="006B7872"/>
    <w:rsid w:val="006C0973"/>
    <w:rsid w:val="006C1BE5"/>
    <w:rsid w:val="006C242C"/>
    <w:rsid w:val="006C4F5D"/>
    <w:rsid w:val="006C610B"/>
    <w:rsid w:val="006C634A"/>
    <w:rsid w:val="006D1B87"/>
    <w:rsid w:val="006D2AB1"/>
    <w:rsid w:val="006D3F85"/>
    <w:rsid w:val="006D4524"/>
    <w:rsid w:val="006E09F5"/>
    <w:rsid w:val="006E1E5F"/>
    <w:rsid w:val="006E7513"/>
    <w:rsid w:val="006F02C4"/>
    <w:rsid w:val="006F2EDA"/>
    <w:rsid w:val="006F5F97"/>
    <w:rsid w:val="007002C0"/>
    <w:rsid w:val="00701B38"/>
    <w:rsid w:val="007024E3"/>
    <w:rsid w:val="0070262F"/>
    <w:rsid w:val="0070630F"/>
    <w:rsid w:val="00706AA8"/>
    <w:rsid w:val="00706AD3"/>
    <w:rsid w:val="00707929"/>
    <w:rsid w:val="007166BF"/>
    <w:rsid w:val="00723C9C"/>
    <w:rsid w:val="0072580E"/>
    <w:rsid w:val="00727205"/>
    <w:rsid w:val="00731664"/>
    <w:rsid w:val="00733BF1"/>
    <w:rsid w:val="00734FF1"/>
    <w:rsid w:val="00736744"/>
    <w:rsid w:val="00737864"/>
    <w:rsid w:val="00740A21"/>
    <w:rsid w:val="00740DE6"/>
    <w:rsid w:val="00740EF0"/>
    <w:rsid w:val="0074101A"/>
    <w:rsid w:val="00742A7F"/>
    <w:rsid w:val="007432E4"/>
    <w:rsid w:val="00750BA2"/>
    <w:rsid w:val="00752C3A"/>
    <w:rsid w:val="007532F4"/>
    <w:rsid w:val="007535C6"/>
    <w:rsid w:val="00753FA9"/>
    <w:rsid w:val="00755488"/>
    <w:rsid w:val="00756520"/>
    <w:rsid w:val="007605D6"/>
    <w:rsid w:val="00762570"/>
    <w:rsid w:val="00763F85"/>
    <w:rsid w:val="00764212"/>
    <w:rsid w:val="0077267C"/>
    <w:rsid w:val="00776368"/>
    <w:rsid w:val="007820E0"/>
    <w:rsid w:val="007826AD"/>
    <w:rsid w:val="00784521"/>
    <w:rsid w:val="00791D12"/>
    <w:rsid w:val="0079268A"/>
    <w:rsid w:val="00794163"/>
    <w:rsid w:val="00794F21"/>
    <w:rsid w:val="00795105"/>
    <w:rsid w:val="00795171"/>
    <w:rsid w:val="007A12AA"/>
    <w:rsid w:val="007A2B2F"/>
    <w:rsid w:val="007A75C7"/>
    <w:rsid w:val="007B0D46"/>
    <w:rsid w:val="007B4E9D"/>
    <w:rsid w:val="007B65F3"/>
    <w:rsid w:val="007C1549"/>
    <w:rsid w:val="007C1E09"/>
    <w:rsid w:val="007C2B64"/>
    <w:rsid w:val="007C6355"/>
    <w:rsid w:val="007D46ED"/>
    <w:rsid w:val="007D586A"/>
    <w:rsid w:val="007E14B1"/>
    <w:rsid w:val="007E1C7F"/>
    <w:rsid w:val="007F0C1A"/>
    <w:rsid w:val="007F0D73"/>
    <w:rsid w:val="007F47B1"/>
    <w:rsid w:val="007F512C"/>
    <w:rsid w:val="007F6761"/>
    <w:rsid w:val="007F7418"/>
    <w:rsid w:val="007F7AA2"/>
    <w:rsid w:val="00807AC1"/>
    <w:rsid w:val="008108B8"/>
    <w:rsid w:val="0081174A"/>
    <w:rsid w:val="00812E0B"/>
    <w:rsid w:val="00812ED8"/>
    <w:rsid w:val="00817F9A"/>
    <w:rsid w:val="0082302E"/>
    <w:rsid w:val="00823C84"/>
    <w:rsid w:val="00831565"/>
    <w:rsid w:val="008321C1"/>
    <w:rsid w:val="00833453"/>
    <w:rsid w:val="00834B67"/>
    <w:rsid w:val="00844847"/>
    <w:rsid w:val="00845E77"/>
    <w:rsid w:val="008508AF"/>
    <w:rsid w:val="008515F7"/>
    <w:rsid w:val="008547E8"/>
    <w:rsid w:val="008605EA"/>
    <w:rsid w:val="0086230F"/>
    <w:rsid w:val="00871601"/>
    <w:rsid w:val="00871E7D"/>
    <w:rsid w:val="008725FF"/>
    <w:rsid w:val="00872A5F"/>
    <w:rsid w:val="008749EE"/>
    <w:rsid w:val="00881423"/>
    <w:rsid w:val="00883E36"/>
    <w:rsid w:val="00883EFF"/>
    <w:rsid w:val="00887280"/>
    <w:rsid w:val="0088785D"/>
    <w:rsid w:val="00887D75"/>
    <w:rsid w:val="008900CC"/>
    <w:rsid w:val="008902B6"/>
    <w:rsid w:val="00893079"/>
    <w:rsid w:val="00897E45"/>
    <w:rsid w:val="008A223A"/>
    <w:rsid w:val="008A2FA2"/>
    <w:rsid w:val="008A41FF"/>
    <w:rsid w:val="008A680D"/>
    <w:rsid w:val="008A78E4"/>
    <w:rsid w:val="008A7F22"/>
    <w:rsid w:val="008B0DA4"/>
    <w:rsid w:val="008B1C72"/>
    <w:rsid w:val="008B508B"/>
    <w:rsid w:val="008B65C2"/>
    <w:rsid w:val="008B71D0"/>
    <w:rsid w:val="008B7E57"/>
    <w:rsid w:val="008C0C02"/>
    <w:rsid w:val="008C130A"/>
    <w:rsid w:val="008C1ED1"/>
    <w:rsid w:val="008C30EF"/>
    <w:rsid w:val="008C42E6"/>
    <w:rsid w:val="008D0205"/>
    <w:rsid w:val="008D2E18"/>
    <w:rsid w:val="008D6271"/>
    <w:rsid w:val="008D69CD"/>
    <w:rsid w:val="008E1D02"/>
    <w:rsid w:val="008E336C"/>
    <w:rsid w:val="008E5677"/>
    <w:rsid w:val="008F2047"/>
    <w:rsid w:val="008F4F09"/>
    <w:rsid w:val="00900AA4"/>
    <w:rsid w:val="009014AD"/>
    <w:rsid w:val="00903123"/>
    <w:rsid w:val="00904DBA"/>
    <w:rsid w:val="00911BA9"/>
    <w:rsid w:val="00912852"/>
    <w:rsid w:val="00913CCF"/>
    <w:rsid w:val="009140B9"/>
    <w:rsid w:val="00914382"/>
    <w:rsid w:val="009145A0"/>
    <w:rsid w:val="00922B83"/>
    <w:rsid w:val="00923414"/>
    <w:rsid w:val="009271C5"/>
    <w:rsid w:val="00927C62"/>
    <w:rsid w:val="00935967"/>
    <w:rsid w:val="00936467"/>
    <w:rsid w:val="00942C43"/>
    <w:rsid w:val="00945720"/>
    <w:rsid w:val="00946ED2"/>
    <w:rsid w:val="00947183"/>
    <w:rsid w:val="00953E8B"/>
    <w:rsid w:val="0095624F"/>
    <w:rsid w:val="009564FA"/>
    <w:rsid w:val="0095756A"/>
    <w:rsid w:val="00957802"/>
    <w:rsid w:val="0096140F"/>
    <w:rsid w:val="00961FD5"/>
    <w:rsid w:val="0096409C"/>
    <w:rsid w:val="00965BFE"/>
    <w:rsid w:val="00966B2B"/>
    <w:rsid w:val="00967413"/>
    <w:rsid w:val="00967981"/>
    <w:rsid w:val="00970DF8"/>
    <w:rsid w:val="00976D55"/>
    <w:rsid w:val="00986245"/>
    <w:rsid w:val="009910EB"/>
    <w:rsid w:val="0099178F"/>
    <w:rsid w:val="00993AF8"/>
    <w:rsid w:val="00994C4B"/>
    <w:rsid w:val="00996932"/>
    <w:rsid w:val="009976CD"/>
    <w:rsid w:val="00997D47"/>
    <w:rsid w:val="00997F91"/>
    <w:rsid w:val="009A231C"/>
    <w:rsid w:val="009A67A4"/>
    <w:rsid w:val="009B43D8"/>
    <w:rsid w:val="009B5C8F"/>
    <w:rsid w:val="009B5CC5"/>
    <w:rsid w:val="009B792C"/>
    <w:rsid w:val="009C0612"/>
    <w:rsid w:val="009C7610"/>
    <w:rsid w:val="009D1079"/>
    <w:rsid w:val="009D3A9D"/>
    <w:rsid w:val="009D7D4E"/>
    <w:rsid w:val="009E17F6"/>
    <w:rsid w:val="009E552B"/>
    <w:rsid w:val="009E749D"/>
    <w:rsid w:val="009E7FF3"/>
    <w:rsid w:val="009F147C"/>
    <w:rsid w:val="009F1FC1"/>
    <w:rsid w:val="009F4FF4"/>
    <w:rsid w:val="009F79F4"/>
    <w:rsid w:val="00A01D04"/>
    <w:rsid w:val="00A02BD6"/>
    <w:rsid w:val="00A02D84"/>
    <w:rsid w:val="00A05FDF"/>
    <w:rsid w:val="00A07072"/>
    <w:rsid w:val="00A10385"/>
    <w:rsid w:val="00A12ACA"/>
    <w:rsid w:val="00A21494"/>
    <w:rsid w:val="00A22055"/>
    <w:rsid w:val="00A25345"/>
    <w:rsid w:val="00A264A8"/>
    <w:rsid w:val="00A26B99"/>
    <w:rsid w:val="00A304E6"/>
    <w:rsid w:val="00A3291F"/>
    <w:rsid w:val="00A336EF"/>
    <w:rsid w:val="00A41670"/>
    <w:rsid w:val="00A41994"/>
    <w:rsid w:val="00A45857"/>
    <w:rsid w:val="00A50EE3"/>
    <w:rsid w:val="00A57396"/>
    <w:rsid w:val="00A573E7"/>
    <w:rsid w:val="00A60C83"/>
    <w:rsid w:val="00A63302"/>
    <w:rsid w:val="00A66064"/>
    <w:rsid w:val="00A679F7"/>
    <w:rsid w:val="00A7001C"/>
    <w:rsid w:val="00A714F0"/>
    <w:rsid w:val="00A74BAB"/>
    <w:rsid w:val="00A74CEC"/>
    <w:rsid w:val="00A75E19"/>
    <w:rsid w:val="00A75E3A"/>
    <w:rsid w:val="00A770CD"/>
    <w:rsid w:val="00A81A52"/>
    <w:rsid w:val="00A84A0D"/>
    <w:rsid w:val="00A85148"/>
    <w:rsid w:val="00A929F2"/>
    <w:rsid w:val="00AA0037"/>
    <w:rsid w:val="00AA03B1"/>
    <w:rsid w:val="00AA60D6"/>
    <w:rsid w:val="00AA791B"/>
    <w:rsid w:val="00AA7BC4"/>
    <w:rsid w:val="00AB122D"/>
    <w:rsid w:val="00AB2D7A"/>
    <w:rsid w:val="00AB3831"/>
    <w:rsid w:val="00AB4049"/>
    <w:rsid w:val="00AB5646"/>
    <w:rsid w:val="00AB6986"/>
    <w:rsid w:val="00AC7DC4"/>
    <w:rsid w:val="00AD04FA"/>
    <w:rsid w:val="00AD2074"/>
    <w:rsid w:val="00AD23C2"/>
    <w:rsid w:val="00AD2D86"/>
    <w:rsid w:val="00AD2E50"/>
    <w:rsid w:val="00AD4956"/>
    <w:rsid w:val="00AD6F95"/>
    <w:rsid w:val="00AE6F7F"/>
    <w:rsid w:val="00AE7141"/>
    <w:rsid w:val="00AE78AF"/>
    <w:rsid w:val="00B02007"/>
    <w:rsid w:val="00B068B0"/>
    <w:rsid w:val="00B06AC6"/>
    <w:rsid w:val="00B070C7"/>
    <w:rsid w:val="00B07B62"/>
    <w:rsid w:val="00B1462A"/>
    <w:rsid w:val="00B168DD"/>
    <w:rsid w:val="00B2603E"/>
    <w:rsid w:val="00B32E3B"/>
    <w:rsid w:val="00B35373"/>
    <w:rsid w:val="00B35535"/>
    <w:rsid w:val="00B35CA4"/>
    <w:rsid w:val="00B4058B"/>
    <w:rsid w:val="00B44539"/>
    <w:rsid w:val="00B463C3"/>
    <w:rsid w:val="00B51655"/>
    <w:rsid w:val="00B5263B"/>
    <w:rsid w:val="00B56D1B"/>
    <w:rsid w:val="00B66B39"/>
    <w:rsid w:val="00B751E4"/>
    <w:rsid w:val="00B76413"/>
    <w:rsid w:val="00B85362"/>
    <w:rsid w:val="00B86493"/>
    <w:rsid w:val="00B92F2F"/>
    <w:rsid w:val="00B93B03"/>
    <w:rsid w:val="00B9401A"/>
    <w:rsid w:val="00B94C33"/>
    <w:rsid w:val="00BA3D70"/>
    <w:rsid w:val="00BB15C4"/>
    <w:rsid w:val="00BB4203"/>
    <w:rsid w:val="00BB59C7"/>
    <w:rsid w:val="00BB61DA"/>
    <w:rsid w:val="00BC2360"/>
    <w:rsid w:val="00BC2CCE"/>
    <w:rsid w:val="00BC703C"/>
    <w:rsid w:val="00BC7FC1"/>
    <w:rsid w:val="00BD00FC"/>
    <w:rsid w:val="00BD111D"/>
    <w:rsid w:val="00BD2FB9"/>
    <w:rsid w:val="00BD513B"/>
    <w:rsid w:val="00BE186B"/>
    <w:rsid w:val="00BE195C"/>
    <w:rsid w:val="00BE3226"/>
    <w:rsid w:val="00BE7895"/>
    <w:rsid w:val="00BF266B"/>
    <w:rsid w:val="00BF3E4E"/>
    <w:rsid w:val="00BF4FEF"/>
    <w:rsid w:val="00C0252F"/>
    <w:rsid w:val="00C04195"/>
    <w:rsid w:val="00C04F9A"/>
    <w:rsid w:val="00C067BC"/>
    <w:rsid w:val="00C0692B"/>
    <w:rsid w:val="00C06CF7"/>
    <w:rsid w:val="00C1485F"/>
    <w:rsid w:val="00C148EE"/>
    <w:rsid w:val="00C227EF"/>
    <w:rsid w:val="00C230BF"/>
    <w:rsid w:val="00C24CCC"/>
    <w:rsid w:val="00C26AE8"/>
    <w:rsid w:val="00C26DEF"/>
    <w:rsid w:val="00C271AB"/>
    <w:rsid w:val="00C27A26"/>
    <w:rsid w:val="00C318EB"/>
    <w:rsid w:val="00C32B26"/>
    <w:rsid w:val="00C34238"/>
    <w:rsid w:val="00C34A0C"/>
    <w:rsid w:val="00C37F33"/>
    <w:rsid w:val="00C43833"/>
    <w:rsid w:val="00C43D97"/>
    <w:rsid w:val="00C44D8E"/>
    <w:rsid w:val="00C525FD"/>
    <w:rsid w:val="00C52DA2"/>
    <w:rsid w:val="00C547F0"/>
    <w:rsid w:val="00C54C73"/>
    <w:rsid w:val="00C6129E"/>
    <w:rsid w:val="00C63828"/>
    <w:rsid w:val="00C64948"/>
    <w:rsid w:val="00C71BFE"/>
    <w:rsid w:val="00C723E0"/>
    <w:rsid w:val="00C73413"/>
    <w:rsid w:val="00C74896"/>
    <w:rsid w:val="00C75671"/>
    <w:rsid w:val="00C75BCC"/>
    <w:rsid w:val="00C76D88"/>
    <w:rsid w:val="00C770EB"/>
    <w:rsid w:val="00C772BF"/>
    <w:rsid w:val="00C80715"/>
    <w:rsid w:val="00C82A7C"/>
    <w:rsid w:val="00C86EC9"/>
    <w:rsid w:val="00C92A34"/>
    <w:rsid w:val="00C9387D"/>
    <w:rsid w:val="00C96840"/>
    <w:rsid w:val="00C97829"/>
    <w:rsid w:val="00CA0A94"/>
    <w:rsid w:val="00CA2D6A"/>
    <w:rsid w:val="00CA4A00"/>
    <w:rsid w:val="00CB197F"/>
    <w:rsid w:val="00CB3625"/>
    <w:rsid w:val="00CB3A50"/>
    <w:rsid w:val="00CB507C"/>
    <w:rsid w:val="00CB736A"/>
    <w:rsid w:val="00CC5C3F"/>
    <w:rsid w:val="00CC5EBF"/>
    <w:rsid w:val="00CD1B48"/>
    <w:rsid w:val="00CD1D9C"/>
    <w:rsid w:val="00CD3320"/>
    <w:rsid w:val="00CD6E06"/>
    <w:rsid w:val="00CE0FA7"/>
    <w:rsid w:val="00CE15ED"/>
    <w:rsid w:val="00CE346F"/>
    <w:rsid w:val="00CE3FD4"/>
    <w:rsid w:val="00CE6024"/>
    <w:rsid w:val="00CE6E78"/>
    <w:rsid w:val="00CF0038"/>
    <w:rsid w:val="00CF19C8"/>
    <w:rsid w:val="00CF38FF"/>
    <w:rsid w:val="00CF5BBF"/>
    <w:rsid w:val="00CF6FCF"/>
    <w:rsid w:val="00D00317"/>
    <w:rsid w:val="00D029F0"/>
    <w:rsid w:val="00D03975"/>
    <w:rsid w:val="00D06E88"/>
    <w:rsid w:val="00D07441"/>
    <w:rsid w:val="00D07CC6"/>
    <w:rsid w:val="00D10429"/>
    <w:rsid w:val="00D10511"/>
    <w:rsid w:val="00D105E2"/>
    <w:rsid w:val="00D155DD"/>
    <w:rsid w:val="00D161C9"/>
    <w:rsid w:val="00D261E2"/>
    <w:rsid w:val="00D31867"/>
    <w:rsid w:val="00D31CDF"/>
    <w:rsid w:val="00D43B52"/>
    <w:rsid w:val="00D4484D"/>
    <w:rsid w:val="00D44AFB"/>
    <w:rsid w:val="00D47385"/>
    <w:rsid w:val="00D5178A"/>
    <w:rsid w:val="00D51EE6"/>
    <w:rsid w:val="00D54202"/>
    <w:rsid w:val="00D54483"/>
    <w:rsid w:val="00D5549F"/>
    <w:rsid w:val="00D55847"/>
    <w:rsid w:val="00D60A2E"/>
    <w:rsid w:val="00D644F8"/>
    <w:rsid w:val="00D7120A"/>
    <w:rsid w:val="00D7283E"/>
    <w:rsid w:val="00D72FE6"/>
    <w:rsid w:val="00D7677E"/>
    <w:rsid w:val="00D83F30"/>
    <w:rsid w:val="00D86785"/>
    <w:rsid w:val="00D9178A"/>
    <w:rsid w:val="00D95FC2"/>
    <w:rsid w:val="00D962F4"/>
    <w:rsid w:val="00D97266"/>
    <w:rsid w:val="00D97F4E"/>
    <w:rsid w:val="00DA3259"/>
    <w:rsid w:val="00DA3810"/>
    <w:rsid w:val="00DA40CE"/>
    <w:rsid w:val="00DA736F"/>
    <w:rsid w:val="00DB05E3"/>
    <w:rsid w:val="00DB377E"/>
    <w:rsid w:val="00DB689F"/>
    <w:rsid w:val="00DC0A7A"/>
    <w:rsid w:val="00DC0D0B"/>
    <w:rsid w:val="00DC2684"/>
    <w:rsid w:val="00DC5295"/>
    <w:rsid w:val="00DC7A51"/>
    <w:rsid w:val="00DD3C7D"/>
    <w:rsid w:val="00DD3E77"/>
    <w:rsid w:val="00DD43E3"/>
    <w:rsid w:val="00DD60C1"/>
    <w:rsid w:val="00DD696A"/>
    <w:rsid w:val="00DD6A72"/>
    <w:rsid w:val="00DD7968"/>
    <w:rsid w:val="00DE0739"/>
    <w:rsid w:val="00DE122B"/>
    <w:rsid w:val="00DE64E2"/>
    <w:rsid w:val="00DF0A11"/>
    <w:rsid w:val="00DF4F36"/>
    <w:rsid w:val="00E15B60"/>
    <w:rsid w:val="00E165C6"/>
    <w:rsid w:val="00E20957"/>
    <w:rsid w:val="00E22AAA"/>
    <w:rsid w:val="00E304DD"/>
    <w:rsid w:val="00E306AC"/>
    <w:rsid w:val="00E34684"/>
    <w:rsid w:val="00E348CF"/>
    <w:rsid w:val="00E35AA2"/>
    <w:rsid w:val="00E364B5"/>
    <w:rsid w:val="00E44B5D"/>
    <w:rsid w:val="00E5522D"/>
    <w:rsid w:val="00E55B3C"/>
    <w:rsid w:val="00E55E00"/>
    <w:rsid w:val="00E56F1B"/>
    <w:rsid w:val="00E61443"/>
    <w:rsid w:val="00E62A08"/>
    <w:rsid w:val="00E64E06"/>
    <w:rsid w:val="00E650C2"/>
    <w:rsid w:val="00E66302"/>
    <w:rsid w:val="00E67EF3"/>
    <w:rsid w:val="00E701DC"/>
    <w:rsid w:val="00E71490"/>
    <w:rsid w:val="00E75CE1"/>
    <w:rsid w:val="00E75E09"/>
    <w:rsid w:val="00E76112"/>
    <w:rsid w:val="00E763FC"/>
    <w:rsid w:val="00E77C39"/>
    <w:rsid w:val="00E80E04"/>
    <w:rsid w:val="00E8157E"/>
    <w:rsid w:val="00E85314"/>
    <w:rsid w:val="00E85C33"/>
    <w:rsid w:val="00E85D6C"/>
    <w:rsid w:val="00E85F59"/>
    <w:rsid w:val="00E8618B"/>
    <w:rsid w:val="00E951B2"/>
    <w:rsid w:val="00EA14F6"/>
    <w:rsid w:val="00EB0E6A"/>
    <w:rsid w:val="00EC271D"/>
    <w:rsid w:val="00EC5526"/>
    <w:rsid w:val="00ED0CAA"/>
    <w:rsid w:val="00ED377A"/>
    <w:rsid w:val="00ED664C"/>
    <w:rsid w:val="00ED6773"/>
    <w:rsid w:val="00ED7FE3"/>
    <w:rsid w:val="00EE22F4"/>
    <w:rsid w:val="00EE4878"/>
    <w:rsid w:val="00EE4B8C"/>
    <w:rsid w:val="00EE5302"/>
    <w:rsid w:val="00EE607B"/>
    <w:rsid w:val="00EE72F1"/>
    <w:rsid w:val="00EF1EC6"/>
    <w:rsid w:val="00EF73EF"/>
    <w:rsid w:val="00F007A7"/>
    <w:rsid w:val="00F00FAE"/>
    <w:rsid w:val="00F06B80"/>
    <w:rsid w:val="00F122E5"/>
    <w:rsid w:val="00F20B76"/>
    <w:rsid w:val="00F20F71"/>
    <w:rsid w:val="00F225CA"/>
    <w:rsid w:val="00F22BF8"/>
    <w:rsid w:val="00F22DCD"/>
    <w:rsid w:val="00F27256"/>
    <w:rsid w:val="00F33D9F"/>
    <w:rsid w:val="00F33FC1"/>
    <w:rsid w:val="00F34374"/>
    <w:rsid w:val="00F34785"/>
    <w:rsid w:val="00F35351"/>
    <w:rsid w:val="00F36F2C"/>
    <w:rsid w:val="00F40577"/>
    <w:rsid w:val="00F40EFF"/>
    <w:rsid w:val="00F44219"/>
    <w:rsid w:val="00F47559"/>
    <w:rsid w:val="00F52421"/>
    <w:rsid w:val="00F53B9B"/>
    <w:rsid w:val="00F57100"/>
    <w:rsid w:val="00F61576"/>
    <w:rsid w:val="00F61593"/>
    <w:rsid w:val="00F63C2A"/>
    <w:rsid w:val="00F65B71"/>
    <w:rsid w:val="00F67DE8"/>
    <w:rsid w:val="00F70B27"/>
    <w:rsid w:val="00F71159"/>
    <w:rsid w:val="00F71696"/>
    <w:rsid w:val="00F750D3"/>
    <w:rsid w:val="00F77389"/>
    <w:rsid w:val="00F8267C"/>
    <w:rsid w:val="00F85A60"/>
    <w:rsid w:val="00F90356"/>
    <w:rsid w:val="00F91E3D"/>
    <w:rsid w:val="00F92195"/>
    <w:rsid w:val="00F929B8"/>
    <w:rsid w:val="00F92A9D"/>
    <w:rsid w:val="00F96716"/>
    <w:rsid w:val="00F9714D"/>
    <w:rsid w:val="00FA19A5"/>
    <w:rsid w:val="00FA24B8"/>
    <w:rsid w:val="00FA3A36"/>
    <w:rsid w:val="00FA3F94"/>
    <w:rsid w:val="00FA62B9"/>
    <w:rsid w:val="00FB0909"/>
    <w:rsid w:val="00FB164E"/>
    <w:rsid w:val="00FB3DF3"/>
    <w:rsid w:val="00FB6119"/>
    <w:rsid w:val="00FB7E27"/>
    <w:rsid w:val="00FC081F"/>
    <w:rsid w:val="00FC1E05"/>
    <w:rsid w:val="00FC2C79"/>
    <w:rsid w:val="00FD2D29"/>
    <w:rsid w:val="00FD3403"/>
    <w:rsid w:val="00FD466B"/>
    <w:rsid w:val="00FD717C"/>
    <w:rsid w:val="00FD7D05"/>
    <w:rsid w:val="00FE0307"/>
    <w:rsid w:val="00FF0FF9"/>
    <w:rsid w:val="00FF12D2"/>
    <w:rsid w:val="00FF17F0"/>
    <w:rsid w:val="00FF3D1C"/>
    <w:rsid w:val="00FF47FB"/>
    <w:rsid w:val="00FF5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B59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2017F7"/>
    <w:pPr>
      <w:keepNext/>
      <w:keepLines/>
      <w:spacing w:after="0"/>
      <w:outlineLvl w:val="0"/>
    </w:pPr>
    <w:rPr>
      <w:rFonts w:eastAsiaTheme="majorEastAsia" w:cs="Times New Roman"/>
      <w:b/>
      <w:color w:val="0D0D0D" w:themeColor="text1" w:themeTint="F2"/>
      <w:sz w:val="32"/>
      <w:szCs w:val="32"/>
    </w:rPr>
  </w:style>
  <w:style w:type="paragraph" w:styleId="Heading2">
    <w:name w:val="heading 2"/>
    <w:basedOn w:val="Normal"/>
    <w:next w:val="Normal"/>
    <w:link w:val="Heading2Char"/>
    <w:autoRedefine/>
    <w:uiPriority w:val="9"/>
    <w:unhideWhenUsed/>
    <w:qFormat/>
    <w:rsid w:val="002017F7"/>
    <w:pPr>
      <w:keepNext/>
      <w:keepLines/>
      <w:spacing w:before="40" w:after="0"/>
      <w:outlineLvl w:val="1"/>
    </w:pPr>
    <w:rPr>
      <w:rFonts w:eastAsiaTheme="majorEastAsia" w:cs="Times New Roman"/>
      <w:b/>
      <w:color w:val="0D0D0D" w:themeColor="text1" w:themeTint="F2"/>
      <w:sz w:val="28"/>
      <w:szCs w:val="26"/>
    </w:rPr>
  </w:style>
  <w:style w:type="paragraph" w:styleId="Heading3">
    <w:name w:val="heading 3"/>
    <w:basedOn w:val="Normal"/>
    <w:next w:val="Normal"/>
    <w:link w:val="Heading3Char"/>
    <w:uiPriority w:val="9"/>
    <w:unhideWhenUsed/>
    <w:qFormat/>
    <w:rsid w:val="00403FF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03FF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7F7"/>
    <w:rPr>
      <w:rFonts w:ascii="Times New Roman" w:eastAsiaTheme="majorEastAsia" w:hAnsi="Times New Roman" w:cs="Times New Roman"/>
      <w:b/>
      <w:color w:val="0D0D0D" w:themeColor="text1" w:themeTint="F2"/>
      <w:sz w:val="32"/>
      <w:szCs w:val="32"/>
    </w:rPr>
  </w:style>
  <w:style w:type="character" w:customStyle="1" w:styleId="Heading2Char">
    <w:name w:val="Heading 2 Char"/>
    <w:basedOn w:val="DefaultParagraphFont"/>
    <w:link w:val="Heading2"/>
    <w:uiPriority w:val="9"/>
    <w:rsid w:val="002017F7"/>
    <w:rPr>
      <w:rFonts w:ascii="Times New Roman" w:eastAsiaTheme="majorEastAsia" w:hAnsi="Times New Roman" w:cs="Times New Roman"/>
      <w:b/>
      <w:color w:val="0D0D0D" w:themeColor="text1" w:themeTint="F2"/>
      <w:sz w:val="28"/>
      <w:szCs w:val="26"/>
    </w:rPr>
  </w:style>
  <w:style w:type="paragraph" w:styleId="Header">
    <w:name w:val="header"/>
    <w:basedOn w:val="Normal"/>
    <w:link w:val="HeaderChar"/>
    <w:uiPriority w:val="99"/>
    <w:unhideWhenUsed/>
    <w:rsid w:val="00520D1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20D1A"/>
    <w:rPr>
      <w:rFonts w:ascii="Times New Roman" w:hAnsi="Times New Roman"/>
      <w:sz w:val="24"/>
    </w:rPr>
  </w:style>
  <w:style w:type="paragraph" w:styleId="Footer">
    <w:name w:val="footer"/>
    <w:basedOn w:val="Normal"/>
    <w:link w:val="FooterChar"/>
    <w:uiPriority w:val="99"/>
    <w:unhideWhenUsed/>
    <w:rsid w:val="00520D1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20D1A"/>
    <w:rPr>
      <w:rFonts w:ascii="Times New Roman" w:hAnsi="Times New Roman"/>
      <w:sz w:val="24"/>
    </w:rPr>
  </w:style>
  <w:style w:type="character" w:styleId="Hyperlink">
    <w:name w:val="Hyperlink"/>
    <w:basedOn w:val="DefaultParagraphFont"/>
    <w:uiPriority w:val="99"/>
    <w:unhideWhenUsed/>
    <w:rsid w:val="00F57100"/>
    <w:rPr>
      <w:color w:val="0563C1" w:themeColor="hyperlink"/>
      <w:u w:val="single"/>
    </w:rPr>
  </w:style>
  <w:style w:type="paragraph" w:styleId="TOCHeading">
    <w:name w:val="TOC Heading"/>
    <w:basedOn w:val="Heading1"/>
    <w:next w:val="Normal"/>
    <w:uiPriority w:val="39"/>
    <w:unhideWhenUsed/>
    <w:qFormat/>
    <w:rsid w:val="002017F7"/>
    <w:pPr>
      <w:spacing w:before="240" w:beforeAutospacing="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2017F7"/>
    <w:pPr>
      <w:spacing w:after="100"/>
    </w:pPr>
  </w:style>
  <w:style w:type="paragraph" w:styleId="TOC2">
    <w:name w:val="toc 2"/>
    <w:basedOn w:val="Normal"/>
    <w:next w:val="Normal"/>
    <w:autoRedefine/>
    <w:uiPriority w:val="39"/>
    <w:unhideWhenUsed/>
    <w:rsid w:val="002F2377"/>
    <w:pPr>
      <w:spacing w:after="100"/>
      <w:ind w:left="240"/>
    </w:pPr>
  </w:style>
  <w:style w:type="character" w:customStyle="1" w:styleId="Heading3Char">
    <w:name w:val="Heading 3 Char"/>
    <w:basedOn w:val="DefaultParagraphFont"/>
    <w:link w:val="Heading3"/>
    <w:uiPriority w:val="9"/>
    <w:rsid w:val="00403FF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03FF0"/>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7C6355"/>
    <w:pPr>
      <w:spacing w:before="0" w:after="200" w:line="240" w:lineRule="auto"/>
    </w:pPr>
    <w:rPr>
      <w:i/>
      <w:iCs/>
      <w:color w:val="44546A" w:themeColor="text2"/>
      <w:sz w:val="18"/>
      <w:szCs w:val="18"/>
    </w:rPr>
  </w:style>
  <w:style w:type="table" w:styleId="TableGrid">
    <w:name w:val="Table Grid"/>
    <w:basedOn w:val="TableNormal"/>
    <w:uiPriority w:val="39"/>
    <w:rsid w:val="00BD51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0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29375">
      <w:bodyDiv w:val="1"/>
      <w:marLeft w:val="0"/>
      <w:marRight w:val="0"/>
      <w:marTop w:val="0"/>
      <w:marBottom w:val="0"/>
      <w:divBdr>
        <w:top w:val="none" w:sz="0" w:space="0" w:color="auto"/>
        <w:left w:val="none" w:sz="0" w:space="0" w:color="auto"/>
        <w:bottom w:val="none" w:sz="0" w:space="0" w:color="auto"/>
        <w:right w:val="none" w:sz="0" w:space="0" w:color="auto"/>
      </w:divBdr>
      <w:divsChild>
        <w:div w:id="1850024128">
          <w:marLeft w:val="0"/>
          <w:marRight w:val="0"/>
          <w:marTop w:val="0"/>
          <w:marBottom w:val="0"/>
          <w:divBdr>
            <w:top w:val="none" w:sz="0" w:space="0" w:color="auto"/>
            <w:left w:val="none" w:sz="0" w:space="0" w:color="auto"/>
            <w:bottom w:val="none" w:sz="0" w:space="0" w:color="auto"/>
            <w:right w:val="none" w:sz="0" w:space="0" w:color="auto"/>
          </w:divBdr>
        </w:div>
      </w:divsChild>
    </w:div>
    <w:div w:id="70541332">
      <w:bodyDiv w:val="1"/>
      <w:marLeft w:val="0"/>
      <w:marRight w:val="0"/>
      <w:marTop w:val="0"/>
      <w:marBottom w:val="0"/>
      <w:divBdr>
        <w:top w:val="none" w:sz="0" w:space="0" w:color="auto"/>
        <w:left w:val="none" w:sz="0" w:space="0" w:color="auto"/>
        <w:bottom w:val="none" w:sz="0" w:space="0" w:color="auto"/>
        <w:right w:val="none" w:sz="0" w:space="0" w:color="auto"/>
      </w:divBdr>
    </w:div>
    <w:div w:id="79522988">
      <w:bodyDiv w:val="1"/>
      <w:marLeft w:val="0"/>
      <w:marRight w:val="0"/>
      <w:marTop w:val="0"/>
      <w:marBottom w:val="0"/>
      <w:divBdr>
        <w:top w:val="none" w:sz="0" w:space="0" w:color="auto"/>
        <w:left w:val="none" w:sz="0" w:space="0" w:color="auto"/>
        <w:bottom w:val="none" w:sz="0" w:space="0" w:color="auto"/>
        <w:right w:val="none" w:sz="0" w:space="0" w:color="auto"/>
      </w:divBdr>
      <w:divsChild>
        <w:div w:id="1199391980">
          <w:marLeft w:val="0"/>
          <w:marRight w:val="0"/>
          <w:marTop w:val="1200"/>
          <w:marBottom w:val="0"/>
          <w:divBdr>
            <w:top w:val="none" w:sz="0" w:space="0" w:color="auto"/>
            <w:left w:val="none" w:sz="0" w:space="0" w:color="auto"/>
            <w:bottom w:val="none" w:sz="0" w:space="0" w:color="auto"/>
            <w:right w:val="none" w:sz="0" w:space="0" w:color="auto"/>
          </w:divBdr>
          <w:divsChild>
            <w:div w:id="1297025679">
              <w:marLeft w:val="0"/>
              <w:marRight w:val="0"/>
              <w:marTop w:val="0"/>
              <w:marBottom w:val="0"/>
              <w:divBdr>
                <w:top w:val="none" w:sz="0" w:space="0" w:color="auto"/>
                <w:left w:val="none" w:sz="0" w:space="0" w:color="auto"/>
                <w:bottom w:val="none" w:sz="0" w:space="0" w:color="auto"/>
                <w:right w:val="none" w:sz="0" w:space="0" w:color="auto"/>
              </w:divBdr>
              <w:divsChild>
                <w:div w:id="592478092">
                  <w:marLeft w:val="0"/>
                  <w:marRight w:val="0"/>
                  <w:marTop w:val="0"/>
                  <w:marBottom w:val="0"/>
                  <w:divBdr>
                    <w:top w:val="none" w:sz="0" w:space="0" w:color="auto"/>
                    <w:left w:val="none" w:sz="0" w:space="0" w:color="auto"/>
                    <w:bottom w:val="none" w:sz="0" w:space="0" w:color="auto"/>
                    <w:right w:val="none" w:sz="0" w:space="0" w:color="auto"/>
                  </w:divBdr>
                  <w:divsChild>
                    <w:div w:id="204744112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788888057">
              <w:marLeft w:val="0"/>
              <w:marRight w:val="0"/>
              <w:marTop w:val="0"/>
              <w:marBottom w:val="0"/>
              <w:divBdr>
                <w:top w:val="none" w:sz="0" w:space="0" w:color="auto"/>
                <w:left w:val="none" w:sz="0" w:space="0" w:color="auto"/>
                <w:bottom w:val="none" w:sz="0" w:space="0" w:color="auto"/>
                <w:right w:val="none" w:sz="0" w:space="0" w:color="auto"/>
              </w:divBdr>
              <w:divsChild>
                <w:div w:id="1379280618">
                  <w:marLeft w:val="0"/>
                  <w:marRight w:val="0"/>
                  <w:marTop w:val="0"/>
                  <w:marBottom w:val="0"/>
                  <w:divBdr>
                    <w:top w:val="none" w:sz="0" w:space="0" w:color="auto"/>
                    <w:left w:val="none" w:sz="0" w:space="0" w:color="auto"/>
                    <w:bottom w:val="none" w:sz="0" w:space="0" w:color="auto"/>
                    <w:right w:val="none" w:sz="0" w:space="0" w:color="auto"/>
                  </w:divBdr>
                  <w:divsChild>
                    <w:div w:id="1280918151">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 w:id="131943848">
      <w:bodyDiv w:val="1"/>
      <w:marLeft w:val="0"/>
      <w:marRight w:val="0"/>
      <w:marTop w:val="0"/>
      <w:marBottom w:val="0"/>
      <w:divBdr>
        <w:top w:val="none" w:sz="0" w:space="0" w:color="auto"/>
        <w:left w:val="none" w:sz="0" w:space="0" w:color="auto"/>
        <w:bottom w:val="none" w:sz="0" w:space="0" w:color="auto"/>
        <w:right w:val="none" w:sz="0" w:space="0" w:color="auto"/>
      </w:divBdr>
      <w:divsChild>
        <w:div w:id="606738774">
          <w:marLeft w:val="0"/>
          <w:marRight w:val="0"/>
          <w:marTop w:val="0"/>
          <w:marBottom w:val="300"/>
          <w:divBdr>
            <w:top w:val="none" w:sz="0" w:space="0" w:color="auto"/>
            <w:left w:val="none" w:sz="0" w:space="0" w:color="auto"/>
            <w:bottom w:val="none" w:sz="0" w:space="0" w:color="auto"/>
            <w:right w:val="none" w:sz="0" w:space="0" w:color="auto"/>
          </w:divBdr>
        </w:div>
        <w:div w:id="158691627">
          <w:marLeft w:val="0"/>
          <w:marRight w:val="0"/>
          <w:marTop w:val="300"/>
          <w:marBottom w:val="150"/>
          <w:divBdr>
            <w:top w:val="none" w:sz="0" w:space="0" w:color="auto"/>
            <w:left w:val="none" w:sz="0" w:space="0" w:color="auto"/>
            <w:bottom w:val="none" w:sz="0" w:space="0" w:color="auto"/>
            <w:right w:val="none" w:sz="0" w:space="0" w:color="auto"/>
          </w:divBdr>
        </w:div>
        <w:div w:id="1060009822">
          <w:marLeft w:val="0"/>
          <w:marRight w:val="0"/>
          <w:marTop w:val="150"/>
          <w:marBottom w:val="300"/>
          <w:divBdr>
            <w:top w:val="none" w:sz="0" w:space="0" w:color="auto"/>
            <w:left w:val="none" w:sz="0" w:space="0" w:color="auto"/>
            <w:bottom w:val="none" w:sz="0" w:space="0" w:color="auto"/>
            <w:right w:val="none" w:sz="0" w:space="0" w:color="auto"/>
          </w:divBdr>
        </w:div>
      </w:divsChild>
    </w:div>
    <w:div w:id="142164612">
      <w:bodyDiv w:val="1"/>
      <w:marLeft w:val="0"/>
      <w:marRight w:val="0"/>
      <w:marTop w:val="0"/>
      <w:marBottom w:val="0"/>
      <w:divBdr>
        <w:top w:val="none" w:sz="0" w:space="0" w:color="auto"/>
        <w:left w:val="none" w:sz="0" w:space="0" w:color="auto"/>
        <w:bottom w:val="none" w:sz="0" w:space="0" w:color="auto"/>
        <w:right w:val="none" w:sz="0" w:space="0" w:color="auto"/>
      </w:divBdr>
      <w:divsChild>
        <w:div w:id="734935678">
          <w:marLeft w:val="0"/>
          <w:marRight w:val="0"/>
          <w:marTop w:val="0"/>
          <w:marBottom w:val="0"/>
          <w:divBdr>
            <w:top w:val="none" w:sz="0" w:space="0" w:color="auto"/>
            <w:left w:val="none" w:sz="0" w:space="0" w:color="auto"/>
            <w:bottom w:val="none" w:sz="0" w:space="0" w:color="auto"/>
            <w:right w:val="none" w:sz="0" w:space="0" w:color="auto"/>
          </w:divBdr>
          <w:divsChild>
            <w:div w:id="1829327448">
              <w:marLeft w:val="0"/>
              <w:marRight w:val="0"/>
              <w:marTop w:val="0"/>
              <w:marBottom w:val="0"/>
              <w:divBdr>
                <w:top w:val="none" w:sz="0" w:space="0" w:color="auto"/>
                <w:left w:val="none" w:sz="0" w:space="0" w:color="auto"/>
                <w:bottom w:val="none" w:sz="0" w:space="0" w:color="auto"/>
                <w:right w:val="none" w:sz="0" w:space="0" w:color="auto"/>
              </w:divBdr>
              <w:divsChild>
                <w:div w:id="192434021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22287885">
          <w:marLeft w:val="0"/>
          <w:marRight w:val="0"/>
          <w:marTop w:val="0"/>
          <w:marBottom w:val="0"/>
          <w:divBdr>
            <w:top w:val="none" w:sz="0" w:space="0" w:color="auto"/>
            <w:left w:val="none" w:sz="0" w:space="0" w:color="auto"/>
            <w:bottom w:val="none" w:sz="0" w:space="0" w:color="auto"/>
            <w:right w:val="none" w:sz="0" w:space="0" w:color="auto"/>
          </w:divBdr>
          <w:divsChild>
            <w:div w:id="192811911">
              <w:marLeft w:val="0"/>
              <w:marRight w:val="0"/>
              <w:marTop w:val="0"/>
              <w:marBottom w:val="0"/>
              <w:divBdr>
                <w:top w:val="none" w:sz="0" w:space="0" w:color="auto"/>
                <w:left w:val="none" w:sz="0" w:space="0" w:color="auto"/>
                <w:bottom w:val="none" w:sz="0" w:space="0" w:color="auto"/>
                <w:right w:val="none" w:sz="0" w:space="0" w:color="auto"/>
              </w:divBdr>
              <w:divsChild>
                <w:div w:id="16524428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139302518">
          <w:marLeft w:val="0"/>
          <w:marRight w:val="0"/>
          <w:marTop w:val="0"/>
          <w:marBottom w:val="0"/>
          <w:divBdr>
            <w:top w:val="none" w:sz="0" w:space="0" w:color="auto"/>
            <w:left w:val="none" w:sz="0" w:space="0" w:color="auto"/>
            <w:bottom w:val="none" w:sz="0" w:space="0" w:color="auto"/>
            <w:right w:val="none" w:sz="0" w:space="0" w:color="auto"/>
          </w:divBdr>
          <w:divsChild>
            <w:div w:id="646785956">
              <w:marLeft w:val="0"/>
              <w:marRight w:val="0"/>
              <w:marTop w:val="0"/>
              <w:marBottom w:val="0"/>
              <w:divBdr>
                <w:top w:val="none" w:sz="0" w:space="0" w:color="auto"/>
                <w:left w:val="none" w:sz="0" w:space="0" w:color="auto"/>
                <w:bottom w:val="none" w:sz="0" w:space="0" w:color="auto"/>
                <w:right w:val="none" w:sz="0" w:space="0" w:color="auto"/>
              </w:divBdr>
            </w:div>
          </w:divsChild>
        </w:div>
        <w:div w:id="572935401">
          <w:marLeft w:val="0"/>
          <w:marRight w:val="0"/>
          <w:marTop w:val="0"/>
          <w:marBottom w:val="0"/>
          <w:divBdr>
            <w:top w:val="none" w:sz="0" w:space="0" w:color="auto"/>
            <w:left w:val="none" w:sz="0" w:space="0" w:color="auto"/>
            <w:bottom w:val="none" w:sz="0" w:space="0" w:color="auto"/>
            <w:right w:val="none" w:sz="0" w:space="0" w:color="auto"/>
          </w:divBdr>
          <w:divsChild>
            <w:div w:id="383794918">
              <w:marLeft w:val="0"/>
              <w:marRight w:val="0"/>
              <w:marTop w:val="0"/>
              <w:marBottom w:val="0"/>
              <w:divBdr>
                <w:top w:val="none" w:sz="0" w:space="0" w:color="auto"/>
                <w:left w:val="none" w:sz="0" w:space="0" w:color="auto"/>
                <w:bottom w:val="none" w:sz="0" w:space="0" w:color="auto"/>
                <w:right w:val="none" w:sz="0" w:space="0" w:color="auto"/>
              </w:divBdr>
              <w:divsChild>
                <w:div w:id="60334903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619579309">
          <w:marLeft w:val="0"/>
          <w:marRight w:val="0"/>
          <w:marTop w:val="0"/>
          <w:marBottom w:val="0"/>
          <w:divBdr>
            <w:top w:val="none" w:sz="0" w:space="0" w:color="auto"/>
            <w:left w:val="none" w:sz="0" w:space="0" w:color="auto"/>
            <w:bottom w:val="none" w:sz="0" w:space="0" w:color="auto"/>
            <w:right w:val="none" w:sz="0" w:space="0" w:color="auto"/>
          </w:divBdr>
          <w:divsChild>
            <w:div w:id="112219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72870">
      <w:bodyDiv w:val="1"/>
      <w:marLeft w:val="0"/>
      <w:marRight w:val="0"/>
      <w:marTop w:val="0"/>
      <w:marBottom w:val="0"/>
      <w:divBdr>
        <w:top w:val="none" w:sz="0" w:space="0" w:color="auto"/>
        <w:left w:val="none" w:sz="0" w:space="0" w:color="auto"/>
        <w:bottom w:val="none" w:sz="0" w:space="0" w:color="auto"/>
        <w:right w:val="none" w:sz="0" w:space="0" w:color="auto"/>
      </w:divBdr>
      <w:divsChild>
        <w:div w:id="1176070845">
          <w:marLeft w:val="0"/>
          <w:marRight w:val="0"/>
          <w:marTop w:val="0"/>
          <w:marBottom w:val="0"/>
          <w:divBdr>
            <w:top w:val="none" w:sz="0" w:space="0" w:color="auto"/>
            <w:left w:val="none" w:sz="0" w:space="0" w:color="auto"/>
            <w:bottom w:val="none" w:sz="0" w:space="0" w:color="auto"/>
            <w:right w:val="none" w:sz="0" w:space="0" w:color="auto"/>
          </w:divBdr>
        </w:div>
      </w:divsChild>
    </w:div>
    <w:div w:id="163208111">
      <w:bodyDiv w:val="1"/>
      <w:marLeft w:val="0"/>
      <w:marRight w:val="0"/>
      <w:marTop w:val="0"/>
      <w:marBottom w:val="0"/>
      <w:divBdr>
        <w:top w:val="none" w:sz="0" w:space="0" w:color="auto"/>
        <w:left w:val="none" w:sz="0" w:space="0" w:color="auto"/>
        <w:bottom w:val="none" w:sz="0" w:space="0" w:color="auto"/>
        <w:right w:val="none" w:sz="0" w:space="0" w:color="auto"/>
      </w:divBdr>
      <w:divsChild>
        <w:div w:id="958993286">
          <w:marLeft w:val="0"/>
          <w:marRight w:val="0"/>
          <w:marTop w:val="0"/>
          <w:marBottom w:val="0"/>
          <w:divBdr>
            <w:top w:val="none" w:sz="0" w:space="0" w:color="auto"/>
            <w:left w:val="none" w:sz="0" w:space="0" w:color="auto"/>
            <w:bottom w:val="none" w:sz="0" w:space="0" w:color="auto"/>
            <w:right w:val="none" w:sz="0" w:space="0" w:color="auto"/>
          </w:divBdr>
        </w:div>
      </w:divsChild>
    </w:div>
    <w:div w:id="248346622">
      <w:bodyDiv w:val="1"/>
      <w:marLeft w:val="0"/>
      <w:marRight w:val="0"/>
      <w:marTop w:val="0"/>
      <w:marBottom w:val="0"/>
      <w:divBdr>
        <w:top w:val="none" w:sz="0" w:space="0" w:color="auto"/>
        <w:left w:val="none" w:sz="0" w:space="0" w:color="auto"/>
        <w:bottom w:val="none" w:sz="0" w:space="0" w:color="auto"/>
        <w:right w:val="none" w:sz="0" w:space="0" w:color="auto"/>
      </w:divBdr>
    </w:div>
    <w:div w:id="257981735">
      <w:bodyDiv w:val="1"/>
      <w:marLeft w:val="0"/>
      <w:marRight w:val="0"/>
      <w:marTop w:val="0"/>
      <w:marBottom w:val="0"/>
      <w:divBdr>
        <w:top w:val="none" w:sz="0" w:space="0" w:color="auto"/>
        <w:left w:val="none" w:sz="0" w:space="0" w:color="auto"/>
        <w:bottom w:val="none" w:sz="0" w:space="0" w:color="auto"/>
        <w:right w:val="none" w:sz="0" w:space="0" w:color="auto"/>
      </w:divBdr>
      <w:divsChild>
        <w:div w:id="674919646">
          <w:marLeft w:val="0"/>
          <w:marRight w:val="0"/>
          <w:marTop w:val="0"/>
          <w:marBottom w:val="0"/>
          <w:divBdr>
            <w:top w:val="none" w:sz="0" w:space="0" w:color="auto"/>
            <w:left w:val="none" w:sz="0" w:space="0" w:color="auto"/>
            <w:bottom w:val="none" w:sz="0" w:space="0" w:color="auto"/>
            <w:right w:val="none" w:sz="0" w:space="0" w:color="auto"/>
          </w:divBdr>
        </w:div>
      </w:divsChild>
    </w:div>
    <w:div w:id="259141696">
      <w:bodyDiv w:val="1"/>
      <w:marLeft w:val="0"/>
      <w:marRight w:val="0"/>
      <w:marTop w:val="0"/>
      <w:marBottom w:val="0"/>
      <w:divBdr>
        <w:top w:val="none" w:sz="0" w:space="0" w:color="auto"/>
        <w:left w:val="none" w:sz="0" w:space="0" w:color="auto"/>
        <w:bottom w:val="none" w:sz="0" w:space="0" w:color="auto"/>
        <w:right w:val="none" w:sz="0" w:space="0" w:color="auto"/>
      </w:divBdr>
      <w:divsChild>
        <w:div w:id="919099840">
          <w:marLeft w:val="0"/>
          <w:marRight w:val="0"/>
          <w:marTop w:val="0"/>
          <w:marBottom w:val="300"/>
          <w:divBdr>
            <w:top w:val="none" w:sz="0" w:space="0" w:color="auto"/>
            <w:left w:val="none" w:sz="0" w:space="0" w:color="auto"/>
            <w:bottom w:val="none" w:sz="0" w:space="0" w:color="auto"/>
            <w:right w:val="none" w:sz="0" w:space="0" w:color="auto"/>
          </w:divBdr>
        </w:div>
        <w:div w:id="852763820">
          <w:marLeft w:val="0"/>
          <w:marRight w:val="0"/>
          <w:marTop w:val="150"/>
          <w:marBottom w:val="300"/>
          <w:divBdr>
            <w:top w:val="none" w:sz="0" w:space="0" w:color="auto"/>
            <w:left w:val="none" w:sz="0" w:space="0" w:color="auto"/>
            <w:bottom w:val="none" w:sz="0" w:space="0" w:color="auto"/>
            <w:right w:val="none" w:sz="0" w:space="0" w:color="auto"/>
          </w:divBdr>
        </w:div>
      </w:divsChild>
    </w:div>
    <w:div w:id="260913024">
      <w:bodyDiv w:val="1"/>
      <w:marLeft w:val="0"/>
      <w:marRight w:val="0"/>
      <w:marTop w:val="0"/>
      <w:marBottom w:val="0"/>
      <w:divBdr>
        <w:top w:val="none" w:sz="0" w:space="0" w:color="auto"/>
        <w:left w:val="none" w:sz="0" w:space="0" w:color="auto"/>
        <w:bottom w:val="none" w:sz="0" w:space="0" w:color="auto"/>
        <w:right w:val="none" w:sz="0" w:space="0" w:color="auto"/>
      </w:divBdr>
    </w:div>
    <w:div w:id="263264668">
      <w:bodyDiv w:val="1"/>
      <w:marLeft w:val="0"/>
      <w:marRight w:val="0"/>
      <w:marTop w:val="0"/>
      <w:marBottom w:val="0"/>
      <w:divBdr>
        <w:top w:val="none" w:sz="0" w:space="0" w:color="auto"/>
        <w:left w:val="none" w:sz="0" w:space="0" w:color="auto"/>
        <w:bottom w:val="none" w:sz="0" w:space="0" w:color="auto"/>
        <w:right w:val="none" w:sz="0" w:space="0" w:color="auto"/>
      </w:divBdr>
    </w:div>
    <w:div w:id="305865272">
      <w:bodyDiv w:val="1"/>
      <w:marLeft w:val="0"/>
      <w:marRight w:val="0"/>
      <w:marTop w:val="0"/>
      <w:marBottom w:val="0"/>
      <w:divBdr>
        <w:top w:val="none" w:sz="0" w:space="0" w:color="auto"/>
        <w:left w:val="none" w:sz="0" w:space="0" w:color="auto"/>
        <w:bottom w:val="none" w:sz="0" w:space="0" w:color="auto"/>
        <w:right w:val="none" w:sz="0" w:space="0" w:color="auto"/>
      </w:divBdr>
    </w:div>
    <w:div w:id="354887092">
      <w:bodyDiv w:val="1"/>
      <w:marLeft w:val="0"/>
      <w:marRight w:val="0"/>
      <w:marTop w:val="0"/>
      <w:marBottom w:val="0"/>
      <w:divBdr>
        <w:top w:val="none" w:sz="0" w:space="0" w:color="auto"/>
        <w:left w:val="none" w:sz="0" w:space="0" w:color="auto"/>
        <w:bottom w:val="none" w:sz="0" w:space="0" w:color="auto"/>
        <w:right w:val="none" w:sz="0" w:space="0" w:color="auto"/>
      </w:divBdr>
      <w:divsChild>
        <w:div w:id="196822344">
          <w:marLeft w:val="0"/>
          <w:marRight w:val="0"/>
          <w:marTop w:val="0"/>
          <w:marBottom w:val="300"/>
          <w:divBdr>
            <w:top w:val="none" w:sz="0" w:space="0" w:color="auto"/>
            <w:left w:val="none" w:sz="0" w:space="0" w:color="auto"/>
            <w:bottom w:val="none" w:sz="0" w:space="0" w:color="auto"/>
            <w:right w:val="none" w:sz="0" w:space="0" w:color="auto"/>
          </w:divBdr>
        </w:div>
        <w:div w:id="1709649600">
          <w:marLeft w:val="0"/>
          <w:marRight w:val="0"/>
          <w:marTop w:val="300"/>
          <w:marBottom w:val="150"/>
          <w:divBdr>
            <w:top w:val="none" w:sz="0" w:space="0" w:color="auto"/>
            <w:left w:val="none" w:sz="0" w:space="0" w:color="auto"/>
            <w:bottom w:val="none" w:sz="0" w:space="0" w:color="auto"/>
            <w:right w:val="none" w:sz="0" w:space="0" w:color="auto"/>
          </w:divBdr>
        </w:div>
        <w:div w:id="1139112833">
          <w:marLeft w:val="0"/>
          <w:marRight w:val="0"/>
          <w:marTop w:val="300"/>
          <w:marBottom w:val="150"/>
          <w:divBdr>
            <w:top w:val="none" w:sz="0" w:space="0" w:color="auto"/>
            <w:left w:val="none" w:sz="0" w:space="0" w:color="auto"/>
            <w:bottom w:val="none" w:sz="0" w:space="0" w:color="auto"/>
            <w:right w:val="none" w:sz="0" w:space="0" w:color="auto"/>
          </w:divBdr>
        </w:div>
        <w:div w:id="1028719527">
          <w:marLeft w:val="0"/>
          <w:marRight w:val="0"/>
          <w:marTop w:val="150"/>
          <w:marBottom w:val="300"/>
          <w:divBdr>
            <w:top w:val="none" w:sz="0" w:space="0" w:color="auto"/>
            <w:left w:val="none" w:sz="0" w:space="0" w:color="auto"/>
            <w:bottom w:val="none" w:sz="0" w:space="0" w:color="auto"/>
            <w:right w:val="none" w:sz="0" w:space="0" w:color="auto"/>
          </w:divBdr>
        </w:div>
      </w:divsChild>
    </w:div>
    <w:div w:id="389041991">
      <w:bodyDiv w:val="1"/>
      <w:marLeft w:val="0"/>
      <w:marRight w:val="0"/>
      <w:marTop w:val="0"/>
      <w:marBottom w:val="0"/>
      <w:divBdr>
        <w:top w:val="none" w:sz="0" w:space="0" w:color="auto"/>
        <w:left w:val="none" w:sz="0" w:space="0" w:color="auto"/>
        <w:bottom w:val="none" w:sz="0" w:space="0" w:color="auto"/>
        <w:right w:val="none" w:sz="0" w:space="0" w:color="auto"/>
      </w:divBdr>
      <w:divsChild>
        <w:div w:id="238714777">
          <w:marLeft w:val="0"/>
          <w:marRight w:val="0"/>
          <w:marTop w:val="0"/>
          <w:marBottom w:val="0"/>
          <w:divBdr>
            <w:top w:val="none" w:sz="0" w:space="0" w:color="auto"/>
            <w:left w:val="none" w:sz="0" w:space="0" w:color="auto"/>
            <w:bottom w:val="none" w:sz="0" w:space="0" w:color="auto"/>
            <w:right w:val="none" w:sz="0" w:space="0" w:color="auto"/>
          </w:divBdr>
          <w:divsChild>
            <w:div w:id="213543413">
              <w:marLeft w:val="0"/>
              <w:marRight w:val="0"/>
              <w:marTop w:val="0"/>
              <w:marBottom w:val="0"/>
              <w:divBdr>
                <w:top w:val="none" w:sz="0" w:space="0" w:color="auto"/>
                <w:left w:val="none" w:sz="0" w:space="0" w:color="auto"/>
                <w:bottom w:val="none" w:sz="0" w:space="0" w:color="auto"/>
                <w:right w:val="none" w:sz="0" w:space="0" w:color="auto"/>
              </w:divBdr>
              <w:divsChild>
                <w:div w:id="104812610">
                  <w:marLeft w:val="0"/>
                  <w:marRight w:val="0"/>
                  <w:marTop w:val="0"/>
                  <w:marBottom w:val="0"/>
                  <w:divBdr>
                    <w:top w:val="none" w:sz="0" w:space="0" w:color="auto"/>
                    <w:left w:val="none" w:sz="0" w:space="0" w:color="auto"/>
                    <w:bottom w:val="none" w:sz="0" w:space="0" w:color="auto"/>
                    <w:right w:val="none" w:sz="0" w:space="0" w:color="auto"/>
                  </w:divBdr>
                  <w:divsChild>
                    <w:div w:id="1952081220">
                      <w:marLeft w:val="0"/>
                      <w:marRight w:val="0"/>
                      <w:marTop w:val="0"/>
                      <w:marBottom w:val="0"/>
                      <w:divBdr>
                        <w:top w:val="none" w:sz="0" w:space="0" w:color="auto"/>
                        <w:left w:val="none" w:sz="0" w:space="0" w:color="auto"/>
                        <w:bottom w:val="none" w:sz="0" w:space="0" w:color="auto"/>
                        <w:right w:val="none" w:sz="0" w:space="0" w:color="auto"/>
                      </w:divBdr>
                      <w:divsChild>
                        <w:div w:id="1205018889">
                          <w:marLeft w:val="0"/>
                          <w:marRight w:val="0"/>
                          <w:marTop w:val="0"/>
                          <w:marBottom w:val="0"/>
                          <w:divBdr>
                            <w:top w:val="none" w:sz="0" w:space="0" w:color="auto"/>
                            <w:left w:val="none" w:sz="0" w:space="0" w:color="auto"/>
                            <w:bottom w:val="none" w:sz="0" w:space="0" w:color="auto"/>
                            <w:right w:val="none" w:sz="0" w:space="0" w:color="auto"/>
                          </w:divBdr>
                          <w:divsChild>
                            <w:div w:id="226764494">
                              <w:marLeft w:val="0"/>
                              <w:marRight w:val="0"/>
                              <w:marTop w:val="0"/>
                              <w:marBottom w:val="0"/>
                              <w:divBdr>
                                <w:top w:val="none" w:sz="0" w:space="0" w:color="auto"/>
                                <w:left w:val="none" w:sz="0" w:space="0" w:color="auto"/>
                                <w:bottom w:val="none" w:sz="0" w:space="0" w:color="auto"/>
                                <w:right w:val="none" w:sz="0" w:space="0" w:color="auto"/>
                              </w:divBdr>
                              <w:divsChild>
                                <w:div w:id="510266025">
                                  <w:marLeft w:val="0"/>
                                  <w:marRight w:val="0"/>
                                  <w:marTop w:val="0"/>
                                  <w:marBottom w:val="0"/>
                                  <w:divBdr>
                                    <w:top w:val="none" w:sz="0" w:space="0" w:color="auto"/>
                                    <w:left w:val="none" w:sz="0" w:space="0" w:color="auto"/>
                                    <w:bottom w:val="none" w:sz="0" w:space="0" w:color="auto"/>
                                    <w:right w:val="none" w:sz="0" w:space="0" w:color="auto"/>
                                  </w:divBdr>
                                  <w:divsChild>
                                    <w:div w:id="933853784">
                                      <w:marLeft w:val="0"/>
                                      <w:marRight w:val="0"/>
                                      <w:marTop w:val="0"/>
                                      <w:marBottom w:val="0"/>
                                      <w:divBdr>
                                        <w:top w:val="none" w:sz="0" w:space="0" w:color="auto"/>
                                        <w:left w:val="none" w:sz="0" w:space="0" w:color="auto"/>
                                        <w:bottom w:val="none" w:sz="0" w:space="0" w:color="auto"/>
                                        <w:right w:val="none" w:sz="0" w:space="0" w:color="auto"/>
                                      </w:divBdr>
                                      <w:divsChild>
                                        <w:div w:id="1852455404">
                                          <w:marLeft w:val="0"/>
                                          <w:marRight w:val="0"/>
                                          <w:marTop w:val="0"/>
                                          <w:marBottom w:val="0"/>
                                          <w:divBdr>
                                            <w:top w:val="none" w:sz="0" w:space="0" w:color="auto"/>
                                            <w:left w:val="none" w:sz="0" w:space="0" w:color="auto"/>
                                            <w:bottom w:val="none" w:sz="0" w:space="0" w:color="auto"/>
                                            <w:right w:val="none" w:sz="0" w:space="0" w:color="auto"/>
                                          </w:divBdr>
                                          <w:divsChild>
                                            <w:div w:id="2006978264">
                                              <w:marLeft w:val="0"/>
                                              <w:marRight w:val="0"/>
                                              <w:marTop w:val="0"/>
                                              <w:marBottom w:val="0"/>
                                              <w:divBdr>
                                                <w:top w:val="none" w:sz="0" w:space="0" w:color="auto"/>
                                                <w:left w:val="none" w:sz="0" w:space="0" w:color="auto"/>
                                                <w:bottom w:val="none" w:sz="0" w:space="0" w:color="auto"/>
                                                <w:right w:val="none" w:sz="0" w:space="0" w:color="auto"/>
                                              </w:divBdr>
                                              <w:divsChild>
                                                <w:div w:id="1348866032">
                                                  <w:marLeft w:val="0"/>
                                                  <w:marRight w:val="0"/>
                                                  <w:marTop w:val="0"/>
                                                  <w:marBottom w:val="0"/>
                                                  <w:divBdr>
                                                    <w:top w:val="none" w:sz="0" w:space="0" w:color="auto"/>
                                                    <w:left w:val="none" w:sz="0" w:space="0" w:color="auto"/>
                                                    <w:bottom w:val="none" w:sz="0" w:space="0" w:color="auto"/>
                                                    <w:right w:val="none" w:sz="0" w:space="0" w:color="auto"/>
                                                  </w:divBdr>
                                                  <w:divsChild>
                                                    <w:div w:id="1693141656">
                                                      <w:marLeft w:val="0"/>
                                                      <w:marRight w:val="0"/>
                                                      <w:marTop w:val="0"/>
                                                      <w:marBottom w:val="0"/>
                                                      <w:divBdr>
                                                        <w:top w:val="none" w:sz="0" w:space="0" w:color="auto"/>
                                                        <w:left w:val="none" w:sz="0" w:space="0" w:color="auto"/>
                                                        <w:bottom w:val="none" w:sz="0" w:space="0" w:color="auto"/>
                                                        <w:right w:val="none" w:sz="0" w:space="0" w:color="auto"/>
                                                      </w:divBdr>
                                                      <w:divsChild>
                                                        <w:div w:id="568806351">
                                                          <w:marLeft w:val="0"/>
                                                          <w:marRight w:val="0"/>
                                                          <w:marTop w:val="0"/>
                                                          <w:marBottom w:val="0"/>
                                                          <w:divBdr>
                                                            <w:top w:val="none" w:sz="0" w:space="0" w:color="auto"/>
                                                            <w:left w:val="none" w:sz="0" w:space="0" w:color="auto"/>
                                                            <w:bottom w:val="none" w:sz="0" w:space="0" w:color="auto"/>
                                                            <w:right w:val="none" w:sz="0" w:space="0" w:color="auto"/>
                                                          </w:divBdr>
                                                          <w:divsChild>
                                                            <w:div w:id="2085225480">
                                                              <w:marLeft w:val="0"/>
                                                              <w:marRight w:val="0"/>
                                                              <w:marTop w:val="0"/>
                                                              <w:marBottom w:val="0"/>
                                                              <w:divBdr>
                                                                <w:top w:val="none" w:sz="0" w:space="0" w:color="auto"/>
                                                                <w:left w:val="none" w:sz="0" w:space="0" w:color="auto"/>
                                                                <w:bottom w:val="none" w:sz="0" w:space="0" w:color="auto"/>
                                                                <w:right w:val="none" w:sz="0" w:space="0" w:color="auto"/>
                                                              </w:divBdr>
                                                              <w:divsChild>
                                                                <w:div w:id="116876902">
                                                                  <w:marLeft w:val="0"/>
                                                                  <w:marRight w:val="0"/>
                                                                  <w:marTop w:val="0"/>
                                                                  <w:marBottom w:val="0"/>
                                                                  <w:divBdr>
                                                                    <w:top w:val="none" w:sz="0" w:space="0" w:color="auto"/>
                                                                    <w:left w:val="none" w:sz="0" w:space="0" w:color="auto"/>
                                                                    <w:bottom w:val="none" w:sz="0" w:space="0" w:color="auto"/>
                                                                    <w:right w:val="none" w:sz="0" w:space="0" w:color="auto"/>
                                                                  </w:divBdr>
                                                                  <w:divsChild>
                                                                    <w:div w:id="1639795210">
                                                                      <w:marLeft w:val="0"/>
                                                                      <w:marRight w:val="0"/>
                                                                      <w:marTop w:val="0"/>
                                                                      <w:marBottom w:val="0"/>
                                                                      <w:divBdr>
                                                                        <w:top w:val="none" w:sz="0" w:space="0" w:color="auto"/>
                                                                        <w:left w:val="none" w:sz="0" w:space="0" w:color="auto"/>
                                                                        <w:bottom w:val="none" w:sz="0" w:space="0" w:color="auto"/>
                                                                        <w:right w:val="none" w:sz="0" w:space="0" w:color="auto"/>
                                                                      </w:divBdr>
                                                                      <w:divsChild>
                                                                        <w:div w:id="290552576">
                                                                          <w:marLeft w:val="0"/>
                                                                          <w:marRight w:val="0"/>
                                                                          <w:marTop w:val="0"/>
                                                                          <w:marBottom w:val="0"/>
                                                                          <w:divBdr>
                                                                            <w:top w:val="none" w:sz="0" w:space="0" w:color="auto"/>
                                                                            <w:left w:val="none" w:sz="0" w:space="0" w:color="auto"/>
                                                                            <w:bottom w:val="none" w:sz="0" w:space="0" w:color="auto"/>
                                                                            <w:right w:val="none" w:sz="0" w:space="0" w:color="auto"/>
                                                                          </w:divBdr>
                                                                          <w:divsChild>
                                                                            <w:div w:id="1753626311">
                                                                              <w:marLeft w:val="0"/>
                                                                              <w:marRight w:val="0"/>
                                                                              <w:marTop w:val="0"/>
                                                                              <w:marBottom w:val="0"/>
                                                                              <w:divBdr>
                                                                                <w:top w:val="none" w:sz="0" w:space="0" w:color="auto"/>
                                                                                <w:left w:val="none" w:sz="0" w:space="0" w:color="auto"/>
                                                                                <w:bottom w:val="none" w:sz="0" w:space="0" w:color="auto"/>
                                                                                <w:right w:val="none" w:sz="0" w:space="0" w:color="auto"/>
                                                                              </w:divBdr>
                                                                              <w:divsChild>
                                                                                <w:div w:id="1996685534">
                                                                                  <w:marLeft w:val="0"/>
                                                                                  <w:marRight w:val="0"/>
                                                                                  <w:marTop w:val="0"/>
                                                                                  <w:marBottom w:val="0"/>
                                                                                  <w:divBdr>
                                                                                    <w:top w:val="none" w:sz="0" w:space="0" w:color="auto"/>
                                                                                    <w:left w:val="none" w:sz="0" w:space="0" w:color="auto"/>
                                                                                    <w:bottom w:val="none" w:sz="0" w:space="0" w:color="auto"/>
                                                                                    <w:right w:val="none" w:sz="0" w:space="0" w:color="auto"/>
                                                                                  </w:divBdr>
                                                                                  <w:divsChild>
                                                                                    <w:div w:id="1478111475">
                                                                                      <w:marLeft w:val="0"/>
                                                                                      <w:marRight w:val="0"/>
                                                                                      <w:marTop w:val="0"/>
                                                                                      <w:marBottom w:val="0"/>
                                                                                      <w:divBdr>
                                                                                        <w:top w:val="none" w:sz="0" w:space="0" w:color="auto"/>
                                                                                        <w:left w:val="none" w:sz="0" w:space="0" w:color="auto"/>
                                                                                        <w:bottom w:val="none" w:sz="0" w:space="0" w:color="auto"/>
                                                                                        <w:right w:val="none" w:sz="0" w:space="0" w:color="auto"/>
                                                                                      </w:divBdr>
                                                                                      <w:divsChild>
                                                                                        <w:div w:id="695808263">
                                                                                          <w:marLeft w:val="0"/>
                                                                                          <w:marRight w:val="0"/>
                                                                                          <w:marTop w:val="0"/>
                                                                                          <w:marBottom w:val="300"/>
                                                                                          <w:divBdr>
                                                                                            <w:top w:val="none" w:sz="0" w:space="0" w:color="auto"/>
                                                                                            <w:left w:val="none" w:sz="0" w:space="0" w:color="auto"/>
                                                                                            <w:bottom w:val="none" w:sz="0" w:space="0" w:color="auto"/>
                                                                                            <w:right w:val="none" w:sz="0" w:space="0" w:color="auto"/>
                                                                                          </w:divBdr>
                                                                                        </w:div>
                                                                                        <w:div w:id="1579712422">
                                                                                          <w:marLeft w:val="0"/>
                                                                                          <w:marRight w:val="0"/>
                                                                                          <w:marTop w:val="300"/>
                                                                                          <w:marBottom w:val="150"/>
                                                                                          <w:divBdr>
                                                                                            <w:top w:val="none" w:sz="0" w:space="0" w:color="auto"/>
                                                                                            <w:left w:val="none" w:sz="0" w:space="0" w:color="auto"/>
                                                                                            <w:bottom w:val="none" w:sz="0" w:space="0" w:color="auto"/>
                                                                                            <w:right w:val="none" w:sz="0" w:space="0" w:color="auto"/>
                                                                                          </w:divBdr>
                                                                                        </w:div>
                                                                                        <w:div w:id="1135102627">
                                                                                          <w:marLeft w:val="0"/>
                                                                                          <w:marRight w:val="0"/>
                                                                                          <w:marTop w:val="150"/>
                                                                                          <w:marBottom w:val="300"/>
                                                                                          <w:divBdr>
                                                                                            <w:top w:val="none" w:sz="0" w:space="0" w:color="auto"/>
                                                                                            <w:left w:val="none" w:sz="0" w:space="0" w:color="auto"/>
                                                                                            <w:bottom w:val="none" w:sz="0" w:space="0" w:color="auto"/>
                                                                                            <w:right w:val="none" w:sz="0" w:space="0" w:color="auto"/>
                                                                                          </w:divBdr>
                                                                                        </w:div>
                                                                                        <w:div w:id="1654530891">
                                                                                          <w:marLeft w:val="0"/>
                                                                                          <w:marRight w:val="0"/>
                                                                                          <w:marTop w:val="300"/>
                                                                                          <w:marBottom w:val="150"/>
                                                                                          <w:divBdr>
                                                                                            <w:top w:val="none" w:sz="0" w:space="0" w:color="auto"/>
                                                                                            <w:left w:val="none" w:sz="0" w:space="0" w:color="auto"/>
                                                                                            <w:bottom w:val="none" w:sz="0" w:space="0" w:color="auto"/>
                                                                                            <w:right w:val="none" w:sz="0" w:space="0" w:color="auto"/>
                                                                                          </w:divBdr>
                                                                                        </w:div>
                                                                                        <w:div w:id="118439471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547254260">
                                                                                  <w:marLeft w:val="0"/>
                                                                                  <w:marRight w:val="0"/>
                                                                                  <w:marTop w:val="0"/>
                                                                                  <w:marBottom w:val="0"/>
                                                                                  <w:divBdr>
                                                                                    <w:top w:val="none" w:sz="0" w:space="0" w:color="auto"/>
                                                                                    <w:left w:val="none" w:sz="0" w:space="0" w:color="auto"/>
                                                                                    <w:bottom w:val="none" w:sz="0" w:space="0" w:color="auto"/>
                                                                                    <w:right w:val="none" w:sz="0" w:space="0" w:color="auto"/>
                                                                                  </w:divBdr>
                                                                                  <w:divsChild>
                                                                                    <w:div w:id="2134057949">
                                                                                      <w:marLeft w:val="0"/>
                                                                                      <w:marRight w:val="0"/>
                                                                                      <w:marTop w:val="0"/>
                                                                                      <w:marBottom w:val="0"/>
                                                                                      <w:divBdr>
                                                                                        <w:top w:val="none" w:sz="0" w:space="0" w:color="auto"/>
                                                                                        <w:left w:val="none" w:sz="0" w:space="0" w:color="auto"/>
                                                                                        <w:bottom w:val="none" w:sz="0" w:space="0" w:color="auto"/>
                                                                                        <w:right w:val="none" w:sz="0" w:space="0" w:color="auto"/>
                                                                                      </w:divBdr>
                                                                                      <w:divsChild>
                                                                                        <w:div w:id="509411838">
                                                                                          <w:marLeft w:val="0"/>
                                                                                          <w:marRight w:val="0"/>
                                                                                          <w:marTop w:val="0"/>
                                                                                          <w:marBottom w:val="0"/>
                                                                                          <w:divBdr>
                                                                                            <w:top w:val="none" w:sz="0" w:space="0" w:color="auto"/>
                                                                                            <w:left w:val="none" w:sz="0" w:space="0" w:color="auto"/>
                                                                                            <w:bottom w:val="none" w:sz="0" w:space="0" w:color="auto"/>
                                                                                            <w:right w:val="none" w:sz="0" w:space="0" w:color="auto"/>
                                                                                          </w:divBdr>
                                                                                          <w:divsChild>
                                                                                            <w:div w:id="901253959">
                                                                                              <w:marLeft w:val="0"/>
                                                                                              <w:marRight w:val="0"/>
                                                                                              <w:marTop w:val="0"/>
                                                                                              <w:marBottom w:val="300"/>
                                                                                              <w:divBdr>
                                                                                                <w:top w:val="none" w:sz="0" w:space="0" w:color="auto"/>
                                                                                                <w:left w:val="none" w:sz="0" w:space="0" w:color="auto"/>
                                                                                                <w:bottom w:val="none" w:sz="0" w:space="0" w:color="auto"/>
                                                                                                <w:right w:val="none" w:sz="0" w:space="0" w:color="auto"/>
                                                                                              </w:divBdr>
                                                                                              <w:divsChild>
                                                                                                <w:div w:id="116485326">
                                                                                                  <w:marLeft w:val="0"/>
                                                                                                  <w:marRight w:val="0"/>
                                                                                                  <w:marTop w:val="0"/>
                                                                                                  <w:marBottom w:val="0"/>
                                                                                                  <w:divBdr>
                                                                                                    <w:top w:val="none" w:sz="0" w:space="0" w:color="auto"/>
                                                                                                    <w:left w:val="none" w:sz="0" w:space="0" w:color="auto"/>
                                                                                                    <w:bottom w:val="none" w:sz="0" w:space="0" w:color="auto"/>
                                                                                                    <w:right w:val="none" w:sz="0" w:space="0" w:color="auto"/>
                                                                                                  </w:divBdr>
                                                                                                  <w:divsChild>
                                                                                                    <w:div w:id="1815443764">
                                                                                                      <w:marLeft w:val="0"/>
                                                                                                      <w:marRight w:val="0"/>
                                                                                                      <w:marTop w:val="0"/>
                                                                                                      <w:marBottom w:val="0"/>
                                                                                                      <w:divBdr>
                                                                                                        <w:top w:val="none" w:sz="0" w:space="0" w:color="auto"/>
                                                                                                        <w:left w:val="none" w:sz="0" w:space="0" w:color="auto"/>
                                                                                                        <w:bottom w:val="none" w:sz="0" w:space="0" w:color="auto"/>
                                                                                                        <w:right w:val="none" w:sz="0" w:space="0" w:color="auto"/>
                                                                                                      </w:divBdr>
                                                                                                      <w:divsChild>
                                                                                                        <w:div w:id="1299648029">
                                                                                                          <w:marLeft w:val="0"/>
                                                                                                          <w:marRight w:val="0"/>
                                                                                                          <w:marTop w:val="0"/>
                                                                                                          <w:marBottom w:val="0"/>
                                                                                                          <w:divBdr>
                                                                                                            <w:top w:val="none" w:sz="0" w:space="0" w:color="auto"/>
                                                                                                            <w:left w:val="none" w:sz="0" w:space="0" w:color="auto"/>
                                                                                                            <w:bottom w:val="none" w:sz="0" w:space="0" w:color="auto"/>
                                                                                                            <w:right w:val="none" w:sz="0" w:space="0" w:color="auto"/>
                                                                                                          </w:divBdr>
                                                                                                          <w:divsChild>
                                                                                                            <w:div w:id="1383671049">
                                                                                                              <w:marLeft w:val="0"/>
                                                                                                              <w:marRight w:val="0"/>
                                                                                                              <w:marTop w:val="0"/>
                                                                                                              <w:marBottom w:val="0"/>
                                                                                                              <w:divBdr>
                                                                                                                <w:top w:val="none" w:sz="0" w:space="0" w:color="auto"/>
                                                                                                                <w:left w:val="none" w:sz="0" w:space="0" w:color="auto"/>
                                                                                                                <w:bottom w:val="none" w:sz="0" w:space="0" w:color="auto"/>
                                                                                                                <w:right w:val="none" w:sz="0" w:space="0" w:color="auto"/>
                                                                                                              </w:divBdr>
                                                                                                              <w:divsChild>
                                                                                                                <w:div w:id="1995060637">
                                                                                                                  <w:marLeft w:val="0"/>
                                                                                                                  <w:marRight w:val="0"/>
                                                                                                                  <w:marTop w:val="0"/>
                                                                                                                  <w:marBottom w:val="60"/>
                                                                                                                  <w:divBdr>
                                                                                                                    <w:top w:val="none" w:sz="0" w:space="0" w:color="auto"/>
                                                                                                                    <w:left w:val="none" w:sz="0" w:space="0" w:color="auto"/>
                                                                                                                    <w:bottom w:val="none" w:sz="0" w:space="0" w:color="auto"/>
                                                                                                                    <w:right w:val="none" w:sz="0" w:space="0" w:color="auto"/>
                                                                                                                  </w:divBdr>
                                                                                                                </w:div>
                                                                                                                <w:div w:id="880828184">
                                                                                                                  <w:marLeft w:val="0"/>
                                                                                                                  <w:marRight w:val="0"/>
                                                                                                                  <w:marTop w:val="100"/>
                                                                                                                  <w:marBottom w:val="0"/>
                                                                                                                  <w:divBdr>
                                                                                                                    <w:top w:val="none" w:sz="0" w:space="0" w:color="auto"/>
                                                                                                                    <w:left w:val="none" w:sz="0" w:space="0" w:color="auto"/>
                                                                                                                    <w:bottom w:val="none" w:sz="0" w:space="0" w:color="auto"/>
                                                                                                                    <w:right w:val="none" w:sz="0" w:space="0" w:color="auto"/>
                                                                                                                  </w:divBdr>
                                                                                                                  <w:divsChild>
                                                                                                                    <w:div w:id="1770588030">
                                                                                                                      <w:marLeft w:val="0"/>
                                                                                                                      <w:marRight w:val="0"/>
                                                                                                                      <w:marTop w:val="0"/>
                                                                                                                      <w:marBottom w:val="0"/>
                                                                                                                      <w:divBdr>
                                                                                                                        <w:top w:val="none" w:sz="0" w:space="0" w:color="auto"/>
                                                                                                                        <w:left w:val="none" w:sz="0" w:space="0" w:color="auto"/>
                                                                                                                        <w:bottom w:val="none" w:sz="0" w:space="0" w:color="auto"/>
                                                                                                                        <w:right w:val="none" w:sz="0" w:space="0" w:color="auto"/>
                                                                                                                      </w:divBdr>
                                                                                                                      <w:divsChild>
                                                                                                                        <w:div w:id="1377241218">
                                                                                                                          <w:marLeft w:val="0"/>
                                                                                                                          <w:marRight w:val="0"/>
                                                                                                                          <w:marTop w:val="0"/>
                                                                                                                          <w:marBottom w:val="0"/>
                                                                                                                          <w:divBdr>
                                                                                                                            <w:top w:val="none" w:sz="0" w:space="0" w:color="auto"/>
                                                                                                                            <w:left w:val="none" w:sz="0" w:space="0" w:color="auto"/>
                                                                                                                            <w:bottom w:val="none" w:sz="0" w:space="0" w:color="auto"/>
                                                                                                                            <w:right w:val="none" w:sz="0" w:space="0" w:color="auto"/>
                                                                                                                          </w:divBdr>
                                                                                                                        </w:div>
                                                                                                                      </w:divsChild>
                                                                                                                    </w:div>
                                                                                                                    <w:div w:id="213922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852178">
                                                                                                      <w:marLeft w:val="0"/>
                                                                                                      <w:marRight w:val="0"/>
                                                                                                      <w:marTop w:val="0"/>
                                                                                                      <w:marBottom w:val="0"/>
                                                                                                      <w:divBdr>
                                                                                                        <w:top w:val="none" w:sz="0" w:space="0" w:color="auto"/>
                                                                                                        <w:left w:val="none" w:sz="0" w:space="0" w:color="auto"/>
                                                                                                        <w:bottom w:val="none" w:sz="0" w:space="0" w:color="auto"/>
                                                                                                        <w:right w:val="none" w:sz="0" w:space="0" w:color="auto"/>
                                                                                                      </w:divBdr>
                                                                                                      <w:divsChild>
                                                                                                        <w:div w:id="991786744">
                                                                                                          <w:marLeft w:val="0"/>
                                                                                                          <w:marRight w:val="0"/>
                                                                                                          <w:marTop w:val="0"/>
                                                                                                          <w:marBottom w:val="0"/>
                                                                                                          <w:divBdr>
                                                                                                            <w:top w:val="none" w:sz="0" w:space="0" w:color="auto"/>
                                                                                                            <w:left w:val="none" w:sz="0" w:space="0" w:color="auto"/>
                                                                                                            <w:bottom w:val="none" w:sz="0" w:space="0" w:color="auto"/>
                                                                                                            <w:right w:val="none" w:sz="0" w:space="0" w:color="auto"/>
                                                                                                          </w:divBdr>
                                                                                                          <w:divsChild>
                                                                                                            <w:div w:id="1156192513">
                                                                                                              <w:marLeft w:val="0"/>
                                                                                                              <w:marRight w:val="0"/>
                                                                                                              <w:marTop w:val="0"/>
                                                                                                              <w:marBottom w:val="0"/>
                                                                                                              <w:divBdr>
                                                                                                                <w:top w:val="none" w:sz="0" w:space="0" w:color="auto"/>
                                                                                                                <w:left w:val="none" w:sz="0" w:space="0" w:color="auto"/>
                                                                                                                <w:bottom w:val="none" w:sz="0" w:space="0" w:color="auto"/>
                                                                                                                <w:right w:val="none" w:sz="0" w:space="0" w:color="auto"/>
                                                                                                              </w:divBdr>
                                                                                                              <w:divsChild>
                                                                                                                <w:div w:id="1524857842">
                                                                                                                  <w:marLeft w:val="0"/>
                                                                                                                  <w:marRight w:val="0"/>
                                                                                                                  <w:marTop w:val="0"/>
                                                                                                                  <w:marBottom w:val="60"/>
                                                                                                                  <w:divBdr>
                                                                                                                    <w:top w:val="none" w:sz="0" w:space="0" w:color="auto"/>
                                                                                                                    <w:left w:val="none" w:sz="0" w:space="0" w:color="auto"/>
                                                                                                                    <w:bottom w:val="none" w:sz="0" w:space="0" w:color="auto"/>
                                                                                                                    <w:right w:val="none" w:sz="0" w:space="0" w:color="auto"/>
                                                                                                                  </w:divBdr>
                                                                                                                </w:div>
                                                                                                                <w:div w:id="2124181423">
                                                                                                                  <w:marLeft w:val="0"/>
                                                                                                                  <w:marRight w:val="0"/>
                                                                                                                  <w:marTop w:val="100"/>
                                                                                                                  <w:marBottom w:val="0"/>
                                                                                                                  <w:divBdr>
                                                                                                                    <w:top w:val="none" w:sz="0" w:space="0" w:color="auto"/>
                                                                                                                    <w:left w:val="none" w:sz="0" w:space="0" w:color="auto"/>
                                                                                                                    <w:bottom w:val="none" w:sz="0" w:space="0" w:color="auto"/>
                                                                                                                    <w:right w:val="none" w:sz="0" w:space="0" w:color="auto"/>
                                                                                                                  </w:divBdr>
                                                                                                                  <w:divsChild>
                                                                                                                    <w:div w:id="708069019">
                                                                                                                      <w:marLeft w:val="0"/>
                                                                                                                      <w:marRight w:val="0"/>
                                                                                                                      <w:marTop w:val="0"/>
                                                                                                                      <w:marBottom w:val="0"/>
                                                                                                                      <w:divBdr>
                                                                                                                        <w:top w:val="none" w:sz="0" w:space="0" w:color="auto"/>
                                                                                                                        <w:left w:val="none" w:sz="0" w:space="0" w:color="auto"/>
                                                                                                                        <w:bottom w:val="none" w:sz="0" w:space="0" w:color="auto"/>
                                                                                                                        <w:right w:val="none" w:sz="0" w:space="0" w:color="auto"/>
                                                                                                                      </w:divBdr>
                                                                                                                      <w:divsChild>
                                                                                                                        <w:div w:id="792942883">
                                                                                                                          <w:marLeft w:val="0"/>
                                                                                                                          <w:marRight w:val="0"/>
                                                                                                                          <w:marTop w:val="0"/>
                                                                                                                          <w:marBottom w:val="0"/>
                                                                                                                          <w:divBdr>
                                                                                                                            <w:top w:val="none" w:sz="0" w:space="0" w:color="auto"/>
                                                                                                                            <w:left w:val="none" w:sz="0" w:space="0" w:color="auto"/>
                                                                                                                            <w:bottom w:val="none" w:sz="0" w:space="0" w:color="auto"/>
                                                                                                                            <w:right w:val="none" w:sz="0" w:space="0" w:color="auto"/>
                                                                                                                          </w:divBdr>
                                                                                                                        </w:div>
                                                                                                                      </w:divsChild>
                                                                                                                    </w:div>
                                                                                                                    <w:div w:id="10147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336951">
                                                                                                      <w:marLeft w:val="0"/>
                                                                                                      <w:marRight w:val="0"/>
                                                                                                      <w:marTop w:val="0"/>
                                                                                                      <w:marBottom w:val="0"/>
                                                                                                      <w:divBdr>
                                                                                                        <w:top w:val="none" w:sz="0" w:space="0" w:color="auto"/>
                                                                                                        <w:left w:val="none" w:sz="0" w:space="0" w:color="auto"/>
                                                                                                        <w:bottom w:val="none" w:sz="0" w:space="0" w:color="auto"/>
                                                                                                        <w:right w:val="none" w:sz="0" w:space="0" w:color="auto"/>
                                                                                                      </w:divBdr>
                                                                                                      <w:divsChild>
                                                                                                        <w:div w:id="1208374181">
                                                                                                          <w:marLeft w:val="0"/>
                                                                                                          <w:marRight w:val="0"/>
                                                                                                          <w:marTop w:val="0"/>
                                                                                                          <w:marBottom w:val="0"/>
                                                                                                          <w:divBdr>
                                                                                                            <w:top w:val="none" w:sz="0" w:space="0" w:color="auto"/>
                                                                                                            <w:left w:val="none" w:sz="0" w:space="0" w:color="auto"/>
                                                                                                            <w:bottom w:val="none" w:sz="0" w:space="0" w:color="auto"/>
                                                                                                            <w:right w:val="none" w:sz="0" w:space="0" w:color="auto"/>
                                                                                                          </w:divBdr>
                                                                                                          <w:divsChild>
                                                                                                            <w:div w:id="894705191">
                                                                                                              <w:marLeft w:val="0"/>
                                                                                                              <w:marRight w:val="0"/>
                                                                                                              <w:marTop w:val="0"/>
                                                                                                              <w:marBottom w:val="0"/>
                                                                                                              <w:divBdr>
                                                                                                                <w:top w:val="none" w:sz="0" w:space="0" w:color="auto"/>
                                                                                                                <w:left w:val="none" w:sz="0" w:space="0" w:color="auto"/>
                                                                                                                <w:bottom w:val="none" w:sz="0" w:space="0" w:color="auto"/>
                                                                                                                <w:right w:val="none" w:sz="0" w:space="0" w:color="auto"/>
                                                                                                              </w:divBdr>
                                                                                                              <w:divsChild>
                                                                                                                <w:div w:id="729117221">
                                                                                                                  <w:marLeft w:val="0"/>
                                                                                                                  <w:marRight w:val="0"/>
                                                                                                                  <w:marTop w:val="0"/>
                                                                                                                  <w:marBottom w:val="60"/>
                                                                                                                  <w:divBdr>
                                                                                                                    <w:top w:val="none" w:sz="0" w:space="0" w:color="auto"/>
                                                                                                                    <w:left w:val="none" w:sz="0" w:space="0" w:color="auto"/>
                                                                                                                    <w:bottom w:val="none" w:sz="0" w:space="0" w:color="auto"/>
                                                                                                                    <w:right w:val="none" w:sz="0" w:space="0" w:color="auto"/>
                                                                                                                  </w:divBdr>
                                                                                                                </w:div>
                                                                                                                <w:div w:id="326062070">
                                                                                                                  <w:marLeft w:val="0"/>
                                                                                                                  <w:marRight w:val="0"/>
                                                                                                                  <w:marTop w:val="100"/>
                                                                                                                  <w:marBottom w:val="0"/>
                                                                                                                  <w:divBdr>
                                                                                                                    <w:top w:val="none" w:sz="0" w:space="0" w:color="auto"/>
                                                                                                                    <w:left w:val="none" w:sz="0" w:space="0" w:color="auto"/>
                                                                                                                    <w:bottom w:val="none" w:sz="0" w:space="0" w:color="auto"/>
                                                                                                                    <w:right w:val="none" w:sz="0" w:space="0" w:color="auto"/>
                                                                                                                  </w:divBdr>
                                                                                                                  <w:divsChild>
                                                                                                                    <w:div w:id="2075740004">
                                                                                                                      <w:marLeft w:val="0"/>
                                                                                                                      <w:marRight w:val="0"/>
                                                                                                                      <w:marTop w:val="0"/>
                                                                                                                      <w:marBottom w:val="0"/>
                                                                                                                      <w:divBdr>
                                                                                                                        <w:top w:val="none" w:sz="0" w:space="0" w:color="auto"/>
                                                                                                                        <w:left w:val="none" w:sz="0" w:space="0" w:color="auto"/>
                                                                                                                        <w:bottom w:val="none" w:sz="0" w:space="0" w:color="auto"/>
                                                                                                                        <w:right w:val="none" w:sz="0" w:space="0" w:color="auto"/>
                                                                                                                      </w:divBdr>
                                                                                                                      <w:divsChild>
                                                                                                                        <w:div w:id="428622852">
                                                                                                                          <w:marLeft w:val="0"/>
                                                                                                                          <w:marRight w:val="0"/>
                                                                                                                          <w:marTop w:val="0"/>
                                                                                                                          <w:marBottom w:val="0"/>
                                                                                                                          <w:divBdr>
                                                                                                                            <w:top w:val="none" w:sz="0" w:space="0" w:color="auto"/>
                                                                                                                            <w:left w:val="none" w:sz="0" w:space="0" w:color="auto"/>
                                                                                                                            <w:bottom w:val="none" w:sz="0" w:space="0" w:color="auto"/>
                                                                                                                            <w:right w:val="none" w:sz="0" w:space="0" w:color="auto"/>
                                                                                                                          </w:divBdr>
                                                                                                                        </w:div>
                                                                                                                      </w:divsChild>
                                                                                                                    </w:div>
                                                                                                                    <w:div w:id="182781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790054">
                                                                                                      <w:marLeft w:val="0"/>
                                                                                                      <w:marRight w:val="0"/>
                                                                                                      <w:marTop w:val="0"/>
                                                                                                      <w:marBottom w:val="0"/>
                                                                                                      <w:divBdr>
                                                                                                        <w:top w:val="none" w:sz="0" w:space="0" w:color="auto"/>
                                                                                                        <w:left w:val="none" w:sz="0" w:space="0" w:color="auto"/>
                                                                                                        <w:bottom w:val="none" w:sz="0" w:space="0" w:color="auto"/>
                                                                                                        <w:right w:val="none" w:sz="0" w:space="0" w:color="auto"/>
                                                                                                      </w:divBdr>
                                                                                                      <w:divsChild>
                                                                                                        <w:div w:id="67850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1857734">
          <w:marLeft w:val="0"/>
          <w:marRight w:val="0"/>
          <w:marTop w:val="0"/>
          <w:marBottom w:val="0"/>
          <w:divBdr>
            <w:top w:val="none" w:sz="0" w:space="0" w:color="auto"/>
            <w:left w:val="none" w:sz="0" w:space="0" w:color="auto"/>
            <w:bottom w:val="none" w:sz="0" w:space="0" w:color="auto"/>
            <w:right w:val="none" w:sz="0" w:space="0" w:color="auto"/>
          </w:divBdr>
          <w:divsChild>
            <w:div w:id="463810594">
              <w:marLeft w:val="0"/>
              <w:marRight w:val="0"/>
              <w:marTop w:val="0"/>
              <w:marBottom w:val="0"/>
              <w:divBdr>
                <w:top w:val="none" w:sz="0" w:space="0" w:color="auto"/>
                <w:left w:val="none" w:sz="0" w:space="0" w:color="auto"/>
                <w:bottom w:val="none" w:sz="0" w:space="0" w:color="auto"/>
                <w:right w:val="none" w:sz="0" w:space="0" w:color="auto"/>
              </w:divBdr>
              <w:divsChild>
                <w:div w:id="1787117316">
                  <w:marLeft w:val="0"/>
                  <w:marRight w:val="0"/>
                  <w:marTop w:val="0"/>
                  <w:marBottom w:val="0"/>
                  <w:divBdr>
                    <w:top w:val="none" w:sz="0" w:space="0" w:color="auto"/>
                    <w:left w:val="none" w:sz="0" w:space="0" w:color="auto"/>
                    <w:bottom w:val="none" w:sz="0" w:space="0" w:color="auto"/>
                    <w:right w:val="none" w:sz="0" w:space="0" w:color="auto"/>
                  </w:divBdr>
                  <w:divsChild>
                    <w:div w:id="869294647">
                      <w:marLeft w:val="0"/>
                      <w:marRight w:val="0"/>
                      <w:marTop w:val="0"/>
                      <w:marBottom w:val="0"/>
                      <w:divBdr>
                        <w:top w:val="none" w:sz="0" w:space="0" w:color="auto"/>
                        <w:left w:val="none" w:sz="0" w:space="0" w:color="auto"/>
                        <w:bottom w:val="none" w:sz="0" w:space="0" w:color="auto"/>
                        <w:right w:val="none" w:sz="0" w:space="0" w:color="auto"/>
                      </w:divBdr>
                      <w:divsChild>
                        <w:div w:id="1161383482">
                          <w:marLeft w:val="0"/>
                          <w:marRight w:val="0"/>
                          <w:marTop w:val="0"/>
                          <w:marBottom w:val="0"/>
                          <w:divBdr>
                            <w:top w:val="none" w:sz="0" w:space="0" w:color="auto"/>
                            <w:left w:val="none" w:sz="0" w:space="0" w:color="auto"/>
                            <w:bottom w:val="none" w:sz="0" w:space="0" w:color="auto"/>
                            <w:right w:val="none" w:sz="0" w:space="0" w:color="auto"/>
                          </w:divBdr>
                          <w:divsChild>
                            <w:div w:id="720596878">
                              <w:marLeft w:val="0"/>
                              <w:marRight w:val="0"/>
                              <w:marTop w:val="0"/>
                              <w:marBottom w:val="0"/>
                              <w:divBdr>
                                <w:top w:val="none" w:sz="0" w:space="0" w:color="auto"/>
                                <w:left w:val="none" w:sz="0" w:space="0" w:color="auto"/>
                                <w:bottom w:val="none" w:sz="0" w:space="0" w:color="auto"/>
                                <w:right w:val="none" w:sz="0" w:space="0" w:color="auto"/>
                              </w:divBdr>
                              <w:divsChild>
                                <w:div w:id="300696051">
                                  <w:marLeft w:val="0"/>
                                  <w:marRight w:val="0"/>
                                  <w:marTop w:val="0"/>
                                  <w:marBottom w:val="0"/>
                                  <w:divBdr>
                                    <w:top w:val="none" w:sz="0" w:space="0" w:color="auto"/>
                                    <w:left w:val="none" w:sz="0" w:space="0" w:color="auto"/>
                                    <w:bottom w:val="none" w:sz="0" w:space="0" w:color="auto"/>
                                    <w:right w:val="none" w:sz="0" w:space="0" w:color="auto"/>
                                  </w:divBdr>
                                  <w:divsChild>
                                    <w:div w:id="897131012">
                                      <w:marLeft w:val="0"/>
                                      <w:marRight w:val="0"/>
                                      <w:marTop w:val="0"/>
                                      <w:marBottom w:val="0"/>
                                      <w:divBdr>
                                        <w:top w:val="none" w:sz="0" w:space="0" w:color="auto"/>
                                        <w:left w:val="none" w:sz="0" w:space="0" w:color="auto"/>
                                        <w:bottom w:val="none" w:sz="0" w:space="0" w:color="auto"/>
                                        <w:right w:val="none" w:sz="0" w:space="0" w:color="auto"/>
                                      </w:divBdr>
                                      <w:divsChild>
                                        <w:div w:id="1552306710">
                                          <w:marLeft w:val="0"/>
                                          <w:marRight w:val="0"/>
                                          <w:marTop w:val="0"/>
                                          <w:marBottom w:val="0"/>
                                          <w:divBdr>
                                            <w:top w:val="none" w:sz="0" w:space="0" w:color="auto"/>
                                            <w:left w:val="none" w:sz="0" w:space="0" w:color="auto"/>
                                            <w:bottom w:val="none" w:sz="0" w:space="0" w:color="auto"/>
                                            <w:right w:val="none" w:sz="0" w:space="0" w:color="auto"/>
                                          </w:divBdr>
                                          <w:divsChild>
                                            <w:div w:id="1723021195">
                                              <w:marLeft w:val="0"/>
                                              <w:marRight w:val="0"/>
                                              <w:marTop w:val="0"/>
                                              <w:marBottom w:val="0"/>
                                              <w:divBdr>
                                                <w:top w:val="none" w:sz="0" w:space="0" w:color="auto"/>
                                                <w:left w:val="none" w:sz="0" w:space="0" w:color="auto"/>
                                                <w:bottom w:val="none" w:sz="0" w:space="0" w:color="auto"/>
                                                <w:right w:val="none" w:sz="0" w:space="0" w:color="auto"/>
                                              </w:divBdr>
                                              <w:divsChild>
                                                <w:div w:id="117121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7215591">
      <w:bodyDiv w:val="1"/>
      <w:marLeft w:val="0"/>
      <w:marRight w:val="0"/>
      <w:marTop w:val="0"/>
      <w:marBottom w:val="0"/>
      <w:divBdr>
        <w:top w:val="none" w:sz="0" w:space="0" w:color="auto"/>
        <w:left w:val="none" w:sz="0" w:space="0" w:color="auto"/>
        <w:bottom w:val="none" w:sz="0" w:space="0" w:color="auto"/>
        <w:right w:val="none" w:sz="0" w:space="0" w:color="auto"/>
      </w:divBdr>
      <w:divsChild>
        <w:div w:id="283853974">
          <w:marLeft w:val="0"/>
          <w:marRight w:val="0"/>
          <w:marTop w:val="0"/>
          <w:marBottom w:val="0"/>
          <w:divBdr>
            <w:top w:val="none" w:sz="0" w:space="0" w:color="auto"/>
            <w:left w:val="none" w:sz="0" w:space="0" w:color="auto"/>
            <w:bottom w:val="none" w:sz="0" w:space="0" w:color="auto"/>
            <w:right w:val="none" w:sz="0" w:space="0" w:color="auto"/>
          </w:divBdr>
          <w:divsChild>
            <w:div w:id="660357408">
              <w:marLeft w:val="0"/>
              <w:marRight w:val="0"/>
              <w:marTop w:val="0"/>
              <w:marBottom w:val="0"/>
              <w:divBdr>
                <w:top w:val="none" w:sz="0" w:space="0" w:color="auto"/>
                <w:left w:val="none" w:sz="0" w:space="0" w:color="auto"/>
                <w:bottom w:val="none" w:sz="0" w:space="0" w:color="auto"/>
                <w:right w:val="none" w:sz="0" w:space="0" w:color="auto"/>
              </w:divBdr>
              <w:divsChild>
                <w:div w:id="131814893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60507449">
          <w:marLeft w:val="0"/>
          <w:marRight w:val="0"/>
          <w:marTop w:val="0"/>
          <w:marBottom w:val="0"/>
          <w:divBdr>
            <w:top w:val="none" w:sz="0" w:space="0" w:color="auto"/>
            <w:left w:val="none" w:sz="0" w:space="0" w:color="auto"/>
            <w:bottom w:val="none" w:sz="0" w:space="0" w:color="auto"/>
            <w:right w:val="none" w:sz="0" w:space="0" w:color="auto"/>
          </w:divBdr>
          <w:divsChild>
            <w:div w:id="1014958986">
              <w:marLeft w:val="0"/>
              <w:marRight w:val="0"/>
              <w:marTop w:val="0"/>
              <w:marBottom w:val="0"/>
              <w:divBdr>
                <w:top w:val="none" w:sz="0" w:space="0" w:color="auto"/>
                <w:left w:val="none" w:sz="0" w:space="0" w:color="auto"/>
                <w:bottom w:val="none" w:sz="0" w:space="0" w:color="auto"/>
                <w:right w:val="none" w:sz="0" w:space="0" w:color="auto"/>
              </w:divBdr>
              <w:divsChild>
                <w:div w:id="96141850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77846221">
          <w:marLeft w:val="0"/>
          <w:marRight w:val="0"/>
          <w:marTop w:val="0"/>
          <w:marBottom w:val="0"/>
          <w:divBdr>
            <w:top w:val="none" w:sz="0" w:space="0" w:color="auto"/>
            <w:left w:val="none" w:sz="0" w:space="0" w:color="auto"/>
            <w:bottom w:val="none" w:sz="0" w:space="0" w:color="auto"/>
            <w:right w:val="none" w:sz="0" w:space="0" w:color="auto"/>
          </w:divBdr>
          <w:divsChild>
            <w:div w:id="1740907877">
              <w:marLeft w:val="0"/>
              <w:marRight w:val="0"/>
              <w:marTop w:val="0"/>
              <w:marBottom w:val="0"/>
              <w:divBdr>
                <w:top w:val="none" w:sz="0" w:space="0" w:color="auto"/>
                <w:left w:val="none" w:sz="0" w:space="0" w:color="auto"/>
                <w:bottom w:val="none" w:sz="0" w:space="0" w:color="auto"/>
                <w:right w:val="none" w:sz="0" w:space="0" w:color="auto"/>
              </w:divBdr>
              <w:divsChild>
                <w:div w:id="85345041">
                  <w:marLeft w:val="0"/>
                  <w:marRight w:val="0"/>
                  <w:marTop w:val="0"/>
                  <w:marBottom w:val="0"/>
                  <w:divBdr>
                    <w:top w:val="none" w:sz="0" w:space="0" w:color="auto"/>
                    <w:left w:val="none" w:sz="0" w:space="0" w:color="auto"/>
                    <w:bottom w:val="none" w:sz="0" w:space="0" w:color="auto"/>
                    <w:right w:val="none" w:sz="0" w:space="0" w:color="auto"/>
                  </w:divBdr>
                  <w:divsChild>
                    <w:div w:id="684749135">
                      <w:marLeft w:val="0"/>
                      <w:marRight w:val="0"/>
                      <w:marTop w:val="0"/>
                      <w:marBottom w:val="0"/>
                      <w:divBdr>
                        <w:top w:val="none" w:sz="0" w:space="0" w:color="auto"/>
                        <w:left w:val="none" w:sz="0" w:space="0" w:color="auto"/>
                        <w:bottom w:val="none" w:sz="0" w:space="0" w:color="auto"/>
                        <w:right w:val="none" w:sz="0" w:space="0" w:color="auto"/>
                      </w:divBdr>
                      <w:divsChild>
                        <w:div w:id="321928120">
                          <w:marLeft w:val="0"/>
                          <w:marRight w:val="0"/>
                          <w:marTop w:val="0"/>
                          <w:marBottom w:val="0"/>
                          <w:divBdr>
                            <w:top w:val="none" w:sz="0" w:space="0" w:color="auto"/>
                            <w:left w:val="none" w:sz="0" w:space="0" w:color="auto"/>
                            <w:bottom w:val="none" w:sz="0" w:space="0" w:color="auto"/>
                            <w:right w:val="none" w:sz="0" w:space="0" w:color="auto"/>
                          </w:divBdr>
                          <w:divsChild>
                            <w:div w:id="324092157">
                              <w:marLeft w:val="0"/>
                              <w:marRight w:val="0"/>
                              <w:marTop w:val="0"/>
                              <w:marBottom w:val="0"/>
                              <w:divBdr>
                                <w:top w:val="none" w:sz="0" w:space="0" w:color="auto"/>
                                <w:left w:val="none" w:sz="0" w:space="0" w:color="auto"/>
                                <w:bottom w:val="none" w:sz="0" w:space="0" w:color="auto"/>
                                <w:right w:val="none" w:sz="0" w:space="0" w:color="auto"/>
                              </w:divBdr>
                            </w:div>
                            <w:div w:id="11894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533288">
                  <w:marLeft w:val="0"/>
                  <w:marRight w:val="0"/>
                  <w:marTop w:val="0"/>
                  <w:marBottom w:val="0"/>
                  <w:divBdr>
                    <w:top w:val="none" w:sz="0" w:space="0" w:color="auto"/>
                    <w:left w:val="none" w:sz="0" w:space="0" w:color="auto"/>
                    <w:bottom w:val="none" w:sz="0" w:space="0" w:color="auto"/>
                    <w:right w:val="none" w:sz="0" w:space="0" w:color="auto"/>
                  </w:divBdr>
                  <w:divsChild>
                    <w:div w:id="1808431780">
                      <w:marLeft w:val="0"/>
                      <w:marRight w:val="0"/>
                      <w:marTop w:val="0"/>
                      <w:marBottom w:val="0"/>
                      <w:divBdr>
                        <w:top w:val="none" w:sz="0" w:space="0" w:color="auto"/>
                        <w:left w:val="none" w:sz="0" w:space="0" w:color="auto"/>
                        <w:bottom w:val="none" w:sz="0" w:space="0" w:color="auto"/>
                        <w:right w:val="none" w:sz="0" w:space="0" w:color="auto"/>
                      </w:divBdr>
                      <w:divsChild>
                        <w:div w:id="503908759">
                          <w:marLeft w:val="0"/>
                          <w:marRight w:val="0"/>
                          <w:marTop w:val="0"/>
                          <w:marBottom w:val="0"/>
                          <w:divBdr>
                            <w:top w:val="none" w:sz="0" w:space="0" w:color="auto"/>
                            <w:left w:val="none" w:sz="0" w:space="0" w:color="auto"/>
                            <w:bottom w:val="none" w:sz="0" w:space="0" w:color="auto"/>
                            <w:right w:val="none" w:sz="0" w:space="0" w:color="auto"/>
                          </w:divBdr>
                          <w:divsChild>
                            <w:div w:id="245378979">
                              <w:marLeft w:val="0"/>
                              <w:marRight w:val="0"/>
                              <w:marTop w:val="0"/>
                              <w:marBottom w:val="0"/>
                              <w:divBdr>
                                <w:top w:val="none" w:sz="0" w:space="0" w:color="auto"/>
                                <w:left w:val="none" w:sz="0" w:space="0" w:color="auto"/>
                                <w:bottom w:val="none" w:sz="0" w:space="0" w:color="auto"/>
                                <w:right w:val="none" w:sz="0" w:space="0" w:color="auto"/>
                              </w:divBdr>
                            </w:div>
                            <w:div w:id="65615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6613">
                  <w:marLeft w:val="0"/>
                  <w:marRight w:val="0"/>
                  <w:marTop w:val="0"/>
                  <w:marBottom w:val="0"/>
                  <w:divBdr>
                    <w:top w:val="none" w:sz="0" w:space="0" w:color="auto"/>
                    <w:left w:val="none" w:sz="0" w:space="0" w:color="auto"/>
                    <w:bottom w:val="none" w:sz="0" w:space="0" w:color="auto"/>
                    <w:right w:val="none" w:sz="0" w:space="0" w:color="auto"/>
                  </w:divBdr>
                  <w:divsChild>
                    <w:div w:id="768089032">
                      <w:marLeft w:val="0"/>
                      <w:marRight w:val="0"/>
                      <w:marTop w:val="0"/>
                      <w:marBottom w:val="0"/>
                      <w:divBdr>
                        <w:top w:val="none" w:sz="0" w:space="0" w:color="auto"/>
                        <w:left w:val="none" w:sz="0" w:space="0" w:color="auto"/>
                        <w:bottom w:val="none" w:sz="0" w:space="0" w:color="auto"/>
                        <w:right w:val="none" w:sz="0" w:space="0" w:color="auto"/>
                      </w:divBdr>
                      <w:divsChild>
                        <w:div w:id="420031953">
                          <w:marLeft w:val="0"/>
                          <w:marRight w:val="0"/>
                          <w:marTop w:val="0"/>
                          <w:marBottom w:val="0"/>
                          <w:divBdr>
                            <w:top w:val="none" w:sz="0" w:space="0" w:color="auto"/>
                            <w:left w:val="none" w:sz="0" w:space="0" w:color="auto"/>
                            <w:bottom w:val="none" w:sz="0" w:space="0" w:color="auto"/>
                            <w:right w:val="none" w:sz="0" w:space="0" w:color="auto"/>
                          </w:divBdr>
                          <w:divsChild>
                            <w:div w:id="1907104045">
                              <w:marLeft w:val="0"/>
                              <w:marRight w:val="0"/>
                              <w:marTop w:val="0"/>
                              <w:marBottom w:val="0"/>
                              <w:divBdr>
                                <w:top w:val="none" w:sz="0" w:space="0" w:color="auto"/>
                                <w:left w:val="none" w:sz="0" w:space="0" w:color="auto"/>
                                <w:bottom w:val="none" w:sz="0" w:space="0" w:color="auto"/>
                                <w:right w:val="none" w:sz="0" w:space="0" w:color="auto"/>
                              </w:divBdr>
                            </w:div>
                            <w:div w:id="145486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94906">
                  <w:marLeft w:val="0"/>
                  <w:marRight w:val="0"/>
                  <w:marTop w:val="0"/>
                  <w:marBottom w:val="0"/>
                  <w:divBdr>
                    <w:top w:val="none" w:sz="0" w:space="0" w:color="auto"/>
                    <w:left w:val="none" w:sz="0" w:space="0" w:color="auto"/>
                    <w:bottom w:val="none" w:sz="0" w:space="0" w:color="auto"/>
                    <w:right w:val="none" w:sz="0" w:space="0" w:color="auto"/>
                  </w:divBdr>
                  <w:divsChild>
                    <w:div w:id="234358122">
                      <w:marLeft w:val="0"/>
                      <w:marRight w:val="0"/>
                      <w:marTop w:val="0"/>
                      <w:marBottom w:val="0"/>
                      <w:divBdr>
                        <w:top w:val="none" w:sz="0" w:space="0" w:color="auto"/>
                        <w:left w:val="none" w:sz="0" w:space="0" w:color="auto"/>
                        <w:bottom w:val="none" w:sz="0" w:space="0" w:color="auto"/>
                        <w:right w:val="none" w:sz="0" w:space="0" w:color="auto"/>
                      </w:divBdr>
                      <w:divsChild>
                        <w:div w:id="2089225657">
                          <w:marLeft w:val="0"/>
                          <w:marRight w:val="0"/>
                          <w:marTop w:val="0"/>
                          <w:marBottom w:val="0"/>
                          <w:divBdr>
                            <w:top w:val="none" w:sz="0" w:space="0" w:color="auto"/>
                            <w:left w:val="none" w:sz="0" w:space="0" w:color="auto"/>
                            <w:bottom w:val="none" w:sz="0" w:space="0" w:color="auto"/>
                            <w:right w:val="none" w:sz="0" w:space="0" w:color="auto"/>
                          </w:divBdr>
                          <w:divsChild>
                            <w:div w:id="1320620841">
                              <w:marLeft w:val="0"/>
                              <w:marRight w:val="0"/>
                              <w:marTop w:val="0"/>
                              <w:marBottom w:val="0"/>
                              <w:divBdr>
                                <w:top w:val="none" w:sz="0" w:space="0" w:color="auto"/>
                                <w:left w:val="none" w:sz="0" w:space="0" w:color="auto"/>
                                <w:bottom w:val="none" w:sz="0" w:space="0" w:color="auto"/>
                                <w:right w:val="none" w:sz="0" w:space="0" w:color="auto"/>
                              </w:divBdr>
                            </w:div>
                            <w:div w:id="42927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1099">
                  <w:marLeft w:val="0"/>
                  <w:marRight w:val="0"/>
                  <w:marTop w:val="0"/>
                  <w:marBottom w:val="0"/>
                  <w:divBdr>
                    <w:top w:val="none" w:sz="0" w:space="0" w:color="auto"/>
                    <w:left w:val="none" w:sz="0" w:space="0" w:color="auto"/>
                    <w:bottom w:val="none" w:sz="0" w:space="0" w:color="auto"/>
                    <w:right w:val="none" w:sz="0" w:space="0" w:color="auto"/>
                  </w:divBdr>
                  <w:divsChild>
                    <w:div w:id="1074740132">
                      <w:marLeft w:val="0"/>
                      <w:marRight w:val="0"/>
                      <w:marTop w:val="0"/>
                      <w:marBottom w:val="0"/>
                      <w:divBdr>
                        <w:top w:val="none" w:sz="0" w:space="0" w:color="auto"/>
                        <w:left w:val="none" w:sz="0" w:space="0" w:color="auto"/>
                        <w:bottom w:val="none" w:sz="0" w:space="0" w:color="auto"/>
                        <w:right w:val="none" w:sz="0" w:space="0" w:color="auto"/>
                      </w:divBdr>
                      <w:divsChild>
                        <w:div w:id="1546061065">
                          <w:marLeft w:val="0"/>
                          <w:marRight w:val="0"/>
                          <w:marTop w:val="0"/>
                          <w:marBottom w:val="0"/>
                          <w:divBdr>
                            <w:top w:val="none" w:sz="0" w:space="0" w:color="auto"/>
                            <w:left w:val="none" w:sz="0" w:space="0" w:color="auto"/>
                            <w:bottom w:val="none" w:sz="0" w:space="0" w:color="auto"/>
                            <w:right w:val="none" w:sz="0" w:space="0" w:color="auto"/>
                          </w:divBdr>
                          <w:divsChild>
                            <w:div w:id="1017269308">
                              <w:marLeft w:val="0"/>
                              <w:marRight w:val="0"/>
                              <w:marTop w:val="0"/>
                              <w:marBottom w:val="0"/>
                              <w:divBdr>
                                <w:top w:val="none" w:sz="0" w:space="0" w:color="auto"/>
                                <w:left w:val="none" w:sz="0" w:space="0" w:color="auto"/>
                                <w:bottom w:val="none" w:sz="0" w:space="0" w:color="auto"/>
                                <w:right w:val="none" w:sz="0" w:space="0" w:color="auto"/>
                              </w:divBdr>
                            </w:div>
                            <w:div w:id="80027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08768">
                  <w:marLeft w:val="0"/>
                  <w:marRight w:val="0"/>
                  <w:marTop w:val="0"/>
                  <w:marBottom w:val="0"/>
                  <w:divBdr>
                    <w:top w:val="none" w:sz="0" w:space="0" w:color="auto"/>
                    <w:left w:val="none" w:sz="0" w:space="0" w:color="auto"/>
                    <w:bottom w:val="none" w:sz="0" w:space="0" w:color="auto"/>
                    <w:right w:val="none" w:sz="0" w:space="0" w:color="auto"/>
                  </w:divBdr>
                  <w:divsChild>
                    <w:div w:id="952320735">
                      <w:marLeft w:val="0"/>
                      <w:marRight w:val="0"/>
                      <w:marTop w:val="0"/>
                      <w:marBottom w:val="0"/>
                      <w:divBdr>
                        <w:top w:val="none" w:sz="0" w:space="0" w:color="auto"/>
                        <w:left w:val="none" w:sz="0" w:space="0" w:color="auto"/>
                        <w:bottom w:val="none" w:sz="0" w:space="0" w:color="auto"/>
                        <w:right w:val="none" w:sz="0" w:space="0" w:color="auto"/>
                      </w:divBdr>
                      <w:divsChild>
                        <w:div w:id="204755101">
                          <w:marLeft w:val="0"/>
                          <w:marRight w:val="0"/>
                          <w:marTop w:val="0"/>
                          <w:marBottom w:val="0"/>
                          <w:divBdr>
                            <w:top w:val="none" w:sz="0" w:space="0" w:color="auto"/>
                            <w:left w:val="none" w:sz="0" w:space="0" w:color="auto"/>
                            <w:bottom w:val="none" w:sz="0" w:space="0" w:color="auto"/>
                            <w:right w:val="none" w:sz="0" w:space="0" w:color="auto"/>
                          </w:divBdr>
                          <w:divsChild>
                            <w:div w:id="421146585">
                              <w:marLeft w:val="0"/>
                              <w:marRight w:val="0"/>
                              <w:marTop w:val="0"/>
                              <w:marBottom w:val="0"/>
                              <w:divBdr>
                                <w:top w:val="none" w:sz="0" w:space="0" w:color="auto"/>
                                <w:left w:val="none" w:sz="0" w:space="0" w:color="auto"/>
                                <w:bottom w:val="none" w:sz="0" w:space="0" w:color="auto"/>
                                <w:right w:val="none" w:sz="0" w:space="0" w:color="auto"/>
                              </w:divBdr>
                            </w:div>
                            <w:div w:id="96431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878685">
      <w:bodyDiv w:val="1"/>
      <w:marLeft w:val="0"/>
      <w:marRight w:val="0"/>
      <w:marTop w:val="0"/>
      <w:marBottom w:val="0"/>
      <w:divBdr>
        <w:top w:val="none" w:sz="0" w:space="0" w:color="auto"/>
        <w:left w:val="none" w:sz="0" w:space="0" w:color="auto"/>
        <w:bottom w:val="none" w:sz="0" w:space="0" w:color="auto"/>
        <w:right w:val="none" w:sz="0" w:space="0" w:color="auto"/>
      </w:divBdr>
      <w:divsChild>
        <w:div w:id="1207370837">
          <w:marLeft w:val="0"/>
          <w:marRight w:val="0"/>
          <w:marTop w:val="0"/>
          <w:marBottom w:val="300"/>
          <w:divBdr>
            <w:top w:val="none" w:sz="0" w:space="0" w:color="auto"/>
            <w:left w:val="none" w:sz="0" w:space="0" w:color="auto"/>
            <w:bottom w:val="none" w:sz="0" w:space="0" w:color="auto"/>
            <w:right w:val="none" w:sz="0" w:space="0" w:color="auto"/>
          </w:divBdr>
        </w:div>
        <w:div w:id="1162157534">
          <w:marLeft w:val="0"/>
          <w:marRight w:val="0"/>
          <w:marTop w:val="300"/>
          <w:marBottom w:val="150"/>
          <w:divBdr>
            <w:top w:val="none" w:sz="0" w:space="0" w:color="auto"/>
            <w:left w:val="none" w:sz="0" w:space="0" w:color="auto"/>
            <w:bottom w:val="none" w:sz="0" w:space="0" w:color="auto"/>
            <w:right w:val="none" w:sz="0" w:space="0" w:color="auto"/>
          </w:divBdr>
        </w:div>
        <w:div w:id="1212110719">
          <w:marLeft w:val="0"/>
          <w:marRight w:val="0"/>
          <w:marTop w:val="300"/>
          <w:marBottom w:val="150"/>
          <w:divBdr>
            <w:top w:val="none" w:sz="0" w:space="0" w:color="auto"/>
            <w:left w:val="none" w:sz="0" w:space="0" w:color="auto"/>
            <w:bottom w:val="none" w:sz="0" w:space="0" w:color="auto"/>
            <w:right w:val="none" w:sz="0" w:space="0" w:color="auto"/>
          </w:divBdr>
        </w:div>
        <w:div w:id="960309248">
          <w:marLeft w:val="0"/>
          <w:marRight w:val="0"/>
          <w:marTop w:val="150"/>
          <w:marBottom w:val="300"/>
          <w:divBdr>
            <w:top w:val="none" w:sz="0" w:space="0" w:color="auto"/>
            <w:left w:val="none" w:sz="0" w:space="0" w:color="auto"/>
            <w:bottom w:val="none" w:sz="0" w:space="0" w:color="auto"/>
            <w:right w:val="none" w:sz="0" w:space="0" w:color="auto"/>
          </w:divBdr>
        </w:div>
      </w:divsChild>
    </w:div>
    <w:div w:id="506990794">
      <w:bodyDiv w:val="1"/>
      <w:marLeft w:val="0"/>
      <w:marRight w:val="0"/>
      <w:marTop w:val="0"/>
      <w:marBottom w:val="0"/>
      <w:divBdr>
        <w:top w:val="none" w:sz="0" w:space="0" w:color="auto"/>
        <w:left w:val="none" w:sz="0" w:space="0" w:color="auto"/>
        <w:bottom w:val="none" w:sz="0" w:space="0" w:color="auto"/>
        <w:right w:val="none" w:sz="0" w:space="0" w:color="auto"/>
      </w:divBdr>
      <w:divsChild>
        <w:div w:id="1945839916">
          <w:marLeft w:val="0"/>
          <w:marRight w:val="0"/>
          <w:marTop w:val="0"/>
          <w:marBottom w:val="0"/>
          <w:divBdr>
            <w:top w:val="none" w:sz="0" w:space="0" w:color="auto"/>
            <w:left w:val="none" w:sz="0" w:space="0" w:color="auto"/>
            <w:bottom w:val="none" w:sz="0" w:space="0" w:color="auto"/>
            <w:right w:val="none" w:sz="0" w:space="0" w:color="auto"/>
          </w:divBdr>
          <w:divsChild>
            <w:div w:id="1026053589">
              <w:marLeft w:val="0"/>
              <w:marRight w:val="0"/>
              <w:marTop w:val="0"/>
              <w:marBottom w:val="0"/>
              <w:divBdr>
                <w:top w:val="none" w:sz="0" w:space="0" w:color="auto"/>
                <w:left w:val="none" w:sz="0" w:space="0" w:color="auto"/>
                <w:bottom w:val="none" w:sz="0" w:space="0" w:color="auto"/>
                <w:right w:val="none" w:sz="0" w:space="0" w:color="auto"/>
              </w:divBdr>
              <w:divsChild>
                <w:div w:id="1281760530">
                  <w:marLeft w:val="0"/>
                  <w:marRight w:val="0"/>
                  <w:marTop w:val="0"/>
                  <w:marBottom w:val="0"/>
                  <w:divBdr>
                    <w:top w:val="none" w:sz="0" w:space="0" w:color="auto"/>
                    <w:left w:val="none" w:sz="0" w:space="0" w:color="auto"/>
                    <w:bottom w:val="none" w:sz="0" w:space="0" w:color="auto"/>
                    <w:right w:val="none" w:sz="0" w:space="0" w:color="auto"/>
                  </w:divBdr>
                  <w:divsChild>
                    <w:div w:id="410928311">
                      <w:marLeft w:val="0"/>
                      <w:marRight w:val="0"/>
                      <w:marTop w:val="0"/>
                      <w:marBottom w:val="0"/>
                      <w:divBdr>
                        <w:top w:val="none" w:sz="0" w:space="0" w:color="auto"/>
                        <w:left w:val="none" w:sz="0" w:space="0" w:color="auto"/>
                        <w:bottom w:val="none" w:sz="0" w:space="0" w:color="auto"/>
                        <w:right w:val="none" w:sz="0" w:space="0" w:color="auto"/>
                      </w:divBdr>
                      <w:divsChild>
                        <w:div w:id="278146529">
                          <w:marLeft w:val="0"/>
                          <w:marRight w:val="0"/>
                          <w:marTop w:val="0"/>
                          <w:marBottom w:val="0"/>
                          <w:divBdr>
                            <w:top w:val="none" w:sz="0" w:space="0" w:color="auto"/>
                            <w:left w:val="none" w:sz="0" w:space="0" w:color="auto"/>
                            <w:bottom w:val="none" w:sz="0" w:space="0" w:color="auto"/>
                            <w:right w:val="none" w:sz="0" w:space="0" w:color="auto"/>
                          </w:divBdr>
                          <w:divsChild>
                            <w:div w:id="1401368820">
                              <w:marLeft w:val="0"/>
                              <w:marRight w:val="0"/>
                              <w:marTop w:val="0"/>
                              <w:marBottom w:val="0"/>
                              <w:divBdr>
                                <w:top w:val="none" w:sz="0" w:space="0" w:color="auto"/>
                                <w:left w:val="none" w:sz="0" w:space="0" w:color="auto"/>
                                <w:bottom w:val="none" w:sz="0" w:space="0" w:color="auto"/>
                                <w:right w:val="none" w:sz="0" w:space="0" w:color="auto"/>
                              </w:divBdr>
                              <w:divsChild>
                                <w:div w:id="267859227">
                                  <w:marLeft w:val="0"/>
                                  <w:marRight w:val="0"/>
                                  <w:marTop w:val="0"/>
                                  <w:marBottom w:val="0"/>
                                  <w:divBdr>
                                    <w:top w:val="none" w:sz="0" w:space="0" w:color="auto"/>
                                    <w:left w:val="none" w:sz="0" w:space="0" w:color="auto"/>
                                    <w:bottom w:val="none" w:sz="0" w:space="0" w:color="auto"/>
                                    <w:right w:val="none" w:sz="0" w:space="0" w:color="auto"/>
                                  </w:divBdr>
                                  <w:divsChild>
                                    <w:div w:id="1126658433">
                                      <w:marLeft w:val="0"/>
                                      <w:marRight w:val="0"/>
                                      <w:marTop w:val="0"/>
                                      <w:marBottom w:val="0"/>
                                      <w:divBdr>
                                        <w:top w:val="none" w:sz="0" w:space="0" w:color="auto"/>
                                        <w:left w:val="none" w:sz="0" w:space="0" w:color="auto"/>
                                        <w:bottom w:val="none" w:sz="0" w:space="0" w:color="auto"/>
                                        <w:right w:val="none" w:sz="0" w:space="0" w:color="auto"/>
                                      </w:divBdr>
                                      <w:divsChild>
                                        <w:div w:id="1085764201">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268006477">
          <w:marLeft w:val="0"/>
          <w:marRight w:val="0"/>
          <w:marTop w:val="0"/>
          <w:marBottom w:val="0"/>
          <w:divBdr>
            <w:top w:val="none" w:sz="0" w:space="0" w:color="auto"/>
            <w:left w:val="none" w:sz="0" w:space="0" w:color="auto"/>
            <w:bottom w:val="none" w:sz="0" w:space="0" w:color="auto"/>
            <w:right w:val="none" w:sz="0" w:space="0" w:color="auto"/>
          </w:divBdr>
          <w:divsChild>
            <w:div w:id="67388527">
              <w:marLeft w:val="0"/>
              <w:marRight w:val="0"/>
              <w:marTop w:val="0"/>
              <w:marBottom w:val="0"/>
              <w:divBdr>
                <w:top w:val="none" w:sz="0" w:space="0" w:color="auto"/>
                <w:left w:val="none" w:sz="0" w:space="0" w:color="auto"/>
                <w:bottom w:val="none" w:sz="0" w:space="0" w:color="auto"/>
                <w:right w:val="none" w:sz="0" w:space="0" w:color="auto"/>
              </w:divBdr>
            </w:div>
            <w:div w:id="195501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06794">
      <w:bodyDiv w:val="1"/>
      <w:marLeft w:val="0"/>
      <w:marRight w:val="0"/>
      <w:marTop w:val="0"/>
      <w:marBottom w:val="0"/>
      <w:divBdr>
        <w:top w:val="none" w:sz="0" w:space="0" w:color="auto"/>
        <w:left w:val="none" w:sz="0" w:space="0" w:color="auto"/>
        <w:bottom w:val="none" w:sz="0" w:space="0" w:color="auto"/>
        <w:right w:val="none" w:sz="0" w:space="0" w:color="auto"/>
      </w:divBdr>
      <w:divsChild>
        <w:div w:id="1604649151">
          <w:marLeft w:val="0"/>
          <w:marRight w:val="0"/>
          <w:marTop w:val="0"/>
          <w:marBottom w:val="0"/>
          <w:divBdr>
            <w:top w:val="none" w:sz="0" w:space="0" w:color="auto"/>
            <w:left w:val="none" w:sz="0" w:space="0" w:color="auto"/>
            <w:bottom w:val="none" w:sz="0" w:space="0" w:color="auto"/>
            <w:right w:val="none" w:sz="0" w:space="0" w:color="auto"/>
          </w:divBdr>
        </w:div>
      </w:divsChild>
    </w:div>
    <w:div w:id="555825348">
      <w:bodyDiv w:val="1"/>
      <w:marLeft w:val="0"/>
      <w:marRight w:val="0"/>
      <w:marTop w:val="0"/>
      <w:marBottom w:val="0"/>
      <w:divBdr>
        <w:top w:val="none" w:sz="0" w:space="0" w:color="auto"/>
        <w:left w:val="none" w:sz="0" w:space="0" w:color="auto"/>
        <w:bottom w:val="none" w:sz="0" w:space="0" w:color="auto"/>
        <w:right w:val="none" w:sz="0" w:space="0" w:color="auto"/>
      </w:divBdr>
      <w:divsChild>
        <w:div w:id="1293750573">
          <w:marLeft w:val="0"/>
          <w:marRight w:val="0"/>
          <w:marTop w:val="0"/>
          <w:marBottom w:val="300"/>
          <w:divBdr>
            <w:top w:val="none" w:sz="0" w:space="0" w:color="auto"/>
            <w:left w:val="none" w:sz="0" w:space="0" w:color="auto"/>
            <w:bottom w:val="none" w:sz="0" w:space="0" w:color="auto"/>
            <w:right w:val="none" w:sz="0" w:space="0" w:color="auto"/>
          </w:divBdr>
        </w:div>
        <w:div w:id="1931699970">
          <w:marLeft w:val="0"/>
          <w:marRight w:val="0"/>
          <w:marTop w:val="300"/>
          <w:marBottom w:val="150"/>
          <w:divBdr>
            <w:top w:val="none" w:sz="0" w:space="0" w:color="auto"/>
            <w:left w:val="none" w:sz="0" w:space="0" w:color="auto"/>
            <w:bottom w:val="none" w:sz="0" w:space="0" w:color="auto"/>
            <w:right w:val="none" w:sz="0" w:space="0" w:color="auto"/>
          </w:divBdr>
        </w:div>
        <w:div w:id="389500985">
          <w:marLeft w:val="0"/>
          <w:marRight w:val="0"/>
          <w:marTop w:val="300"/>
          <w:marBottom w:val="150"/>
          <w:divBdr>
            <w:top w:val="none" w:sz="0" w:space="0" w:color="auto"/>
            <w:left w:val="none" w:sz="0" w:space="0" w:color="auto"/>
            <w:bottom w:val="none" w:sz="0" w:space="0" w:color="auto"/>
            <w:right w:val="none" w:sz="0" w:space="0" w:color="auto"/>
          </w:divBdr>
        </w:div>
        <w:div w:id="786433145">
          <w:marLeft w:val="0"/>
          <w:marRight w:val="0"/>
          <w:marTop w:val="300"/>
          <w:marBottom w:val="150"/>
          <w:divBdr>
            <w:top w:val="none" w:sz="0" w:space="0" w:color="auto"/>
            <w:left w:val="none" w:sz="0" w:space="0" w:color="auto"/>
            <w:bottom w:val="none" w:sz="0" w:space="0" w:color="auto"/>
            <w:right w:val="none" w:sz="0" w:space="0" w:color="auto"/>
          </w:divBdr>
        </w:div>
        <w:div w:id="1477380552">
          <w:marLeft w:val="0"/>
          <w:marRight w:val="0"/>
          <w:marTop w:val="300"/>
          <w:marBottom w:val="150"/>
          <w:divBdr>
            <w:top w:val="none" w:sz="0" w:space="0" w:color="auto"/>
            <w:left w:val="none" w:sz="0" w:space="0" w:color="auto"/>
            <w:bottom w:val="none" w:sz="0" w:space="0" w:color="auto"/>
            <w:right w:val="none" w:sz="0" w:space="0" w:color="auto"/>
          </w:divBdr>
        </w:div>
        <w:div w:id="167410922">
          <w:marLeft w:val="0"/>
          <w:marRight w:val="0"/>
          <w:marTop w:val="300"/>
          <w:marBottom w:val="150"/>
          <w:divBdr>
            <w:top w:val="none" w:sz="0" w:space="0" w:color="auto"/>
            <w:left w:val="none" w:sz="0" w:space="0" w:color="auto"/>
            <w:bottom w:val="none" w:sz="0" w:space="0" w:color="auto"/>
            <w:right w:val="none" w:sz="0" w:space="0" w:color="auto"/>
          </w:divBdr>
        </w:div>
        <w:div w:id="2059548278">
          <w:marLeft w:val="0"/>
          <w:marRight w:val="0"/>
          <w:marTop w:val="300"/>
          <w:marBottom w:val="150"/>
          <w:divBdr>
            <w:top w:val="none" w:sz="0" w:space="0" w:color="auto"/>
            <w:left w:val="none" w:sz="0" w:space="0" w:color="auto"/>
            <w:bottom w:val="none" w:sz="0" w:space="0" w:color="auto"/>
            <w:right w:val="none" w:sz="0" w:space="0" w:color="auto"/>
          </w:divBdr>
        </w:div>
        <w:div w:id="2116366011">
          <w:marLeft w:val="0"/>
          <w:marRight w:val="0"/>
          <w:marTop w:val="300"/>
          <w:marBottom w:val="150"/>
          <w:divBdr>
            <w:top w:val="none" w:sz="0" w:space="0" w:color="auto"/>
            <w:left w:val="none" w:sz="0" w:space="0" w:color="auto"/>
            <w:bottom w:val="none" w:sz="0" w:space="0" w:color="auto"/>
            <w:right w:val="none" w:sz="0" w:space="0" w:color="auto"/>
          </w:divBdr>
        </w:div>
      </w:divsChild>
    </w:div>
    <w:div w:id="617180923">
      <w:bodyDiv w:val="1"/>
      <w:marLeft w:val="0"/>
      <w:marRight w:val="0"/>
      <w:marTop w:val="0"/>
      <w:marBottom w:val="0"/>
      <w:divBdr>
        <w:top w:val="none" w:sz="0" w:space="0" w:color="auto"/>
        <w:left w:val="none" w:sz="0" w:space="0" w:color="auto"/>
        <w:bottom w:val="none" w:sz="0" w:space="0" w:color="auto"/>
        <w:right w:val="none" w:sz="0" w:space="0" w:color="auto"/>
      </w:divBdr>
    </w:div>
    <w:div w:id="617757565">
      <w:bodyDiv w:val="1"/>
      <w:marLeft w:val="0"/>
      <w:marRight w:val="0"/>
      <w:marTop w:val="0"/>
      <w:marBottom w:val="0"/>
      <w:divBdr>
        <w:top w:val="none" w:sz="0" w:space="0" w:color="auto"/>
        <w:left w:val="none" w:sz="0" w:space="0" w:color="auto"/>
        <w:bottom w:val="none" w:sz="0" w:space="0" w:color="auto"/>
        <w:right w:val="none" w:sz="0" w:space="0" w:color="auto"/>
      </w:divBdr>
      <w:divsChild>
        <w:div w:id="2098672502">
          <w:marLeft w:val="0"/>
          <w:marRight w:val="0"/>
          <w:marTop w:val="0"/>
          <w:marBottom w:val="300"/>
          <w:divBdr>
            <w:top w:val="none" w:sz="0" w:space="0" w:color="auto"/>
            <w:left w:val="none" w:sz="0" w:space="0" w:color="auto"/>
            <w:bottom w:val="none" w:sz="0" w:space="0" w:color="auto"/>
            <w:right w:val="none" w:sz="0" w:space="0" w:color="auto"/>
          </w:divBdr>
        </w:div>
        <w:div w:id="1104031321">
          <w:marLeft w:val="0"/>
          <w:marRight w:val="0"/>
          <w:marTop w:val="150"/>
          <w:marBottom w:val="300"/>
          <w:divBdr>
            <w:top w:val="none" w:sz="0" w:space="0" w:color="auto"/>
            <w:left w:val="none" w:sz="0" w:space="0" w:color="auto"/>
            <w:bottom w:val="none" w:sz="0" w:space="0" w:color="auto"/>
            <w:right w:val="none" w:sz="0" w:space="0" w:color="auto"/>
          </w:divBdr>
        </w:div>
      </w:divsChild>
    </w:div>
    <w:div w:id="645401464">
      <w:bodyDiv w:val="1"/>
      <w:marLeft w:val="0"/>
      <w:marRight w:val="0"/>
      <w:marTop w:val="0"/>
      <w:marBottom w:val="0"/>
      <w:divBdr>
        <w:top w:val="none" w:sz="0" w:space="0" w:color="auto"/>
        <w:left w:val="none" w:sz="0" w:space="0" w:color="auto"/>
        <w:bottom w:val="none" w:sz="0" w:space="0" w:color="auto"/>
        <w:right w:val="none" w:sz="0" w:space="0" w:color="auto"/>
      </w:divBdr>
      <w:divsChild>
        <w:div w:id="1126585694">
          <w:marLeft w:val="0"/>
          <w:marRight w:val="0"/>
          <w:marTop w:val="300"/>
          <w:marBottom w:val="150"/>
          <w:divBdr>
            <w:top w:val="none" w:sz="0" w:space="0" w:color="auto"/>
            <w:left w:val="none" w:sz="0" w:space="0" w:color="auto"/>
            <w:bottom w:val="none" w:sz="0" w:space="0" w:color="auto"/>
            <w:right w:val="none" w:sz="0" w:space="0" w:color="auto"/>
          </w:divBdr>
        </w:div>
        <w:div w:id="56511209">
          <w:marLeft w:val="0"/>
          <w:marRight w:val="0"/>
          <w:marTop w:val="300"/>
          <w:marBottom w:val="150"/>
          <w:divBdr>
            <w:top w:val="none" w:sz="0" w:space="0" w:color="auto"/>
            <w:left w:val="none" w:sz="0" w:space="0" w:color="auto"/>
            <w:bottom w:val="none" w:sz="0" w:space="0" w:color="auto"/>
            <w:right w:val="none" w:sz="0" w:space="0" w:color="auto"/>
          </w:divBdr>
        </w:div>
        <w:div w:id="1539127546">
          <w:marLeft w:val="0"/>
          <w:marRight w:val="0"/>
          <w:marTop w:val="300"/>
          <w:marBottom w:val="150"/>
          <w:divBdr>
            <w:top w:val="none" w:sz="0" w:space="0" w:color="auto"/>
            <w:left w:val="none" w:sz="0" w:space="0" w:color="auto"/>
            <w:bottom w:val="none" w:sz="0" w:space="0" w:color="auto"/>
            <w:right w:val="none" w:sz="0" w:space="0" w:color="auto"/>
          </w:divBdr>
        </w:div>
        <w:div w:id="744227358">
          <w:marLeft w:val="0"/>
          <w:marRight w:val="0"/>
          <w:marTop w:val="300"/>
          <w:marBottom w:val="150"/>
          <w:divBdr>
            <w:top w:val="none" w:sz="0" w:space="0" w:color="auto"/>
            <w:left w:val="none" w:sz="0" w:space="0" w:color="auto"/>
            <w:bottom w:val="none" w:sz="0" w:space="0" w:color="auto"/>
            <w:right w:val="none" w:sz="0" w:space="0" w:color="auto"/>
          </w:divBdr>
        </w:div>
        <w:div w:id="1673798624">
          <w:marLeft w:val="0"/>
          <w:marRight w:val="0"/>
          <w:marTop w:val="300"/>
          <w:marBottom w:val="150"/>
          <w:divBdr>
            <w:top w:val="none" w:sz="0" w:space="0" w:color="auto"/>
            <w:left w:val="none" w:sz="0" w:space="0" w:color="auto"/>
            <w:bottom w:val="none" w:sz="0" w:space="0" w:color="auto"/>
            <w:right w:val="none" w:sz="0" w:space="0" w:color="auto"/>
          </w:divBdr>
        </w:div>
        <w:div w:id="578709840">
          <w:marLeft w:val="0"/>
          <w:marRight w:val="0"/>
          <w:marTop w:val="300"/>
          <w:marBottom w:val="150"/>
          <w:divBdr>
            <w:top w:val="none" w:sz="0" w:space="0" w:color="auto"/>
            <w:left w:val="none" w:sz="0" w:space="0" w:color="auto"/>
            <w:bottom w:val="none" w:sz="0" w:space="0" w:color="auto"/>
            <w:right w:val="none" w:sz="0" w:space="0" w:color="auto"/>
          </w:divBdr>
        </w:div>
      </w:divsChild>
    </w:div>
    <w:div w:id="648440055">
      <w:bodyDiv w:val="1"/>
      <w:marLeft w:val="0"/>
      <w:marRight w:val="0"/>
      <w:marTop w:val="0"/>
      <w:marBottom w:val="0"/>
      <w:divBdr>
        <w:top w:val="none" w:sz="0" w:space="0" w:color="auto"/>
        <w:left w:val="none" w:sz="0" w:space="0" w:color="auto"/>
        <w:bottom w:val="none" w:sz="0" w:space="0" w:color="auto"/>
        <w:right w:val="none" w:sz="0" w:space="0" w:color="auto"/>
      </w:divBdr>
    </w:div>
    <w:div w:id="705762194">
      <w:bodyDiv w:val="1"/>
      <w:marLeft w:val="0"/>
      <w:marRight w:val="0"/>
      <w:marTop w:val="0"/>
      <w:marBottom w:val="0"/>
      <w:divBdr>
        <w:top w:val="none" w:sz="0" w:space="0" w:color="auto"/>
        <w:left w:val="none" w:sz="0" w:space="0" w:color="auto"/>
        <w:bottom w:val="none" w:sz="0" w:space="0" w:color="auto"/>
        <w:right w:val="none" w:sz="0" w:space="0" w:color="auto"/>
      </w:divBdr>
      <w:divsChild>
        <w:div w:id="1869680419">
          <w:marLeft w:val="0"/>
          <w:marRight w:val="0"/>
          <w:marTop w:val="0"/>
          <w:marBottom w:val="300"/>
          <w:divBdr>
            <w:top w:val="none" w:sz="0" w:space="0" w:color="auto"/>
            <w:left w:val="none" w:sz="0" w:space="0" w:color="auto"/>
            <w:bottom w:val="none" w:sz="0" w:space="0" w:color="auto"/>
            <w:right w:val="none" w:sz="0" w:space="0" w:color="auto"/>
          </w:divBdr>
        </w:div>
        <w:div w:id="1106582807">
          <w:marLeft w:val="0"/>
          <w:marRight w:val="0"/>
          <w:marTop w:val="150"/>
          <w:marBottom w:val="300"/>
          <w:divBdr>
            <w:top w:val="none" w:sz="0" w:space="0" w:color="auto"/>
            <w:left w:val="none" w:sz="0" w:space="0" w:color="auto"/>
            <w:bottom w:val="none" w:sz="0" w:space="0" w:color="auto"/>
            <w:right w:val="none" w:sz="0" w:space="0" w:color="auto"/>
          </w:divBdr>
        </w:div>
        <w:div w:id="580142256">
          <w:marLeft w:val="0"/>
          <w:marRight w:val="0"/>
          <w:marTop w:val="150"/>
          <w:marBottom w:val="300"/>
          <w:divBdr>
            <w:top w:val="none" w:sz="0" w:space="0" w:color="auto"/>
            <w:left w:val="none" w:sz="0" w:space="0" w:color="auto"/>
            <w:bottom w:val="none" w:sz="0" w:space="0" w:color="auto"/>
            <w:right w:val="none" w:sz="0" w:space="0" w:color="auto"/>
          </w:divBdr>
        </w:div>
      </w:divsChild>
    </w:div>
    <w:div w:id="738211389">
      <w:bodyDiv w:val="1"/>
      <w:marLeft w:val="0"/>
      <w:marRight w:val="0"/>
      <w:marTop w:val="0"/>
      <w:marBottom w:val="0"/>
      <w:divBdr>
        <w:top w:val="none" w:sz="0" w:space="0" w:color="auto"/>
        <w:left w:val="none" w:sz="0" w:space="0" w:color="auto"/>
        <w:bottom w:val="none" w:sz="0" w:space="0" w:color="auto"/>
        <w:right w:val="none" w:sz="0" w:space="0" w:color="auto"/>
      </w:divBdr>
      <w:divsChild>
        <w:div w:id="713433783">
          <w:marLeft w:val="0"/>
          <w:marRight w:val="0"/>
          <w:marTop w:val="300"/>
          <w:marBottom w:val="150"/>
          <w:divBdr>
            <w:top w:val="none" w:sz="0" w:space="0" w:color="auto"/>
            <w:left w:val="none" w:sz="0" w:space="0" w:color="auto"/>
            <w:bottom w:val="none" w:sz="0" w:space="0" w:color="auto"/>
            <w:right w:val="none" w:sz="0" w:space="0" w:color="auto"/>
          </w:divBdr>
        </w:div>
        <w:div w:id="1621959219">
          <w:marLeft w:val="0"/>
          <w:marRight w:val="0"/>
          <w:marTop w:val="300"/>
          <w:marBottom w:val="150"/>
          <w:divBdr>
            <w:top w:val="none" w:sz="0" w:space="0" w:color="auto"/>
            <w:left w:val="none" w:sz="0" w:space="0" w:color="auto"/>
            <w:bottom w:val="none" w:sz="0" w:space="0" w:color="auto"/>
            <w:right w:val="none" w:sz="0" w:space="0" w:color="auto"/>
          </w:divBdr>
        </w:div>
      </w:divsChild>
    </w:div>
    <w:div w:id="787435722">
      <w:bodyDiv w:val="1"/>
      <w:marLeft w:val="0"/>
      <w:marRight w:val="0"/>
      <w:marTop w:val="0"/>
      <w:marBottom w:val="0"/>
      <w:divBdr>
        <w:top w:val="none" w:sz="0" w:space="0" w:color="auto"/>
        <w:left w:val="none" w:sz="0" w:space="0" w:color="auto"/>
        <w:bottom w:val="none" w:sz="0" w:space="0" w:color="auto"/>
        <w:right w:val="none" w:sz="0" w:space="0" w:color="auto"/>
      </w:divBdr>
      <w:divsChild>
        <w:div w:id="63528744">
          <w:marLeft w:val="0"/>
          <w:marRight w:val="0"/>
          <w:marTop w:val="0"/>
          <w:marBottom w:val="0"/>
          <w:divBdr>
            <w:top w:val="none" w:sz="0" w:space="0" w:color="auto"/>
            <w:left w:val="none" w:sz="0" w:space="0" w:color="auto"/>
            <w:bottom w:val="none" w:sz="0" w:space="0" w:color="auto"/>
            <w:right w:val="none" w:sz="0" w:space="0" w:color="auto"/>
          </w:divBdr>
          <w:divsChild>
            <w:div w:id="1067336088">
              <w:marLeft w:val="0"/>
              <w:marRight w:val="0"/>
              <w:marTop w:val="0"/>
              <w:marBottom w:val="0"/>
              <w:divBdr>
                <w:top w:val="none" w:sz="0" w:space="0" w:color="auto"/>
                <w:left w:val="none" w:sz="0" w:space="0" w:color="auto"/>
                <w:bottom w:val="none" w:sz="0" w:space="0" w:color="auto"/>
                <w:right w:val="none" w:sz="0" w:space="0" w:color="auto"/>
              </w:divBdr>
              <w:divsChild>
                <w:div w:id="12205554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812678216">
      <w:bodyDiv w:val="1"/>
      <w:marLeft w:val="0"/>
      <w:marRight w:val="0"/>
      <w:marTop w:val="0"/>
      <w:marBottom w:val="0"/>
      <w:divBdr>
        <w:top w:val="none" w:sz="0" w:space="0" w:color="auto"/>
        <w:left w:val="none" w:sz="0" w:space="0" w:color="auto"/>
        <w:bottom w:val="none" w:sz="0" w:space="0" w:color="auto"/>
        <w:right w:val="none" w:sz="0" w:space="0" w:color="auto"/>
      </w:divBdr>
    </w:div>
    <w:div w:id="839582428">
      <w:bodyDiv w:val="1"/>
      <w:marLeft w:val="0"/>
      <w:marRight w:val="0"/>
      <w:marTop w:val="0"/>
      <w:marBottom w:val="0"/>
      <w:divBdr>
        <w:top w:val="none" w:sz="0" w:space="0" w:color="auto"/>
        <w:left w:val="none" w:sz="0" w:space="0" w:color="auto"/>
        <w:bottom w:val="none" w:sz="0" w:space="0" w:color="auto"/>
        <w:right w:val="none" w:sz="0" w:space="0" w:color="auto"/>
      </w:divBdr>
    </w:div>
    <w:div w:id="845285384">
      <w:bodyDiv w:val="1"/>
      <w:marLeft w:val="0"/>
      <w:marRight w:val="0"/>
      <w:marTop w:val="0"/>
      <w:marBottom w:val="0"/>
      <w:divBdr>
        <w:top w:val="none" w:sz="0" w:space="0" w:color="auto"/>
        <w:left w:val="none" w:sz="0" w:space="0" w:color="auto"/>
        <w:bottom w:val="none" w:sz="0" w:space="0" w:color="auto"/>
        <w:right w:val="none" w:sz="0" w:space="0" w:color="auto"/>
      </w:divBdr>
    </w:div>
    <w:div w:id="853687908">
      <w:bodyDiv w:val="1"/>
      <w:marLeft w:val="0"/>
      <w:marRight w:val="0"/>
      <w:marTop w:val="0"/>
      <w:marBottom w:val="0"/>
      <w:divBdr>
        <w:top w:val="none" w:sz="0" w:space="0" w:color="auto"/>
        <w:left w:val="none" w:sz="0" w:space="0" w:color="auto"/>
        <w:bottom w:val="none" w:sz="0" w:space="0" w:color="auto"/>
        <w:right w:val="none" w:sz="0" w:space="0" w:color="auto"/>
      </w:divBdr>
      <w:divsChild>
        <w:div w:id="367993322">
          <w:marLeft w:val="0"/>
          <w:marRight w:val="0"/>
          <w:marTop w:val="0"/>
          <w:marBottom w:val="0"/>
          <w:divBdr>
            <w:top w:val="none" w:sz="0" w:space="0" w:color="auto"/>
            <w:left w:val="none" w:sz="0" w:space="0" w:color="auto"/>
            <w:bottom w:val="none" w:sz="0" w:space="0" w:color="auto"/>
            <w:right w:val="none" w:sz="0" w:space="0" w:color="auto"/>
          </w:divBdr>
        </w:div>
      </w:divsChild>
    </w:div>
    <w:div w:id="891232033">
      <w:bodyDiv w:val="1"/>
      <w:marLeft w:val="0"/>
      <w:marRight w:val="0"/>
      <w:marTop w:val="0"/>
      <w:marBottom w:val="0"/>
      <w:divBdr>
        <w:top w:val="none" w:sz="0" w:space="0" w:color="auto"/>
        <w:left w:val="none" w:sz="0" w:space="0" w:color="auto"/>
        <w:bottom w:val="none" w:sz="0" w:space="0" w:color="auto"/>
        <w:right w:val="none" w:sz="0" w:space="0" w:color="auto"/>
      </w:divBdr>
    </w:div>
    <w:div w:id="897281204">
      <w:bodyDiv w:val="1"/>
      <w:marLeft w:val="0"/>
      <w:marRight w:val="0"/>
      <w:marTop w:val="0"/>
      <w:marBottom w:val="0"/>
      <w:divBdr>
        <w:top w:val="none" w:sz="0" w:space="0" w:color="auto"/>
        <w:left w:val="none" w:sz="0" w:space="0" w:color="auto"/>
        <w:bottom w:val="none" w:sz="0" w:space="0" w:color="auto"/>
        <w:right w:val="none" w:sz="0" w:space="0" w:color="auto"/>
      </w:divBdr>
      <w:divsChild>
        <w:div w:id="857617056">
          <w:marLeft w:val="0"/>
          <w:marRight w:val="0"/>
          <w:marTop w:val="0"/>
          <w:marBottom w:val="0"/>
          <w:divBdr>
            <w:top w:val="none" w:sz="0" w:space="0" w:color="auto"/>
            <w:left w:val="none" w:sz="0" w:space="0" w:color="auto"/>
            <w:bottom w:val="none" w:sz="0" w:space="0" w:color="auto"/>
            <w:right w:val="none" w:sz="0" w:space="0" w:color="auto"/>
          </w:divBdr>
        </w:div>
        <w:div w:id="732502870">
          <w:marLeft w:val="0"/>
          <w:marRight w:val="0"/>
          <w:marTop w:val="0"/>
          <w:marBottom w:val="0"/>
          <w:divBdr>
            <w:top w:val="none" w:sz="0" w:space="0" w:color="auto"/>
            <w:left w:val="none" w:sz="0" w:space="0" w:color="auto"/>
            <w:bottom w:val="none" w:sz="0" w:space="0" w:color="auto"/>
            <w:right w:val="none" w:sz="0" w:space="0" w:color="auto"/>
          </w:divBdr>
        </w:div>
        <w:div w:id="1094326707">
          <w:marLeft w:val="0"/>
          <w:marRight w:val="0"/>
          <w:marTop w:val="0"/>
          <w:marBottom w:val="0"/>
          <w:divBdr>
            <w:top w:val="none" w:sz="0" w:space="0" w:color="auto"/>
            <w:left w:val="none" w:sz="0" w:space="0" w:color="auto"/>
            <w:bottom w:val="none" w:sz="0" w:space="0" w:color="auto"/>
            <w:right w:val="none" w:sz="0" w:space="0" w:color="auto"/>
          </w:divBdr>
        </w:div>
        <w:div w:id="1814104322">
          <w:marLeft w:val="0"/>
          <w:marRight w:val="0"/>
          <w:marTop w:val="0"/>
          <w:marBottom w:val="0"/>
          <w:divBdr>
            <w:top w:val="none" w:sz="0" w:space="0" w:color="auto"/>
            <w:left w:val="none" w:sz="0" w:space="0" w:color="auto"/>
            <w:bottom w:val="none" w:sz="0" w:space="0" w:color="auto"/>
            <w:right w:val="none" w:sz="0" w:space="0" w:color="auto"/>
          </w:divBdr>
        </w:div>
        <w:div w:id="160703186">
          <w:marLeft w:val="0"/>
          <w:marRight w:val="0"/>
          <w:marTop w:val="0"/>
          <w:marBottom w:val="0"/>
          <w:divBdr>
            <w:top w:val="none" w:sz="0" w:space="0" w:color="auto"/>
            <w:left w:val="none" w:sz="0" w:space="0" w:color="auto"/>
            <w:bottom w:val="none" w:sz="0" w:space="0" w:color="auto"/>
            <w:right w:val="none" w:sz="0" w:space="0" w:color="auto"/>
          </w:divBdr>
        </w:div>
        <w:div w:id="1423573104">
          <w:marLeft w:val="0"/>
          <w:marRight w:val="0"/>
          <w:marTop w:val="0"/>
          <w:marBottom w:val="0"/>
          <w:divBdr>
            <w:top w:val="none" w:sz="0" w:space="0" w:color="auto"/>
            <w:left w:val="none" w:sz="0" w:space="0" w:color="auto"/>
            <w:bottom w:val="none" w:sz="0" w:space="0" w:color="auto"/>
            <w:right w:val="none" w:sz="0" w:space="0" w:color="auto"/>
          </w:divBdr>
        </w:div>
        <w:div w:id="1634287298">
          <w:marLeft w:val="0"/>
          <w:marRight w:val="0"/>
          <w:marTop w:val="0"/>
          <w:marBottom w:val="0"/>
          <w:divBdr>
            <w:top w:val="none" w:sz="0" w:space="0" w:color="auto"/>
            <w:left w:val="none" w:sz="0" w:space="0" w:color="auto"/>
            <w:bottom w:val="none" w:sz="0" w:space="0" w:color="auto"/>
            <w:right w:val="none" w:sz="0" w:space="0" w:color="auto"/>
          </w:divBdr>
        </w:div>
        <w:div w:id="633561090">
          <w:marLeft w:val="0"/>
          <w:marRight w:val="0"/>
          <w:marTop w:val="0"/>
          <w:marBottom w:val="0"/>
          <w:divBdr>
            <w:top w:val="none" w:sz="0" w:space="0" w:color="auto"/>
            <w:left w:val="none" w:sz="0" w:space="0" w:color="auto"/>
            <w:bottom w:val="none" w:sz="0" w:space="0" w:color="auto"/>
            <w:right w:val="none" w:sz="0" w:space="0" w:color="auto"/>
          </w:divBdr>
        </w:div>
        <w:div w:id="1638728146">
          <w:marLeft w:val="0"/>
          <w:marRight w:val="0"/>
          <w:marTop w:val="0"/>
          <w:marBottom w:val="0"/>
          <w:divBdr>
            <w:top w:val="none" w:sz="0" w:space="0" w:color="auto"/>
            <w:left w:val="none" w:sz="0" w:space="0" w:color="auto"/>
            <w:bottom w:val="none" w:sz="0" w:space="0" w:color="auto"/>
            <w:right w:val="none" w:sz="0" w:space="0" w:color="auto"/>
          </w:divBdr>
        </w:div>
        <w:div w:id="1336420738">
          <w:marLeft w:val="0"/>
          <w:marRight w:val="0"/>
          <w:marTop w:val="0"/>
          <w:marBottom w:val="0"/>
          <w:divBdr>
            <w:top w:val="none" w:sz="0" w:space="0" w:color="auto"/>
            <w:left w:val="none" w:sz="0" w:space="0" w:color="auto"/>
            <w:bottom w:val="none" w:sz="0" w:space="0" w:color="auto"/>
            <w:right w:val="none" w:sz="0" w:space="0" w:color="auto"/>
          </w:divBdr>
        </w:div>
        <w:div w:id="115100081">
          <w:marLeft w:val="0"/>
          <w:marRight w:val="0"/>
          <w:marTop w:val="0"/>
          <w:marBottom w:val="0"/>
          <w:divBdr>
            <w:top w:val="none" w:sz="0" w:space="0" w:color="auto"/>
            <w:left w:val="none" w:sz="0" w:space="0" w:color="auto"/>
            <w:bottom w:val="none" w:sz="0" w:space="0" w:color="auto"/>
            <w:right w:val="none" w:sz="0" w:space="0" w:color="auto"/>
          </w:divBdr>
        </w:div>
      </w:divsChild>
    </w:div>
    <w:div w:id="937638145">
      <w:bodyDiv w:val="1"/>
      <w:marLeft w:val="0"/>
      <w:marRight w:val="0"/>
      <w:marTop w:val="0"/>
      <w:marBottom w:val="0"/>
      <w:divBdr>
        <w:top w:val="none" w:sz="0" w:space="0" w:color="auto"/>
        <w:left w:val="none" w:sz="0" w:space="0" w:color="auto"/>
        <w:bottom w:val="none" w:sz="0" w:space="0" w:color="auto"/>
        <w:right w:val="none" w:sz="0" w:space="0" w:color="auto"/>
      </w:divBdr>
    </w:div>
    <w:div w:id="941373889">
      <w:bodyDiv w:val="1"/>
      <w:marLeft w:val="0"/>
      <w:marRight w:val="0"/>
      <w:marTop w:val="0"/>
      <w:marBottom w:val="0"/>
      <w:divBdr>
        <w:top w:val="none" w:sz="0" w:space="0" w:color="auto"/>
        <w:left w:val="none" w:sz="0" w:space="0" w:color="auto"/>
        <w:bottom w:val="none" w:sz="0" w:space="0" w:color="auto"/>
        <w:right w:val="none" w:sz="0" w:space="0" w:color="auto"/>
      </w:divBdr>
      <w:divsChild>
        <w:div w:id="1525169441">
          <w:marLeft w:val="0"/>
          <w:marRight w:val="0"/>
          <w:marTop w:val="0"/>
          <w:marBottom w:val="0"/>
          <w:divBdr>
            <w:top w:val="none" w:sz="0" w:space="0" w:color="auto"/>
            <w:left w:val="none" w:sz="0" w:space="0" w:color="auto"/>
            <w:bottom w:val="none" w:sz="0" w:space="0" w:color="auto"/>
            <w:right w:val="none" w:sz="0" w:space="0" w:color="auto"/>
          </w:divBdr>
        </w:div>
      </w:divsChild>
    </w:div>
    <w:div w:id="990404117">
      <w:bodyDiv w:val="1"/>
      <w:marLeft w:val="0"/>
      <w:marRight w:val="0"/>
      <w:marTop w:val="0"/>
      <w:marBottom w:val="0"/>
      <w:divBdr>
        <w:top w:val="none" w:sz="0" w:space="0" w:color="auto"/>
        <w:left w:val="none" w:sz="0" w:space="0" w:color="auto"/>
        <w:bottom w:val="none" w:sz="0" w:space="0" w:color="auto"/>
        <w:right w:val="none" w:sz="0" w:space="0" w:color="auto"/>
      </w:divBdr>
    </w:div>
    <w:div w:id="998113542">
      <w:bodyDiv w:val="1"/>
      <w:marLeft w:val="0"/>
      <w:marRight w:val="0"/>
      <w:marTop w:val="0"/>
      <w:marBottom w:val="0"/>
      <w:divBdr>
        <w:top w:val="none" w:sz="0" w:space="0" w:color="auto"/>
        <w:left w:val="none" w:sz="0" w:space="0" w:color="auto"/>
        <w:bottom w:val="none" w:sz="0" w:space="0" w:color="auto"/>
        <w:right w:val="none" w:sz="0" w:space="0" w:color="auto"/>
      </w:divBdr>
      <w:divsChild>
        <w:div w:id="1860661053">
          <w:marLeft w:val="0"/>
          <w:marRight w:val="0"/>
          <w:marTop w:val="0"/>
          <w:marBottom w:val="300"/>
          <w:divBdr>
            <w:top w:val="none" w:sz="0" w:space="0" w:color="auto"/>
            <w:left w:val="none" w:sz="0" w:space="0" w:color="auto"/>
            <w:bottom w:val="none" w:sz="0" w:space="0" w:color="auto"/>
            <w:right w:val="none" w:sz="0" w:space="0" w:color="auto"/>
          </w:divBdr>
        </w:div>
        <w:div w:id="415170947">
          <w:marLeft w:val="0"/>
          <w:marRight w:val="0"/>
          <w:marTop w:val="300"/>
          <w:marBottom w:val="150"/>
          <w:divBdr>
            <w:top w:val="none" w:sz="0" w:space="0" w:color="auto"/>
            <w:left w:val="none" w:sz="0" w:space="0" w:color="auto"/>
            <w:bottom w:val="none" w:sz="0" w:space="0" w:color="auto"/>
            <w:right w:val="none" w:sz="0" w:space="0" w:color="auto"/>
          </w:divBdr>
        </w:div>
        <w:div w:id="1188834242">
          <w:marLeft w:val="0"/>
          <w:marRight w:val="0"/>
          <w:marTop w:val="150"/>
          <w:marBottom w:val="300"/>
          <w:divBdr>
            <w:top w:val="none" w:sz="0" w:space="0" w:color="auto"/>
            <w:left w:val="none" w:sz="0" w:space="0" w:color="auto"/>
            <w:bottom w:val="none" w:sz="0" w:space="0" w:color="auto"/>
            <w:right w:val="none" w:sz="0" w:space="0" w:color="auto"/>
          </w:divBdr>
        </w:div>
      </w:divsChild>
    </w:div>
    <w:div w:id="998534872">
      <w:bodyDiv w:val="1"/>
      <w:marLeft w:val="0"/>
      <w:marRight w:val="0"/>
      <w:marTop w:val="0"/>
      <w:marBottom w:val="0"/>
      <w:divBdr>
        <w:top w:val="none" w:sz="0" w:space="0" w:color="auto"/>
        <w:left w:val="none" w:sz="0" w:space="0" w:color="auto"/>
        <w:bottom w:val="none" w:sz="0" w:space="0" w:color="auto"/>
        <w:right w:val="none" w:sz="0" w:space="0" w:color="auto"/>
      </w:divBdr>
    </w:div>
    <w:div w:id="1002124253">
      <w:bodyDiv w:val="1"/>
      <w:marLeft w:val="0"/>
      <w:marRight w:val="0"/>
      <w:marTop w:val="0"/>
      <w:marBottom w:val="0"/>
      <w:divBdr>
        <w:top w:val="none" w:sz="0" w:space="0" w:color="auto"/>
        <w:left w:val="none" w:sz="0" w:space="0" w:color="auto"/>
        <w:bottom w:val="none" w:sz="0" w:space="0" w:color="auto"/>
        <w:right w:val="none" w:sz="0" w:space="0" w:color="auto"/>
      </w:divBdr>
      <w:divsChild>
        <w:div w:id="271672391">
          <w:marLeft w:val="0"/>
          <w:marRight w:val="0"/>
          <w:marTop w:val="0"/>
          <w:marBottom w:val="0"/>
          <w:divBdr>
            <w:top w:val="none" w:sz="0" w:space="0" w:color="auto"/>
            <w:left w:val="none" w:sz="0" w:space="0" w:color="auto"/>
            <w:bottom w:val="none" w:sz="0" w:space="0" w:color="auto"/>
            <w:right w:val="none" w:sz="0" w:space="0" w:color="auto"/>
          </w:divBdr>
          <w:divsChild>
            <w:div w:id="285504704">
              <w:marLeft w:val="0"/>
              <w:marRight w:val="0"/>
              <w:marTop w:val="0"/>
              <w:marBottom w:val="0"/>
              <w:divBdr>
                <w:top w:val="none" w:sz="0" w:space="0" w:color="auto"/>
                <w:left w:val="none" w:sz="0" w:space="0" w:color="auto"/>
                <w:bottom w:val="none" w:sz="0" w:space="0" w:color="auto"/>
                <w:right w:val="none" w:sz="0" w:space="0" w:color="auto"/>
              </w:divBdr>
            </w:div>
          </w:divsChild>
        </w:div>
        <w:div w:id="435638636">
          <w:marLeft w:val="0"/>
          <w:marRight w:val="0"/>
          <w:marTop w:val="0"/>
          <w:marBottom w:val="0"/>
          <w:divBdr>
            <w:top w:val="none" w:sz="0" w:space="0" w:color="auto"/>
            <w:left w:val="none" w:sz="0" w:space="0" w:color="auto"/>
            <w:bottom w:val="none" w:sz="0" w:space="0" w:color="auto"/>
            <w:right w:val="none" w:sz="0" w:space="0" w:color="auto"/>
          </w:divBdr>
          <w:divsChild>
            <w:div w:id="1090346540">
              <w:marLeft w:val="0"/>
              <w:marRight w:val="0"/>
              <w:marTop w:val="0"/>
              <w:marBottom w:val="0"/>
              <w:divBdr>
                <w:top w:val="none" w:sz="0" w:space="0" w:color="auto"/>
                <w:left w:val="none" w:sz="0" w:space="0" w:color="auto"/>
                <w:bottom w:val="none" w:sz="0" w:space="0" w:color="auto"/>
                <w:right w:val="none" w:sz="0" w:space="0" w:color="auto"/>
              </w:divBdr>
              <w:divsChild>
                <w:div w:id="1401321637">
                  <w:marLeft w:val="0"/>
                  <w:marRight w:val="0"/>
                  <w:marTop w:val="0"/>
                  <w:marBottom w:val="0"/>
                  <w:divBdr>
                    <w:top w:val="none" w:sz="0" w:space="0" w:color="auto"/>
                    <w:left w:val="none" w:sz="0" w:space="0" w:color="auto"/>
                    <w:bottom w:val="none" w:sz="0" w:space="0" w:color="auto"/>
                    <w:right w:val="none" w:sz="0" w:space="0" w:color="auto"/>
                  </w:divBdr>
                </w:div>
                <w:div w:id="229509831">
                  <w:marLeft w:val="0"/>
                  <w:marRight w:val="0"/>
                  <w:marTop w:val="0"/>
                  <w:marBottom w:val="0"/>
                  <w:divBdr>
                    <w:top w:val="none" w:sz="0" w:space="0" w:color="auto"/>
                    <w:left w:val="none" w:sz="0" w:space="0" w:color="auto"/>
                    <w:bottom w:val="none" w:sz="0" w:space="0" w:color="auto"/>
                    <w:right w:val="none" w:sz="0" w:space="0" w:color="auto"/>
                  </w:divBdr>
                </w:div>
                <w:div w:id="184368235">
                  <w:marLeft w:val="60"/>
                  <w:marRight w:val="0"/>
                  <w:marTop w:val="0"/>
                  <w:marBottom w:val="0"/>
                  <w:divBdr>
                    <w:top w:val="none" w:sz="0" w:space="0" w:color="auto"/>
                    <w:left w:val="none" w:sz="0" w:space="0" w:color="auto"/>
                    <w:bottom w:val="none" w:sz="0" w:space="0" w:color="auto"/>
                    <w:right w:val="none" w:sz="0" w:space="0" w:color="auto"/>
                  </w:divBdr>
                </w:div>
              </w:divsChild>
            </w:div>
            <w:div w:id="1330451792">
              <w:marLeft w:val="0"/>
              <w:marRight w:val="0"/>
              <w:marTop w:val="0"/>
              <w:marBottom w:val="0"/>
              <w:divBdr>
                <w:top w:val="none" w:sz="0" w:space="0" w:color="auto"/>
                <w:left w:val="none" w:sz="0" w:space="0" w:color="auto"/>
                <w:bottom w:val="none" w:sz="0" w:space="0" w:color="auto"/>
                <w:right w:val="none" w:sz="0" w:space="0" w:color="auto"/>
              </w:divBdr>
              <w:divsChild>
                <w:div w:id="528374799">
                  <w:marLeft w:val="0"/>
                  <w:marRight w:val="0"/>
                  <w:marTop w:val="120"/>
                  <w:marBottom w:val="0"/>
                  <w:divBdr>
                    <w:top w:val="none" w:sz="0" w:space="0" w:color="auto"/>
                    <w:left w:val="none" w:sz="0" w:space="0" w:color="auto"/>
                    <w:bottom w:val="none" w:sz="0" w:space="0" w:color="auto"/>
                    <w:right w:val="none" w:sz="0" w:space="0" w:color="auto"/>
                  </w:divBdr>
                  <w:divsChild>
                    <w:div w:id="826558440">
                      <w:marLeft w:val="0"/>
                      <w:marRight w:val="0"/>
                      <w:marTop w:val="0"/>
                      <w:marBottom w:val="0"/>
                      <w:divBdr>
                        <w:top w:val="none" w:sz="0" w:space="0" w:color="auto"/>
                        <w:left w:val="none" w:sz="0" w:space="0" w:color="auto"/>
                        <w:bottom w:val="none" w:sz="0" w:space="0" w:color="auto"/>
                        <w:right w:val="none" w:sz="0" w:space="0" w:color="auto"/>
                      </w:divBdr>
                      <w:divsChild>
                        <w:div w:id="1789664152">
                          <w:marLeft w:val="0"/>
                          <w:marRight w:val="0"/>
                          <w:marTop w:val="0"/>
                          <w:marBottom w:val="0"/>
                          <w:divBdr>
                            <w:top w:val="none" w:sz="0" w:space="0" w:color="auto"/>
                            <w:left w:val="none" w:sz="0" w:space="0" w:color="auto"/>
                            <w:bottom w:val="none" w:sz="0" w:space="0" w:color="auto"/>
                            <w:right w:val="none" w:sz="0" w:space="0" w:color="auto"/>
                          </w:divBdr>
                          <w:divsChild>
                            <w:div w:id="1668289400">
                              <w:marLeft w:val="0"/>
                              <w:marRight w:val="0"/>
                              <w:marTop w:val="0"/>
                              <w:marBottom w:val="0"/>
                              <w:divBdr>
                                <w:top w:val="none" w:sz="0" w:space="0" w:color="auto"/>
                                <w:left w:val="none" w:sz="0" w:space="0" w:color="auto"/>
                                <w:bottom w:val="none" w:sz="0" w:space="0" w:color="auto"/>
                                <w:right w:val="none" w:sz="0" w:space="0" w:color="auto"/>
                              </w:divBdr>
                              <w:divsChild>
                                <w:div w:id="1435320718">
                                  <w:marLeft w:val="0"/>
                                  <w:marRight w:val="0"/>
                                  <w:marTop w:val="0"/>
                                  <w:marBottom w:val="0"/>
                                  <w:divBdr>
                                    <w:top w:val="none" w:sz="0" w:space="0" w:color="auto"/>
                                    <w:left w:val="none" w:sz="0" w:space="0" w:color="auto"/>
                                    <w:bottom w:val="none" w:sz="0" w:space="0" w:color="auto"/>
                                    <w:right w:val="none" w:sz="0" w:space="0" w:color="auto"/>
                                  </w:divBdr>
                                </w:div>
                                <w:div w:id="2104909735">
                                  <w:marLeft w:val="0"/>
                                  <w:marRight w:val="0"/>
                                  <w:marTop w:val="0"/>
                                  <w:marBottom w:val="0"/>
                                  <w:divBdr>
                                    <w:top w:val="none" w:sz="0" w:space="0" w:color="auto"/>
                                    <w:left w:val="none" w:sz="0" w:space="0" w:color="auto"/>
                                    <w:bottom w:val="none" w:sz="0" w:space="0" w:color="auto"/>
                                    <w:right w:val="none" w:sz="0" w:space="0" w:color="auto"/>
                                  </w:divBdr>
                                </w:div>
                                <w:div w:id="683360102">
                                  <w:marLeft w:val="0"/>
                                  <w:marRight w:val="0"/>
                                  <w:marTop w:val="0"/>
                                  <w:marBottom w:val="0"/>
                                  <w:divBdr>
                                    <w:top w:val="none" w:sz="0" w:space="0" w:color="auto"/>
                                    <w:left w:val="none" w:sz="0" w:space="0" w:color="auto"/>
                                    <w:bottom w:val="none" w:sz="0" w:space="0" w:color="auto"/>
                                    <w:right w:val="none" w:sz="0" w:space="0" w:color="auto"/>
                                  </w:divBdr>
                                </w:div>
                                <w:div w:id="1036732561">
                                  <w:marLeft w:val="0"/>
                                  <w:marRight w:val="0"/>
                                  <w:marTop w:val="0"/>
                                  <w:marBottom w:val="0"/>
                                  <w:divBdr>
                                    <w:top w:val="none" w:sz="0" w:space="0" w:color="auto"/>
                                    <w:left w:val="none" w:sz="0" w:space="0" w:color="auto"/>
                                    <w:bottom w:val="none" w:sz="0" w:space="0" w:color="auto"/>
                                    <w:right w:val="none" w:sz="0" w:space="0" w:color="auto"/>
                                  </w:divBdr>
                                </w:div>
                                <w:div w:id="1962108560">
                                  <w:marLeft w:val="0"/>
                                  <w:marRight w:val="0"/>
                                  <w:marTop w:val="0"/>
                                  <w:marBottom w:val="0"/>
                                  <w:divBdr>
                                    <w:top w:val="none" w:sz="0" w:space="0" w:color="auto"/>
                                    <w:left w:val="none" w:sz="0" w:space="0" w:color="auto"/>
                                    <w:bottom w:val="none" w:sz="0" w:space="0" w:color="auto"/>
                                    <w:right w:val="none" w:sz="0" w:space="0" w:color="auto"/>
                                  </w:divBdr>
                                </w:div>
                                <w:div w:id="1299337777">
                                  <w:marLeft w:val="0"/>
                                  <w:marRight w:val="0"/>
                                  <w:marTop w:val="0"/>
                                  <w:marBottom w:val="0"/>
                                  <w:divBdr>
                                    <w:top w:val="none" w:sz="0" w:space="0" w:color="auto"/>
                                    <w:left w:val="none" w:sz="0" w:space="0" w:color="auto"/>
                                    <w:bottom w:val="none" w:sz="0" w:space="0" w:color="auto"/>
                                    <w:right w:val="none" w:sz="0" w:space="0" w:color="auto"/>
                                  </w:divBdr>
                                </w:div>
                                <w:div w:id="929392877">
                                  <w:marLeft w:val="0"/>
                                  <w:marRight w:val="0"/>
                                  <w:marTop w:val="0"/>
                                  <w:marBottom w:val="0"/>
                                  <w:divBdr>
                                    <w:top w:val="none" w:sz="0" w:space="0" w:color="auto"/>
                                    <w:left w:val="none" w:sz="0" w:space="0" w:color="auto"/>
                                    <w:bottom w:val="none" w:sz="0" w:space="0" w:color="auto"/>
                                    <w:right w:val="none" w:sz="0" w:space="0" w:color="auto"/>
                                  </w:divBdr>
                                </w:div>
                                <w:div w:id="1994673951">
                                  <w:marLeft w:val="0"/>
                                  <w:marRight w:val="0"/>
                                  <w:marTop w:val="0"/>
                                  <w:marBottom w:val="0"/>
                                  <w:divBdr>
                                    <w:top w:val="none" w:sz="0" w:space="0" w:color="auto"/>
                                    <w:left w:val="none" w:sz="0" w:space="0" w:color="auto"/>
                                    <w:bottom w:val="none" w:sz="0" w:space="0" w:color="auto"/>
                                    <w:right w:val="none" w:sz="0" w:space="0" w:color="auto"/>
                                  </w:divBdr>
                                </w:div>
                                <w:div w:id="48574610">
                                  <w:marLeft w:val="0"/>
                                  <w:marRight w:val="0"/>
                                  <w:marTop w:val="0"/>
                                  <w:marBottom w:val="0"/>
                                  <w:divBdr>
                                    <w:top w:val="none" w:sz="0" w:space="0" w:color="auto"/>
                                    <w:left w:val="none" w:sz="0" w:space="0" w:color="auto"/>
                                    <w:bottom w:val="none" w:sz="0" w:space="0" w:color="auto"/>
                                    <w:right w:val="none" w:sz="0" w:space="0" w:color="auto"/>
                                  </w:divBdr>
                                </w:div>
                                <w:div w:id="1911769514">
                                  <w:marLeft w:val="0"/>
                                  <w:marRight w:val="0"/>
                                  <w:marTop w:val="0"/>
                                  <w:marBottom w:val="0"/>
                                  <w:divBdr>
                                    <w:top w:val="none" w:sz="0" w:space="0" w:color="auto"/>
                                    <w:left w:val="none" w:sz="0" w:space="0" w:color="auto"/>
                                    <w:bottom w:val="none" w:sz="0" w:space="0" w:color="auto"/>
                                    <w:right w:val="none" w:sz="0" w:space="0" w:color="auto"/>
                                  </w:divBdr>
                                </w:div>
                                <w:div w:id="413816078">
                                  <w:marLeft w:val="0"/>
                                  <w:marRight w:val="0"/>
                                  <w:marTop w:val="0"/>
                                  <w:marBottom w:val="0"/>
                                  <w:divBdr>
                                    <w:top w:val="none" w:sz="0" w:space="0" w:color="auto"/>
                                    <w:left w:val="none" w:sz="0" w:space="0" w:color="auto"/>
                                    <w:bottom w:val="none" w:sz="0" w:space="0" w:color="auto"/>
                                    <w:right w:val="none" w:sz="0" w:space="0" w:color="auto"/>
                                  </w:divBdr>
                                </w:div>
                                <w:div w:id="649670777">
                                  <w:marLeft w:val="0"/>
                                  <w:marRight w:val="0"/>
                                  <w:marTop w:val="0"/>
                                  <w:marBottom w:val="0"/>
                                  <w:divBdr>
                                    <w:top w:val="none" w:sz="0" w:space="0" w:color="auto"/>
                                    <w:left w:val="none" w:sz="0" w:space="0" w:color="auto"/>
                                    <w:bottom w:val="none" w:sz="0" w:space="0" w:color="auto"/>
                                    <w:right w:val="none" w:sz="0" w:space="0" w:color="auto"/>
                                  </w:divBdr>
                                </w:div>
                                <w:div w:id="621500021">
                                  <w:marLeft w:val="0"/>
                                  <w:marRight w:val="0"/>
                                  <w:marTop w:val="0"/>
                                  <w:marBottom w:val="0"/>
                                  <w:divBdr>
                                    <w:top w:val="none" w:sz="0" w:space="0" w:color="auto"/>
                                    <w:left w:val="none" w:sz="0" w:space="0" w:color="auto"/>
                                    <w:bottom w:val="none" w:sz="0" w:space="0" w:color="auto"/>
                                    <w:right w:val="none" w:sz="0" w:space="0" w:color="auto"/>
                                  </w:divBdr>
                                </w:div>
                                <w:div w:id="1816297038">
                                  <w:marLeft w:val="0"/>
                                  <w:marRight w:val="0"/>
                                  <w:marTop w:val="0"/>
                                  <w:marBottom w:val="0"/>
                                  <w:divBdr>
                                    <w:top w:val="none" w:sz="0" w:space="0" w:color="auto"/>
                                    <w:left w:val="none" w:sz="0" w:space="0" w:color="auto"/>
                                    <w:bottom w:val="none" w:sz="0" w:space="0" w:color="auto"/>
                                    <w:right w:val="none" w:sz="0" w:space="0" w:color="auto"/>
                                  </w:divBdr>
                                </w:div>
                                <w:div w:id="361713587">
                                  <w:marLeft w:val="0"/>
                                  <w:marRight w:val="0"/>
                                  <w:marTop w:val="0"/>
                                  <w:marBottom w:val="0"/>
                                  <w:divBdr>
                                    <w:top w:val="none" w:sz="0" w:space="0" w:color="auto"/>
                                    <w:left w:val="none" w:sz="0" w:space="0" w:color="auto"/>
                                    <w:bottom w:val="none" w:sz="0" w:space="0" w:color="auto"/>
                                    <w:right w:val="none" w:sz="0" w:space="0" w:color="auto"/>
                                  </w:divBdr>
                                </w:div>
                                <w:div w:id="589703135">
                                  <w:marLeft w:val="0"/>
                                  <w:marRight w:val="0"/>
                                  <w:marTop w:val="0"/>
                                  <w:marBottom w:val="0"/>
                                  <w:divBdr>
                                    <w:top w:val="none" w:sz="0" w:space="0" w:color="auto"/>
                                    <w:left w:val="none" w:sz="0" w:space="0" w:color="auto"/>
                                    <w:bottom w:val="none" w:sz="0" w:space="0" w:color="auto"/>
                                    <w:right w:val="none" w:sz="0" w:space="0" w:color="auto"/>
                                  </w:divBdr>
                                </w:div>
                                <w:div w:id="720134066">
                                  <w:marLeft w:val="0"/>
                                  <w:marRight w:val="0"/>
                                  <w:marTop w:val="0"/>
                                  <w:marBottom w:val="0"/>
                                  <w:divBdr>
                                    <w:top w:val="none" w:sz="0" w:space="0" w:color="auto"/>
                                    <w:left w:val="none" w:sz="0" w:space="0" w:color="auto"/>
                                    <w:bottom w:val="none" w:sz="0" w:space="0" w:color="auto"/>
                                    <w:right w:val="none" w:sz="0" w:space="0" w:color="auto"/>
                                  </w:divBdr>
                                </w:div>
                                <w:div w:id="1634363168">
                                  <w:marLeft w:val="0"/>
                                  <w:marRight w:val="0"/>
                                  <w:marTop w:val="0"/>
                                  <w:marBottom w:val="0"/>
                                  <w:divBdr>
                                    <w:top w:val="none" w:sz="0" w:space="0" w:color="auto"/>
                                    <w:left w:val="none" w:sz="0" w:space="0" w:color="auto"/>
                                    <w:bottom w:val="none" w:sz="0" w:space="0" w:color="auto"/>
                                    <w:right w:val="none" w:sz="0" w:space="0" w:color="auto"/>
                                  </w:divBdr>
                                </w:div>
                                <w:div w:id="1353531214">
                                  <w:marLeft w:val="0"/>
                                  <w:marRight w:val="0"/>
                                  <w:marTop w:val="0"/>
                                  <w:marBottom w:val="0"/>
                                  <w:divBdr>
                                    <w:top w:val="none" w:sz="0" w:space="0" w:color="auto"/>
                                    <w:left w:val="none" w:sz="0" w:space="0" w:color="auto"/>
                                    <w:bottom w:val="none" w:sz="0" w:space="0" w:color="auto"/>
                                    <w:right w:val="none" w:sz="0" w:space="0" w:color="auto"/>
                                  </w:divBdr>
                                </w:div>
                                <w:div w:id="501356005">
                                  <w:marLeft w:val="0"/>
                                  <w:marRight w:val="0"/>
                                  <w:marTop w:val="0"/>
                                  <w:marBottom w:val="0"/>
                                  <w:divBdr>
                                    <w:top w:val="none" w:sz="0" w:space="0" w:color="auto"/>
                                    <w:left w:val="none" w:sz="0" w:space="0" w:color="auto"/>
                                    <w:bottom w:val="none" w:sz="0" w:space="0" w:color="auto"/>
                                    <w:right w:val="none" w:sz="0" w:space="0" w:color="auto"/>
                                  </w:divBdr>
                                </w:div>
                                <w:div w:id="16127134">
                                  <w:marLeft w:val="0"/>
                                  <w:marRight w:val="0"/>
                                  <w:marTop w:val="0"/>
                                  <w:marBottom w:val="0"/>
                                  <w:divBdr>
                                    <w:top w:val="none" w:sz="0" w:space="0" w:color="auto"/>
                                    <w:left w:val="none" w:sz="0" w:space="0" w:color="auto"/>
                                    <w:bottom w:val="none" w:sz="0" w:space="0" w:color="auto"/>
                                    <w:right w:val="none" w:sz="0" w:space="0" w:color="auto"/>
                                  </w:divBdr>
                                </w:div>
                                <w:div w:id="1872646928">
                                  <w:marLeft w:val="0"/>
                                  <w:marRight w:val="0"/>
                                  <w:marTop w:val="0"/>
                                  <w:marBottom w:val="0"/>
                                  <w:divBdr>
                                    <w:top w:val="none" w:sz="0" w:space="0" w:color="auto"/>
                                    <w:left w:val="none" w:sz="0" w:space="0" w:color="auto"/>
                                    <w:bottom w:val="none" w:sz="0" w:space="0" w:color="auto"/>
                                    <w:right w:val="none" w:sz="0" w:space="0" w:color="auto"/>
                                  </w:divBdr>
                                </w:div>
                                <w:div w:id="573660560">
                                  <w:marLeft w:val="0"/>
                                  <w:marRight w:val="0"/>
                                  <w:marTop w:val="0"/>
                                  <w:marBottom w:val="0"/>
                                  <w:divBdr>
                                    <w:top w:val="none" w:sz="0" w:space="0" w:color="auto"/>
                                    <w:left w:val="none" w:sz="0" w:space="0" w:color="auto"/>
                                    <w:bottom w:val="none" w:sz="0" w:space="0" w:color="auto"/>
                                    <w:right w:val="none" w:sz="0" w:space="0" w:color="auto"/>
                                  </w:divBdr>
                                </w:div>
                                <w:div w:id="36779513">
                                  <w:marLeft w:val="0"/>
                                  <w:marRight w:val="0"/>
                                  <w:marTop w:val="0"/>
                                  <w:marBottom w:val="0"/>
                                  <w:divBdr>
                                    <w:top w:val="none" w:sz="0" w:space="0" w:color="auto"/>
                                    <w:left w:val="none" w:sz="0" w:space="0" w:color="auto"/>
                                    <w:bottom w:val="none" w:sz="0" w:space="0" w:color="auto"/>
                                    <w:right w:val="none" w:sz="0" w:space="0" w:color="auto"/>
                                  </w:divBdr>
                                </w:div>
                                <w:div w:id="488210231">
                                  <w:marLeft w:val="0"/>
                                  <w:marRight w:val="0"/>
                                  <w:marTop w:val="0"/>
                                  <w:marBottom w:val="0"/>
                                  <w:divBdr>
                                    <w:top w:val="none" w:sz="0" w:space="0" w:color="auto"/>
                                    <w:left w:val="none" w:sz="0" w:space="0" w:color="auto"/>
                                    <w:bottom w:val="none" w:sz="0" w:space="0" w:color="auto"/>
                                    <w:right w:val="none" w:sz="0" w:space="0" w:color="auto"/>
                                  </w:divBdr>
                                </w:div>
                                <w:div w:id="88359876">
                                  <w:marLeft w:val="0"/>
                                  <w:marRight w:val="0"/>
                                  <w:marTop w:val="0"/>
                                  <w:marBottom w:val="0"/>
                                  <w:divBdr>
                                    <w:top w:val="none" w:sz="0" w:space="0" w:color="auto"/>
                                    <w:left w:val="none" w:sz="0" w:space="0" w:color="auto"/>
                                    <w:bottom w:val="none" w:sz="0" w:space="0" w:color="auto"/>
                                    <w:right w:val="none" w:sz="0" w:space="0" w:color="auto"/>
                                  </w:divBdr>
                                </w:div>
                                <w:div w:id="1511409429">
                                  <w:marLeft w:val="0"/>
                                  <w:marRight w:val="0"/>
                                  <w:marTop w:val="0"/>
                                  <w:marBottom w:val="0"/>
                                  <w:divBdr>
                                    <w:top w:val="none" w:sz="0" w:space="0" w:color="auto"/>
                                    <w:left w:val="none" w:sz="0" w:space="0" w:color="auto"/>
                                    <w:bottom w:val="none" w:sz="0" w:space="0" w:color="auto"/>
                                    <w:right w:val="none" w:sz="0" w:space="0" w:color="auto"/>
                                  </w:divBdr>
                                </w:div>
                                <w:div w:id="318927694">
                                  <w:marLeft w:val="0"/>
                                  <w:marRight w:val="0"/>
                                  <w:marTop w:val="0"/>
                                  <w:marBottom w:val="0"/>
                                  <w:divBdr>
                                    <w:top w:val="none" w:sz="0" w:space="0" w:color="auto"/>
                                    <w:left w:val="none" w:sz="0" w:space="0" w:color="auto"/>
                                    <w:bottom w:val="none" w:sz="0" w:space="0" w:color="auto"/>
                                    <w:right w:val="none" w:sz="0" w:space="0" w:color="auto"/>
                                  </w:divBdr>
                                </w:div>
                                <w:div w:id="872965241">
                                  <w:marLeft w:val="0"/>
                                  <w:marRight w:val="0"/>
                                  <w:marTop w:val="0"/>
                                  <w:marBottom w:val="0"/>
                                  <w:divBdr>
                                    <w:top w:val="none" w:sz="0" w:space="0" w:color="auto"/>
                                    <w:left w:val="none" w:sz="0" w:space="0" w:color="auto"/>
                                    <w:bottom w:val="none" w:sz="0" w:space="0" w:color="auto"/>
                                    <w:right w:val="none" w:sz="0" w:space="0" w:color="auto"/>
                                  </w:divBdr>
                                </w:div>
                                <w:div w:id="264773016">
                                  <w:marLeft w:val="0"/>
                                  <w:marRight w:val="0"/>
                                  <w:marTop w:val="0"/>
                                  <w:marBottom w:val="0"/>
                                  <w:divBdr>
                                    <w:top w:val="none" w:sz="0" w:space="0" w:color="auto"/>
                                    <w:left w:val="none" w:sz="0" w:space="0" w:color="auto"/>
                                    <w:bottom w:val="none" w:sz="0" w:space="0" w:color="auto"/>
                                    <w:right w:val="none" w:sz="0" w:space="0" w:color="auto"/>
                                  </w:divBdr>
                                </w:div>
                                <w:div w:id="1587760614">
                                  <w:marLeft w:val="0"/>
                                  <w:marRight w:val="0"/>
                                  <w:marTop w:val="0"/>
                                  <w:marBottom w:val="0"/>
                                  <w:divBdr>
                                    <w:top w:val="none" w:sz="0" w:space="0" w:color="auto"/>
                                    <w:left w:val="none" w:sz="0" w:space="0" w:color="auto"/>
                                    <w:bottom w:val="none" w:sz="0" w:space="0" w:color="auto"/>
                                    <w:right w:val="none" w:sz="0" w:space="0" w:color="auto"/>
                                  </w:divBdr>
                                </w:div>
                                <w:div w:id="151916756">
                                  <w:marLeft w:val="0"/>
                                  <w:marRight w:val="0"/>
                                  <w:marTop w:val="0"/>
                                  <w:marBottom w:val="0"/>
                                  <w:divBdr>
                                    <w:top w:val="none" w:sz="0" w:space="0" w:color="auto"/>
                                    <w:left w:val="none" w:sz="0" w:space="0" w:color="auto"/>
                                    <w:bottom w:val="none" w:sz="0" w:space="0" w:color="auto"/>
                                    <w:right w:val="none" w:sz="0" w:space="0" w:color="auto"/>
                                  </w:divBdr>
                                </w:div>
                                <w:div w:id="321812985">
                                  <w:marLeft w:val="0"/>
                                  <w:marRight w:val="0"/>
                                  <w:marTop w:val="0"/>
                                  <w:marBottom w:val="0"/>
                                  <w:divBdr>
                                    <w:top w:val="none" w:sz="0" w:space="0" w:color="auto"/>
                                    <w:left w:val="none" w:sz="0" w:space="0" w:color="auto"/>
                                    <w:bottom w:val="none" w:sz="0" w:space="0" w:color="auto"/>
                                    <w:right w:val="none" w:sz="0" w:space="0" w:color="auto"/>
                                  </w:divBdr>
                                </w:div>
                                <w:div w:id="2440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3707632">
      <w:bodyDiv w:val="1"/>
      <w:marLeft w:val="0"/>
      <w:marRight w:val="0"/>
      <w:marTop w:val="0"/>
      <w:marBottom w:val="0"/>
      <w:divBdr>
        <w:top w:val="none" w:sz="0" w:space="0" w:color="auto"/>
        <w:left w:val="none" w:sz="0" w:space="0" w:color="auto"/>
        <w:bottom w:val="none" w:sz="0" w:space="0" w:color="auto"/>
        <w:right w:val="none" w:sz="0" w:space="0" w:color="auto"/>
      </w:divBdr>
      <w:divsChild>
        <w:div w:id="1569997670">
          <w:marLeft w:val="0"/>
          <w:marRight w:val="0"/>
          <w:marTop w:val="0"/>
          <w:marBottom w:val="0"/>
          <w:divBdr>
            <w:top w:val="none" w:sz="0" w:space="0" w:color="auto"/>
            <w:left w:val="none" w:sz="0" w:space="0" w:color="auto"/>
            <w:bottom w:val="none" w:sz="0" w:space="0" w:color="auto"/>
            <w:right w:val="none" w:sz="0" w:space="0" w:color="auto"/>
          </w:divBdr>
        </w:div>
      </w:divsChild>
    </w:div>
    <w:div w:id="1037463565">
      <w:bodyDiv w:val="1"/>
      <w:marLeft w:val="0"/>
      <w:marRight w:val="0"/>
      <w:marTop w:val="0"/>
      <w:marBottom w:val="0"/>
      <w:divBdr>
        <w:top w:val="none" w:sz="0" w:space="0" w:color="auto"/>
        <w:left w:val="none" w:sz="0" w:space="0" w:color="auto"/>
        <w:bottom w:val="none" w:sz="0" w:space="0" w:color="auto"/>
        <w:right w:val="none" w:sz="0" w:space="0" w:color="auto"/>
      </w:divBdr>
    </w:div>
    <w:div w:id="1058941463">
      <w:bodyDiv w:val="1"/>
      <w:marLeft w:val="0"/>
      <w:marRight w:val="0"/>
      <w:marTop w:val="0"/>
      <w:marBottom w:val="0"/>
      <w:divBdr>
        <w:top w:val="none" w:sz="0" w:space="0" w:color="auto"/>
        <w:left w:val="none" w:sz="0" w:space="0" w:color="auto"/>
        <w:bottom w:val="none" w:sz="0" w:space="0" w:color="auto"/>
        <w:right w:val="none" w:sz="0" w:space="0" w:color="auto"/>
      </w:divBdr>
    </w:div>
    <w:div w:id="1139108078">
      <w:bodyDiv w:val="1"/>
      <w:marLeft w:val="0"/>
      <w:marRight w:val="0"/>
      <w:marTop w:val="0"/>
      <w:marBottom w:val="0"/>
      <w:divBdr>
        <w:top w:val="none" w:sz="0" w:space="0" w:color="auto"/>
        <w:left w:val="none" w:sz="0" w:space="0" w:color="auto"/>
        <w:bottom w:val="none" w:sz="0" w:space="0" w:color="auto"/>
        <w:right w:val="none" w:sz="0" w:space="0" w:color="auto"/>
      </w:divBdr>
      <w:divsChild>
        <w:div w:id="819735431">
          <w:marLeft w:val="0"/>
          <w:marRight w:val="0"/>
          <w:marTop w:val="0"/>
          <w:marBottom w:val="300"/>
          <w:divBdr>
            <w:top w:val="none" w:sz="0" w:space="0" w:color="auto"/>
            <w:left w:val="none" w:sz="0" w:space="0" w:color="auto"/>
            <w:bottom w:val="none" w:sz="0" w:space="0" w:color="auto"/>
            <w:right w:val="none" w:sz="0" w:space="0" w:color="auto"/>
          </w:divBdr>
        </w:div>
        <w:div w:id="1901671181">
          <w:marLeft w:val="0"/>
          <w:marRight w:val="0"/>
          <w:marTop w:val="300"/>
          <w:marBottom w:val="150"/>
          <w:divBdr>
            <w:top w:val="none" w:sz="0" w:space="0" w:color="auto"/>
            <w:left w:val="none" w:sz="0" w:space="0" w:color="auto"/>
            <w:bottom w:val="none" w:sz="0" w:space="0" w:color="auto"/>
            <w:right w:val="none" w:sz="0" w:space="0" w:color="auto"/>
          </w:divBdr>
        </w:div>
        <w:div w:id="9261440">
          <w:marLeft w:val="0"/>
          <w:marRight w:val="0"/>
          <w:marTop w:val="150"/>
          <w:marBottom w:val="300"/>
          <w:divBdr>
            <w:top w:val="none" w:sz="0" w:space="0" w:color="auto"/>
            <w:left w:val="none" w:sz="0" w:space="0" w:color="auto"/>
            <w:bottom w:val="none" w:sz="0" w:space="0" w:color="auto"/>
            <w:right w:val="none" w:sz="0" w:space="0" w:color="auto"/>
          </w:divBdr>
        </w:div>
        <w:div w:id="135222820">
          <w:marLeft w:val="0"/>
          <w:marRight w:val="0"/>
          <w:marTop w:val="300"/>
          <w:marBottom w:val="150"/>
          <w:divBdr>
            <w:top w:val="none" w:sz="0" w:space="0" w:color="auto"/>
            <w:left w:val="none" w:sz="0" w:space="0" w:color="auto"/>
            <w:bottom w:val="none" w:sz="0" w:space="0" w:color="auto"/>
            <w:right w:val="none" w:sz="0" w:space="0" w:color="auto"/>
          </w:divBdr>
        </w:div>
        <w:div w:id="1183592745">
          <w:marLeft w:val="0"/>
          <w:marRight w:val="0"/>
          <w:marTop w:val="150"/>
          <w:marBottom w:val="300"/>
          <w:divBdr>
            <w:top w:val="none" w:sz="0" w:space="0" w:color="auto"/>
            <w:left w:val="none" w:sz="0" w:space="0" w:color="auto"/>
            <w:bottom w:val="none" w:sz="0" w:space="0" w:color="auto"/>
            <w:right w:val="none" w:sz="0" w:space="0" w:color="auto"/>
          </w:divBdr>
        </w:div>
        <w:div w:id="1314330941">
          <w:marLeft w:val="0"/>
          <w:marRight w:val="0"/>
          <w:marTop w:val="300"/>
          <w:marBottom w:val="150"/>
          <w:divBdr>
            <w:top w:val="none" w:sz="0" w:space="0" w:color="auto"/>
            <w:left w:val="none" w:sz="0" w:space="0" w:color="auto"/>
            <w:bottom w:val="none" w:sz="0" w:space="0" w:color="auto"/>
            <w:right w:val="none" w:sz="0" w:space="0" w:color="auto"/>
          </w:divBdr>
        </w:div>
        <w:div w:id="950430897">
          <w:marLeft w:val="0"/>
          <w:marRight w:val="0"/>
          <w:marTop w:val="150"/>
          <w:marBottom w:val="300"/>
          <w:divBdr>
            <w:top w:val="none" w:sz="0" w:space="0" w:color="auto"/>
            <w:left w:val="none" w:sz="0" w:space="0" w:color="auto"/>
            <w:bottom w:val="none" w:sz="0" w:space="0" w:color="auto"/>
            <w:right w:val="none" w:sz="0" w:space="0" w:color="auto"/>
          </w:divBdr>
        </w:div>
        <w:div w:id="155386785">
          <w:marLeft w:val="0"/>
          <w:marRight w:val="0"/>
          <w:marTop w:val="300"/>
          <w:marBottom w:val="150"/>
          <w:divBdr>
            <w:top w:val="none" w:sz="0" w:space="0" w:color="auto"/>
            <w:left w:val="none" w:sz="0" w:space="0" w:color="auto"/>
            <w:bottom w:val="none" w:sz="0" w:space="0" w:color="auto"/>
            <w:right w:val="none" w:sz="0" w:space="0" w:color="auto"/>
          </w:divBdr>
        </w:div>
        <w:div w:id="1340809287">
          <w:marLeft w:val="0"/>
          <w:marRight w:val="0"/>
          <w:marTop w:val="150"/>
          <w:marBottom w:val="300"/>
          <w:divBdr>
            <w:top w:val="none" w:sz="0" w:space="0" w:color="auto"/>
            <w:left w:val="none" w:sz="0" w:space="0" w:color="auto"/>
            <w:bottom w:val="none" w:sz="0" w:space="0" w:color="auto"/>
            <w:right w:val="none" w:sz="0" w:space="0" w:color="auto"/>
          </w:divBdr>
        </w:div>
      </w:divsChild>
    </w:div>
    <w:div w:id="1171600808">
      <w:bodyDiv w:val="1"/>
      <w:marLeft w:val="0"/>
      <w:marRight w:val="0"/>
      <w:marTop w:val="0"/>
      <w:marBottom w:val="0"/>
      <w:divBdr>
        <w:top w:val="none" w:sz="0" w:space="0" w:color="auto"/>
        <w:left w:val="none" w:sz="0" w:space="0" w:color="auto"/>
        <w:bottom w:val="none" w:sz="0" w:space="0" w:color="auto"/>
        <w:right w:val="none" w:sz="0" w:space="0" w:color="auto"/>
      </w:divBdr>
      <w:divsChild>
        <w:div w:id="916790369">
          <w:marLeft w:val="0"/>
          <w:marRight w:val="0"/>
          <w:marTop w:val="0"/>
          <w:marBottom w:val="0"/>
          <w:divBdr>
            <w:top w:val="none" w:sz="0" w:space="0" w:color="auto"/>
            <w:left w:val="none" w:sz="0" w:space="0" w:color="auto"/>
            <w:bottom w:val="none" w:sz="0" w:space="0" w:color="auto"/>
            <w:right w:val="none" w:sz="0" w:space="0" w:color="auto"/>
          </w:divBdr>
        </w:div>
      </w:divsChild>
    </w:div>
    <w:div w:id="1198660410">
      <w:bodyDiv w:val="1"/>
      <w:marLeft w:val="0"/>
      <w:marRight w:val="0"/>
      <w:marTop w:val="0"/>
      <w:marBottom w:val="0"/>
      <w:divBdr>
        <w:top w:val="none" w:sz="0" w:space="0" w:color="auto"/>
        <w:left w:val="none" w:sz="0" w:space="0" w:color="auto"/>
        <w:bottom w:val="none" w:sz="0" w:space="0" w:color="auto"/>
        <w:right w:val="none" w:sz="0" w:space="0" w:color="auto"/>
      </w:divBdr>
      <w:divsChild>
        <w:div w:id="2143111592">
          <w:marLeft w:val="0"/>
          <w:marRight w:val="0"/>
          <w:marTop w:val="0"/>
          <w:marBottom w:val="300"/>
          <w:divBdr>
            <w:top w:val="none" w:sz="0" w:space="0" w:color="auto"/>
            <w:left w:val="none" w:sz="0" w:space="0" w:color="auto"/>
            <w:bottom w:val="none" w:sz="0" w:space="0" w:color="auto"/>
            <w:right w:val="none" w:sz="0" w:space="0" w:color="auto"/>
          </w:divBdr>
        </w:div>
        <w:div w:id="1186358733">
          <w:marLeft w:val="0"/>
          <w:marRight w:val="0"/>
          <w:marTop w:val="300"/>
          <w:marBottom w:val="150"/>
          <w:divBdr>
            <w:top w:val="none" w:sz="0" w:space="0" w:color="auto"/>
            <w:left w:val="none" w:sz="0" w:space="0" w:color="auto"/>
            <w:bottom w:val="none" w:sz="0" w:space="0" w:color="auto"/>
            <w:right w:val="none" w:sz="0" w:space="0" w:color="auto"/>
          </w:divBdr>
        </w:div>
        <w:div w:id="360938645">
          <w:marLeft w:val="0"/>
          <w:marRight w:val="0"/>
          <w:marTop w:val="150"/>
          <w:marBottom w:val="300"/>
          <w:divBdr>
            <w:top w:val="none" w:sz="0" w:space="0" w:color="auto"/>
            <w:left w:val="none" w:sz="0" w:space="0" w:color="auto"/>
            <w:bottom w:val="none" w:sz="0" w:space="0" w:color="auto"/>
            <w:right w:val="none" w:sz="0" w:space="0" w:color="auto"/>
          </w:divBdr>
        </w:div>
        <w:div w:id="143352598">
          <w:marLeft w:val="0"/>
          <w:marRight w:val="0"/>
          <w:marTop w:val="300"/>
          <w:marBottom w:val="150"/>
          <w:divBdr>
            <w:top w:val="none" w:sz="0" w:space="0" w:color="auto"/>
            <w:left w:val="none" w:sz="0" w:space="0" w:color="auto"/>
            <w:bottom w:val="none" w:sz="0" w:space="0" w:color="auto"/>
            <w:right w:val="none" w:sz="0" w:space="0" w:color="auto"/>
          </w:divBdr>
        </w:div>
        <w:div w:id="1893271196">
          <w:marLeft w:val="0"/>
          <w:marRight w:val="0"/>
          <w:marTop w:val="150"/>
          <w:marBottom w:val="300"/>
          <w:divBdr>
            <w:top w:val="none" w:sz="0" w:space="0" w:color="auto"/>
            <w:left w:val="none" w:sz="0" w:space="0" w:color="auto"/>
            <w:bottom w:val="none" w:sz="0" w:space="0" w:color="auto"/>
            <w:right w:val="none" w:sz="0" w:space="0" w:color="auto"/>
          </w:divBdr>
        </w:div>
        <w:div w:id="90706292">
          <w:marLeft w:val="0"/>
          <w:marRight w:val="0"/>
          <w:marTop w:val="300"/>
          <w:marBottom w:val="150"/>
          <w:divBdr>
            <w:top w:val="none" w:sz="0" w:space="0" w:color="auto"/>
            <w:left w:val="none" w:sz="0" w:space="0" w:color="auto"/>
            <w:bottom w:val="none" w:sz="0" w:space="0" w:color="auto"/>
            <w:right w:val="none" w:sz="0" w:space="0" w:color="auto"/>
          </w:divBdr>
        </w:div>
        <w:div w:id="627324507">
          <w:marLeft w:val="0"/>
          <w:marRight w:val="0"/>
          <w:marTop w:val="150"/>
          <w:marBottom w:val="300"/>
          <w:divBdr>
            <w:top w:val="none" w:sz="0" w:space="0" w:color="auto"/>
            <w:left w:val="none" w:sz="0" w:space="0" w:color="auto"/>
            <w:bottom w:val="none" w:sz="0" w:space="0" w:color="auto"/>
            <w:right w:val="none" w:sz="0" w:space="0" w:color="auto"/>
          </w:divBdr>
        </w:div>
        <w:div w:id="1086878421">
          <w:marLeft w:val="0"/>
          <w:marRight w:val="0"/>
          <w:marTop w:val="300"/>
          <w:marBottom w:val="150"/>
          <w:divBdr>
            <w:top w:val="none" w:sz="0" w:space="0" w:color="auto"/>
            <w:left w:val="none" w:sz="0" w:space="0" w:color="auto"/>
            <w:bottom w:val="none" w:sz="0" w:space="0" w:color="auto"/>
            <w:right w:val="none" w:sz="0" w:space="0" w:color="auto"/>
          </w:divBdr>
        </w:div>
        <w:div w:id="237247659">
          <w:marLeft w:val="0"/>
          <w:marRight w:val="0"/>
          <w:marTop w:val="150"/>
          <w:marBottom w:val="300"/>
          <w:divBdr>
            <w:top w:val="none" w:sz="0" w:space="0" w:color="auto"/>
            <w:left w:val="none" w:sz="0" w:space="0" w:color="auto"/>
            <w:bottom w:val="none" w:sz="0" w:space="0" w:color="auto"/>
            <w:right w:val="none" w:sz="0" w:space="0" w:color="auto"/>
          </w:divBdr>
        </w:div>
      </w:divsChild>
    </w:div>
    <w:div w:id="1215047186">
      <w:bodyDiv w:val="1"/>
      <w:marLeft w:val="0"/>
      <w:marRight w:val="0"/>
      <w:marTop w:val="0"/>
      <w:marBottom w:val="0"/>
      <w:divBdr>
        <w:top w:val="none" w:sz="0" w:space="0" w:color="auto"/>
        <w:left w:val="none" w:sz="0" w:space="0" w:color="auto"/>
        <w:bottom w:val="none" w:sz="0" w:space="0" w:color="auto"/>
        <w:right w:val="none" w:sz="0" w:space="0" w:color="auto"/>
      </w:divBdr>
      <w:divsChild>
        <w:div w:id="1347365666">
          <w:marLeft w:val="0"/>
          <w:marRight w:val="0"/>
          <w:marTop w:val="0"/>
          <w:marBottom w:val="300"/>
          <w:divBdr>
            <w:top w:val="none" w:sz="0" w:space="0" w:color="auto"/>
            <w:left w:val="none" w:sz="0" w:space="0" w:color="auto"/>
            <w:bottom w:val="none" w:sz="0" w:space="0" w:color="auto"/>
            <w:right w:val="none" w:sz="0" w:space="0" w:color="auto"/>
          </w:divBdr>
        </w:div>
        <w:div w:id="1096752438">
          <w:marLeft w:val="0"/>
          <w:marRight w:val="0"/>
          <w:marTop w:val="300"/>
          <w:marBottom w:val="150"/>
          <w:divBdr>
            <w:top w:val="none" w:sz="0" w:space="0" w:color="auto"/>
            <w:left w:val="none" w:sz="0" w:space="0" w:color="auto"/>
            <w:bottom w:val="none" w:sz="0" w:space="0" w:color="auto"/>
            <w:right w:val="none" w:sz="0" w:space="0" w:color="auto"/>
          </w:divBdr>
        </w:div>
        <w:div w:id="804543692">
          <w:marLeft w:val="0"/>
          <w:marRight w:val="0"/>
          <w:marTop w:val="300"/>
          <w:marBottom w:val="150"/>
          <w:divBdr>
            <w:top w:val="none" w:sz="0" w:space="0" w:color="auto"/>
            <w:left w:val="none" w:sz="0" w:space="0" w:color="auto"/>
            <w:bottom w:val="none" w:sz="0" w:space="0" w:color="auto"/>
            <w:right w:val="none" w:sz="0" w:space="0" w:color="auto"/>
          </w:divBdr>
        </w:div>
      </w:divsChild>
    </w:div>
    <w:div w:id="1226261782">
      <w:bodyDiv w:val="1"/>
      <w:marLeft w:val="0"/>
      <w:marRight w:val="0"/>
      <w:marTop w:val="0"/>
      <w:marBottom w:val="0"/>
      <w:divBdr>
        <w:top w:val="none" w:sz="0" w:space="0" w:color="auto"/>
        <w:left w:val="none" w:sz="0" w:space="0" w:color="auto"/>
        <w:bottom w:val="none" w:sz="0" w:space="0" w:color="auto"/>
        <w:right w:val="none" w:sz="0" w:space="0" w:color="auto"/>
      </w:divBdr>
      <w:divsChild>
        <w:div w:id="159202577">
          <w:marLeft w:val="0"/>
          <w:marRight w:val="0"/>
          <w:marTop w:val="0"/>
          <w:marBottom w:val="0"/>
          <w:divBdr>
            <w:top w:val="none" w:sz="0" w:space="0" w:color="auto"/>
            <w:left w:val="none" w:sz="0" w:space="0" w:color="auto"/>
            <w:bottom w:val="none" w:sz="0" w:space="0" w:color="auto"/>
            <w:right w:val="none" w:sz="0" w:space="0" w:color="auto"/>
          </w:divBdr>
        </w:div>
      </w:divsChild>
    </w:div>
    <w:div w:id="1259026102">
      <w:bodyDiv w:val="1"/>
      <w:marLeft w:val="0"/>
      <w:marRight w:val="0"/>
      <w:marTop w:val="0"/>
      <w:marBottom w:val="0"/>
      <w:divBdr>
        <w:top w:val="none" w:sz="0" w:space="0" w:color="auto"/>
        <w:left w:val="none" w:sz="0" w:space="0" w:color="auto"/>
        <w:bottom w:val="none" w:sz="0" w:space="0" w:color="auto"/>
        <w:right w:val="none" w:sz="0" w:space="0" w:color="auto"/>
      </w:divBdr>
    </w:div>
    <w:div w:id="1259944704">
      <w:bodyDiv w:val="1"/>
      <w:marLeft w:val="0"/>
      <w:marRight w:val="0"/>
      <w:marTop w:val="0"/>
      <w:marBottom w:val="0"/>
      <w:divBdr>
        <w:top w:val="none" w:sz="0" w:space="0" w:color="auto"/>
        <w:left w:val="none" w:sz="0" w:space="0" w:color="auto"/>
        <w:bottom w:val="none" w:sz="0" w:space="0" w:color="auto"/>
        <w:right w:val="none" w:sz="0" w:space="0" w:color="auto"/>
      </w:divBdr>
      <w:divsChild>
        <w:div w:id="1160848938">
          <w:marLeft w:val="0"/>
          <w:marRight w:val="0"/>
          <w:marTop w:val="0"/>
          <w:marBottom w:val="0"/>
          <w:divBdr>
            <w:top w:val="none" w:sz="0" w:space="0" w:color="auto"/>
            <w:left w:val="none" w:sz="0" w:space="0" w:color="auto"/>
            <w:bottom w:val="none" w:sz="0" w:space="0" w:color="auto"/>
            <w:right w:val="none" w:sz="0" w:space="0" w:color="auto"/>
          </w:divBdr>
          <w:divsChild>
            <w:div w:id="988703526">
              <w:marLeft w:val="0"/>
              <w:marRight w:val="0"/>
              <w:marTop w:val="0"/>
              <w:marBottom w:val="0"/>
              <w:divBdr>
                <w:top w:val="none" w:sz="0" w:space="0" w:color="auto"/>
                <w:left w:val="none" w:sz="0" w:space="0" w:color="auto"/>
                <w:bottom w:val="none" w:sz="0" w:space="0" w:color="auto"/>
                <w:right w:val="none" w:sz="0" w:space="0" w:color="auto"/>
              </w:divBdr>
              <w:divsChild>
                <w:div w:id="1626307941">
                  <w:marLeft w:val="0"/>
                  <w:marRight w:val="0"/>
                  <w:marTop w:val="0"/>
                  <w:marBottom w:val="0"/>
                  <w:divBdr>
                    <w:top w:val="none" w:sz="0" w:space="0" w:color="auto"/>
                    <w:left w:val="none" w:sz="0" w:space="0" w:color="auto"/>
                    <w:bottom w:val="none" w:sz="0" w:space="0" w:color="auto"/>
                    <w:right w:val="none" w:sz="0" w:space="0" w:color="auto"/>
                  </w:divBdr>
                  <w:divsChild>
                    <w:div w:id="715160031">
                      <w:marLeft w:val="0"/>
                      <w:marRight w:val="0"/>
                      <w:marTop w:val="0"/>
                      <w:marBottom w:val="0"/>
                      <w:divBdr>
                        <w:top w:val="none" w:sz="0" w:space="0" w:color="auto"/>
                        <w:left w:val="none" w:sz="0" w:space="0" w:color="auto"/>
                        <w:bottom w:val="none" w:sz="0" w:space="0" w:color="auto"/>
                        <w:right w:val="none" w:sz="0" w:space="0" w:color="auto"/>
                      </w:divBdr>
                    </w:div>
                    <w:div w:id="33279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768171">
          <w:marLeft w:val="0"/>
          <w:marRight w:val="0"/>
          <w:marTop w:val="0"/>
          <w:marBottom w:val="0"/>
          <w:divBdr>
            <w:top w:val="none" w:sz="0" w:space="0" w:color="auto"/>
            <w:left w:val="none" w:sz="0" w:space="0" w:color="auto"/>
            <w:bottom w:val="none" w:sz="0" w:space="0" w:color="auto"/>
            <w:right w:val="none" w:sz="0" w:space="0" w:color="auto"/>
          </w:divBdr>
          <w:divsChild>
            <w:div w:id="1466268917">
              <w:marLeft w:val="0"/>
              <w:marRight w:val="0"/>
              <w:marTop w:val="0"/>
              <w:marBottom w:val="0"/>
              <w:divBdr>
                <w:top w:val="none" w:sz="0" w:space="0" w:color="auto"/>
                <w:left w:val="none" w:sz="0" w:space="0" w:color="auto"/>
                <w:bottom w:val="none" w:sz="0" w:space="0" w:color="auto"/>
                <w:right w:val="none" w:sz="0" w:space="0" w:color="auto"/>
              </w:divBdr>
              <w:divsChild>
                <w:div w:id="1330912147">
                  <w:marLeft w:val="0"/>
                  <w:marRight w:val="0"/>
                  <w:marTop w:val="0"/>
                  <w:marBottom w:val="0"/>
                  <w:divBdr>
                    <w:top w:val="none" w:sz="0" w:space="0" w:color="auto"/>
                    <w:left w:val="none" w:sz="0" w:space="0" w:color="auto"/>
                    <w:bottom w:val="none" w:sz="0" w:space="0" w:color="auto"/>
                    <w:right w:val="none" w:sz="0" w:space="0" w:color="auto"/>
                  </w:divBdr>
                  <w:divsChild>
                    <w:div w:id="2121140527">
                      <w:marLeft w:val="0"/>
                      <w:marRight w:val="0"/>
                      <w:marTop w:val="0"/>
                      <w:marBottom w:val="0"/>
                      <w:divBdr>
                        <w:top w:val="none" w:sz="0" w:space="0" w:color="auto"/>
                        <w:left w:val="none" w:sz="0" w:space="0" w:color="auto"/>
                        <w:bottom w:val="none" w:sz="0" w:space="0" w:color="auto"/>
                        <w:right w:val="none" w:sz="0" w:space="0" w:color="auto"/>
                      </w:divBdr>
                      <w:divsChild>
                        <w:div w:id="806169172">
                          <w:marLeft w:val="0"/>
                          <w:marRight w:val="0"/>
                          <w:marTop w:val="0"/>
                          <w:marBottom w:val="0"/>
                          <w:divBdr>
                            <w:top w:val="none" w:sz="0" w:space="0" w:color="auto"/>
                            <w:left w:val="none" w:sz="0" w:space="0" w:color="auto"/>
                            <w:bottom w:val="none" w:sz="0" w:space="0" w:color="auto"/>
                            <w:right w:val="none" w:sz="0" w:space="0" w:color="auto"/>
                          </w:divBdr>
                        </w:div>
                        <w:div w:id="19827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615535">
          <w:marLeft w:val="0"/>
          <w:marRight w:val="0"/>
          <w:marTop w:val="0"/>
          <w:marBottom w:val="0"/>
          <w:divBdr>
            <w:top w:val="none" w:sz="0" w:space="0" w:color="auto"/>
            <w:left w:val="none" w:sz="0" w:space="0" w:color="auto"/>
            <w:bottom w:val="none" w:sz="0" w:space="0" w:color="auto"/>
            <w:right w:val="none" w:sz="0" w:space="0" w:color="auto"/>
          </w:divBdr>
          <w:divsChild>
            <w:div w:id="217519098">
              <w:marLeft w:val="0"/>
              <w:marRight w:val="0"/>
              <w:marTop w:val="0"/>
              <w:marBottom w:val="0"/>
              <w:divBdr>
                <w:top w:val="none" w:sz="0" w:space="0" w:color="auto"/>
                <w:left w:val="none" w:sz="0" w:space="0" w:color="auto"/>
                <w:bottom w:val="none" w:sz="0" w:space="0" w:color="auto"/>
                <w:right w:val="none" w:sz="0" w:space="0" w:color="auto"/>
              </w:divBdr>
              <w:divsChild>
                <w:div w:id="645011418">
                  <w:marLeft w:val="0"/>
                  <w:marRight w:val="0"/>
                  <w:marTop w:val="0"/>
                  <w:marBottom w:val="0"/>
                  <w:divBdr>
                    <w:top w:val="none" w:sz="0" w:space="0" w:color="auto"/>
                    <w:left w:val="none" w:sz="0" w:space="0" w:color="auto"/>
                    <w:bottom w:val="none" w:sz="0" w:space="0" w:color="auto"/>
                    <w:right w:val="none" w:sz="0" w:space="0" w:color="auto"/>
                  </w:divBdr>
                  <w:divsChild>
                    <w:div w:id="1509371111">
                      <w:marLeft w:val="0"/>
                      <w:marRight w:val="0"/>
                      <w:marTop w:val="0"/>
                      <w:marBottom w:val="0"/>
                      <w:divBdr>
                        <w:top w:val="none" w:sz="0" w:space="0" w:color="auto"/>
                        <w:left w:val="none" w:sz="0" w:space="0" w:color="auto"/>
                        <w:bottom w:val="none" w:sz="0" w:space="0" w:color="auto"/>
                        <w:right w:val="none" w:sz="0" w:space="0" w:color="auto"/>
                      </w:divBdr>
                      <w:divsChild>
                        <w:div w:id="475345549">
                          <w:marLeft w:val="0"/>
                          <w:marRight w:val="0"/>
                          <w:marTop w:val="0"/>
                          <w:marBottom w:val="0"/>
                          <w:divBdr>
                            <w:top w:val="none" w:sz="0" w:space="0" w:color="auto"/>
                            <w:left w:val="none" w:sz="0" w:space="0" w:color="auto"/>
                            <w:bottom w:val="none" w:sz="0" w:space="0" w:color="auto"/>
                            <w:right w:val="none" w:sz="0" w:space="0" w:color="auto"/>
                          </w:divBdr>
                        </w:div>
                        <w:div w:id="17543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2683145">
      <w:bodyDiv w:val="1"/>
      <w:marLeft w:val="0"/>
      <w:marRight w:val="0"/>
      <w:marTop w:val="0"/>
      <w:marBottom w:val="0"/>
      <w:divBdr>
        <w:top w:val="none" w:sz="0" w:space="0" w:color="auto"/>
        <w:left w:val="none" w:sz="0" w:space="0" w:color="auto"/>
        <w:bottom w:val="none" w:sz="0" w:space="0" w:color="auto"/>
        <w:right w:val="none" w:sz="0" w:space="0" w:color="auto"/>
      </w:divBdr>
      <w:divsChild>
        <w:div w:id="417487079">
          <w:marLeft w:val="0"/>
          <w:marRight w:val="0"/>
          <w:marTop w:val="0"/>
          <w:marBottom w:val="300"/>
          <w:divBdr>
            <w:top w:val="none" w:sz="0" w:space="0" w:color="auto"/>
            <w:left w:val="none" w:sz="0" w:space="0" w:color="auto"/>
            <w:bottom w:val="none" w:sz="0" w:space="0" w:color="auto"/>
            <w:right w:val="none" w:sz="0" w:space="0" w:color="auto"/>
          </w:divBdr>
        </w:div>
        <w:div w:id="1228497193">
          <w:marLeft w:val="0"/>
          <w:marRight w:val="0"/>
          <w:marTop w:val="150"/>
          <w:marBottom w:val="300"/>
          <w:divBdr>
            <w:top w:val="none" w:sz="0" w:space="0" w:color="auto"/>
            <w:left w:val="none" w:sz="0" w:space="0" w:color="auto"/>
            <w:bottom w:val="none" w:sz="0" w:space="0" w:color="auto"/>
            <w:right w:val="none" w:sz="0" w:space="0" w:color="auto"/>
          </w:divBdr>
        </w:div>
      </w:divsChild>
    </w:div>
    <w:div w:id="1272861841">
      <w:bodyDiv w:val="1"/>
      <w:marLeft w:val="0"/>
      <w:marRight w:val="0"/>
      <w:marTop w:val="0"/>
      <w:marBottom w:val="0"/>
      <w:divBdr>
        <w:top w:val="none" w:sz="0" w:space="0" w:color="auto"/>
        <w:left w:val="none" w:sz="0" w:space="0" w:color="auto"/>
        <w:bottom w:val="none" w:sz="0" w:space="0" w:color="auto"/>
        <w:right w:val="none" w:sz="0" w:space="0" w:color="auto"/>
      </w:divBdr>
    </w:div>
    <w:div w:id="1311178818">
      <w:bodyDiv w:val="1"/>
      <w:marLeft w:val="0"/>
      <w:marRight w:val="0"/>
      <w:marTop w:val="0"/>
      <w:marBottom w:val="0"/>
      <w:divBdr>
        <w:top w:val="none" w:sz="0" w:space="0" w:color="auto"/>
        <w:left w:val="none" w:sz="0" w:space="0" w:color="auto"/>
        <w:bottom w:val="none" w:sz="0" w:space="0" w:color="auto"/>
        <w:right w:val="none" w:sz="0" w:space="0" w:color="auto"/>
      </w:divBdr>
      <w:divsChild>
        <w:div w:id="1641304999">
          <w:marLeft w:val="0"/>
          <w:marRight w:val="0"/>
          <w:marTop w:val="0"/>
          <w:marBottom w:val="0"/>
          <w:divBdr>
            <w:top w:val="none" w:sz="0" w:space="0" w:color="auto"/>
            <w:left w:val="none" w:sz="0" w:space="0" w:color="auto"/>
            <w:bottom w:val="none" w:sz="0" w:space="0" w:color="auto"/>
            <w:right w:val="none" w:sz="0" w:space="0" w:color="auto"/>
          </w:divBdr>
        </w:div>
      </w:divsChild>
    </w:div>
    <w:div w:id="1315917414">
      <w:bodyDiv w:val="1"/>
      <w:marLeft w:val="0"/>
      <w:marRight w:val="0"/>
      <w:marTop w:val="0"/>
      <w:marBottom w:val="0"/>
      <w:divBdr>
        <w:top w:val="none" w:sz="0" w:space="0" w:color="auto"/>
        <w:left w:val="none" w:sz="0" w:space="0" w:color="auto"/>
        <w:bottom w:val="none" w:sz="0" w:space="0" w:color="auto"/>
        <w:right w:val="none" w:sz="0" w:space="0" w:color="auto"/>
      </w:divBdr>
      <w:divsChild>
        <w:div w:id="1853958943">
          <w:marLeft w:val="0"/>
          <w:marRight w:val="0"/>
          <w:marTop w:val="0"/>
          <w:marBottom w:val="0"/>
          <w:divBdr>
            <w:top w:val="none" w:sz="0" w:space="0" w:color="auto"/>
            <w:left w:val="none" w:sz="0" w:space="0" w:color="auto"/>
            <w:bottom w:val="none" w:sz="0" w:space="0" w:color="auto"/>
            <w:right w:val="none" w:sz="0" w:space="0" w:color="auto"/>
          </w:divBdr>
        </w:div>
      </w:divsChild>
    </w:div>
    <w:div w:id="1411465490">
      <w:bodyDiv w:val="1"/>
      <w:marLeft w:val="0"/>
      <w:marRight w:val="0"/>
      <w:marTop w:val="0"/>
      <w:marBottom w:val="0"/>
      <w:divBdr>
        <w:top w:val="none" w:sz="0" w:space="0" w:color="auto"/>
        <w:left w:val="none" w:sz="0" w:space="0" w:color="auto"/>
        <w:bottom w:val="none" w:sz="0" w:space="0" w:color="auto"/>
        <w:right w:val="none" w:sz="0" w:space="0" w:color="auto"/>
      </w:divBdr>
    </w:div>
    <w:div w:id="1427076200">
      <w:bodyDiv w:val="1"/>
      <w:marLeft w:val="0"/>
      <w:marRight w:val="0"/>
      <w:marTop w:val="0"/>
      <w:marBottom w:val="0"/>
      <w:divBdr>
        <w:top w:val="none" w:sz="0" w:space="0" w:color="auto"/>
        <w:left w:val="none" w:sz="0" w:space="0" w:color="auto"/>
        <w:bottom w:val="none" w:sz="0" w:space="0" w:color="auto"/>
        <w:right w:val="none" w:sz="0" w:space="0" w:color="auto"/>
      </w:divBdr>
    </w:div>
    <w:div w:id="1438601741">
      <w:bodyDiv w:val="1"/>
      <w:marLeft w:val="0"/>
      <w:marRight w:val="0"/>
      <w:marTop w:val="0"/>
      <w:marBottom w:val="0"/>
      <w:divBdr>
        <w:top w:val="none" w:sz="0" w:space="0" w:color="auto"/>
        <w:left w:val="none" w:sz="0" w:space="0" w:color="auto"/>
        <w:bottom w:val="none" w:sz="0" w:space="0" w:color="auto"/>
        <w:right w:val="none" w:sz="0" w:space="0" w:color="auto"/>
      </w:divBdr>
      <w:divsChild>
        <w:div w:id="241792162">
          <w:marLeft w:val="0"/>
          <w:marRight w:val="0"/>
          <w:marTop w:val="0"/>
          <w:marBottom w:val="0"/>
          <w:divBdr>
            <w:top w:val="none" w:sz="0" w:space="0" w:color="auto"/>
            <w:left w:val="none" w:sz="0" w:space="0" w:color="auto"/>
            <w:bottom w:val="none" w:sz="0" w:space="0" w:color="auto"/>
            <w:right w:val="none" w:sz="0" w:space="0" w:color="auto"/>
          </w:divBdr>
          <w:divsChild>
            <w:div w:id="294606210">
              <w:marLeft w:val="0"/>
              <w:marRight w:val="0"/>
              <w:marTop w:val="0"/>
              <w:marBottom w:val="0"/>
              <w:divBdr>
                <w:top w:val="none" w:sz="0" w:space="0" w:color="auto"/>
                <w:left w:val="none" w:sz="0" w:space="0" w:color="auto"/>
                <w:bottom w:val="none" w:sz="0" w:space="0" w:color="auto"/>
                <w:right w:val="none" w:sz="0" w:space="0" w:color="auto"/>
              </w:divBdr>
              <w:divsChild>
                <w:div w:id="1818571676">
                  <w:marLeft w:val="0"/>
                  <w:marRight w:val="0"/>
                  <w:marTop w:val="0"/>
                  <w:marBottom w:val="300"/>
                  <w:divBdr>
                    <w:top w:val="none" w:sz="0" w:space="0" w:color="auto"/>
                    <w:left w:val="none" w:sz="0" w:space="0" w:color="auto"/>
                    <w:bottom w:val="none" w:sz="0" w:space="0" w:color="auto"/>
                    <w:right w:val="none" w:sz="0" w:space="0" w:color="auto"/>
                  </w:divBdr>
                </w:div>
                <w:div w:id="2069113457">
                  <w:marLeft w:val="0"/>
                  <w:marRight w:val="0"/>
                  <w:marTop w:val="300"/>
                  <w:marBottom w:val="150"/>
                  <w:divBdr>
                    <w:top w:val="none" w:sz="0" w:space="0" w:color="auto"/>
                    <w:left w:val="none" w:sz="0" w:space="0" w:color="auto"/>
                    <w:bottom w:val="none" w:sz="0" w:space="0" w:color="auto"/>
                    <w:right w:val="none" w:sz="0" w:space="0" w:color="auto"/>
                  </w:divBdr>
                </w:div>
                <w:div w:id="1018236978">
                  <w:marLeft w:val="0"/>
                  <w:marRight w:val="0"/>
                  <w:marTop w:val="150"/>
                  <w:marBottom w:val="300"/>
                  <w:divBdr>
                    <w:top w:val="none" w:sz="0" w:space="0" w:color="auto"/>
                    <w:left w:val="none" w:sz="0" w:space="0" w:color="auto"/>
                    <w:bottom w:val="none" w:sz="0" w:space="0" w:color="auto"/>
                    <w:right w:val="none" w:sz="0" w:space="0" w:color="auto"/>
                  </w:divBdr>
                </w:div>
                <w:div w:id="1047219845">
                  <w:marLeft w:val="0"/>
                  <w:marRight w:val="0"/>
                  <w:marTop w:val="300"/>
                  <w:marBottom w:val="150"/>
                  <w:divBdr>
                    <w:top w:val="none" w:sz="0" w:space="0" w:color="auto"/>
                    <w:left w:val="none" w:sz="0" w:space="0" w:color="auto"/>
                    <w:bottom w:val="none" w:sz="0" w:space="0" w:color="auto"/>
                    <w:right w:val="none" w:sz="0" w:space="0" w:color="auto"/>
                  </w:divBdr>
                </w:div>
                <w:div w:id="1695038871">
                  <w:marLeft w:val="0"/>
                  <w:marRight w:val="0"/>
                  <w:marTop w:val="150"/>
                  <w:marBottom w:val="300"/>
                  <w:divBdr>
                    <w:top w:val="none" w:sz="0" w:space="0" w:color="auto"/>
                    <w:left w:val="none" w:sz="0" w:space="0" w:color="auto"/>
                    <w:bottom w:val="none" w:sz="0" w:space="0" w:color="auto"/>
                    <w:right w:val="none" w:sz="0" w:space="0" w:color="auto"/>
                  </w:divBdr>
                </w:div>
                <w:div w:id="200947731">
                  <w:marLeft w:val="0"/>
                  <w:marRight w:val="0"/>
                  <w:marTop w:val="300"/>
                  <w:marBottom w:val="150"/>
                  <w:divBdr>
                    <w:top w:val="none" w:sz="0" w:space="0" w:color="auto"/>
                    <w:left w:val="none" w:sz="0" w:space="0" w:color="auto"/>
                    <w:bottom w:val="none" w:sz="0" w:space="0" w:color="auto"/>
                    <w:right w:val="none" w:sz="0" w:space="0" w:color="auto"/>
                  </w:divBdr>
                </w:div>
                <w:div w:id="1193500144">
                  <w:marLeft w:val="0"/>
                  <w:marRight w:val="0"/>
                  <w:marTop w:val="150"/>
                  <w:marBottom w:val="300"/>
                  <w:divBdr>
                    <w:top w:val="none" w:sz="0" w:space="0" w:color="auto"/>
                    <w:left w:val="none" w:sz="0" w:space="0" w:color="auto"/>
                    <w:bottom w:val="none" w:sz="0" w:space="0" w:color="auto"/>
                    <w:right w:val="none" w:sz="0" w:space="0" w:color="auto"/>
                  </w:divBdr>
                </w:div>
                <w:div w:id="1496526759">
                  <w:marLeft w:val="0"/>
                  <w:marRight w:val="0"/>
                  <w:marTop w:val="300"/>
                  <w:marBottom w:val="150"/>
                  <w:divBdr>
                    <w:top w:val="none" w:sz="0" w:space="0" w:color="auto"/>
                    <w:left w:val="none" w:sz="0" w:space="0" w:color="auto"/>
                    <w:bottom w:val="none" w:sz="0" w:space="0" w:color="auto"/>
                    <w:right w:val="none" w:sz="0" w:space="0" w:color="auto"/>
                  </w:divBdr>
                </w:div>
                <w:div w:id="777722739">
                  <w:marLeft w:val="0"/>
                  <w:marRight w:val="0"/>
                  <w:marTop w:val="150"/>
                  <w:marBottom w:val="300"/>
                  <w:divBdr>
                    <w:top w:val="none" w:sz="0" w:space="0" w:color="auto"/>
                    <w:left w:val="none" w:sz="0" w:space="0" w:color="auto"/>
                    <w:bottom w:val="none" w:sz="0" w:space="0" w:color="auto"/>
                    <w:right w:val="none" w:sz="0" w:space="0" w:color="auto"/>
                  </w:divBdr>
                </w:div>
                <w:div w:id="1262714149">
                  <w:marLeft w:val="0"/>
                  <w:marRight w:val="0"/>
                  <w:marTop w:val="300"/>
                  <w:marBottom w:val="150"/>
                  <w:divBdr>
                    <w:top w:val="none" w:sz="0" w:space="0" w:color="auto"/>
                    <w:left w:val="none" w:sz="0" w:space="0" w:color="auto"/>
                    <w:bottom w:val="none" w:sz="0" w:space="0" w:color="auto"/>
                    <w:right w:val="none" w:sz="0" w:space="0" w:color="auto"/>
                  </w:divBdr>
                </w:div>
                <w:div w:id="508250718">
                  <w:marLeft w:val="0"/>
                  <w:marRight w:val="0"/>
                  <w:marTop w:val="150"/>
                  <w:marBottom w:val="300"/>
                  <w:divBdr>
                    <w:top w:val="none" w:sz="0" w:space="0" w:color="auto"/>
                    <w:left w:val="none" w:sz="0" w:space="0" w:color="auto"/>
                    <w:bottom w:val="none" w:sz="0" w:space="0" w:color="auto"/>
                    <w:right w:val="none" w:sz="0" w:space="0" w:color="auto"/>
                  </w:divBdr>
                </w:div>
                <w:div w:id="920800110">
                  <w:marLeft w:val="0"/>
                  <w:marRight w:val="0"/>
                  <w:marTop w:val="300"/>
                  <w:marBottom w:val="150"/>
                  <w:divBdr>
                    <w:top w:val="none" w:sz="0" w:space="0" w:color="auto"/>
                    <w:left w:val="none" w:sz="0" w:space="0" w:color="auto"/>
                    <w:bottom w:val="none" w:sz="0" w:space="0" w:color="auto"/>
                    <w:right w:val="none" w:sz="0" w:space="0" w:color="auto"/>
                  </w:divBdr>
                </w:div>
                <w:div w:id="1324352140">
                  <w:marLeft w:val="0"/>
                  <w:marRight w:val="0"/>
                  <w:marTop w:val="150"/>
                  <w:marBottom w:val="300"/>
                  <w:divBdr>
                    <w:top w:val="none" w:sz="0" w:space="0" w:color="auto"/>
                    <w:left w:val="none" w:sz="0" w:space="0" w:color="auto"/>
                    <w:bottom w:val="none" w:sz="0" w:space="0" w:color="auto"/>
                    <w:right w:val="none" w:sz="0" w:space="0" w:color="auto"/>
                  </w:divBdr>
                </w:div>
                <w:div w:id="385027376">
                  <w:marLeft w:val="0"/>
                  <w:marRight w:val="0"/>
                  <w:marTop w:val="300"/>
                  <w:marBottom w:val="150"/>
                  <w:divBdr>
                    <w:top w:val="none" w:sz="0" w:space="0" w:color="auto"/>
                    <w:left w:val="none" w:sz="0" w:space="0" w:color="auto"/>
                    <w:bottom w:val="none" w:sz="0" w:space="0" w:color="auto"/>
                    <w:right w:val="none" w:sz="0" w:space="0" w:color="auto"/>
                  </w:divBdr>
                </w:div>
                <w:div w:id="21706202">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444568900">
      <w:bodyDiv w:val="1"/>
      <w:marLeft w:val="0"/>
      <w:marRight w:val="0"/>
      <w:marTop w:val="0"/>
      <w:marBottom w:val="0"/>
      <w:divBdr>
        <w:top w:val="none" w:sz="0" w:space="0" w:color="auto"/>
        <w:left w:val="none" w:sz="0" w:space="0" w:color="auto"/>
        <w:bottom w:val="none" w:sz="0" w:space="0" w:color="auto"/>
        <w:right w:val="none" w:sz="0" w:space="0" w:color="auto"/>
      </w:divBdr>
      <w:divsChild>
        <w:div w:id="1917669090">
          <w:marLeft w:val="0"/>
          <w:marRight w:val="0"/>
          <w:marTop w:val="480"/>
          <w:marBottom w:val="480"/>
          <w:divBdr>
            <w:top w:val="single" w:sz="6" w:space="18" w:color="F4F4F4"/>
            <w:left w:val="single" w:sz="6" w:space="31" w:color="F4F4F4"/>
            <w:bottom w:val="single" w:sz="6" w:space="18" w:color="F4F4F4"/>
            <w:right w:val="single" w:sz="6" w:space="31" w:color="F4F4F4"/>
          </w:divBdr>
          <w:divsChild>
            <w:div w:id="1978414794">
              <w:marLeft w:val="0"/>
              <w:marRight w:val="0"/>
              <w:marTop w:val="0"/>
              <w:marBottom w:val="0"/>
              <w:divBdr>
                <w:top w:val="none" w:sz="0" w:space="0" w:color="auto"/>
                <w:left w:val="none" w:sz="0" w:space="0" w:color="auto"/>
                <w:bottom w:val="none" w:sz="0" w:space="0" w:color="auto"/>
                <w:right w:val="none" w:sz="0" w:space="0" w:color="auto"/>
              </w:divBdr>
              <w:divsChild>
                <w:div w:id="1972591345">
                  <w:marLeft w:val="0"/>
                  <w:marRight w:val="0"/>
                  <w:marTop w:val="0"/>
                  <w:marBottom w:val="0"/>
                  <w:divBdr>
                    <w:top w:val="none" w:sz="0" w:space="0" w:color="auto"/>
                    <w:left w:val="none" w:sz="0" w:space="0" w:color="auto"/>
                    <w:bottom w:val="none" w:sz="0" w:space="0" w:color="auto"/>
                    <w:right w:val="none" w:sz="0" w:space="0" w:color="auto"/>
                  </w:divBdr>
                  <w:divsChild>
                    <w:div w:id="1774545711">
                      <w:marLeft w:val="0"/>
                      <w:marRight w:val="0"/>
                      <w:marTop w:val="0"/>
                      <w:marBottom w:val="0"/>
                      <w:divBdr>
                        <w:top w:val="none" w:sz="0" w:space="0" w:color="auto"/>
                        <w:left w:val="none" w:sz="0" w:space="0" w:color="auto"/>
                        <w:bottom w:val="none" w:sz="0" w:space="0" w:color="auto"/>
                        <w:right w:val="none" w:sz="0" w:space="0" w:color="auto"/>
                      </w:divBdr>
                    </w:div>
                    <w:div w:id="56499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621278">
      <w:bodyDiv w:val="1"/>
      <w:marLeft w:val="0"/>
      <w:marRight w:val="0"/>
      <w:marTop w:val="0"/>
      <w:marBottom w:val="0"/>
      <w:divBdr>
        <w:top w:val="none" w:sz="0" w:space="0" w:color="auto"/>
        <w:left w:val="none" w:sz="0" w:space="0" w:color="auto"/>
        <w:bottom w:val="none" w:sz="0" w:space="0" w:color="auto"/>
        <w:right w:val="none" w:sz="0" w:space="0" w:color="auto"/>
      </w:divBdr>
      <w:divsChild>
        <w:div w:id="467087903">
          <w:marLeft w:val="0"/>
          <w:marRight w:val="0"/>
          <w:marTop w:val="240"/>
          <w:marBottom w:val="0"/>
          <w:divBdr>
            <w:top w:val="none" w:sz="0" w:space="0" w:color="auto"/>
            <w:left w:val="none" w:sz="0" w:space="0" w:color="auto"/>
            <w:bottom w:val="none" w:sz="0" w:space="0" w:color="auto"/>
            <w:right w:val="none" w:sz="0" w:space="0" w:color="auto"/>
          </w:divBdr>
        </w:div>
      </w:divsChild>
    </w:div>
    <w:div w:id="1483425132">
      <w:bodyDiv w:val="1"/>
      <w:marLeft w:val="0"/>
      <w:marRight w:val="0"/>
      <w:marTop w:val="0"/>
      <w:marBottom w:val="0"/>
      <w:divBdr>
        <w:top w:val="none" w:sz="0" w:space="0" w:color="auto"/>
        <w:left w:val="none" w:sz="0" w:space="0" w:color="auto"/>
        <w:bottom w:val="none" w:sz="0" w:space="0" w:color="auto"/>
        <w:right w:val="none" w:sz="0" w:space="0" w:color="auto"/>
      </w:divBdr>
    </w:div>
    <w:div w:id="1490438354">
      <w:bodyDiv w:val="1"/>
      <w:marLeft w:val="0"/>
      <w:marRight w:val="0"/>
      <w:marTop w:val="0"/>
      <w:marBottom w:val="0"/>
      <w:divBdr>
        <w:top w:val="none" w:sz="0" w:space="0" w:color="auto"/>
        <w:left w:val="none" w:sz="0" w:space="0" w:color="auto"/>
        <w:bottom w:val="none" w:sz="0" w:space="0" w:color="auto"/>
        <w:right w:val="none" w:sz="0" w:space="0" w:color="auto"/>
      </w:divBdr>
    </w:div>
    <w:div w:id="1493451812">
      <w:bodyDiv w:val="1"/>
      <w:marLeft w:val="0"/>
      <w:marRight w:val="0"/>
      <w:marTop w:val="0"/>
      <w:marBottom w:val="0"/>
      <w:divBdr>
        <w:top w:val="none" w:sz="0" w:space="0" w:color="auto"/>
        <w:left w:val="none" w:sz="0" w:space="0" w:color="auto"/>
        <w:bottom w:val="none" w:sz="0" w:space="0" w:color="auto"/>
        <w:right w:val="none" w:sz="0" w:space="0" w:color="auto"/>
      </w:divBdr>
    </w:div>
    <w:div w:id="1595242573">
      <w:bodyDiv w:val="1"/>
      <w:marLeft w:val="0"/>
      <w:marRight w:val="0"/>
      <w:marTop w:val="0"/>
      <w:marBottom w:val="0"/>
      <w:divBdr>
        <w:top w:val="none" w:sz="0" w:space="0" w:color="auto"/>
        <w:left w:val="none" w:sz="0" w:space="0" w:color="auto"/>
        <w:bottom w:val="none" w:sz="0" w:space="0" w:color="auto"/>
        <w:right w:val="none" w:sz="0" w:space="0" w:color="auto"/>
      </w:divBdr>
    </w:div>
    <w:div w:id="1596286516">
      <w:bodyDiv w:val="1"/>
      <w:marLeft w:val="0"/>
      <w:marRight w:val="0"/>
      <w:marTop w:val="0"/>
      <w:marBottom w:val="0"/>
      <w:divBdr>
        <w:top w:val="none" w:sz="0" w:space="0" w:color="auto"/>
        <w:left w:val="none" w:sz="0" w:space="0" w:color="auto"/>
        <w:bottom w:val="none" w:sz="0" w:space="0" w:color="auto"/>
        <w:right w:val="none" w:sz="0" w:space="0" w:color="auto"/>
      </w:divBdr>
    </w:div>
    <w:div w:id="1597012660">
      <w:bodyDiv w:val="1"/>
      <w:marLeft w:val="0"/>
      <w:marRight w:val="0"/>
      <w:marTop w:val="0"/>
      <w:marBottom w:val="0"/>
      <w:divBdr>
        <w:top w:val="none" w:sz="0" w:space="0" w:color="auto"/>
        <w:left w:val="none" w:sz="0" w:space="0" w:color="auto"/>
        <w:bottom w:val="none" w:sz="0" w:space="0" w:color="auto"/>
        <w:right w:val="none" w:sz="0" w:space="0" w:color="auto"/>
      </w:divBdr>
      <w:divsChild>
        <w:div w:id="79566360">
          <w:marLeft w:val="0"/>
          <w:marRight w:val="0"/>
          <w:marTop w:val="0"/>
          <w:marBottom w:val="0"/>
          <w:divBdr>
            <w:top w:val="none" w:sz="0" w:space="0" w:color="auto"/>
            <w:left w:val="none" w:sz="0" w:space="0" w:color="auto"/>
            <w:bottom w:val="none" w:sz="0" w:space="0" w:color="auto"/>
            <w:right w:val="none" w:sz="0" w:space="0" w:color="auto"/>
          </w:divBdr>
          <w:divsChild>
            <w:div w:id="15815225">
              <w:marLeft w:val="0"/>
              <w:marRight w:val="0"/>
              <w:marTop w:val="0"/>
              <w:marBottom w:val="0"/>
              <w:divBdr>
                <w:top w:val="none" w:sz="0" w:space="0" w:color="auto"/>
                <w:left w:val="none" w:sz="0" w:space="0" w:color="auto"/>
                <w:bottom w:val="none" w:sz="0" w:space="0" w:color="auto"/>
                <w:right w:val="none" w:sz="0" w:space="0" w:color="auto"/>
              </w:divBdr>
              <w:divsChild>
                <w:div w:id="172185529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598711833">
      <w:bodyDiv w:val="1"/>
      <w:marLeft w:val="0"/>
      <w:marRight w:val="0"/>
      <w:marTop w:val="0"/>
      <w:marBottom w:val="0"/>
      <w:divBdr>
        <w:top w:val="none" w:sz="0" w:space="0" w:color="auto"/>
        <w:left w:val="none" w:sz="0" w:space="0" w:color="auto"/>
        <w:bottom w:val="none" w:sz="0" w:space="0" w:color="auto"/>
        <w:right w:val="none" w:sz="0" w:space="0" w:color="auto"/>
      </w:divBdr>
      <w:divsChild>
        <w:div w:id="1103384521">
          <w:marLeft w:val="0"/>
          <w:marRight w:val="0"/>
          <w:marTop w:val="0"/>
          <w:marBottom w:val="0"/>
          <w:divBdr>
            <w:top w:val="none" w:sz="0" w:space="0" w:color="auto"/>
            <w:left w:val="none" w:sz="0" w:space="0" w:color="auto"/>
            <w:bottom w:val="none" w:sz="0" w:space="0" w:color="auto"/>
            <w:right w:val="none" w:sz="0" w:space="0" w:color="auto"/>
          </w:divBdr>
          <w:divsChild>
            <w:div w:id="302739225">
              <w:marLeft w:val="0"/>
              <w:marRight w:val="0"/>
              <w:marTop w:val="0"/>
              <w:marBottom w:val="0"/>
              <w:divBdr>
                <w:top w:val="none" w:sz="0" w:space="0" w:color="auto"/>
                <w:left w:val="none" w:sz="0" w:space="0" w:color="auto"/>
                <w:bottom w:val="none" w:sz="0" w:space="0" w:color="auto"/>
                <w:right w:val="none" w:sz="0" w:space="0" w:color="auto"/>
              </w:divBdr>
            </w:div>
          </w:divsChild>
        </w:div>
        <w:div w:id="1821998928">
          <w:marLeft w:val="0"/>
          <w:marRight w:val="0"/>
          <w:marTop w:val="0"/>
          <w:marBottom w:val="0"/>
          <w:divBdr>
            <w:top w:val="none" w:sz="0" w:space="0" w:color="auto"/>
            <w:left w:val="none" w:sz="0" w:space="0" w:color="auto"/>
            <w:bottom w:val="none" w:sz="0" w:space="0" w:color="auto"/>
            <w:right w:val="none" w:sz="0" w:space="0" w:color="auto"/>
          </w:divBdr>
        </w:div>
      </w:divsChild>
    </w:div>
    <w:div w:id="1637565601">
      <w:bodyDiv w:val="1"/>
      <w:marLeft w:val="0"/>
      <w:marRight w:val="0"/>
      <w:marTop w:val="0"/>
      <w:marBottom w:val="0"/>
      <w:divBdr>
        <w:top w:val="none" w:sz="0" w:space="0" w:color="auto"/>
        <w:left w:val="none" w:sz="0" w:space="0" w:color="auto"/>
        <w:bottom w:val="none" w:sz="0" w:space="0" w:color="auto"/>
        <w:right w:val="none" w:sz="0" w:space="0" w:color="auto"/>
      </w:divBdr>
    </w:div>
    <w:div w:id="1664813951">
      <w:bodyDiv w:val="1"/>
      <w:marLeft w:val="0"/>
      <w:marRight w:val="0"/>
      <w:marTop w:val="0"/>
      <w:marBottom w:val="0"/>
      <w:divBdr>
        <w:top w:val="none" w:sz="0" w:space="0" w:color="auto"/>
        <w:left w:val="none" w:sz="0" w:space="0" w:color="auto"/>
        <w:bottom w:val="none" w:sz="0" w:space="0" w:color="auto"/>
        <w:right w:val="none" w:sz="0" w:space="0" w:color="auto"/>
      </w:divBdr>
    </w:div>
    <w:div w:id="1665401230">
      <w:bodyDiv w:val="1"/>
      <w:marLeft w:val="0"/>
      <w:marRight w:val="0"/>
      <w:marTop w:val="0"/>
      <w:marBottom w:val="0"/>
      <w:divBdr>
        <w:top w:val="none" w:sz="0" w:space="0" w:color="auto"/>
        <w:left w:val="none" w:sz="0" w:space="0" w:color="auto"/>
        <w:bottom w:val="none" w:sz="0" w:space="0" w:color="auto"/>
        <w:right w:val="none" w:sz="0" w:space="0" w:color="auto"/>
      </w:divBdr>
      <w:divsChild>
        <w:div w:id="863981876">
          <w:marLeft w:val="0"/>
          <w:marRight w:val="0"/>
          <w:marTop w:val="0"/>
          <w:marBottom w:val="0"/>
          <w:divBdr>
            <w:top w:val="none" w:sz="0" w:space="0" w:color="auto"/>
            <w:left w:val="none" w:sz="0" w:space="0" w:color="auto"/>
            <w:bottom w:val="none" w:sz="0" w:space="0" w:color="auto"/>
            <w:right w:val="none" w:sz="0" w:space="0" w:color="auto"/>
          </w:divBdr>
        </w:div>
      </w:divsChild>
    </w:div>
    <w:div w:id="1679110869">
      <w:bodyDiv w:val="1"/>
      <w:marLeft w:val="0"/>
      <w:marRight w:val="0"/>
      <w:marTop w:val="0"/>
      <w:marBottom w:val="0"/>
      <w:divBdr>
        <w:top w:val="none" w:sz="0" w:space="0" w:color="auto"/>
        <w:left w:val="none" w:sz="0" w:space="0" w:color="auto"/>
        <w:bottom w:val="none" w:sz="0" w:space="0" w:color="auto"/>
        <w:right w:val="none" w:sz="0" w:space="0" w:color="auto"/>
      </w:divBdr>
    </w:div>
    <w:div w:id="1746108270">
      <w:bodyDiv w:val="1"/>
      <w:marLeft w:val="0"/>
      <w:marRight w:val="0"/>
      <w:marTop w:val="0"/>
      <w:marBottom w:val="0"/>
      <w:divBdr>
        <w:top w:val="none" w:sz="0" w:space="0" w:color="auto"/>
        <w:left w:val="none" w:sz="0" w:space="0" w:color="auto"/>
        <w:bottom w:val="none" w:sz="0" w:space="0" w:color="auto"/>
        <w:right w:val="none" w:sz="0" w:space="0" w:color="auto"/>
      </w:divBdr>
      <w:divsChild>
        <w:div w:id="1323704230">
          <w:marLeft w:val="0"/>
          <w:marRight w:val="0"/>
          <w:marTop w:val="0"/>
          <w:marBottom w:val="0"/>
          <w:divBdr>
            <w:top w:val="none" w:sz="0" w:space="0" w:color="auto"/>
            <w:left w:val="none" w:sz="0" w:space="0" w:color="auto"/>
            <w:bottom w:val="none" w:sz="0" w:space="0" w:color="auto"/>
            <w:right w:val="none" w:sz="0" w:space="0" w:color="auto"/>
          </w:divBdr>
          <w:divsChild>
            <w:div w:id="2125953224">
              <w:marLeft w:val="0"/>
              <w:marRight w:val="0"/>
              <w:marTop w:val="0"/>
              <w:marBottom w:val="0"/>
              <w:divBdr>
                <w:top w:val="none" w:sz="0" w:space="0" w:color="auto"/>
                <w:left w:val="none" w:sz="0" w:space="0" w:color="auto"/>
                <w:bottom w:val="none" w:sz="0" w:space="0" w:color="auto"/>
                <w:right w:val="none" w:sz="0" w:space="0" w:color="auto"/>
              </w:divBdr>
              <w:divsChild>
                <w:div w:id="145444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074284">
          <w:marLeft w:val="0"/>
          <w:marRight w:val="0"/>
          <w:marTop w:val="0"/>
          <w:marBottom w:val="0"/>
          <w:divBdr>
            <w:top w:val="none" w:sz="0" w:space="0" w:color="auto"/>
            <w:left w:val="none" w:sz="0" w:space="0" w:color="auto"/>
            <w:bottom w:val="none" w:sz="0" w:space="0" w:color="auto"/>
            <w:right w:val="none" w:sz="0" w:space="0" w:color="auto"/>
          </w:divBdr>
          <w:divsChild>
            <w:div w:id="1333264899">
              <w:marLeft w:val="0"/>
              <w:marRight w:val="0"/>
              <w:marTop w:val="0"/>
              <w:marBottom w:val="0"/>
              <w:divBdr>
                <w:top w:val="none" w:sz="0" w:space="0" w:color="auto"/>
                <w:left w:val="none" w:sz="0" w:space="0" w:color="auto"/>
                <w:bottom w:val="none" w:sz="0" w:space="0" w:color="auto"/>
                <w:right w:val="none" w:sz="0" w:space="0" w:color="auto"/>
              </w:divBdr>
              <w:divsChild>
                <w:div w:id="113934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91615">
      <w:bodyDiv w:val="1"/>
      <w:marLeft w:val="0"/>
      <w:marRight w:val="0"/>
      <w:marTop w:val="0"/>
      <w:marBottom w:val="0"/>
      <w:divBdr>
        <w:top w:val="none" w:sz="0" w:space="0" w:color="auto"/>
        <w:left w:val="none" w:sz="0" w:space="0" w:color="auto"/>
        <w:bottom w:val="none" w:sz="0" w:space="0" w:color="auto"/>
        <w:right w:val="none" w:sz="0" w:space="0" w:color="auto"/>
      </w:divBdr>
    </w:div>
    <w:div w:id="1887372791">
      <w:bodyDiv w:val="1"/>
      <w:marLeft w:val="0"/>
      <w:marRight w:val="0"/>
      <w:marTop w:val="0"/>
      <w:marBottom w:val="0"/>
      <w:divBdr>
        <w:top w:val="none" w:sz="0" w:space="0" w:color="auto"/>
        <w:left w:val="none" w:sz="0" w:space="0" w:color="auto"/>
        <w:bottom w:val="none" w:sz="0" w:space="0" w:color="auto"/>
        <w:right w:val="none" w:sz="0" w:space="0" w:color="auto"/>
      </w:divBdr>
    </w:div>
    <w:div w:id="1899975627">
      <w:bodyDiv w:val="1"/>
      <w:marLeft w:val="0"/>
      <w:marRight w:val="0"/>
      <w:marTop w:val="0"/>
      <w:marBottom w:val="0"/>
      <w:divBdr>
        <w:top w:val="none" w:sz="0" w:space="0" w:color="auto"/>
        <w:left w:val="none" w:sz="0" w:space="0" w:color="auto"/>
        <w:bottom w:val="none" w:sz="0" w:space="0" w:color="auto"/>
        <w:right w:val="none" w:sz="0" w:space="0" w:color="auto"/>
      </w:divBdr>
    </w:div>
    <w:div w:id="1916473891">
      <w:bodyDiv w:val="1"/>
      <w:marLeft w:val="0"/>
      <w:marRight w:val="0"/>
      <w:marTop w:val="0"/>
      <w:marBottom w:val="0"/>
      <w:divBdr>
        <w:top w:val="none" w:sz="0" w:space="0" w:color="auto"/>
        <w:left w:val="none" w:sz="0" w:space="0" w:color="auto"/>
        <w:bottom w:val="none" w:sz="0" w:space="0" w:color="auto"/>
        <w:right w:val="none" w:sz="0" w:space="0" w:color="auto"/>
      </w:divBdr>
    </w:div>
    <w:div w:id="1939368084">
      <w:bodyDiv w:val="1"/>
      <w:marLeft w:val="0"/>
      <w:marRight w:val="0"/>
      <w:marTop w:val="0"/>
      <w:marBottom w:val="0"/>
      <w:divBdr>
        <w:top w:val="none" w:sz="0" w:space="0" w:color="auto"/>
        <w:left w:val="none" w:sz="0" w:space="0" w:color="auto"/>
        <w:bottom w:val="none" w:sz="0" w:space="0" w:color="auto"/>
        <w:right w:val="none" w:sz="0" w:space="0" w:color="auto"/>
      </w:divBdr>
      <w:divsChild>
        <w:div w:id="959536249">
          <w:marLeft w:val="0"/>
          <w:marRight w:val="0"/>
          <w:marTop w:val="0"/>
          <w:marBottom w:val="300"/>
          <w:divBdr>
            <w:top w:val="none" w:sz="0" w:space="0" w:color="auto"/>
            <w:left w:val="none" w:sz="0" w:space="0" w:color="auto"/>
            <w:bottom w:val="none" w:sz="0" w:space="0" w:color="auto"/>
            <w:right w:val="none" w:sz="0" w:space="0" w:color="auto"/>
          </w:divBdr>
        </w:div>
        <w:div w:id="630400767">
          <w:marLeft w:val="0"/>
          <w:marRight w:val="0"/>
          <w:marTop w:val="150"/>
          <w:marBottom w:val="300"/>
          <w:divBdr>
            <w:top w:val="none" w:sz="0" w:space="0" w:color="auto"/>
            <w:left w:val="none" w:sz="0" w:space="0" w:color="auto"/>
            <w:bottom w:val="none" w:sz="0" w:space="0" w:color="auto"/>
            <w:right w:val="none" w:sz="0" w:space="0" w:color="auto"/>
          </w:divBdr>
        </w:div>
        <w:div w:id="295795304">
          <w:marLeft w:val="0"/>
          <w:marRight w:val="0"/>
          <w:marTop w:val="300"/>
          <w:marBottom w:val="150"/>
          <w:divBdr>
            <w:top w:val="none" w:sz="0" w:space="0" w:color="auto"/>
            <w:left w:val="none" w:sz="0" w:space="0" w:color="auto"/>
            <w:bottom w:val="none" w:sz="0" w:space="0" w:color="auto"/>
            <w:right w:val="none" w:sz="0" w:space="0" w:color="auto"/>
          </w:divBdr>
        </w:div>
        <w:div w:id="154421160">
          <w:marLeft w:val="0"/>
          <w:marRight w:val="0"/>
          <w:marTop w:val="150"/>
          <w:marBottom w:val="300"/>
          <w:divBdr>
            <w:top w:val="none" w:sz="0" w:space="0" w:color="auto"/>
            <w:left w:val="none" w:sz="0" w:space="0" w:color="auto"/>
            <w:bottom w:val="none" w:sz="0" w:space="0" w:color="auto"/>
            <w:right w:val="none" w:sz="0" w:space="0" w:color="auto"/>
          </w:divBdr>
        </w:div>
        <w:div w:id="1067993018">
          <w:marLeft w:val="0"/>
          <w:marRight w:val="0"/>
          <w:marTop w:val="300"/>
          <w:marBottom w:val="150"/>
          <w:divBdr>
            <w:top w:val="none" w:sz="0" w:space="0" w:color="auto"/>
            <w:left w:val="none" w:sz="0" w:space="0" w:color="auto"/>
            <w:bottom w:val="none" w:sz="0" w:space="0" w:color="auto"/>
            <w:right w:val="none" w:sz="0" w:space="0" w:color="auto"/>
          </w:divBdr>
        </w:div>
        <w:div w:id="1244946980">
          <w:marLeft w:val="0"/>
          <w:marRight w:val="0"/>
          <w:marTop w:val="150"/>
          <w:marBottom w:val="300"/>
          <w:divBdr>
            <w:top w:val="none" w:sz="0" w:space="0" w:color="auto"/>
            <w:left w:val="none" w:sz="0" w:space="0" w:color="auto"/>
            <w:bottom w:val="none" w:sz="0" w:space="0" w:color="auto"/>
            <w:right w:val="none" w:sz="0" w:space="0" w:color="auto"/>
          </w:divBdr>
        </w:div>
        <w:div w:id="59065841">
          <w:marLeft w:val="0"/>
          <w:marRight w:val="0"/>
          <w:marTop w:val="300"/>
          <w:marBottom w:val="150"/>
          <w:divBdr>
            <w:top w:val="none" w:sz="0" w:space="0" w:color="auto"/>
            <w:left w:val="none" w:sz="0" w:space="0" w:color="auto"/>
            <w:bottom w:val="none" w:sz="0" w:space="0" w:color="auto"/>
            <w:right w:val="none" w:sz="0" w:space="0" w:color="auto"/>
          </w:divBdr>
        </w:div>
        <w:div w:id="955214531">
          <w:marLeft w:val="0"/>
          <w:marRight w:val="0"/>
          <w:marTop w:val="150"/>
          <w:marBottom w:val="300"/>
          <w:divBdr>
            <w:top w:val="none" w:sz="0" w:space="0" w:color="auto"/>
            <w:left w:val="none" w:sz="0" w:space="0" w:color="auto"/>
            <w:bottom w:val="none" w:sz="0" w:space="0" w:color="auto"/>
            <w:right w:val="none" w:sz="0" w:space="0" w:color="auto"/>
          </w:divBdr>
        </w:div>
      </w:divsChild>
    </w:div>
    <w:div w:id="1961570200">
      <w:bodyDiv w:val="1"/>
      <w:marLeft w:val="0"/>
      <w:marRight w:val="0"/>
      <w:marTop w:val="0"/>
      <w:marBottom w:val="0"/>
      <w:divBdr>
        <w:top w:val="none" w:sz="0" w:space="0" w:color="auto"/>
        <w:left w:val="none" w:sz="0" w:space="0" w:color="auto"/>
        <w:bottom w:val="none" w:sz="0" w:space="0" w:color="auto"/>
        <w:right w:val="none" w:sz="0" w:space="0" w:color="auto"/>
      </w:divBdr>
    </w:div>
    <w:div w:id="2036886678">
      <w:bodyDiv w:val="1"/>
      <w:marLeft w:val="0"/>
      <w:marRight w:val="0"/>
      <w:marTop w:val="0"/>
      <w:marBottom w:val="0"/>
      <w:divBdr>
        <w:top w:val="none" w:sz="0" w:space="0" w:color="auto"/>
        <w:left w:val="none" w:sz="0" w:space="0" w:color="auto"/>
        <w:bottom w:val="none" w:sz="0" w:space="0" w:color="auto"/>
        <w:right w:val="none" w:sz="0" w:space="0" w:color="auto"/>
      </w:divBdr>
      <w:divsChild>
        <w:div w:id="1446731261">
          <w:marLeft w:val="0"/>
          <w:marRight w:val="0"/>
          <w:marTop w:val="300"/>
          <w:marBottom w:val="150"/>
          <w:divBdr>
            <w:top w:val="none" w:sz="0" w:space="0" w:color="auto"/>
            <w:left w:val="none" w:sz="0" w:space="0" w:color="auto"/>
            <w:bottom w:val="none" w:sz="0" w:space="0" w:color="auto"/>
            <w:right w:val="none" w:sz="0" w:space="0" w:color="auto"/>
          </w:divBdr>
        </w:div>
        <w:div w:id="195428501">
          <w:marLeft w:val="0"/>
          <w:marRight w:val="0"/>
          <w:marTop w:val="300"/>
          <w:marBottom w:val="150"/>
          <w:divBdr>
            <w:top w:val="none" w:sz="0" w:space="0" w:color="auto"/>
            <w:left w:val="none" w:sz="0" w:space="0" w:color="auto"/>
            <w:bottom w:val="none" w:sz="0" w:space="0" w:color="auto"/>
            <w:right w:val="none" w:sz="0" w:space="0" w:color="auto"/>
          </w:divBdr>
        </w:div>
        <w:div w:id="1401708148">
          <w:marLeft w:val="0"/>
          <w:marRight w:val="0"/>
          <w:marTop w:val="300"/>
          <w:marBottom w:val="150"/>
          <w:divBdr>
            <w:top w:val="none" w:sz="0" w:space="0" w:color="auto"/>
            <w:left w:val="none" w:sz="0" w:space="0" w:color="auto"/>
            <w:bottom w:val="none" w:sz="0" w:space="0" w:color="auto"/>
            <w:right w:val="none" w:sz="0" w:space="0" w:color="auto"/>
          </w:divBdr>
        </w:div>
        <w:div w:id="1176460188">
          <w:marLeft w:val="0"/>
          <w:marRight w:val="0"/>
          <w:marTop w:val="300"/>
          <w:marBottom w:val="150"/>
          <w:divBdr>
            <w:top w:val="none" w:sz="0" w:space="0" w:color="auto"/>
            <w:left w:val="none" w:sz="0" w:space="0" w:color="auto"/>
            <w:bottom w:val="none" w:sz="0" w:space="0" w:color="auto"/>
            <w:right w:val="none" w:sz="0" w:space="0" w:color="auto"/>
          </w:divBdr>
        </w:div>
        <w:div w:id="322321246">
          <w:marLeft w:val="0"/>
          <w:marRight w:val="0"/>
          <w:marTop w:val="300"/>
          <w:marBottom w:val="150"/>
          <w:divBdr>
            <w:top w:val="none" w:sz="0" w:space="0" w:color="auto"/>
            <w:left w:val="none" w:sz="0" w:space="0" w:color="auto"/>
            <w:bottom w:val="none" w:sz="0" w:space="0" w:color="auto"/>
            <w:right w:val="none" w:sz="0" w:space="0" w:color="auto"/>
          </w:divBdr>
        </w:div>
        <w:div w:id="432432924">
          <w:marLeft w:val="0"/>
          <w:marRight w:val="0"/>
          <w:marTop w:val="300"/>
          <w:marBottom w:val="150"/>
          <w:divBdr>
            <w:top w:val="none" w:sz="0" w:space="0" w:color="auto"/>
            <w:left w:val="none" w:sz="0" w:space="0" w:color="auto"/>
            <w:bottom w:val="none" w:sz="0" w:space="0" w:color="auto"/>
            <w:right w:val="none" w:sz="0" w:space="0" w:color="auto"/>
          </w:divBdr>
        </w:div>
      </w:divsChild>
    </w:div>
    <w:div w:id="2041585112">
      <w:bodyDiv w:val="1"/>
      <w:marLeft w:val="0"/>
      <w:marRight w:val="0"/>
      <w:marTop w:val="0"/>
      <w:marBottom w:val="0"/>
      <w:divBdr>
        <w:top w:val="none" w:sz="0" w:space="0" w:color="auto"/>
        <w:left w:val="none" w:sz="0" w:space="0" w:color="auto"/>
        <w:bottom w:val="none" w:sz="0" w:space="0" w:color="auto"/>
        <w:right w:val="none" w:sz="0" w:space="0" w:color="auto"/>
      </w:divBdr>
      <w:divsChild>
        <w:div w:id="35198308">
          <w:marLeft w:val="0"/>
          <w:marRight w:val="0"/>
          <w:marTop w:val="0"/>
          <w:marBottom w:val="120"/>
          <w:divBdr>
            <w:top w:val="none" w:sz="0" w:space="0" w:color="auto"/>
            <w:left w:val="none" w:sz="0" w:space="0" w:color="auto"/>
            <w:bottom w:val="none" w:sz="0" w:space="0" w:color="auto"/>
            <w:right w:val="none" w:sz="0" w:space="0" w:color="auto"/>
          </w:divBdr>
        </w:div>
        <w:div w:id="1003436587">
          <w:marLeft w:val="0"/>
          <w:marRight w:val="0"/>
          <w:marTop w:val="0"/>
          <w:marBottom w:val="120"/>
          <w:divBdr>
            <w:top w:val="none" w:sz="0" w:space="0" w:color="auto"/>
            <w:left w:val="none" w:sz="0" w:space="0" w:color="auto"/>
            <w:bottom w:val="none" w:sz="0" w:space="0" w:color="auto"/>
            <w:right w:val="none" w:sz="0" w:space="0" w:color="auto"/>
          </w:divBdr>
        </w:div>
        <w:div w:id="139734414">
          <w:marLeft w:val="0"/>
          <w:marRight w:val="0"/>
          <w:marTop w:val="0"/>
          <w:marBottom w:val="120"/>
          <w:divBdr>
            <w:top w:val="none" w:sz="0" w:space="0" w:color="auto"/>
            <w:left w:val="none" w:sz="0" w:space="0" w:color="auto"/>
            <w:bottom w:val="none" w:sz="0" w:space="0" w:color="auto"/>
            <w:right w:val="none" w:sz="0" w:space="0" w:color="auto"/>
          </w:divBdr>
        </w:div>
        <w:div w:id="926040625">
          <w:marLeft w:val="547"/>
          <w:marRight w:val="0"/>
          <w:marTop w:val="0"/>
          <w:marBottom w:val="120"/>
          <w:divBdr>
            <w:top w:val="none" w:sz="0" w:space="0" w:color="auto"/>
            <w:left w:val="none" w:sz="0" w:space="0" w:color="auto"/>
            <w:bottom w:val="none" w:sz="0" w:space="0" w:color="auto"/>
            <w:right w:val="none" w:sz="0" w:space="0" w:color="auto"/>
          </w:divBdr>
        </w:div>
      </w:divsChild>
    </w:div>
    <w:div w:id="2078093435">
      <w:bodyDiv w:val="1"/>
      <w:marLeft w:val="0"/>
      <w:marRight w:val="0"/>
      <w:marTop w:val="0"/>
      <w:marBottom w:val="0"/>
      <w:divBdr>
        <w:top w:val="none" w:sz="0" w:space="0" w:color="auto"/>
        <w:left w:val="none" w:sz="0" w:space="0" w:color="auto"/>
        <w:bottom w:val="none" w:sz="0" w:space="0" w:color="auto"/>
        <w:right w:val="none" w:sz="0" w:space="0" w:color="auto"/>
      </w:divBdr>
      <w:divsChild>
        <w:div w:id="1350907299">
          <w:marLeft w:val="0"/>
          <w:marRight w:val="0"/>
          <w:marTop w:val="0"/>
          <w:marBottom w:val="300"/>
          <w:divBdr>
            <w:top w:val="none" w:sz="0" w:space="0" w:color="auto"/>
            <w:left w:val="none" w:sz="0" w:space="0" w:color="auto"/>
            <w:bottom w:val="none" w:sz="0" w:space="0" w:color="auto"/>
            <w:right w:val="none" w:sz="0" w:space="0" w:color="auto"/>
          </w:divBdr>
        </w:div>
        <w:div w:id="1447046823">
          <w:marLeft w:val="0"/>
          <w:marRight w:val="0"/>
          <w:marTop w:val="300"/>
          <w:marBottom w:val="150"/>
          <w:divBdr>
            <w:top w:val="none" w:sz="0" w:space="0" w:color="auto"/>
            <w:left w:val="none" w:sz="0" w:space="0" w:color="auto"/>
            <w:bottom w:val="none" w:sz="0" w:space="0" w:color="auto"/>
            <w:right w:val="none" w:sz="0" w:space="0" w:color="auto"/>
          </w:divBdr>
        </w:div>
        <w:div w:id="1696343662">
          <w:marLeft w:val="0"/>
          <w:marRight w:val="0"/>
          <w:marTop w:val="150"/>
          <w:marBottom w:val="300"/>
          <w:divBdr>
            <w:top w:val="none" w:sz="0" w:space="0" w:color="auto"/>
            <w:left w:val="none" w:sz="0" w:space="0" w:color="auto"/>
            <w:bottom w:val="none" w:sz="0" w:space="0" w:color="auto"/>
            <w:right w:val="none" w:sz="0" w:space="0" w:color="auto"/>
          </w:divBdr>
        </w:div>
        <w:div w:id="1521504493">
          <w:marLeft w:val="0"/>
          <w:marRight w:val="0"/>
          <w:marTop w:val="300"/>
          <w:marBottom w:val="150"/>
          <w:divBdr>
            <w:top w:val="none" w:sz="0" w:space="0" w:color="auto"/>
            <w:left w:val="none" w:sz="0" w:space="0" w:color="auto"/>
            <w:bottom w:val="none" w:sz="0" w:space="0" w:color="auto"/>
            <w:right w:val="none" w:sz="0" w:space="0" w:color="auto"/>
          </w:divBdr>
        </w:div>
        <w:div w:id="591427417">
          <w:marLeft w:val="0"/>
          <w:marRight w:val="0"/>
          <w:marTop w:val="150"/>
          <w:marBottom w:val="300"/>
          <w:divBdr>
            <w:top w:val="none" w:sz="0" w:space="0" w:color="auto"/>
            <w:left w:val="none" w:sz="0" w:space="0" w:color="auto"/>
            <w:bottom w:val="none" w:sz="0" w:space="0" w:color="auto"/>
            <w:right w:val="none" w:sz="0" w:space="0" w:color="auto"/>
          </w:divBdr>
        </w:div>
        <w:div w:id="409885781">
          <w:marLeft w:val="0"/>
          <w:marRight w:val="0"/>
          <w:marTop w:val="300"/>
          <w:marBottom w:val="150"/>
          <w:divBdr>
            <w:top w:val="none" w:sz="0" w:space="0" w:color="auto"/>
            <w:left w:val="none" w:sz="0" w:space="0" w:color="auto"/>
            <w:bottom w:val="none" w:sz="0" w:space="0" w:color="auto"/>
            <w:right w:val="none" w:sz="0" w:space="0" w:color="auto"/>
          </w:divBdr>
        </w:div>
        <w:div w:id="1114253549">
          <w:marLeft w:val="0"/>
          <w:marRight w:val="0"/>
          <w:marTop w:val="150"/>
          <w:marBottom w:val="300"/>
          <w:divBdr>
            <w:top w:val="none" w:sz="0" w:space="0" w:color="auto"/>
            <w:left w:val="none" w:sz="0" w:space="0" w:color="auto"/>
            <w:bottom w:val="none" w:sz="0" w:space="0" w:color="auto"/>
            <w:right w:val="none" w:sz="0" w:space="0" w:color="auto"/>
          </w:divBdr>
        </w:div>
      </w:divsChild>
    </w:div>
    <w:div w:id="2088723111">
      <w:bodyDiv w:val="1"/>
      <w:marLeft w:val="0"/>
      <w:marRight w:val="0"/>
      <w:marTop w:val="0"/>
      <w:marBottom w:val="0"/>
      <w:divBdr>
        <w:top w:val="none" w:sz="0" w:space="0" w:color="auto"/>
        <w:left w:val="none" w:sz="0" w:space="0" w:color="auto"/>
        <w:bottom w:val="none" w:sz="0" w:space="0" w:color="auto"/>
        <w:right w:val="none" w:sz="0" w:space="0" w:color="auto"/>
      </w:divBdr>
    </w:div>
    <w:div w:id="2139957862">
      <w:bodyDiv w:val="1"/>
      <w:marLeft w:val="0"/>
      <w:marRight w:val="0"/>
      <w:marTop w:val="0"/>
      <w:marBottom w:val="0"/>
      <w:divBdr>
        <w:top w:val="none" w:sz="0" w:space="0" w:color="auto"/>
        <w:left w:val="none" w:sz="0" w:space="0" w:color="auto"/>
        <w:bottom w:val="none" w:sz="0" w:space="0" w:color="auto"/>
        <w:right w:val="none" w:sz="0" w:space="0" w:color="auto"/>
      </w:divBdr>
      <w:divsChild>
        <w:div w:id="1282109851">
          <w:marLeft w:val="0"/>
          <w:marRight w:val="0"/>
          <w:marTop w:val="0"/>
          <w:marBottom w:val="0"/>
          <w:divBdr>
            <w:top w:val="none" w:sz="0" w:space="0" w:color="auto"/>
            <w:left w:val="none" w:sz="0" w:space="0" w:color="auto"/>
            <w:bottom w:val="none" w:sz="0" w:space="0" w:color="auto"/>
            <w:right w:val="none" w:sz="0" w:space="0" w:color="auto"/>
          </w:divBdr>
          <w:divsChild>
            <w:div w:id="911697946">
              <w:marLeft w:val="0"/>
              <w:marRight w:val="0"/>
              <w:marTop w:val="0"/>
              <w:marBottom w:val="0"/>
              <w:divBdr>
                <w:top w:val="none" w:sz="0" w:space="0" w:color="auto"/>
                <w:left w:val="none" w:sz="0" w:space="0" w:color="auto"/>
                <w:bottom w:val="none" w:sz="0" w:space="0" w:color="auto"/>
                <w:right w:val="none" w:sz="0" w:space="0" w:color="auto"/>
              </w:divBdr>
            </w:div>
          </w:divsChild>
        </w:div>
        <w:div w:id="1877498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alamy.com/modes-of-entry-into-foreign-markets-image335929253.html" TargetMode="External"/><Relationship Id="rId18" Type="http://schemas.openxmlformats.org/officeDocument/2006/relationships/hyperlink" Target="https://online.hbs.edu/blog/post/what-is-value-chain-analysi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jnj.com/innovation/how-johnson-johnsons-innovative-supply-chain-technology-is-helping-transform-how-we-work-and-live" TargetMode="External"/><Relationship Id="rId2" Type="http://schemas.openxmlformats.org/officeDocument/2006/relationships/numbering" Target="numbering.xml"/><Relationship Id="rId16" Type="http://schemas.openxmlformats.org/officeDocument/2006/relationships/hyperlink" Target="https://www.simplypsychology.org/hofstedes-cultural-dimensions-theory.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jnj.com/our-company"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aigedale.wordpress.com/2013/09/18/cultural-dimensions-south-africa-v-united-s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07E3F-98F6-4C14-997F-79B7B8B8C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6233</Words>
  <Characters>35532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2025-12-14T12:21:00Z</dcterms:created>
  <dcterms:modified xsi:type="dcterms:W3CDTF">2025-12-14T12:21:00Z</dcterms:modified>
</cp:coreProperties>
</file>