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6BE1F" w14:textId="77777777" w:rsidR="001606A5" w:rsidRDefault="001606A5" w:rsidP="001606A5">
      <w:pPr>
        <w:rPr>
          <w:rFonts w:ascii="Times New Roman" w:hAnsi="Times New Roman"/>
          <w:sz w:val="24"/>
          <w:szCs w:val="24"/>
        </w:rPr>
      </w:pPr>
    </w:p>
    <w:p w14:paraId="3DA89057" w14:textId="77777777" w:rsidR="001606A5" w:rsidRPr="00206497" w:rsidRDefault="001606A5" w:rsidP="001606A5">
      <w:pPr>
        <w:jc w:val="center"/>
        <w:rPr>
          <w:rFonts w:ascii="Times New Roman" w:hAnsi="Times New Roman"/>
          <w:sz w:val="24"/>
          <w:szCs w:val="24"/>
        </w:rPr>
      </w:pPr>
      <w:r>
        <w:rPr>
          <w:noProof/>
        </w:rPr>
        <w:drawing>
          <wp:inline distT="0" distB="0" distL="0" distR="0" wp14:anchorId="600AFA0B" wp14:editId="20275476">
            <wp:extent cx="3371850" cy="1114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1114425"/>
                    </a:xfrm>
                    <a:prstGeom prst="rect">
                      <a:avLst/>
                    </a:prstGeom>
                    <a:noFill/>
                    <a:ln>
                      <a:noFill/>
                    </a:ln>
                  </pic:spPr>
                </pic:pic>
              </a:graphicData>
            </a:graphic>
          </wp:inline>
        </w:drawing>
      </w:r>
      <w:r>
        <w:rPr>
          <w:color w:val="000000"/>
          <w:shd w:val="clear" w:color="auto" w:fill="FFFFFF"/>
        </w:rPr>
        <w:br/>
      </w:r>
    </w:p>
    <w:p w14:paraId="06B634B9" w14:textId="77777777" w:rsidR="001606A5" w:rsidRPr="00637B4E" w:rsidRDefault="001606A5" w:rsidP="001606A5">
      <w:pPr>
        <w:rPr>
          <w:rFonts w:ascii="Times New Roman" w:hAnsi="Times New Roman"/>
          <w:b/>
          <w:bCs/>
          <w:color w:val="000000" w:themeColor="text1"/>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37B4E">
        <w:rPr>
          <w:rFonts w:ascii="Times New Roman" w:hAnsi="Times New Roman"/>
          <w:b/>
          <w:bCs/>
          <w:color w:val="000000" w:themeColor="text1"/>
          <w:sz w:val="24"/>
          <w:szCs w:val="24"/>
        </w:rPr>
        <w:t xml:space="preserve">   Student Name</w:t>
      </w:r>
    </w:p>
    <w:p w14:paraId="17114BE4" w14:textId="77777777" w:rsidR="001606A5" w:rsidRPr="00637B4E" w:rsidRDefault="001606A5" w:rsidP="001606A5">
      <w:pPr>
        <w:jc w:val="center"/>
        <w:rPr>
          <w:rFonts w:ascii="Times New Roman" w:hAnsi="Times New Roman"/>
          <w:b/>
          <w:bCs/>
          <w:color w:val="000000" w:themeColor="text1"/>
          <w:sz w:val="24"/>
          <w:szCs w:val="24"/>
        </w:rPr>
      </w:pPr>
      <w:r w:rsidRPr="00637B4E">
        <w:rPr>
          <w:rFonts w:ascii="Times New Roman" w:hAnsi="Times New Roman"/>
          <w:b/>
          <w:bCs/>
          <w:color w:val="000000" w:themeColor="text1"/>
          <w:sz w:val="24"/>
          <w:szCs w:val="24"/>
        </w:rPr>
        <w:t>Zafar Atiq Qureshi</w:t>
      </w:r>
    </w:p>
    <w:p w14:paraId="0D992387" w14:textId="77777777" w:rsidR="001606A5" w:rsidRPr="00637B4E" w:rsidRDefault="001606A5" w:rsidP="001606A5">
      <w:pPr>
        <w:jc w:val="center"/>
        <w:rPr>
          <w:rFonts w:ascii="Times New Roman" w:hAnsi="Times New Roman"/>
          <w:b/>
          <w:bCs/>
          <w:color w:val="000000" w:themeColor="text1"/>
          <w:sz w:val="24"/>
          <w:szCs w:val="24"/>
        </w:rPr>
      </w:pPr>
    </w:p>
    <w:p w14:paraId="46F4A046" w14:textId="77777777" w:rsidR="001606A5" w:rsidRPr="00637B4E" w:rsidRDefault="001606A5" w:rsidP="001606A5">
      <w:pPr>
        <w:jc w:val="center"/>
        <w:rPr>
          <w:rFonts w:ascii="Times New Roman" w:hAnsi="Times New Roman"/>
          <w:b/>
          <w:bCs/>
          <w:color w:val="000000" w:themeColor="text1"/>
          <w:sz w:val="24"/>
          <w:szCs w:val="24"/>
        </w:rPr>
      </w:pPr>
      <w:r w:rsidRPr="00637B4E">
        <w:rPr>
          <w:rFonts w:ascii="Times New Roman" w:hAnsi="Times New Roman"/>
          <w:b/>
          <w:bCs/>
          <w:color w:val="000000" w:themeColor="text1"/>
          <w:sz w:val="24"/>
          <w:szCs w:val="24"/>
        </w:rPr>
        <w:t>Student ID</w:t>
      </w:r>
    </w:p>
    <w:p w14:paraId="31B57A0B" w14:textId="77777777" w:rsidR="001606A5" w:rsidRPr="00637B4E" w:rsidRDefault="001606A5" w:rsidP="001606A5">
      <w:pPr>
        <w:jc w:val="center"/>
        <w:rPr>
          <w:rFonts w:ascii="Times New Roman" w:hAnsi="Times New Roman"/>
          <w:b/>
          <w:bCs/>
          <w:color w:val="000000" w:themeColor="text1"/>
          <w:sz w:val="24"/>
          <w:szCs w:val="24"/>
        </w:rPr>
      </w:pPr>
      <w:r w:rsidRPr="00637B4E">
        <w:rPr>
          <w:rFonts w:ascii="Times New Roman" w:hAnsi="Times New Roman"/>
          <w:b/>
          <w:bCs/>
          <w:color w:val="000000" w:themeColor="text1"/>
          <w:sz w:val="24"/>
          <w:szCs w:val="24"/>
        </w:rPr>
        <w:t>2014878</w:t>
      </w:r>
    </w:p>
    <w:p w14:paraId="1A17BEF5" w14:textId="77777777" w:rsidR="001606A5" w:rsidRPr="00637B4E" w:rsidRDefault="001606A5" w:rsidP="001606A5">
      <w:pPr>
        <w:jc w:val="center"/>
        <w:rPr>
          <w:rFonts w:ascii="Times New Roman" w:hAnsi="Times New Roman"/>
          <w:b/>
          <w:bCs/>
          <w:color w:val="000000" w:themeColor="text1"/>
          <w:sz w:val="24"/>
          <w:szCs w:val="24"/>
        </w:rPr>
      </w:pPr>
    </w:p>
    <w:p w14:paraId="1C057102" w14:textId="77777777" w:rsidR="001606A5" w:rsidRPr="00637B4E" w:rsidRDefault="001606A5" w:rsidP="001606A5">
      <w:pPr>
        <w:jc w:val="center"/>
        <w:rPr>
          <w:rFonts w:ascii="Times New Roman" w:hAnsi="Times New Roman"/>
          <w:b/>
          <w:bCs/>
          <w:color w:val="000000" w:themeColor="text1"/>
          <w:sz w:val="24"/>
          <w:szCs w:val="24"/>
        </w:rPr>
      </w:pPr>
      <w:r w:rsidRPr="00637B4E">
        <w:rPr>
          <w:rFonts w:ascii="Times New Roman" w:hAnsi="Times New Roman"/>
          <w:b/>
          <w:bCs/>
          <w:color w:val="000000" w:themeColor="text1"/>
          <w:sz w:val="24"/>
          <w:szCs w:val="24"/>
        </w:rPr>
        <w:t>Dissertation BMMB7003D</w:t>
      </w:r>
    </w:p>
    <w:p w14:paraId="17CD0F74" w14:textId="77777777" w:rsidR="001606A5" w:rsidRPr="00637B4E" w:rsidRDefault="001606A5" w:rsidP="001606A5">
      <w:pPr>
        <w:jc w:val="center"/>
        <w:rPr>
          <w:rFonts w:ascii="Times New Roman" w:hAnsi="Times New Roman"/>
          <w:b/>
          <w:bCs/>
          <w:color w:val="000000" w:themeColor="text1"/>
          <w:sz w:val="24"/>
          <w:szCs w:val="24"/>
        </w:rPr>
      </w:pPr>
    </w:p>
    <w:p w14:paraId="30D691AF" w14:textId="77777777" w:rsidR="001606A5" w:rsidRPr="00637B4E" w:rsidRDefault="001606A5" w:rsidP="001606A5">
      <w:pPr>
        <w:spacing w:line="360" w:lineRule="auto"/>
        <w:rPr>
          <w:rFonts w:asciiTheme="majorBidi" w:hAnsiTheme="majorBidi" w:cstheme="majorBidi"/>
          <w:b/>
          <w:bCs/>
          <w:color w:val="000000" w:themeColor="text1"/>
          <w:sz w:val="24"/>
          <w:szCs w:val="24"/>
        </w:rPr>
      </w:pPr>
      <w:r w:rsidRPr="00637B4E">
        <w:rPr>
          <w:rFonts w:asciiTheme="majorBidi" w:hAnsiTheme="majorBidi" w:cstheme="majorBidi"/>
          <w:b/>
          <w:bCs/>
          <w:color w:val="000000" w:themeColor="text1"/>
          <w:sz w:val="24"/>
          <w:szCs w:val="24"/>
        </w:rPr>
        <w:t>Title: Impact of Government Regulations on the Fate of Cryptocurrency. (Qatar Perspective)</w:t>
      </w:r>
    </w:p>
    <w:p w14:paraId="329FB76C" w14:textId="77777777" w:rsidR="001606A5" w:rsidRPr="00637B4E" w:rsidRDefault="001606A5" w:rsidP="001606A5">
      <w:pPr>
        <w:rPr>
          <w:rFonts w:ascii="Times New Roman" w:hAnsi="Times New Roman"/>
          <w:b/>
          <w:bCs/>
          <w:color w:val="000000" w:themeColor="text1"/>
          <w:sz w:val="24"/>
          <w:szCs w:val="24"/>
        </w:rPr>
      </w:pPr>
    </w:p>
    <w:p w14:paraId="344C83B3" w14:textId="77777777" w:rsidR="001606A5" w:rsidRPr="00637B4E" w:rsidRDefault="001606A5" w:rsidP="001606A5">
      <w:pPr>
        <w:jc w:val="center"/>
        <w:rPr>
          <w:rFonts w:ascii="Times New Roman" w:hAnsi="Times New Roman"/>
          <w:b/>
          <w:bCs/>
          <w:color w:val="000000" w:themeColor="text1"/>
          <w:sz w:val="24"/>
          <w:szCs w:val="24"/>
        </w:rPr>
      </w:pPr>
    </w:p>
    <w:p w14:paraId="76653F38" w14:textId="77777777" w:rsidR="001606A5" w:rsidRPr="00637B4E" w:rsidRDefault="001606A5" w:rsidP="001606A5">
      <w:pPr>
        <w:jc w:val="center"/>
        <w:rPr>
          <w:rFonts w:ascii="Times New Roman" w:hAnsi="Times New Roman"/>
          <w:b/>
          <w:bCs/>
          <w:color w:val="000000" w:themeColor="text1"/>
          <w:sz w:val="24"/>
          <w:szCs w:val="24"/>
        </w:rPr>
      </w:pPr>
      <w:r w:rsidRPr="00637B4E">
        <w:rPr>
          <w:rFonts w:ascii="Times New Roman" w:hAnsi="Times New Roman"/>
          <w:b/>
          <w:bCs/>
          <w:color w:val="000000" w:themeColor="text1"/>
          <w:sz w:val="24"/>
          <w:szCs w:val="24"/>
        </w:rPr>
        <w:t>Supervisor: Dr. Roisin Mullins</w:t>
      </w:r>
    </w:p>
    <w:p w14:paraId="25373557" w14:textId="77777777" w:rsidR="001606A5" w:rsidRDefault="001606A5" w:rsidP="001606A5">
      <w:pPr>
        <w:jc w:val="center"/>
        <w:rPr>
          <w:rFonts w:ascii="Times New Roman" w:hAnsi="Times New Roman"/>
          <w:sz w:val="24"/>
          <w:szCs w:val="24"/>
        </w:rPr>
      </w:pPr>
    </w:p>
    <w:p w14:paraId="520616F5" w14:textId="77777777" w:rsidR="001606A5" w:rsidRDefault="001606A5" w:rsidP="001606A5">
      <w:pPr>
        <w:jc w:val="center"/>
        <w:rPr>
          <w:rFonts w:ascii="Times New Roman" w:hAnsi="Times New Roman"/>
          <w:sz w:val="24"/>
          <w:szCs w:val="24"/>
        </w:rPr>
      </w:pPr>
    </w:p>
    <w:p w14:paraId="4EAB925D" w14:textId="77777777" w:rsidR="001606A5" w:rsidRDefault="001606A5" w:rsidP="001606A5">
      <w:pPr>
        <w:jc w:val="center"/>
        <w:rPr>
          <w:rFonts w:ascii="Times New Roman" w:hAnsi="Times New Roman"/>
          <w:sz w:val="24"/>
          <w:szCs w:val="24"/>
        </w:rPr>
      </w:pPr>
    </w:p>
    <w:p w14:paraId="271AE010" w14:textId="77777777" w:rsidR="001606A5" w:rsidRDefault="001606A5" w:rsidP="001606A5">
      <w:pPr>
        <w:jc w:val="center"/>
        <w:rPr>
          <w:rFonts w:ascii="Times New Roman" w:hAnsi="Times New Roman"/>
          <w:sz w:val="24"/>
          <w:szCs w:val="24"/>
        </w:rPr>
      </w:pPr>
    </w:p>
    <w:p w14:paraId="4D129D54" w14:textId="77777777" w:rsidR="001606A5" w:rsidRDefault="001606A5" w:rsidP="001606A5">
      <w:pPr>
        <w:jc w:val="center"/>
        <w:rPr>
          <w:rFonts w:ascii="Times New Roman" w:hAnsi="Times New Roman"/>
          <w:sz w:val="24"/>
          <w:szCs w:val="24"/>
        </w:rPr>
      </w:pPr>
    </w:p>
    <w:p w14:paraId="5E2A7F59" w14:textId="77777777" w:rsidR="001606A5" w:rsidRDefault="001606A5" w:rsidP="001606A5">
      <w:pPr>
        <w:jc w:val="center"/>
        <w:rPr>
          <w:rFonts w:ascii="Times New Roman" w:hAnsi="Times New Roman"/>
          <w:sz w:val="24"/>
          <w:szCs w:val="24"/>
        </w:rPr>
      </w:pPr>
    </w:p>
    <w:p w14:paraId="1F645F63" w14:textId="77777777" w:rsidR="001606A5" w:rsidRDefault="001606A5" w:rsidP="001606A5">
      <w:pPr>
        <w:jc w:val="center"/>
        <w:rPr>
          <w:rFonts w:ascii="Times New Roman" w:hAnsi="Times New Roman"/>
          <w:sz w:val="24"/>
          <w:szCs w:val="24"/>
        </w:rPr>
      </w:pPr>
    </w:p>
    <w:p w14:paraId="68AC1B93" w14:textId="77777777" w:rsidR="001606A5" w:rsidRDefault="001606A5" w:rsidP="001606A5"/>
    <w:p w14:paraId="2DAAC29A" w14:textId="77777777" w:rsidR="001606A5" w:rsidRDefault="001606A5" w:rsidP="001606A5"/>
    <w:p w14:paraId="0AF84C84" w14:textId="77777777" w:rsidR="001606A5" w:rsidRPr="002600D9" w:rsidRDefault="001606A5" w:rsidP="001606A5">
      <w:pPr>
        <w:jc w:val="center"/>
        <w:rPr>
          <w:rFonts w:asciiTheme="majorBidi" w:hAnsiTheme="majorBidi" w:cstheme="majorBidi"/>
          <w:b/>
          <w:bCs/>
          <w:sz w:val="24"/>
          <w:szCs w:val="24"/>
          <w:u w:val="single"/>
        </w:rPr>
      </w:pPr>
      <w:r w:rsidRPr="002600D9">
        <w:rPr>
          <w:rFonts w:asciiTheme="majorBidi" w:hAnsiTheme="majorBidi" w:cstheme="majorBidi"/>
          <w:b/>
          <w:bCs/>
          <w:sz w:val="24"/>
          <w:szCs w:val="24"/>
          <w:u w:val="single"/>
        </w:rPr>
        <w:lastRenderedPageBreak/>
        <w:t>Table of Contents</w:t>
      </w:r>
    </w:p>
    <w:p w14:paraId="729C0AC3" w14:textId="77777777" w:rsidR="001606A5" w:rsidRDefault="001606A5" w:rsidP="001606A5">
      <w:pPr>
        <w:rPr>
          <w:rFonts w:asciiTheme="majorBidi" w:hAnsiTheme="majorBidi" w:cstheme="majorBidi"/>
          <w:sz w:val="24"/>
          <w:szCs w:val="24"/>
        </w:rPr>
      </w:pPr>
    </w:p>
    <w:p w14:paraId="6755DE7D"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Topics</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 xml:space="preserve">   Page No</w:t>
      </w:r>
    </w:p>
    <w:p w14:paraId="5B73E212" w14:textId="77777777" w:rsidR="00AB1241" w:rsidRDefault="00AB1241" w:rsidP="001606A5">
      <w:pPr>
        <w:rPr>
          <w:rFonts w:asciiTheme="majorBidi" w:hAnsiTheme="majorBidi" w:cstheme="majorBidi"/>
          <w:sz w:val="24"/>
          <w:szCs w:val="24"/>
        </w:rPr>
      </w:pPr>
    </w:p>
    <w:p w14:paraId="5583CC1D" w14:textId="23DC2EAA" w:rsidR="00AB1241" w:rsidRDefault="00AB1241" w:rsidP="001606A5">
      <w:pPr>
        <w:rPr>
          <w:rFonts w:asciiTheme="majorBidi" w:hAnsiTheme="majorBidi" w:cstheme="majorBidi"/>
          <w:sz w:val="24"/>
          <w:szCs w:val="24"/>
        </w:rPr>
      </w:pPr>
      <w:r>
        <w:rPr>
          <w:rFonts w:asciiTheme="majorBidi" w:hAnsiTheme="majorBidi" w:cstheme="majorBidi"/>
          <w:sz w:val="24"/>
          <w:szCs w:val="24"/>
        </w:rPr>
        <w:t>Declarations--------------------------------------------------------------------------4</w:t>
      </w:r>
    </w:p>
    <w:p w14:paraId="39EF4DF0" w14:textId="77777777" w:rsidR="00AB1241" w:rsidRDefault="00AB1241" w:rsidP="001606A5">
      <w:pPr>
        <w:rPr>
          <w:rFonts w:asciiTheme="majorBidi" w:hAnsiTheme="majorBidi" w:cstheme="majorBidi"/>
          <w:sz w:val="24"/>
          <w:szCs w:val="24"/>
        </w:rPr>
      </w:pPr>
    </w:p>
    <w:p w14:paraId="28195F8D" w14:textId="18CD4AE4" w:rsidR="00AB1241" w:rsidRDefault="00AB1241" w:rsidP="001606A5">
      <w:pPr>
        <w:rPr>
          <w:rFonts w:asciiTheme="majorBidi" w:hAnsiTheme="majorBidi" w:cstheme="majorBidi"/>
          <w:sz w:val="24"/>
          <w:szCs w:val="24"/>
        </w:rPr>
      </w:pPr>
      <w:r>
        <w:rPr>
          <w:rFonts w:asciiTheme="majorBidi" w:hAnsiTheme="majorBidi" w:cstheme="majorBidi"/>
          <w:sz w:val="24"/>
          <w:szCs w:val="24"/>
        </w:rPr>
        <w:t>Acknowledgement-------------------------------------------------------------------5</w:t>
      </w:r>
    </w:p>
    <w:p w14:paraId="2DDEADC7" w14:textId="77777777" w:rsidR="00AB1241" w:rsidRDefault="00AB1241" w:rsidP="001606A5">
      <w:pPr>
        <w:rPr>
          <w:rFonts w:asciiTheme="majorBidi" w:hAnsiTheme="majorBidi" w:cstheme="majorBidi"/>
          <w:sz w:val="24"/>
          <w:szCs w:val="24"/>
        </w:rPr>
      </w:pPr>
    </w:p>
    <w:p w14:paraId="4A4D6AAC" w14:textId="2667BD07" w:rsidR="00AB1241" w:rsidRDefault="00AB1241" w:rsidP="001606A5">
      <w:pPr>
        <w:rPr>
          <w:rFonts w:asciiTheme="majorBidi" w:hAnsiTheme="majorBidi" w:cstheme="majorBidi"/>
          <w:sz w:val="24"/>
          <w:szCs w:val="24"/>
        </w:rPr>
      </w:pPr>
      <w:r>
        <w:rPr>
          <w:rFonts w:asciiTheme="majorBidi" w:hAnsiTheme="majorBidi" w:cstheme="majorBidi"/>
          <w:sz w:val="24"/>
          <w:szCs w:val="24"/>
        </w:rPr>
        <w:t>Abstract-------------------------------------------------------------------------------</w:t>
      </w:r>
      <w:r w:rsidR="00F2107A">
        <w:rPr>
          <w:rFonts w:asciiTheme="majorBidi" w:hAnsiTheme="majorBidi" w:cstheme="majorBidi"/>
          <w:sz w:val="24"/>
          <w:szCs w:val="24"/>
        </w:rPr>
        <w:t>5</w:t>
      </w:r>
    </w:p>
    <w:p w14:paraId="2D98C817" w14:textId="77777777" w:rsidR="00AB1241" w:rsidRDefault="00AB1241" w:rsidP="001606A5">
      <w:pPr>
        <w:rPr>
          <w:rFonts w:asciiTheme="majorBidi" w:hAnsiTheme="majorBidi" w:cstheme="majorBidi"/>
          <w:sz w:val="24"/>
          <w:szCs w:val="24"/>
        </w:rPr>
      </w:pPr>
    </w:p>
    <w:p w14:paraId="644540CB" w14:textId="32F653FE" w:rsidR="001606A5" w:rsidRDefault="001606A5" w:rsidP="001606A5">
      <w:pPr>
        <w:rPr>
          <w:rFonts w:asciiTheme="majorBidi" w:hAnsiTheme="majorBidi" w:cstheme="majorBidi"/>
          <w:sz w:val="24"/>
          <w:szCs w:val="24"/>
        </w:rPr>
      </w:pPr>
      <w:r>
        <w:rPr>
          <w:rFonts w:asciiTheme="majorBidi" w:hAnsiTheme="majorBidi" w:cstheme="majorBidi"/>
          <w:sz w:val="24"/>
          <w:szCs w:val="24"/>
        </w:rPr>
        <w:t>Executive Summary---------------------------------------------------------------</w:t>
      </w:r>
      <w:r w:rsidR="00AB1241">
        <w:rPr>
          <w:rFonts w:asciiTheme="majorBidi" w:hAnsiTheme="majorBidi" w:cstheme="majorBidi"/>
          <w:sz w:val="24"/>
          <w:szCs w:val="24"/>
        </w:rPr>
        <w:t>-</w:t>
      </w:r>
      <w:r>
        <w:rPr>
          <w:rFonts w:asciiTheme="majorBidi" w:hAnsiTheme="majorBidi" w:cstheme="majorBidi"/>
          <w:sz w:val="24"/>
          <w:szCs w:val="24"/>
        </w:rPr>
        <w:t>-</w:t>
      </w:r>
      <w:r w:rsidR="005F6C05">
        <w:rPr>
          <w:rFonts w:asciiTheme="majorBidi" w:hAnsiTheme="majorBidi" w:cstheme="majorBidi"/>
          <w:sz w:val="24"/>
          <w:szCs w:val="24"/>
        </w:rPr>
        <w:t>6</w:t>
      </w:r>
      <w:r w:rsidR="00AB1241">
        <w:rPr>
          <w:rFonts w:asciiTheme="majorBidi" w:hAnsiTheme="majorBidi" w:cstheme="majorBidi"/>
          <w:sz w:val="24"/>
          <w:szCs w:val="24"/>
        </w:rPr>
        <w:t>-7</w:t>
      </w:r>
    </w:p>
    <w:p w14:paraId="4FD38E5A" w14:textId="77777777" w:rsidR="001606A5" w:rsidRDefault="001606A5" w:rsidP="001606A5">
      <w:pPr>
        <w:rPr>
          <w:rFonts w:asciiTheme="majorBidi" w:hAnsiTheme="majorBidi" w:cstheme="majorBidi"/>
          <w:sz w:val="24"/>
          <w:szCs w:val="24"/>
        </w:rPr>
      </w:pPr>
    </w:p>
    <w:p w14:paraId="5C1B6695" w14:textId="534269A0" w:rsidR="006A2B60" w:rsidRDefault="006A2B60" w:rsidP="001606A5">
      <w:pPr>
        <w:rPr>
          <w:rFonts w:asciiTheme="majorBidi" w:hAnsiTheme="majorBidi" w:cstheme="majorBidi"/>
          <w:sz w:val="24"/>
          <w:szCs w:val="24"/>
        </w:rPr>
      </w:pPr>
      <w:r>
        <w:rPr>
          <w:rFonts w:asciiTheme="majorBidi" w:hAnsiTheme="majorBidi" w:cstheme="majorBidi"/>
          <w:sz w:val="24"/>
          <w:szCs w:val="24"/>
        </w:rPr>
        <w:t>Aim and objectives------------------------------------------------------------------8</w:t>
      </w:r>
    </w:p>
    <w:p w14:paraId="574735F1" w14:textId="77777777" w:rsidR="006A2B60" w:rsidRDefault="006A2B60" w:rsidP="001606A5">
      <w:pPr>
        <w:rPr>
          <w:rFonts w:asciiTheme="majorBidi" w:hAnsiTheme="majorBidi" w:cstheme="majorBidi"/>
          <w:sz w:val="24"/>
          <w:szCs w:val="24"/>
        </w:rPr>
      </w:pPr>
    </w:p>
    <w:p w14:paraId="0208EE09" w14:textId="1C92051B" w:rsidR="001606A5" w:rsidRDefault="001606A5" w:rsidP="001606A5">
      <w:pPr>
        <w:rPr>
          <w:rFonts w:asciiTheme="majorBidi" w:hAnsiTheme="majorBidi" w:cstheme="majorBidi"/>
          <w:sz w:val="24"/>
          <w:szCs w:val="24"/>
        </w:rPr>
      </w:pPr>
      <w:r>
        <w:rPr>
          <w:rFonts w:asciiTheme="majorBidi" w:hAnsiTheme="majorBidi" w:cstheme="majorBidi"/>
          <w:sz w:val="24"/>
          <w:szCs w:val="24"/>
        </w:rPr>
        <w:t>Introduction and Background------------------------------------------------------</w:t>
      </w:r>
      <w:r w:rsidR="006A2B60">
        <w:rPr>
          <w:rFonts w:asciiTheme="majorBidi" w:hAnsiTheme="majorBidi" w:cstheme="majorBidi"/>
          <w:sz w:val="24"/>
          <w:szCs w:val="24"/>
        </w:rPr>
        <w:t>9-21</w:t>
      </w:r>
    </w:p>
    <w:p w14:paraId="2BA092DB" w14:textId="77777777" w:rsidR="001606A5" w:rsidRDefault="001606A5" w:rsidP="001606A5">
      <w:pPr>
        <w:rPr>
          <w:rFonts w:asciiTheme="majorBidi" w:hAnsiTheme="majorBidi" w:cstheme="majorBidi"/>
          <w:sz w:val="24"/>
          <w:szCs w:val="24"/>
        </w:rPr>
      </w:pPr>
    </w:p>
    <w:p w14:paraId="4A2EAF41" w14:textId="6FF851C4" w:rsidR="001606A5" w:rsidRDefault="001606A5" w:rsidP="001606A5">
      <w:pPr>
        <w:rPr>
          <w:rFonts w:asciiTheme="majorBidi" w:hAnsiTheme="majorBidi" w:cstheme="majorBidi"/>
          <w:sz w:val="24"/>
          <w:szCs w:val="24"/>
        </w:rPr>
      </w:pPr>
      <w:r>
        <w:rPr>
          <w:rFonts w:asciiTheme="majorBidi" w:hAnsiTheme="majorBidi" w:cstheme="majorBidi"/>
          <w:sz w:val="24"/>
          <w:szCs w:val="24"/>
        </w:rPr>
        <w:t>Literature Review--------------------------------------------------------------------</w:t>
      </w:r>
      <w:r w:rsidR="006A2B60">
        <w:rPr>
          <w:rFonts w:asciiTheme="majorBidi" w:hAnsiTheme="majorBidi" w:cstheme="majorBidi"/>
          <w:sz w:val="24"/>
          <w:szCs w:val="24"/>
        </w:rPr>
        <w:t>22-25</w:t>
      </w:r>
    </w:p>
    <w:p w14:paraId="7C063D55" w14:textId="77777777" w:rsidR="001606A5" w:rsidRDefault="001606A5" w:rsidP="001606A5">
      <w:pPr>
        <w:rPr>
          <w:rFonts w:asciiTheme="majorBidi" w:hAnsiTheme="majorBidi" w:cstheme="majorBidi"/>
          <w:sz w:val="24"/>
          <w:szCs w:val="24"/>
        </w:rPr>
      </w:pPr>
    </w:p>
    <w:p w14:paraId="166BD53A" w14:textId="372AD5CE" w:rsidR="001606A5" w:rsidRDefault="001606A5" w:rsidP="001606A5">
      <w:pPr>
        <w:rPr>
          <w:rFonts w:asciiTheme="majorBidi" w:hAnsiTheme="majorBidi" w:cstheme="majorBidi"/>
          <w:sz w:val="24"/>
          <w:szCs w:val="24"/>
        </w:rPr>
      </w:pPr>
      <w:r>
        <w:rPr>
          <w:rFonts w:asciiTheme="majorBidi" w:hAnsiTheme="majorBidi" w:cstheme="majorBidi"/>
          <w:sz w:val="24"/>
          <w:szCs w:val="24"/>
        </w:rPr>
        <w:t>Methodology-------------------------------------------------------------------------2</w:t>
      </w:r>
      <w:r w:rsidR="006A2B60">
        <w:rPr>
          <w:rFonts w:asciiTheme="majorBidi" w:hAnsiTheme="majorBidi" w:cstheme="majorBidi"/>
          <w:sz w:val="24"/>
          <w:szCs w:val="24"/>
        </w:rPr>
        <w:t>6-28</w:t>
      </w:r>
    </w:p>
    <w:p w14:paraId="41DFC28D" w14:textId="77777777" w:rsidR="001606A5" w:rsidRDefault="001606A5" w:rsidP="001606A5">
      <w:pPr>
        <w:rPr>
          <w:rFonts w:asciiTheme="majorBidi" w:hAnsiTheme="majorBidi" w:cstheme="majorBidi"/>
          <w:sz w:val="24"/>
          <w:szCs w:val="24"/>
        </w:rPr>
      </w:pPr>
    </w:p>
    <w:p w14:paraId="403762B4" w14:textId="4DD9FF90" w:rsidR="001606A5" w:rsidRDefault="001606A5" w:rsidP="001606A5">
      <w:pPr>
        <w:rPr>
          <w:rFonts w:asciiTheme="majorBidi" w:hAnsiTheme="majorBidi" w:cstheme="majorBidi"/>
          <w:sz w:val="24"/>
          <w:szCs w:val="24"/>
        </w:rPr>
      </w:pPr>
      <w:r>
        <w:rPr>
          <w:rFonts w:asciiTheme="majorBidi" w:hAnsiTheme="majorBidi" w:cstheme="majorBidi"/>
          <w:sz w:val="24"/>
          <w:szCs w:val="24"/>
        </w:rPr>
        <w:t>Survey Results and Thematic Analyses------------------------------------------2</w:t>
      </w:r>
      <w:r w:rsidR="006A2B60">
        <w:rPr>
          <w:rFonts w:asciiTheme="majorBidi" w:hAnsiTheme="majorBidi" w:cstheme="majorBidi"/>
          <w:sz w:val="24"/>
          <w:szCs w:val="24"/>
        </w:rPr>
        <w:t>9-37</w:t>
      </w:r>
    </w:p>
    <w:p w14:paraId="27D2782C" w14:textId="77777777" w:rsidR="001606A5" w:rsidRDefault="001606A5" w:rsidP="001606A5">
      <w:pPr>
        <w:rPr>
          <w:rFonts w:asciiTheme="majorBidi" w:hAnsiTheme="majorBidi" w:cstheme="majorBidi"/>
          <w:sz w:val="24"/>
          <w:szCs w:val="24"/>
        </w:rPr>
      </w:pPr>
    </w:p>
    <w:p w14:paraId="5058EF39" w14:textId="539B97A7" w:rsidR="001606A5" w:rsidRDefault="001606A5" w:rsidP="001606A5">
      <w:pPr>
        <w:rPr>
          <w:rFonts w:asciiTheme="majorBidi" w:hAnsiTheme="majorBidi" w:cstheme="majorBidi"/>
          <w:sz w:val="24"/>
          <w:szCs w:val="24"/>
        </w:rPr>
      </w:pPr>
      <w:r>
        <w:rPr>
          <w:rFonts w:asciiTheme="majorBidi" w:hAnsiTheme="majorBidi" w:cstheme="majorBidi"/>
          <w:sz w:val="24"/>
          <w:szCs w:val="24"/>
        </w:rPr>
        <w:t>Discussions---------------------------------------------------------------------------3</w:t>
      </w:r>
      <w:r w:rsidR="006A2B60">
        <w:rPr>
          <w:rFonts w:asciiTheme="majorBidi" w:hAnsiTheme="majorBidi" w:cstheme="majorBidi"/>
          <w:sz w:val="24"/>
          <w:szCs w:val="24"/>
        </w:rPr>
        <w:t>8-53</w:t>
      </w:r>
    </w:p>
    <w:p w14:paraId="7EDE433B" w14:textId="77777777" w:rsidR="001606A5" w:rsidRDefault="001606A5" w:rsidP="001606A5">
      <w:pPr>
        <w:rPr>
          <w:rFonts w:asciiTheme="majorBidi" w:hAnsiTheme="majorBidi" w:cstheme="majorBidi"/>
          <w:sz w:val="24"/>
          <w:szCs w:val="24"/>
        </w:rPr>
      </w:pPr>
    </w:p>
    <w:p w14:paraId="2FC6335C" w14:textId="1740643A" w:rsidR="001606A5" w:rsidRDefault="001606A5" w:rsidP="001606A5">
      <w:pPr>
        <w:rPr>
          <w:rFonts w:asciiTheme="majorBidi" w:hAnsiTheme="majorBidi" w:cstheme="majorBidi"/>
          <w:sz w:val="24"/>
          <w:szCs w:val="24"/>
        </w:rPr>
      </w:pPr>
      <w:r>
        <w:rPr>
          <w:rFonts w:asciiTheme="majorBidi" w:hAnsiTheme="majorBidi" w:cstheme="majorBidi"/>
          <w:sz w:val="24"/>
          <w:szCs w:val="24"/>
        </w:rPr>
        <w:t>Limitations of Study-----------------------------------------------------------------</w:t>
      </w:r>
      <w:r w:rsidR="006A2B60">
        <w:rPr>
          <w:rFonts w:asciiTheme="majorBidi" w:hAnsiTheme="majorBidi" w:cstheme="majorBidi"/>
          <w:sz w:val="24"/>
          <w:szCs w:val="24"/>
        </w:rPr>
        <w:t>54-55</w:t>
      </w:r>
    </w:p>
    <w:p w14:paraId="61AD0CE3" w14:textId="77777777" w:rsidR="001606A5" w:rsidRDefault="001606A5" w:rsidP="001606A5">
      <w:pPr>
        <w:rPr>
          <w:rFonts w:asciiTheme="majorBidi" w:hAnsiTheme="majorBidi" w:cstheme="majorBidi"/>
          <w:sz w:val="24"/>
          <w:szCs w:val="24"/>
        </w:rPr>
      </w:pPr>
    </w:p>
    <w:p w14:paraId="46D450B5" w14:textId="410C3DDC" w:rsidR="001606A5" w:rsidRDefault="001606A5" w:rsidP="001606A5">
      <w:pPr>
        <w:rPr>
          <w:rFonts w:asciiTheme="majorBidi" w:hAnsiTheme="majorBidi" w:cstheme="majorBidi"/>
          <w:sz w:val="24"/>
          <w:szCs w:val="24"/>
        </w:rPr>
      </w:pPr>
      <w:r>
        <w:rPr>
          <w:rFonts w:asciiTheme="majorBidi" w:hAnsiTheme="majorBidi" w:cstheme="majorBidi"/>
          <w:sz w:val="24"/>
          <w:szCs w:val="24"/>
        </w:rPr>
        <w:t>Conclusions and Recommendations-----------------------------------------------</w:t>
      </w:r>
      <w:r w:rsidR="006A2B60">
        <w:rPr>
          <w:rFonts w:asciiTheme="majorBidi" w:hAnsiTheme="majorBidi" w:cstheme="majorBidi"/>
          <w:sz w:val="24"/>
          <w:szCs w:val="24"/>
        </w:rPr>
        <w:t>56-58</w:t>
      </w:r>
    </w:p>
    <w:p w14:paraId="5A290D57" w14:textId="77777777" w:rsidR="001606A5" w:rsidRDefault="001606A5" w:rsidP="001606A5">
      <w:pPr>
        <w:rPr>
          <w:rFonts w:asciiTheme="majorBidi" w:hAnsiTheme="majorBidi" w:cstheme="majorBidi"/>
          <w:sz w:val="24"/>
          <w:szCs w:val="24"/>
        </w:rPr>
      </w:pPr>
    </w:p>
    <w:p w14:paraId="73F1976C" w14:textId="3E4735FD" w:rsidR="001606A5" w:rsidRDefault="001606A5" w:rsidP="001606A5">
      <w:pPr>
        <w:rPr>
          <w:rFonts w:asciiTheme="majorBidi" w:hAnsiTheme="majorBidi" w:cstheme="majorBidi"/>
          <w:sz w:val="24"/>
          <w:szCs w:val="24"/>
        </w:rPr>
      </w:pPr>
      <w:r>
        <w:rPr>
          <w:rFonts w:asciiTheme="majorBidi" w:hAnsiTheme="majorBidi" w:cstheme="majorBidi"/>
          <w:sz w:val="24"/>
          <w:szCs w:val="24"/>
        </w:rPr>
        <w:lastRenderedPageBreak/>
        <w:t>References-----------------------------------------------------------------------------5</w:t>
      </w:r>
      <w:r w:rsidR="006A2B60">
        <w:rPr>
          <w:rFonts w:asciiTheme="majorBidi" w:hAnsiTheme="majorBidi" w:cstheme="majorBidi"/>
          <w:sz w:val="24"/>
          <w:szCs w:val="24"/>
        </w:rPr>
        <w:t>9-64</w:t>
      </w:r>
    </w:p>
    <w:p w14:paraId="164AFBC1" w14:textId="77777777" w:rsidR="001606A5" w:rsidRDefault="001606A5" w:rsidP="001606A5">
      <w:pPr>
        <w:rPr>
          <w:rFonts w:asciiTheme="majorBidi" w:hAnsiTheme="majorBidi" w:cstheme="majorBidi"/>
          <w:sz w:val="24"/>
          <w:szCs w:val="24"/>
        </w:rPr>
      </w:pPr>
    </w:p>
    <w:p w14:paraId="55A8D5C8" w14:textId="31EE8448" w:rsidR="001606A5" w:rsidRDefault="001606A5" w:rsidP="001606A5">
      <w:pPr>
        <w:rPr>
          <w:rFonts w:asciiTheme="majorBidi" w:hAnsiTheme="majorBidi" w:cstheme="majorBidi"/>
          <w:sz w:val="24"/>
          <w:szCs w:val="24"/>
        </w:rPr>
      </w:pPr>
      <w:r>
        <w:rPr>
          <w:rFonts w:asciiTheme="majorBidi" w:hAnsiTheme="majorBidi" w:cstheme="majorBidi"/>
          <w:sz w:val="24"/>
          <w:szCs w:val="24"/>
        </w:rPr>
        <w:t>Appendices----------------------------------------------------------------------------</w:t>
      </w:r>
      <w:r w:rsidR="006A2B60">
        <w:rPr>
          <w:rFonts w:asciiTheme="majorBidi" w:hAnsiTheme="majorBidi" w:cstheme="majorBidi"/>
          <w:sz w:val="24"/>
          <w:szCs w:val="24"/>
        </w:rPr>
        <w:t>65-68</w:t>
      </w:r>
    </w:p>
    <w:p w14:paraId="491E3C1D" w14:textId="77777777" w:rsidR="001606A5" w:rsidRDefault="001606A5" w:rsidP="001606A5">
      <w:pPr>
        <w:rPr>
          <w:rFonts w:asciiTheme="majorBidi" w:hAnsiTheme="majorBidi" w:cstheme="majorBidi"/>
          <w:sz w:val="24"/>
          <w:szCs w:val="24"/>
        </w:rPr>
      </w:pPr>
    </w:p>
    <w:p w14:paraId="27F4F1F0" w14:textId="77777777" w:rsidR="001606A5" w:rsidRDefault="001606A5" w:rsidP="001606A5">
      <w:pPr>
        <w:rPr>
          <w:rFonts w:asciiTheme="majorBidi" w:hAnsiTheme="majorBidi" w:cstheme="majorBidi"/>
          <w:sz w:val="24"/>
          <w:szCs w:val="24"/>
        </w:rPr>
      </w:pPr>
    </w:p>
    <w:p w14:paraId="7AF25003" w14:textId="77777777" w:rsidR="001606A5" w:rsidRDefault="001606A5" w:rsidP="001606A5">
      <w:pPr>
        <w:rPr>
          <w:rFonts w:asciiTheme="majorBidi" w:hAnsiTheme="majorBidi" w:cstheme="majorBidi"/>
          <w:sz w:val="24"/>
          <w:szCs w:val="24"/>
        </w:rPr>
      </w:pPr>
    </w:p>
    <w:p w14:paraId="3CF47C66" w14:textId="77777777" w:rsidR="001606A5" w:rsidRDefault="001606A5" w:rsidP="001606A5">
      <w:pPr>
        <w:rPr>
          <w:rFonts w:asciiTheme="majorBidi" w:hAnsiTheme="majorBidi" w:cstheme="majorBidi"/>
          <w:sz w:val="24"/>
          <w:szCs w:val="24"/>
        </w:rPr>
      </w:pPr>
    </w:p>
    <w:p w14:paraId="0A5531E5" w14:textId="77777777" w:rsidR="001606A5" w:rsidRDefault="001606A5" w:rsidP="001606A5">
      <w:pPr>
        <w:rPr>
          <w:rFonts w:asciiTheme="majorBidi" w:hAnsiTheme="majorBidi" w:cstheme="majorBidi"/>
          <w:sz w:val="24"/>
          <w:szCs w:val="24"/>
        </w:rPr>
      </w:pPr>
    </w:p>
    <w:p w14:paraId="0167D3B2" w14:textId="4500743B" w:rsidR="00A53D11" w:rsidRDefault="00A53D11" w:rsidP="001606A5">
      <w:pPr>
        <w:jc w:val="center"/>
        <w:rPr>
          <w:rFonts w:asciiTheme="majorBidi" w:hAnsiTheme="majorBidi" w:cstheme="majorBidi"/>
          <w:b/>
          <w:bCs/>
          <w:sz w:val="24"/>
          <w:szCs w:val="24"/>
          <w:u w:val="single"/>
        </w:rPr>
      </w:pPr>
    </w:p>
    <w:p w14:paraId="18DBDEE0" w14:textId="77777777" w:rsidR="00A53D11" w:rsidRDefault="00A53D11" w:rsidP="00A53D11">
      <w:pPr>
        <w:pStyle w:val="paragraph"/>
        <w:spacing w:before="0" w:beforeAutospacing="0" w:after="0" w:afterAutospacing="0"/>
        <w:ind w:left="720"/>
        <w:jc w:val="center"/>
        <w:textAlignment w:val="baseline"/>
        <w:rPr>
          <w:rFonts w:ascii="Segoe UI" w:hAnsi="Segoe UI" w:cs="Segoe UI"/>
          <w:b/>
          <w:bCs/>
          <w:sz w:val="18"/>
          <w:szCs w:val="18"/>
        </w:rPr>
      </w:pPr>
      <w:r>
        <w:rPr>
          <w:rFonts w:asciiTheme="majorBidi" w:hAnsiTheme="majorBidi" w:cstheme="majorBidi"/>
          <w:b/>
          <w:bCs/>
          <w:u w:val="single"/>
        </w:rPr>
        <w:br w:type="page"/>
      </w:r>
      <w:r>
        <w:rPr>
          <w:rStyle w:val="normaltextrun"/>
          <w:b/>
          <w:bCs/>
          <w:sz w:val="36"/>
          <w:szCs w:val="36"/>
          <w:lang w:val="en-GB"/>
        </w:rPr>
        <w:lastRenderedPageBreak/>
        <w:t>Declaration</w:t>
      </w:r>
      <w:r>
        <w:rPr>
          <w:rStyle w:val="eop"/>
          <w:b/>
          <w:bCs/>
          <w:sz w:val="36"/>
          <w:szCs w:val="36"/>
        </w:rPr>
        <w:t> </w:t>
      </w:r>
    </w:p>
    <w:p w14:paraId="4601F138"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DECLARATION</w:t>
      </w:r>
      <w:r>
        <w:rPr>
          <w:rStyle w:val="eop"/>
        </w:rPr>
        <w:t> </w:t>
      </w:r>
    </w:p>
    <w:p w14:paraId="538FD3E0" w14:textId="77777777" w:rsidR="00A53D11" w:rsidRDefault="00A53D11" w:rsidP="00A53D11">
      <w:pPr>
        <w:pStyle w:val="paragraph"/>
        <w:spacing w:before="0" w:beforeAutospacing="0" w:after="0" w:afterAutospacing="0"/>
        <w:ind w:left="720" w:hanging="630"/>
        <w:jc w:val="both"/>
        <w:textAlignment w:val="baseline"/>
        <w:rPr>
          <w:rFonts w:ascii="Segoe UI" w:hAnsi="Segoe UI" w:cs="Segoe UI"/>
          <w:sz w:val="18"/>
          <w:szCs w:val="18"/>
        </w:rPr>
      </w:pPr>
      <w:r>
        <w:rPr>
          <w:rStyle w:val="eop"/>
        </w:rPr>
        <w:t> </w:t>
      </w:r>
    </w:p>
    <w:p w14:paraId="4FC00CBE"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This work has not previously been accepted in substance for any degree and is not being concurrently submitted in candidature for any degree.</w:t>
      </w:r>
      <w:r>
        <w:rPr>
          <w:rStyle w:val="tabchar"/>
          <w:rFonts w:ascii="Calibri" w:hAnsi="Calibri" w:cs="Calibri"/>
        </w:rPr>
        <w:tab/>
      </w:r>
      <w:r>
        <w:rPr>
          <w:rStyle w:val="eop"/>
        </w:rPr>
        <w:t> </w:t>
      </w:r>
    </w:p>
    <w:p w14:paraId="15B5C319"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eop"/>
        </w:rPr>
        <w:t> </w:t>
      </w:r>
    </w:p>
    <w:p w14:paraId="790A4309" w14:textId="26ED374D"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Signed:  ZAFAR ATIQ QURESHI.............. (candidate)</w:t>
      </w:r>
      <w:r>
        <w:rPr>
          <w:rStyle w:val="tabchar"/>
          <w:rFonts w:ascii="Calibri" w:hAnsi="Calibri" w:cs="Calibri"/>
        </w:rPr>
        <w:tab/>
      </w:r>
      <w:r>
        <w:rPr>
          <w:rStyle w:val="eop"/>
        </w:rPr>
        <w:t> </w:t>
      </w:r>
    </w:p>
    <w:p w14:paraId="19BAAFE0"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29F9E4BD" w14:textId="5843131B"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Date:10</w:t>
      </w:r>
      <w:r w:rsidRPr="00A53D11">
        <w:rPr>
          <w:rStyle w:val="normaltextrun"/>
          <w:vertAlign w:val="superscript"/>
          <w:lang w:val="en-GB"/>
        </w:rPr>
        <w:t>TH</w:t>
      </w:r>
      <w:r>
        <w:rPr>
          <w:rStyle w:val="normaltextrun"/>
          <w:lang w:val="en-GB"/>
        </w:rPr>
        <w:t xml:space="preserve"> OF APRIL,2023.</w:t>
      </w:r>
      <w:r>
        <w:rPr>
          <w:rStyle w:val="tabchar"/>
          <w:rFonts w:ascii="Calibri" w:hAnsi="Calibri" w:cs="Calibri"/>
        </w:rPr>
        <w:tab/>
      </w:r>
      <w:r>
        <w:rPr>
          <w:rStyle w:val="eop"/>
        </w:rPr>
        <w:t> </w:t>
      </w:r>
    </w:p>
    <w:p w14:paraId="72C9019F"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eop"/>
        </w:rPr>
        <w:t> </w:t>
      </w:r>
    </w:p>
    <w:p w14:paraId="24501E3C"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STATEMENT 1</w:t>
      </w:r>
      <w:r>
        <w:rPr>
          <w:rStyle w:val="tabchar"/>
          <w:rFonts w:ascii="Calibri" w:hAnsi="Calibri" w:cs="Calibri"/>
        </w:rPr>
        <w:tab/>
      </w:r>
      <w:r>
        <w:rPr>
          <w:rStyle w:val="eop"/>
        </w:rPr>
        <w:t> </w:t>
      </w:r>
    </w:p>
    <w:p w14:paraId="30A4A5CF"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3779D103"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 xml:space="preserve">This work is the result of my own investigations, except where otherwise stated. </w:t>
      </w:r>
      <w:r>
        <w:rPr>
          <w:rStyle w:val="normaltextrun"/>
        </w:rPr>
        <w:t>Where correction services have been used, the extent and nature of the correction is clearly marked in a footnote(s).</w:t>
      </w:r>
      <w:r>
        <w:rPr>
          <w:rStyle w:val="eop"/>
        </w:rPr>
        <w:t> </w:t>
      </w:r>
    </w:p>
    <w:p w14:paraId="57543F9F"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5619A74E"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Other sources are acknowledged by footnotes giving explicit references.  A bibliography is appended.</w:t>
      </w:r>
      <w:r>
        <w:rPr>
          <w:rStyle w:val="eop"/>
        </w:rPr>
        <w:t> </w:t>
      </w:r>
    </w:p>
    <w:p w14:paraId="31342E6F"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eop"/>
        </w:rPr>
        <w:t> </w:t>
      </w:r>
    </w:p>
    <w:p w14:paraId="39E61CA9" w14:textId="658DA0B6"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Signed:   ZAFAR ATIQ QURESHI............. (candidate)</w:t>
      </w:r>
      <w:r>
        <w:rPr>
          <w:rStyle w:val="tabchar"/>
          <w:rFonts w:ascii="Calibri" w:hAnsi="Calibri" w:cs="Calibri"/>
        </w:rPr>
        <w:tab/>
      </w:r>
      <w:r>
        <w:rPr>
          <w:rStyle w:val="eop"/>
        </w:rPr>
        <w:t> </w:t>
      </w:r>
    </w:p>
    <w:p w14:paraId="4BE64C0C"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5D003B3B" w14:textId="00D451E9"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Date:10</w:t>
      </w:r>
      <w:r w:rsidRPr="00A53D11">
        <w:rPr>
          <w:rStyle w:val="normaltextrun"/>
          <w:vertAlign w:val="superscript"/>
          <w:lang w:val="en-GB"/>
        </w:rPr>
        <w:t>TH</w:t>
      </w:r>
      <w:r>
        <w:rPr>
          <w:rStyle w:val="normaltextrun"/>
          <w:lang w:val="en-GB"/>
        </w:rPr>
        <w:t xml:space="preserve"> OF APRIL,2023.</w:t>
      </w:r>
      <w:r>
        <w:rPr>
          <w:rStyle w:val="tabchar"/>
          <w:rFonts w:ascii="Calibri" w:hAnsi="Calibri" w:cs="Calibri"/>
        </w:rPr>
        <w:tab/>
      </w:r>
      <w:r>
        <w:rPr>
          <w:rStyle w:val="eop"/>
        </w:rPr>
        <w:t> </w:t>
      </w:r>
    </w:p>
    <w:p w14:paraId="6CED1C39"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eop"/>
        </w:rPr>
        <w:t> </w:t>
      </w:r>
    </w:p>
    <w:p w14:paraId="5F60B615"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STATEMENT 2</w:t>
      </w:r>
      <w:r>
        <w:rPr>
          <w:rStyle w:val="tabchar"/>
          <w:rFonts w:ascii="Calibri" w:hAnsi="Calibri" w:cs="Calibri"/>
        </w:rPr>
        <w:tab/>
      </w:r>
      <w:r>
        <w:rPr>
          <w:rStyle w:val="eop"/>
        </w:rPr>
        <w:t> </w:t>
      </w:r>
    </w:p>
    <w:p w14:paraId="1C363BBE"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679EA204"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I hereby give consent for my work, if accepted, to be available for photocopying and for inter-library loan, and for the title and summary to be made available to outside organisations.</w:t>
      </w:r>
      <w:r>
        <w:rPr>
          <w:rStyle w:val="tabchar"/>
          <w:rFonts w:ascii="Calibri" w:hAnsi="Calibri" w:cs="Calibri"/>
        </w:rPr>
        <w:tab/>
      </w:r>
      <w:r>
        <w:rPr>
          <w:rStyle w:val="eop"/>
        </w:rPr>
        <w:t> </w:t>
      </w:r>
    </w:p>
    <w:p w14:paraId="4BBA63EC"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489820DC"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35E2E9B2"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Signed:   ZAFAR ATIQ QURESHI............. (candidate)</w:t>
      </w:r>
      <w:r>
        <w:rPr>
          <w:rStyle w:val="tabchar"/>
          <w:rFonts w:ascii="Calibri" w:hAnsi="Calibri" w:cs="Calibri"/>
        </w:rPr>
        <w:tab/>
      </w:r>
      <w:r>
        <w:rPr>
          <w:rStyle w:val="eop"/>
        </w:rPr>
        <w:t> </w:t>
      </w:r>
    </w:p>
    <w:p w14:paraId="5D2C1A6B" w14:textId="77777777" w:rsidR="00A53D11" w:rsidRDefault="00A53D11" w:rsidP="00A53D11">
      <w:pPr>
        <w:pStyle w:val="paragraph"/>
        <w:spacing w:before="0" w:beforeAutospacing="0" w:after="0" w:afterAutospacing="0"/>
        <w:ind w:left="720"/>
        <w:jc w:val="both"/>
        <w:textAlignment w:val="baseline"/>
        <w:rPr>
          <w:rFonts w:ascii="Segoe UI" w:hAnsi="Segoe UI" w:cs="Segoe UI"/>
          <w:sz w:val="18"/>
          <w:szCs w:val="18"/>
        </w:rPr>
      </w:pPr>
      <w:r>
        <w:rPr>
          <w:rStyle w:val="eop"/>
        </w:rPr>
        <w:t> </w:t>
      </w:r>
    </w:p>
    <w:p w14:paraId="7FFE6305" w14:textId="77777777" w:rsidR="00A53D11" w:rsidRDefault="00A53D11" w:rsidP="00A53D11">
      <w:pPr>
        <w:pStyle w:val="paragraph"/>
        <w:spacing w:before="0" w:beforeAutospacing="0" w:after="0" w:afterAutospacing="0"/>
        <w:jc w:val="both"/>
        <w:textAlignment w:val="baseline"/>
        <w:rPr>
          <w:rFonts w:ascii="Segoe UI" w:hAnsi="Segoe UI" w:cs="Segoe UI"/>
          <w:sz w:val="18"/>
          <w:szCs w:val="18"/>
        </w:rPr>
      </w:pPr>
      <w:r>
        <w:rPr>
          <w:rStyle w:val="normaltextrun"/>
          <w:lang w:val="en-GB"/>
        </w:rPr>
        <w:t>Date:10</w:t>
      </w:r>
      <w:r w:rsidRPr="00A53D11">
        <w:rPr>
          <w:rStyle w:val="normaltextrun"/>
          <w:vertAlign w:val="superscript"/>
          <w:lang w:val="en-GB"/>
        </w:rPr>
        <w:t>TH</w:t>
      </w:r>
      <w:r>
        <w:rPr>
          <w:rStyle w:val="normaltextrun"/>
          <w:lang w:val="en-GB"/>
        </w:rPr>
        <w:t xml:space="preserve"> OF APRIL,2023.</w:t>
      </w:r>
      <w:r>
        <w:rPr>
          <w:rStyle w:val="tabchar"/>
          <w:rFonts w:ascii="Calibri" w:hAnsi="Calibri" w:cs="Calibri"/>
        </w:rPr>
        <w:tab/>
      </w:r>
      <w:r>
        <w:rPr>
          <w:rStyle w:val="eop"/>
        </w:rPr>
        <w:t> </w:t>
      </w:r>
    </w:p>
    <w:p w14:paraId="3D77D01A" w14:textId="4F57BD82" w:rsidR="00A53D11" w:rsidRDefault="00A53D11">
      <w:pPr>
        <w:spacing w:line="259" w:lineRule="auto"/>
        <w:rPr>
          <w:rFonts w:asciiTheme="majorBidi" w:hAnsiTheme="majorBidi" w:cstheme="majorBidi"/>
          <w:b/>
          <w:bCs/>
          <w:sz w:val="24"/>
          <w:szCs w:val="24"/>
          <w:u w:val="single"/>
        </w:rPr>
      </w:pPr>
    </w:p>
    <w:p w14:paraId="5737AB17" w14:textId="77777777" w:rsidR="00001627" w:rsidRDefault="00001627">
      <w:pPr>
        <w:spacing w:line="259" w:lineRule="auto"/>
        <w:rPr>
          <w:rFonts w:asciiTheme="majorBidi" w:hAnsiTheme="majorBidi" w:cstheme="majorBidi"/>
          <w:b/>
          <w:bCs/>
          <w:sz w:val="24"/>
          <w:szCs w:val="24"/>
          <w:u w:val="single"/>
        </w:rPr>
      </w:pPr>
    </w:p>
    <w:p w14:paraId="0447AE53" w14:textId="77777777" w:rsidR="00001627" w:rsidRDefault="00001627">
      <w:pPr>
        <w:spacing w:line="259" w:lineRule="auto"/>
        <w:rPr>
          <w:rFonts w:asciiTheme="majorBidi" w:hAnsiTheme="majorBidi" w:cstheme="majorBidi"/>
          <w:b/>
          <w:bCs/>
          <w:sz w:val="24"/>
          <w:szCs w:val="24"/>
          <w:u w:val="single"/>
        </w:rPr>
      </w:pPr>
    </w:p>
    <w:p w14:paraId="45ACA463" w14:textId="77777777" w:rsidR="00001627" w:rsidRDefault="00001627">
      <w:pPr>
        <w:spacing w:line="259" w:lineRule="auto"/>
        <w:rPr>
          <w:rFonts w:asciiTheme="majorBidi" w:hAnsiTheme="majorBidi" w:cstheme="majorBidi"/>
          <w:b/>
          <w:bCs/>
          <w:sz w:val="24"/>
          <w:szCs w:val="24"/>
          <w:u w:val="single"/>
        </w:rPr>
      </w:pPr>
    </w:p>
    <w:p w14:paraId="175BF5EC" w14:textId="77777777" w:rsidR="00001627" w:rsidRDefault="00001627">
      <w:pPr>
        <w:spacing w:line="259" w:lineRule="auto"/>
        <w:rPr>
          <w:rFonts w:asciiTheme="majorBidi" w:hAnsiTheme="majorBidi" w:cstheme="majorBidi"/>
          <w:b/>
          <w:bCs/>
          <w:sz w:val="24"/>
          <w:szCs w:val="24"/>
          <w:u w:val="single"/>
        </w:rPr>
      </w:pPr>
    </w:p>
    <w:p w14:paraId="26531A34" w14:textId="77777777" w:rsidR="00001627" w:rsidRDefault="00001627">
      <w:pPr>
        <w:spacing w:line="259" w:lineRule="auto"/>
        <w:rPr>
          <w:rFonts w:asciiTheme="majorBidi" w:hAnsiTheme="majorBidi" w:cstheme="majorBidi"/>
          <w:b/>
          <w:bCs/>
          <w:sz w:val="24"/>
          <w:szCs w:val="24"/>
          <w:u w:val="single"/>
        </w:rPr>
      </w:pPr>
    </w:p>
    <w:p w14:paraId="548C8DFE" w14:textId="77777777" w:rsidR="00001627" w:rsidRDefault="00001627">
      <w:pPr>
        <w:spacing w:line="259" w:lineRule="auto"/>
        <w:rPr>
          <w:rFonts w:asciiTheme="majorBidi" w:hAnsiTheme="majorBidi" w:cstheme="majorBidi"/>
          <w:b/>
          <w:bCs/>
          <w:sz w:val="24"/>
          <w:szCs w:val="24"/>
          <w:u w:val="single"/>
        </w:rPr>
      </w:pPr>
    </w:p>
    <w:p w14:paraId="63BD2CD8" w14:textId="77777777" w:rsidR="00001627" w:rsidRDefault="00001627">
      <w:pPr>
        <w:spacing w:line="259" w:lineRule="auto"/>
        <w:rPr>
          <w:rFonts w:asciiTheme="majorBidi" w:hAnsiTheme="majorBidi" w:cstheme="majorBidi"/>
          <w:b/>
          <w:bCs/>
          <w:sz w:val="24"/>
          <w:szCs w:val="24"/>
          <w:u w:val="single"/>
        </w:rPr>
      </w:pPr>
    </w:p>
    <w:p w14:paraId="019F60EC" w14:textId="77777777" w:rsidR="00001627" w:rsidRDefault="00001627">
      <w:pPr>
        <w:spacing w:line="259" w:lineRule="auto"/>
        <w:rPr>
          <w:rFonts w:asciiTheme="majorBidi" w:hAnsiTheme="majorBidi" w:cstheme="majorBidi"/>
          <w:b/>
          <w:bCs/>
          <w:sz w:val="24"/>
          <w:szCs w:val="24"/>
          <w:u w:val="single"/>
        </w:rPr>
      </w:pPr>
    </w:p>
    <w:p w14:paraId="1089F412" w14:textId="2BAB36F6" w:rsidR="00001627" w:rsidRDefault="00001627" w:rsidP="00001627">
      <w:pPr>
        <w:spacing w:line="259"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lastRenderedPageBreak/>
        <w:t>Acknowledgment</w:t>
      </w:r>
    </w:p>
    <w:p w14:paraId="5DE60A93" w14:textId="77777777" w:rsidR="00001627" w:rsidRDefault="00001627" w:rsidP="00001627">
      <w:pPr>
        <w:spacing w:line="259" w:lineRule="auto"/>
        <w:rPr>
          <w:rFonts w:asciiTheme="majorBidi" w:hAnsiTheme="majorBidi" w:cstheme="majorBidi"/>
          <w:sz w:val="24"/>
          <w:szCs w:val="24"/>
        </w:rPr>
      </w:pPr>
    </w:p>
    <w:p w14:paraId="58011F45" w14:textId="6D830475" w:rsidR="00001627" w:rsidRDefault="00001627" w:rsidP="008B40EE">
      <w:pPr>
        <w:spacing w:line="480" w:lineRule="auto"/>
        <w:rPr>
          <w:rFonts w:asciiTheme="majorBidi" w:hAnsiTheme="majorBidi" w:cstheme="majorBidi"/>
          <w:sz w:val="24"/>
          <w:szCs w:val="24"/>
        </w:rPr>
      </w:pPr>
      <w:r>
        <w:rPr>
          <w:rFonts w:asciiTheme="majorBidi" w:hAnsiTheme="majorBidi" w:cstheme="majorBidi"/>
          <w:sz w:val="24"/>
          <w:szCs w:val="24"/>
        </w:rPr>
        <w:t xml:space="preserve">I would like to thanks my supervisor, Dr. Roisin Mullins who supported and guided me </w:t>
      </w:r>
      <w:r w:rsidR="00233B4B">
        <w:rPr>
          <w:rFonts w:asciiTheme="majorBidi" w:hAnsiTheme="majorBidi" w:cstheme="majorBidi"/>
          <w:sz w:val="24"/>
          <w:szCs w:val="24"/>
        </w:rPr>
        <w:t>throughout</w:t>
      </w:r>
      <w:r>
        <w:rPr>
          <w:rFonts w:asciiTheme="majorBidi" w:hAnsiTheme="majorBidi" w:cstheme="majorBidi"/>
          <w:sz w:val="24"/>
          <w:szCs w:val="24"/>
        </w:rPr>
        <w:t xml:space="preserve"> dissertation. Dr. Mullins was helpful in times when I find myself bit lost and also with my writing skills.</w:t>
      </w:r>
    </w:p>
    <w:p w14:paraId="4ECAE5DF" w14:textId="77777777" w:rsidR="00A81B7E" w:rsidRPr="00001627" w:rsidRDefault="00A81B7E" w:rsidP="008B40EE">
      <w:pPr>
        <w:spacing w:line="480" w:lineRule="auto"/>
        <w:rPr>
          <w:rFonts w:asciiTheme="majorBidi" w:hAnsiTheme="majorBidi" w:cstheme="majorBidi"/>
          <w:sz w:val="24"/>
          <w:szCs w:val="24"/>
        </w:rPr>
      </w:pPr>
    </w:p>
    <w:p w14:paraId="0EDCBB0C" w14:textId="554377FA" w:rsidR="00A53D11" w:rsidRDefault="00A53D11" w:rsidP="001606A5">
      <w:pPr>
        <w:jc w:val="center"/>
        <w:rPr>
          <w:rFonts w:asciiTheme="majorBidi" w:hAnsiTheme="majorBidi" w:cstheme="majorBidi"/>
          <w:b/>
          <w:bCs/>
          <w:sz w:val="24"/>
          <w:szCs w:val="24"/>
          <w:u w:val="single"/>
        </w:rPr>
      </w:pPr>
    </w:p>
    <w:p w14:paraId="73B4EE73" w14:textId="02829FEC" w:rsidR="00427160" w:rsidRDefault="00427160" w:rsidP="00F2107A">
      <w:pPr>
        <w:spacing w:line="259"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t>Abstract</w:t>
      </w:r>
    </w:p>
    <w:p w14:paraId="47B13075" w14:textId="1EAF1B29" w:rsidR="00427160" w:rsidRDefault="00427160" w:rsidP="004940B7">
      <w:pPr>
        <w:spacing w:line="480" w:lineRule="auto"/>
        <w:rPr>
          <w:rFonts w:asciiTheme="majorBidi" w:hAnsiTheme="majorBidi" w:cstheme="majorBidi"/>
          <w:sz w:val="24"/>
          <w:szCs w:val="24"/>
        </w:rPr>
      </w:pPr>
      <w:r>
        <w:rPr>
          <w:rFonts w:asciiTheme="majorBidi" w:hAnsiTheme="majorBidi" w:cstheme="majorBidi"/>
          <w:sz w:val="24"/>
          <w:szCs w:val="24"/>
        </w:rPr>
        <w:t xml:space="preserve">The aim for this study is to provide a platform to further explore the effectiveness of regulations imposed on cryptocurrency by governments, tax regulated authorities and central banks globally. This study will discuss the social, political and </w:t>
      </w:r>
      <w:r w:rsidR="00362246">
        <w:rPr>
          <w:rFonts w:asciiTheme="majorBidi" w:hAnsiTheme="majorBidi" w:cstheme="majorBidi"/>
          <w:sz w:val="24"/>
          <w:szCs w:val="24"/>
        </w:rPr>
        <w:t>economic</w:t>
      </w:r>
      <w:r>
        <w:rPr>
          <w:rFonts w:asciiTheme="majorBidi" w:hAnsiTheme="majorBidi" w:cstheme="majorBidi"/>
          <w:sz w:val="24"/>
          <w:szCs w:val="24"/>
        </w:rPr>
        <w:t xml:space="preserve"> background which set the stage for cryptocurrency. Background and Introduction chapter will discuss the complex and dynamic nature of cryptocurrency and the challenges faced by legal </w:t>
      </w:r>
      <w:r w:rsidR="004940B7">
        <w:rPr>
          <w:rFonts w:asciiTheme="majorBidi" w:hAnsiTheme="majorBidi" w:cstheme="majorBidi"/>
          <w:sz w:val="24"/>
          <w:szCs w:val="24"/>
        </w:rPr>
        <w:t>authorities</w:t>
      </w:r>
      <w:r>
        <w:rPr>
          <w:rFonts w:asciiTheme="majorBidi" w:hAnsiTheme="majorBidi" w:cstheme="majorBidi"/>
          <w:sz w:val="24"/>
          <w:szCs w:val="24"/>
        </w:rPr>
        <w:t xml:space="preserve"> to bring cryptocurrency under tax regime. </w:t>
      </w:r>
      <w:r w:rsidR="004940B7">
        <w:rPr>
          <w:rFonts w:asciiTheme="majorBidi" w:hAnsiTheme="majorBidi" w:cstheme="majorBidi"/>
          <w:sz w:val="24"/>
          <w:szCs w:val="24"/>
        </w:rPr>
        <w:t>Finally,</w:t>
      </w:r>
      <w:r>
        <w:rPr>
          <w:rFonts w:asciiTheme="majorBidi" w:hAnsiTheme="majorBidi" w:cstheme="majorBidi"/>
          <w:sz w:val="24"/>
          <w:szCs w:val="24"/>
        </w:rPr>
        <w:t xml:space="preserve"> this study will conclude </w:t>
      </w:r>
      <w:r w:rsidR="004940B7">
        <w:rPr>
          <w:rFonts w:asciiTheme="majorBidi" w:hAnsiTheme="majorBidi" w:cstheme="majorBidi"/>
          <w:sz w:val="24"/>
          <w:szCs w:val="24"/>
        </w:rPr>
        <w:t xml:space="preserve">the effectiveness of </w:t>
      </w:r>
      <w:r w:rsidR="0086044D">
        <w:rPr>
          <w:rFonts w:asciiTheme="majorBidi" w:hAnsiTheme="majorBidi" w:cstheme="majorBidi"/>
          <w:sz w:val="24"/>
          <w:szCs w:val="24"/>
        </w:rPr>
        <w:t>imposed</w:t>
      </w:r>
      <w:r w:rsidR="004940B7">
        <w:rPr>
          <w:rFonts w:asciiTheme="majorBidi" w:hAnsiTheme="majorBidi" w:cstheme="majorBidi"/>
          <w:sz w:val="24"/>
          <w:szCs w:val="24"/>
        </w:rPr>
        <w:t xml:space="preserve"> regulations.</w:t>
      </w:r>
      <w:r>
        <w:rPr>
          <w:rFonts w:asciiTheme="majorBidi" w:hAnsiTheme="majorBidi" w:cstheme="majorBidi"/>
          <w:sz w:val="24"/>
          <w:szCs w:val="24"/>
        </w:rPr>
        <w:t xml:space="preserve">   </w:t>
      </w:r>
    </w:p>
    <w:p w14:paraId="266D7405" w14:textId="77777777" w:rsidR="00F2107A" w:rsidRDefault="00F2107A" w:rsidP="004940B7">
      <w:pPr>
        <w:spacing w:line="480" w:lineRule="auto"/>
        <w:jc w:val="center"/>
        <w:rPr>
          <w:rFonts w:asciiTheme="majorBidi" w:hAnsiTheme="majorBidi" w:cstheme="majorBidi"/>
          <w:b/>
          <w:bCs/>
          <w:sz w:val="24"/>
          <w:szCs w:val="24"/>
          <w:u w:val="single"/>
        </w:rPr>
      </w:pPr>
    </w:p>
    <w:p w14:paraId="75A0BE68" w14:textId="77777777" w:rsidR="00F2107A" w:rsidRDefault="00F2107A" w:rsidP="004940B7">
      <w:pPr>
        <w:spacing w:line="480" w:lineRule="auto"/>
        <w:jc w:val="center"/>
        <w:rPr>
          <w:rFonts w:asciiTheme="majorBidi" w:hAnsiTheme="majorBidi" w:cstheme="majorBidi"/>
          <w:b/>
          <w:bCs/>
          <w:sz w:val="24"/>
          <w:szCs w:val="24"/>
          <w:u w:val="single"/>
        </w:rPr>
      </w:pPr>
    </w:p>
    <w:p w14:paraId="78E3AA42" w14:textId="77777777" w:rsidR="00F2107A" w:rsidRDefault="00F2107A" w:rsidP="004940B7">
      <w:pPr>
        <w:spacing w:line="480" w:lineRule="auto"/>
        <w:jc w:val="center"/>
        <w:rPr>
          <w:rFonts w:asciiTheme="majorBidi" w:hAnsiTheme="majorBidi" w:cstheme="majorBidi"/>
          <w:b/>
          <w:bCs/>
          <w:sz w:val="24"/>
          <w:szCs w:val="24"/>
          <w:u w:val="single"/>
        </w:rPr>
      </w:pPr>
    </w:p>
    <w:p w14:paraId="2C7F300B" w14:textId="77777777" w:rsidR="00F2107A" w:rsidRDefault="00F2107A" w:rsidP="004940B7">
      <w:pPr>
        <w:spacing w:line="480" w:lineRule="auto"/>
        <w:jc w:val="center"/>
        <w:rPr>
          <w:rFonts w:asciiTheme="majorBidi" w:hAnsiTheme="majorBidi" w:cstheme="majorBidi"/>
          <w:b/>
          <w:bCs/>
          <w:sz w:val="24"/>
          <w:szCs w:val="24"/>
          <w:u w:val="single"/>
        </w:rPr>
      </w:pPr>
    </w:p>
    <w:p w14:paraId="3C165C3C" w14:textId="77777777" w:rsidR="00F2107A" w:rsidRDefault="00F2107A" w:rsidP="004940B7">
      <w:pPr>
        <w:spacing w:line="480" w:lineRule="auto"/>
        <w:jc w:val="center"/>
        <w:rPr>
          <w:rFonts w:asciiTheme="majorBidi" w:hAnsiTheme="majorBidi" w:cstheme="majorBidi"/>
          <w:b/>
          <w:bCs/>
          <w:sz w:val="24"/>
          <w:szCs w:val="24"/>
          <w:u w:val="single"/>
        </w:rPr>
      </w:pPr>
    </w:p>
    <w:p w14:paraId="027301A9" w14:textId="77777777" w:rsidR="00F2107A" w:rsidRDefault="00F2107A" w:rsidP="004940B7">
      <w:pPr>
        <w:spacing w:line="480" w:lineRule="auto"/>
        <w:jc w:val="center"/>
        <w:rPr>
          <w:rFonts w:asciiTheme="majorBidi" w:hAnsiTheme="majorBidi" w:cstheme="majorBidi"/>
          <w:b/>
          <w:bCs/>
          <w:sz w:val="24"/>
          <w:szCs w:val="24"/>
          <w:u w:val="single"/>
        </w:rPr>
      </w:pPr>
    </w:p>
    <w:p w14:paraId="6E1459A4" w14:textId="77777777" w:rsidR="00A81B7E" w:rsidRDefault="00A81B7E" w:rsidP="004940B7">
      <w:pPr>
        <w:spacing w:line="480" w:lineRule="auto"/>
        <w:jc w:val="center"/>
        <w:rPr>
          <w:rFonts w:asciiTheme="majorBidi" w:hAnsiTheme="majorBidi" w:cstheme="majorBidi"/>
          <w:b/>
          <w:bCs/>
          <w:sz w:val="24"/>
          <w:szCs w:val="24"/>
          <w:u w:val="single"/>
        </w:rPr>
      </w:pPr>
    </w:p>
    <w:p w14:paraId="6FB4E783" w14:textId="72FCFA1F" w:rsidR="00427160" w:rsidRDefault="004940B7" w:rsidP="004940B7">
      <w:pPr>
        <w:spacing w:line="480" w:lineRule="auto"/>
        <w:jc w:val="center"/>
        <w:rPr>
          <w:rFonts w:asciiTheme="majorBidi" w:hAnsiTheme="majorBidi" w:cstheme="majorBidi"/>
          <w:b/>
          <w:bCs/>
          <w:sz w:val="24"/>
          <w:szCs w:val="24"/>
          <w:u w:val="single"/>
        </w:rPr>
      </w:pPr>
      <w:r w:rsidRPr="004940B7">
        <w:rPr>
          <w:rFonts w:asciiTheme="majorBidi" w:hAnsiTheme="majorBidi" w:cstheme="majorBidi"/>
          <w:b/>
          <w:bCs/>
          <w:sz w:val="24"/>
          <w:szCs w:val="24"/>
          <w:u w:val="single"/>
        </w:rPr>
        <w:lastRenderedPageBreak/>
        <w:t xml:space="preserve">Chapter </w:t>
      </w:r>
      <w:r w:rsidR="008B40EE">
        <w:rPr>
          <w:rFonts w:asciiTheme="majorBidi" w:hAnsiTheme="majorBidi" w:cstheme="majorBidi"/>
          <w:b/>
          <w:bCs/>
          <w:sz w:val="24"/>
          <w:szCs w:val="24"/>
          <w:u w:val="single"/>
        </w:rPr>
        <w:t>1</w:t>
      </w:r>
    </w:p>
    <w:p w14:paraId="7D25962E" w14:textId="77777777" w:rsidR="001606A5" w:rsidRPr="00795480" w:rsidRDefault="001606A5" w:rsidP="001606A5">
      <w:pPr>
        <w:jc w:val="both"/>
        <w:rPr>
          <w:rFonts w:asciiTheme="majorBidi" w:hAnsiTheme="majorBidi" w:cstheme="majorBidi"/>
          <w:b/>
          <w:bCs/>
          <w:sz w:val="24"/>
          <w:szCs w:val="24"/>
          <w:u w:val="single"/>
        </w:rPr>
      </w:pPr>
      <w:r w:rsidRPr="00795480">
        <w:rPr>
          <w:rFonts w:asciiTheme="majorBidi" w:hAnsiTheme="majorBidi" w:cstheme="majorBidi"/>
          <w:b/>
          <w:bCs/>
          <w:sz w:val="24"/>
          <w:szCs w:val="24"/>
          <w:u w:val="single"/>
        </w:rPr>
        <w:t>Executive Summary</w:t>
      </w:r>
    </w:p>
    <w:p w14:paraId="78E4177D" w14:textId="226283D6" w:rsidR="00A97CCA" w:rsidRDefault="001606A5" w:rsidP="00F2107A">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Instability of financial institutions and trust deficit between people and these institutions has a long history. People always wants to keep governments out of there financial matters for various reasons. Any measure or regulation which provide access of governments to people wallets is considered infringement upon people basic and civil rights. Innovation of cryptocurrency provided an opportunity to common people to keep governments away from their wallets. Based on blockchain technology, cryptocurrency is the revolutionary disruptive innovation of this century. Cryptocurrency did provide solution to many social, financial and economic problems faced by society like providing banking solutions to those people who still do not have access to banking channels, security of financial matters and cutting the down the exuberant financial cost of conducting financial transaction through middle man (Banks and other financial and trading channels). This technology like others also have drawbacks which creates a big divide of opponents and defendants. There is possibility of cryptocurrency to fall in the hands of dark forces which can use it for criminal activities like money laundering, terror financing and tax evading. Countries have taken different positions from imposing complete ban to allow free use of cryptocurrency for various reasons. Actions taken by government to regulate and control the new technology has its own consequences. Due to political, financial, economic and social reasons a range of wide spectrum can be observed on the globe regarding decisions associated with the fate of cryptocurrency. To further complicate the matters, due to hybrid nature of cryptocurrency, scholars are still attempting to bracket the legal status and definition of cryptocurrency. As of now governments, central banks, regulating and taxing authorities all over the world seems confuse about the cryptocurrency. Governments are worried that crypto can fall into the hands of the illegal </w:t>
      </w:r>
      <w:r w:rsidRPr="00795480">
        <w:rPr>
          <w:rFonts w:asciiTheme="majorBidi" w:hAnsiTheme="majorBidi" w:cstheme="majorBidi"/>
          <w:sz w:val="24"/>
          <w:szCs w:val="24"/>
        </w:rPr>
        <w:lastRenderedPageBreak/>
        <w:t xml:space="preserve">elements of the society, Banks couldn’t decide if crypto will be legalised then who and how the creation and distribution of the cryptocurrency will be controlled. Tax regulating authorities face challenges how to tax the income from crypto profit since it is still undecided whether it is currency, commodity or an investment vehicle.  The issues associated with cryptocurrency engulf all the factions of society. It is simply impossible to discuss all the aspects and issues regarding cryptocurrency in one study. Due to limited scope of this study, focus will be on effectiveness of the government regulations to influence the fate of cryptocurrency. This set the stage to discuss the validity and practicality of the regulations to influence cryptocurrency. Attempts from governments and regulatory authorities to control cryptocurrency do not show any effective and long-lasting impact on popularity and spread of cryptocurrency. This study shows that cryptocurrency is here to stay and it is need of the time that global leaders formulate a policy which can curb the negative aspects of cryptocurrency while spreading the benefits through meaningful and unbiased regulations. </w:t>
      </w:r>
    </w:p>
    <w:p w14:paraId="364E51A9" w14:textId="3EB50302" w:rsidR="00015EB6" w:rsidRDefault="00015EB6" w:rsidP="00015EB6">
      <w:pPr>
        <w:pStyle w:val="ListParagraph"/>
        <w:numPr>
          <w:ilvl w:val="0"/>
          <w:numId w:val="9"/>
        </w:numPr>
        <w:spacing w:line="480" w:lineRule="auto"/>
        <w:jc w:val="both"/>
        <w:rPr>
          <w:rFonts w:asciiTheme="majorBidi" w:hAnsiTheme="majorBidi" w:cstheme="majorBidi"/>
          <w:sz w:val="24"/>
          <w:szCs w:val="24"/>
        </w:rPr>
      </w:pPr>
      <w:r>
        <w:rPr>
          <w:rFonts w:asciiTheme="majorBidi" w:hAnsiTheme="majorBidi" w:cstheme="majorBidi"/>
          <w:sz w:val="24"/>
          <w:szCs w:val="24"/>
        </w:rPr>
        <w:t xml:space="preserve">This study did achieve the </w:t>
      </w:r>
      <w:r w:rsidR="00362246">
        <w:rPr>
          <w:rFonts w:asciiTheme="majorBidi" w:hAnsiTheme="majorBidi" w:cstheme="majorBidi"/>
          <w:sz w:val="24"/>
          <w:szCs w:val="24"/>
        </w:rPr>
        <w:t>goal</w:t>
      </w:r>
      <w:r>
        <w:rPr>
          <w:rFonts w:asciiTheme="majorBidi" w:hAnsiTheme="majorBidi" w:cstheme="majorBidi"/>
          <w:sz w:val="24"/>
          <w:szCs w:val="24"/>
        </w:rPr>
        <w:t xml:space="preserve"> of providing platform to conduct further studies to fully understand the effectiveness of government regulations on cryptocurrency.</w:t>
      </w:r>
    </w:p>
    <w:p w14:paraId="5CD74F92" w14:textId="7E8A995A" w:rsidR="00015EB6" w:rsidRDefault="00015EB6" w:rsidP="00015EB6">
      <w:pPr>
        <w:pStyle w:val="ListParagraph"/>
        <w:numPr>
          <w:ilvl w:val="0"/>
          <w:numId w:val="9"/>
        </w:numPr>
        <w:spacing w:line="480" w:lineRule="auto"/>
        <w:jc w:val="both"/>
        <w:rPr>
          <w:rFonts w:asciiTheme="majorBidi" w:hAnsiTheme="majorBidi" w:cstheme="majorBidi"/>
          <w:sz w:val="24"/>
          <w:szCs w:val="24"/>
        </w:rPr>
      </w:pPr>
      <w:r>
        <w:rPr>
          <w:rFonts w:asciiTheme="majorBidi" w:hAnsiTheme="majorBidi" w:cstheme="majorBidi"/>
          <w:sz w:val="24"/>
          <w:szCs w:val="24"/>
        </w:rPr>
        <w:t>Study successfully achieve</w:t>
      </w:r>
      <w:r w:rsidR="00362246">
        <w:rPr>
          <w:rFonts w:asciiTheme="majorBidi" w:hAnsiTheme="majorBidi" w:cstheme="majorBidi"/>
          <w:sz w:val="24"/>
          <w:szCs w:val="24"/>
        </w:rPr>
        <w:t>d</w:t>
      </w:r>
      <w:r>
        <w:rPr>
          <w:rFonts w:asciiTheme="majorBidi" w:hAnsiTheme="majorBidi" w:cstheme="majorBidi"/>
          <w:sz w:val="24"/>
          <w:szCs w:val="24"/>
        </w:rPr>
        <w:t xml:space="preserve"> the target to explore why government regulations are not getting the desires results to handle cryptocurrency globally through imposing regulations.</w:t>
      </w:r>
    </w:p>
    <w:p w14:paraId="6591A9C8" w14:textId="494D0814" w:rsidR="00015EB6" w:rsidRPr="00015EB6" w:rsidRDefault="00015EB6" w:rsidP="00015EB6">
      <w:pPr>
        <w:pStyle w:val="ListParagraph"/>
        <w:numPr>
          <w:ilvl w:val="0"/>
          <w:numId w:val="9"/>
        </w:numPr>
        <w:spacing w:line="480" w:lineRule="auto"/>
        <w:jc w:val="both"/>
        <w:rPr>
          <w:rFonts w:asciiTheme="majorBidi" w:hAnsiTheme="majorBidi" w:cstheme="majorBidi"/>
          <w:sz w:val="24"/>
          <w:szCs w:val="24"/>
        </w:rPr>
      </w:pPr>
      <w:r>
        <w:rPr>
          <w:rFonts w:asciiTheme="majorBidi" w:hAnsiTheme="majorBidi" w:cstheme="majorBidi"/>
          <w:sz w:val="24"/>
          <w:szCs w:val="24"/>
        </w:rPr>
        <w:t>Objective to show the ambiguity and misunderstanding exist among scholars, governments and regulatory authorities to fully understand the very structure of cryptocurrency was fully achieved.</w:t>
      </w:r>
    </w:p>
    <w:p w14:paraId="3BEA8A00" w14:textId="77777777" w:rsidR="00137244" w:rsidRDefault="00137244" w:rsidP="001606A5">
      <w:pPr>
        <w:spacing w:line="480" w:lineRule="auto"/>
        <w:jc w:val="center"/>
        <w:rPr>
          <w:rFonts w:asciiTheme="majorBidi" w:hAnsiTheme="majorBidi" w:cstheme="majorBidi"/>
          <w:b/>
          <w:bCs/>
          <w:sz w:val="24"/>
          <w:szCs w:val="24"/>
          <w:u w:val="single"/>
        </w:rPr>
      </w:pPr>
    </w:p>
    <w:p w14:paraId="310C9C38" w14:textId="77777777" w:rsidR="00015EB6" w:rsidRDefault="00015EB6" w:rsidP="001606A5">
      <w:pPr>
        <w:spacing w:line="480" w:lineRule="auto"/>
        <w:jc w:val="center"/>
        <w:rPr>
          <w:rFonts w:asciiTheme="majorBidi" w:hAnsiTheme="majorBidi" w:cstheme="majorBidi"/>
          <w:b/>
          <w:bCs/>
          <w:sz w:val="24"/>
          <w:szCs w:val="24"/>
          <w:u w:val="single"/>
        </w:rPr>
      </w:pPr>
    </w:p>
    <w:p w14:paraId="53023B87" w14:textId="2B3BD2A4" w:rsidR="001606A5" w:rsidRPr="004D336C" w:rsidRDefault="001606A5" w:rsidP="001606A5">
      <w:pPr>
        <w:spacing w:line="480" w:lineRule="auto"/>
        <w:jc w:val="center"/>
        <w:rPr>
          <w:rFonts w:asciiTheme="majorBidi" w:hAnsiTheme="majorBidi" w:cstheme="majorBidi"/>
          <w:b/>
          <w:bCs/>
          <w:sz w:val="24"/>
          <w:szCs w:val="24"/>
          <w:u w:val="single"/>
        </w:rPr>
      </w:pPr>
      <w:r w:rsidRPr="004D336C">
        <w:rPr>
          <w:rFonts w:asciiTheme="majorBidi" w:hAnsiTheme="majorBidi" w:cstheme="majorBidi"/>
          <w:b/>
          <w:bCs/>
          <w:sz w:val="24"/>
          <w:szCs w:val="24"/>
          <w:u w:val="single"/>
        </w:rPr>
        <w:lastRenderedPageBreak/>
        <w:t>Aim</w:t>
      </w:r>
    </w:p>
    <w:p w14:paraId="17B280D0" w14:textId="7A0D34F8" w:rsidR="001606A5" w:rsidRDefault="001606A5" w:rsidP="001606A5">
      <w:pPr>
        <w:spacing w:line="480" w:lineRule="auto"/>
        <w:jc w:val="both"/>
        <w:rPr>
          <w:rFonts w:asciiTheme="majorBidi" w:hAnsiTheme="majorBidi" w:cstheme="majorBidi"/>
          <w:sz w:val="24"/>
          <w:szCs w:val="24"/>
        </w:rPr>
      </w:pPr>
      <w:r>
        <w:rPr>
          <w:rFonts w:asciiTheme="majorBidi" w:hAnsiTheme="majorBidi" w:cstheme="majorBidi"/>
          <w:sz w:val="24"/>
          <w:szCs w:val="24"/>
        </w:rPr>
        <w:t>To conduct exploratory research to explore the impacts on cryptocurrency</w:t>
      </w:r>
      <w:r w:rsidR="000B399C">
        <w:rPr>
          <w:rFonts w:asciiTheme="majorBidi" w:hAnsiTheme="majorBidi" w:cstheme="majorBidi"/>
          <w:sz w:val="24"/>
          <w:szCs w:val="24"/>
        </w:rPr>
        <w:t xml:space="preserve"> in result of</w:t>
      </w:r>
      <w:r>
        <w:rPr>
          <w:rFonts w:asciiTheme="majorBidi" w:hAnsiTheme="majorBidi" w:cstheme="majorBidi"/>
          <w:sz w:val="24"/>
          <w:szCs w:val="24"/>
        </w:rPr>
        <w:t xml:space="preserve"> governments regulations globally</w:t>
      </w:r>
      <w:r w:rsidR="000B399C">
        <w:rPr>
          <w:rFonts w:asciiTheme="majorBidi" w:hAnsiTheme="majorBidi" w:cstheme="majorBidi"/>
          <w:sz w:val="24"/>
          <w:szCs w:val="24"/>
        </w:rPr>
        <w:t xml:space="preserve"> and provide a platform for further studies to fully assess the dynamic nature of </w:t>
      </w:r>
      <w:r w:rsidR="00A81B7E">
        <w:rPr>
          <w:rFonts w:asciiTheme="majorBidi" w:hAnsiTheme="majorBidi" w:cstheme="majorBidi"/>
          <w:sz w:val="24"/>
          <w:szCs w:val="24"/>
        </w:rPr>
        <w:t>cryptocurrency.</w:t>
      </w:r>
    </w:p>
    <w:p w14:paraId="36046C14" w14:textId="77777777" w:rsidR="001606A5" w:rsidRPr="004D336C" w:rsidRDefault="001606A5" w:rsidP="001606A5">
      <w:pPr>
        <w:spacing w:line="480" w:lineRule="auto"/>
        <w:jc w:val="center"/>
        <w:rPr>
          <w:rFonts w:asciiTheme="majorBidi" w:hAnsiTheme="majorBidi" w:cstheme="majorBidi"/>
          <w:b/>
          <w:bCs/>
          <w:sz w:val="24"/>
          <w:szCs w:val="24"/>
          <w:u w:val="single"/>
        </w:rPr>
      </w:pPr>
      <w:r w:rsidRPr="004D336C">
        <w:rPr>
          <w:rFonts w:asciiTheme="majorBidi" w:hAnsiTheme="majorBidi" w:cstheme="majorBidi"/>
          <w:b/>
          <w:bCs/>
          <w:sz w:val="24"/>
          <w:szCs w:val="24"/>
          <w:u w:val="single"/>
        </w:rPr>
        <w:t>Objectives</w:t>
      </w:r>
    </w:p>
    <w:p w14:paraId="62B2FDCD" w14:textId="77777777" w:rsidR="001606A5" w:rsidRDefault="001606A5" w:rsidP="001606A5">
      <w:pPr>
        <w:pStyle w:val="ListParagraph"/>
        <w:numPr>
          <w:ilvl w:val="0"/>
          <w:numId w:val="6"/>
        </w:numPr>
        <w:spacing w:line="480" w:lineRule="auto"/>
        <w:jc w:val="both"/>
        <w:rPr>
          <w:rFonts w:asciiTheme="majorBidi" w:hAnsiTheme="majorBidi" w:cstheme="majorBidi"/>
          <w:sz w:val="24"/>
          <w:szCs w:val="24"/>
        </w:rPr>
      </w:pPr>
      <w:r>
        <w:rPr>
          <w:rFonts w:asciiTheme="majorBidi" w:hAnsiTheme="majorBidi" w:cstheme="majorBidi"/>
          <w:sz w:val="24"/>
          <w:szCs w:val="24"/>
        </w:rPr>
        <w:t>To review the political and social circumstances that gave birth to cryptocurrency.</w:t>
      </w:r>
    </w:p>
    <w:p w14:paraId="07BF86B4" w14:textId="76B5C223" w:rsidR="001606A5" w:rsidRDefault="001606A5" w:rsidP="001606A5">
      <w:pPr>
        <w:pStyle w:val="ListParagraph"/>
        <w:numPr>
          <w:ilvl w:val="0"/>
          <w:numId w:val="6"/>
        </w:numPr>
        <w:spacing w:line="480" w:lineRule="auto"/>
        <w:jc w:val="both"/>
        <w:rPr>
          <w:rFonts w:asciiTheme="majorBidi" w:hAnsiTheme="majorBidi" w:cstheme="majorBidi"/>
          <w:sz w:val="24"/>
          <w:szCs w:val="24"/>
        </w:rPr>
      </w:pPr>
      <w:r>
        <w:rPr>
          <w:rFonts w:asciiTheme="majorBidi" w:hAnsiTheme="majorBidi" w:cstheme="majorBidi"/>
          <w:sz w:val="24"/>
          <w:szCs w:val="24"/>
        </w:rPr>
        <w:t>To find the reasons for popularity of cryptocurrency</w:t>
      </w:r>
      <w:r w:rsidR="000B399C">
        <w:rPr>
          <w:rFonts w:asciiTheme="majorBidi" w:hAnsiTheme="majorBidi" w:cstheme="majorBidi"/>
          <w:sz w:val="24"/>
          <w:szCs w:val="24"/>
        </w:rPr>
        <w:t xml:space="preserve"> and incapacity of government to influence cryptocurrency</w:t>
      </w:r>
      <w:r>
        <w:rPr>
          <w:rFonts w:asciiTheme="majorBidi" w:hAnsiTheme="majorBidi" w:cstheme="majorBidi"/>
          <w:sz w:val="24"/>
          <w:szCs w:val="24"/>
        </w:rPr>
        <w:t>.</w:t>
      </w:r>
    </w:p>
    <w:p w14:paraId="599F6A13" w14:textId="77777777" w:rsidR="001606A5" w:rsidRDefault="001606A5" w:rsidP="001606A5">
      <w:pPr>
        <w:pStyle w:val="ListParagraph"/>
        <w:numPr>
          <w:ilvl w:val="0"/>
          <w:numId w:val="6"/>
        </w:numPr>
        <w:spacing w:line="480" w:lineRule="auto"/>
        <w:jc w:val="both"/>
        <w:rPr>
          <w:rFonts w:asciiTheme="majorBidi" w:hAnsiTheme="majorBidi" w:cstheme="majorBidi"/>
          <w:sz w:val="24"/>
          <w:szCs w:val="24"/>
        </w:rPr>
      </w:pPr>
      <w:r>
        <w:rPr>
          <w:rFonts w:asciiTheme="majorBidi" w:hAnsiTheme="majorBidi" w:cstheme="majorBidi"/>
          <w:sz w:val="24"/>
          <w:szCs w:val="24"/>
        </w:rPr>
        <w:t>To understand the dynamic nature of cryptocurrency posing challenges for regulatory and government institutions.</w:t>
      </w:r>
    </w:p>
    <w:p w14:paraId="53B54E11" w14:textId="77777777" w:rsidR="001606A5" w:rsidRPr="00527B65" w:rsidRDefault="001606A5" w:rsidP="001606A5">
      <w:pPr>
        <w:pStyle w:val="ListParagraph"/>
        <w:numPr>
          <w:ilvl w:val="0"/>
          <w:numId w:val="6"/>
        </w:numPr>
        <w:spacing w:line="480" w:lineRule="auto"/>
        <w:jc w:val="both"/>
        <w:rPr>
          <w:rFonts w:asciiTheme="majorBidi" w:hAnsiTheme="majorBidi" w:cstheme="majorBidi"/>
          <w:sz w:val="24"/>
          <w:szCs w:val="24"/>
        </w:rPr>
      </w:pPr>
      <w:r>
        <w:rPr>
          <w:rFonts w:asciiTheme="majorBidi" w:hAnsiTheme="majorBidi" w:cstheme="majorBidi"/>
          <w:sz w:val="24"/>
          <w:szCs w:val="24"/>
        </w:rPr>
        <w:t>To review the government regulations taken by various countries and their impact on cryptocurrency.</w:t>
      </w:r>
    </w:p>
    <w:p w14:paraId="1A25949D" w14:textId="77777777" w:rsidR="006A2B60" w:rsidRDefault="006A2B60" w:rsidP="001606A5">
      <w:pPr>
        <w:spacing w:line="480" w:lineRule="auto"/>
        <w:jc w:val="center"/>
        <w:rPr>
          <w:rFonts w:asciiTheme="majorBidi" w:hAnsiTheme="majorBidi" w:cstheme="majorBidi"/>
          <w:b/>
          <w:bCs/>
          <w:sz w:val="24"/>
          <w:szCs w:val="24"/>
          <w:u w:val="single"/>
        </w:rPr>
      </w:pPr>
    </w:p>
    <w:p w14:paraId="0AE9CAE9" w14:textId="77777777" w:rsidR="006A2B60" w:rsidRDefault="006A2B60" w:rsidP="001606A5">
      <w:pPr>
        <w:spacing w:line="480" w:lineRule="auto"/>
        <w:jc w:val="center"/>
        <w:rPr>
          <w:rFonts w:asciiTheme="majorBidi" w:hAnsiTheme="majorBidi" w:cstheme="majorBidi"/>
          <w:b/>
          <w:bCs/>
          <w:sz w:val="24"/>
          <w:szCs w:val="24"/>
          <w:u w:val="single"/>
        </w:rPr>
      </w:pPr>
    </w:p>
    <w:p w14:paraId="6EE252AA" w14:textId="77777777" w:rsidR="006A2B60" w:rsidRDefault="006A2B60" w:rsidP="001606A5">
      <w:pPr>
        <w:spacing w:line="480" w:lineRule="auto"/>
        <w:jc w:val="center"/>
        <w:rPr>
          <w:rFonts w:asciiTheme="majorBidi" w:hAnsiTheme="majorBidi" w:cstheme="majorBidi"/>
          <w:b/>
          <w:bCs/>
          <w:sz w:val="24"/>
          <w:szCs w:val="24"/>
          <w:u w:val="single"/>
        </w:rPr>
      </w:pPr>
    </w:p>
    <w:p w14:paraId="7F2ACB0B" w14:textId="77777777" w:rsidR="006A2B60" w:rsidRDefault="006A2B60" w:rsidP="001606A5">
      <w:pPr>
        <w:spacing w:line="480" w:lineRule="auto"/>
        <w:jc w:val="center"/>
        <w:rPr>
          <w:rFonts w:asciiTheme="majorBidi" w:hAnsiTheme="majorBidi" w:cstheme="majorBidi"/>
          <w:b/>
          <w:bCs/>
          <w:sz w:val="24"/>
          <w:szCs w:val="24"/>
          <w:u w:val="single"/>
        </w:rPr>
      </w:pPr>
    </w:p>
    <w:p w14:paraId="01552959" w14:textId="77777777" w:rsidR="006A2B60" w:rsidRDefault="006A2B60" w:rsidP="001606A5">
      <w:pPr>
        <w:spacing w:line="480" w:lineRule="auto"/>
        <w:jc w:val="center"/>
        <w:rPr>
          <w:rFonts w:asciiTheme="majorBidi" w:hAnsiTheme="majorBidi" w:cstheme="majorBidi"/>
          <w:b/>
          <w:bCs/>
          <w:sz w:val="24"/>
          <w:szCs w:val="24"/>
          <w:u w:val="single"/>
        </w:rPr>
      </w:pPr>
    </w:p>
    <w:p w14:paraId="5275743E" w14:textId="77777777" w:rsidR="006A2B60" w:rsidRDefault="006A2B60" w:rsidP="001606A5">
      <w:pPr>
        <w:spacing w:line="480" w:lineRule="auto"/>
        <w:jc w:val="center"/>
        <w:rPr>
          <w:rFonts w:asciiTheme="majorBidi" w:hAnsiTheme="majorBidi" w:cstheme="majorBidi"/>
          <w:b/>
          <w:bCs/>
          <w:sz w:val="24"/>
          <w:szCs w:val="24"/>
          <w:u w:val="single"/>
        </w:rPr>
      </w:pPr>
    </w:p>
    <w:p w14:paraId="513FC5C3" w14:textId="77777777" w:rsidR="00F2107A" w:rsidRDefault="00F2107A" w:rsidP="00BC5871">
      <w:pPr>
        <w:spacing w:line="480" w:lineRule="auto"/>
        <w:rPr>
          <w:rFonts w:asciiTheme="majorBidi" w:hAnsiTheme="majorBidi" w:cstheme="majorBidi"/>
          <w:b/>
          <w:bCs/>
          <w:sz w:val="24"/>
          <w:szCs w:val="24"/>
          <w:u w:val="single"/>
        </w:rPr>
      </w:pPr>
    </w:p>
    <w:p w14:paraId="504840E2" w14:textId="77777777" w:rsidR="000B399C" w:rsidRDefault="000B399C" w:rsidP="00BC5871">
      <w:pPr>
        <w:spacing w:line="480" w:lineRule="auto"/>
        <w:rPr>
          <w:rFonts w:asciiTheme="majorBidi" w:hAnsiTheme="majorBidi" w:cstheme="majorBidi"/>
          <w:b/>
          <w:bCs/>
          <w:sz w:val="24"/>
          <w:szCs w:val="24"/>
          <w:u w:val="single"/>
        </w:rPr>
      </w:pPr>
    </w:p>
    <w:p w14:paraId="6D80C2FB" w14:textId="55CDBFB1" w:rsidR="001606A5" w:rsidRDefault="001606A5" w:rsidP="001606A5">
      <w:pPr>
        <w:spacing w:line="480"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lastRenderedPageBreak/>
        <w:t xml:space="preserve">Chapter </w:t>
      </w:r>
      <w:r w:rsidR="008B40EE">
        <w:rPr>
          <w:rFonts w:asciiTheme="majorBidi" w:hAnsiTheme="majorBidi" w:cstheme="majorBidi"/>
          <w:b/>
          <w:bCs/>
          <w:sz w:val="24"/>
          <w:szCs w:val="24"/>
          <w:u w:val="single"/>
        </w:rPr>
        <w:t>2</w:t>
      </w:r>
    </w:p>
    <w:p w14:paraId="7FC50B18" w14:textId="77777777" w:rsidR="001606A5" w:rsidRPr="00795480" w:rsidRDefault="001606A5" w:rsidP="001606A5">
      <w:pPr>
        <w:spacing w:line="480" w:lineRule="auto"/>
        <w:jc w:val="both"/>
        <w:rPr>
          <w:rFonts w:asciiTheme="majorBidi" w:hAnsiTheme="majorBidi" w:cstheme="majorBidi"/>
          <w:b/>
          <w:bCs/>
          <w:sz w:val="24"/>
          <w:szCs w:val="24"/>
          <w:u w:val="single"/>
        </w:rPr>
      </w:pPr>
      <w:r w:rsidRPr="00795480">
        <w:rPr>
          <w:rFonts w:asciiTheme="majorBidi" w:hAnsiTheme="majorBidi" w:cstheme="majorBidi"/>
          <w:b/>
          <w:bCs/>
          <w:sz w:val="24"/>
          <w:szCs w:val="24"/>
          <w:u w:val="single"/>
        </w:rPr>
        <w:t>Introduction and background</w:t>
      </w:r>
    </w:p>
    <w:p w14:paraId="454797EC" w14:textId="77777777" w:rsidR="001606A5" w:rsidRPr="00795480" w:rsidRDefault="001606A5" w:rsidP="001606A5">
      <w:pPr>
        <w:spacing w:line="480" w:lineRule="auto"/>
        <w:jc w:val="both"/>
        <w:rPr>
          <w:rFonts w:asciiTheme="majorBidi" w:hAnsiTheme="majorBidi" w:cstheme="majorBidi"/>
          <w:b/>
          <w:bCs/>
          <w:sz w:val="24"/>
          <w:szCs w:val="24"/>
          <w:u w:val="single"/>
        </w:rPr>
      </w:pPr>
      <w:r w:rsidRPr="00795480">
        <w:rPr>
          <w:rFonts w:asciiTheme="majorBidi" w:hAnsiTheme="majorBidi" w:cstheme="majorBidi"/>
          <w:color w:val="000000" w:themeColor="text1"/>
          <w:sz w:val="24"/>
          <w:szCs w:val="24"/>
        </w:rPr>
        <w:t xml:space="preserve">As a professional investment advisor, I have always been very curious about the nature and future of cryptocurrency. Cryptocurrency is a one-of-a-kind financial instrument, which has puzzled scholars, law makers and professional investors to create a singular definition </w:t>
      </w:r>
      <w:r w:rsidRPr="00795480">
        <w:rPr>
          <w:rFonts w:asciiTheme="majorBidi" w:hAnsiTheme="majorBidi" w:cstheme="majorBidi"/>
          <w:sz w:val="24"/>
          <w:szCs w:val="24"/>
        </w:rPr>
        <w:t>(Kochergin, 2020).</w:t>
      </w:r>
      <w:r w:rsidRPr="00795480">
        <w:rPr>
          <w:rFonts w:asciiTheme="majorBidi" w:hAnsiTheme="majorBidi" w:cstheme="majorBidi"/>
          <w:color w:val="000000" w:themeColor="text1"/>
          <w:sz w:val="24"/>
          <w:szCs w:val="24"/>
        </w:rPr>
        <w:t xml:space="preserve"> For professionals like me, its history in making and generations to come will remember invention of cryptocurrency as an event which changed the financial world all together. Currently, among the scholars’ issues like legality, adaptability, functionality, practicality and acceptability of cryptocurrency, are the topics which need to be discussed between the government and private sector. Cryptocurrency use is so dynamic and evolving so rapidly that it raises new concerns, which poses more challenges for stakeholders to catch up </w:t>
      </w:r>
      <w:r w:rsidRPr="00795480">
        <w:rPr>
          <w:rFonts w:asciiTheme="majorBidi" w:hAnsiTheme="majorBidi" w:cstheme="majorBidi"/>
          <w:sz w:val="24"/>
          <w:szCs w:val="24"/>
        </w:rPr>
        <w:t>(Inci and Lagasse, 2019).</w:t>
      </w:r>
      <w:r w:rsidRPr="00795480">
        <w:rPr>
          <w:rFonts w:asciiTheme="majorBidi" w:hAnsiTheme="majorBidi" w:cstheme="majorBidi"/>
          <w:color w:val="000000" w:themeColor="text1"/>
          <w:sz w:val="24"/>
          <w:szCs w:val="24"/>
        </w:rPr>
        <w:t xml:space="preserve"> This thesis is an attempt to understand the various dimensions of cryptocurrency and challenges/threats it poses to governments, financial professionals, financial institutions and academic scholars around the world. What regulations have been either applied or been suggested by governments and how will it impact on the future of cryptocurrency will be discussed in this paper. </w:t>
      </w:r>
    </w:p>
    <w:p w14:paraId="669C0A7B"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 Dyntu and Dykhi (2018) argue that despite the large use of crypto currency, there is not one definition of cryptocurrency on which everyone can agree upon. Pernice and Scott (2021) defines cryptocurrency as a system in which tokens are issued for the purpose of transactions used as medium of exchange and ledger is maintained to record the history of these transactions. Another definition by Zohuri et al. (2022) explain crypto currency as an electronic cash system which is not governed, backed and verified by any central bank or third party. Transactions are not regulated or monitored through any government authorities. Milutinović argues that Cryptocurrency is a </w:t>
      </w:r>
      <w:r w:rsidRPr="00795480">
        <w:rPr>
          <w:rFonts w:asciiTheme="majorBidi" w:hAnsiTheme="majorBidi" w:cstheme="majorBidi"/>
          <w:sz w:val="24"/>
          <w:szCs w:val="24"/>
        </w:rPr>
        <w:lastRenderedPageBreak/>
        <w:t>form of digital money which function with the help of blockchain technology by using the cryptographic technique (Milutinović, 2018).</w:t>
      </w:r>
    </w:p>
    <w:p w14:paraId="0B4AF10B"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As per the definitions mentioned above it can be concluded that cryptocurrency is a digital system of medium of exchange entirely done online without government regulatory interventions or backing. The financial world is witnessing a revolutionary change in the form of cryptocurrency. The value of cryptocurrency touched the 3trillion dollar mark in November, 2021 and witnessed the extreme downfall within a year where it dropped below 1 trillion in July of 2022 (Panagiotidis et al., 2022). The volatility of cryptocurrency has gained the attention of many players (Farrell, 2015) and provides opportunity to investors interested to earn early gains in new financial speculative instrument. However, high fluctuation in the value of cryptocurrency coupled with its uncontrolled and unregulated nature has forced governments, central banks and international regulatory authorities to develop a regulatory framework. It has been disputed even among the key stakeholder whether regulating this new phenomenon in beneficial or debilitating to the market.</w:t>
      </w:r>
    </w:p>
    <w:p w14:paraId="550DFD19"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International organizations like World Bank, IMF (International Monetary Fund), FATF (Financial action Task force) and IOSO (International organization of securities commissions), are in the process of analyzing, examining and recommending a framework and policies to the central banks and governments to deal with cryptocurrency. Areas on concern and in need of regulation include international financial stability, use of cryptocurrency as a mode of payment system specifically for developing nations, threat of terrorist funding and money laundering. IMF supports the idea of cryptocurrency with an emphasis on the possibility that it could pose a threat to global financial stability</w:t>
      </w:r>
    </w:p>
    <w:p w14:paraId="14B39A93"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color w:val="000000"/>
          <w:sz w:val="24"/>
          <w:szCs w:val="24"/>
        </w:rPr>
        <w:t xml:space="preserve">These technologies could drive substantial efficiency gains in the financial sector, including in the areas of payments, financing, investments, asset management and insurance. However, they could </w:t>
      </w:r>
      <w:r w:rsidRPr="00795480">
        <w:rPr>
          <w:rFonts w:asciiTheme="majorBidi" w:hAnsiTheme="majorBidi" w:cstheme="majorBidi"/>
          <w:color w:val="000000"/>
          <w:sz w:val="24"/>
          <w:szCs w:val="24"/>
        </w:rPr>
        <w:lastRenderedPageBreak/>
        <w:t>also pose risks to the stability and integrity of the financial system, in particular where they operate outside of the purview of financial regulation and supervision.”</w:t>
      </w:r>
      <w:r w:rsidRPr="00795480">
        <w:rPr>
          <w:rFonts w:asciiTheme="majorBidi" w:hAnsiTheme="majorBidi" w:cstheme="majorBidi"/>
          <w:sz w:val="24"/>
          <w:szCs w:val="24"/>
        </w:rPr>
        <w:t xml:space="preserve"> (“Search Results,” accessed on 3</w:t>
      </w:r>
      <w:r w:rsidRPr="00795480">
        <w:rPr>
          <w:rFonts w:asciiTheme="majorBidi" w:hAnsiTheme="majorBidi" w:cstheme="majorBidi"/>
          <w:sz w:val="24"/>
          <w:szCs w:val="24"/>
          <w:vertAlign w:val="superscript"/>
        </w:rPr>
        <w:t>rd</w:t>
      </w:r>
      <w:r w:rsidRPr="00795480">
        <w:rPr>
          <w:rFonts w:asciiTheme="majorBidi" w:hAnsiTheme="majorBidi" w:cstheme="majorBidi"/>
          <w:sz w:val="24"/>
          <w:szCs w:val="24"/>
        </w:rPr>
        <w:t xml:space="preserve"> December,2022.)</w:t>
      </w:r>
    </w:p>
    <w:p w14:paraId="493DC1DC" w14:textId="77777777" w:rsidR="001606A5" w:rsidRPr="00795480" w:rsidRDefault="001606A5" w:rsidP="001606A5">
      <w:pPr>
        <w:pStyle w:val="NormalWeb"/>
        <w:shd w:val="clear" w:color="auto" w:fill="FFFFFF"/>
        <w:spacing w:before="360" w:beforeAutospacing="0" w:after="240" w:afterAutospacing="0" w:line="480" w:lineRule="auto"/>
        <w:jc w:val="both"/>
        <w:rPr>
          <w:rFonts w:asciiTheme="majorBidi" w:hAnsiTheme="majorBidi" w:cstheme="majorBidi"/>
          <w:color w:val="000000" w:themeColor="text1"/>
        </w:rPr>
      </w:pPr>
      <w:r w:rsidRPr="00795480">
        <w:rPr>
          <w:rFonts w:asciiTheme="majorBidi" w:hAnsiTheme="majorBidi" w:cstheme="majorBidi"/>
        </w:rPr>
        <w:t>Governments around the world are responsible for providing safe, secure and stable environment where people can live, work, progress and prosper. Safe and secure financial environment in which businesses can flourish, is the key to countries progress and wellbeing of the citizens. Introduction of cryptocurrency into financial systems is a novel concept. Governments and users both are still in early stage to fully comprehend the unique characteristics of cryptocurrency. At the same time, terrorist organizations, money launderers and other corrupt mafias may find it easier to complete their financial transaction discreetly. Governments around the world efforts to stay safe by putting regulations to curtail the heinous crimes mafias can commit using cryptocurrency. On the topic of applying regulations on the usage of cryptocurrency, a very diverse spectrum of opinion ranging from no cryptocurrency at all to no regulations at all on cryptocurrency can be witnessed not only among the scholars but governments around the world as well. Scholars like Joseph Stiglitz is of opinion that cryptocurrency should be completely ban (Shanaev et al., 2020)</w:t>
      </w:r>
      <w:r w:rsidRPr="00795480">
        <w:rPr>
          <w:rFonts w:asciiTheme="majorBidi" w:hAnsiTheme="majorBidi" w:cstheme="majorBidi"/>
          <w:color w:val="000000" w:themeColor="text1"/>
        </w:rPr>
        <w:t>, whereas others are of opinion that cryptocurrency should be free from any regulations and monitoring. (</w:t>
      </w:r>
      <w:bookmarkStart w:id="0" w:name="bbib0095"/>
      <w:r w:rsidRPr="00795480">
        <w:rPr>
          <w:rFonts w:asciiTheme="majorBidi" w:hAnsiTheme="majorBidi" w:cstheme="majorBidi"/>
          <w:color w:val="000000" w:themeColor="text1"/>
        </w:rPr>
        <w:fldChar w:fldCharType="begin"/>
      </w:r>
      <w:r w:rsidRPr="00795480">
        <w:rPr>
          <w:rFonts w:asciiTheme="majorBidi" w:hAnsiTheme="majorBidi" w:cstheme="majorBidi"/>
          <w:color w:val="000000" w:themeColor="text1"/>
        </w:rPr>
        <w:instrText xml:space="preserve"> HYPERLINK "https://www-sciencedirect-com.ezproxy.uwtsd.ac.uk/science/article/pii/S0275531919305963" \l "bib0095" </w:instrText>
      </w:r>
      <w:r w:rsidRPr="00795480">
        <w:rPr>
          <w:rFonts w:asciiTheme="majorBidi" w:hAnsiTheme="majorBidi" w:cstheme="majorBidi"/>
          <w:color w:val="000000" w:themeColor="text1"/>
        </w:rPr>
      </w:r>
      <w:r w:rsidRPr="00795480">
        <w:rPr>
          <w:rFonts w:asciiTheme="majorBidi" w:hAnsiTheme="majorBidi" w:cstheme="majorBidi"/>
          <w:color w:val="000000" w:themeColor="text1"/>
        </w:rPr>
        <w:fldChar w:fldCharType="separate"/>
      </w:r>
      <w:r w:rsidRPr="00795480">
        <w:rPr>
          <w:rStyle w:val="Hyperlink"/>
          <w:rFonts w:asciiTheme="majorBidi" w:hAnsiTheme="majorBidi" w:cstheme="majorBidi"/>
          <w:color w:val="000000" w:themeColor="text1"/>
          <w:u w:val="none"/>
        </w:rPr>
        <w:t>Davidson and Block, 2015</w:t>
      </w:r>
      <w:r w:rsidRPr="00795480">
        <w:rPr>
          <w:rFonts w:asciiTheme="majorBidi" w:hAnsiTheme="majorBidi" w:cstheme="majorBidi"/>
          <w:color w:val="000000" w:themeColor="text1"/>
        </w:rPr>
        <w:fldChar w:fldCharType="end"/>
      </w:r>
      <w:bookmarkEnd w:id="0"/>
      <w:r w:rsidRPr="00795480">
        <w:rPr>
          <w:rFonts w:asciiTheme="majorBidi" w:hAnsiTheme="majorBidi" w:cstheme="majorBidi"/>
          <w:color w:val="000000" w:themeColor="text1"/>
        </w:rPr>
        <w:t>; </w:t>
      </w:r>
      <w:bookmarkStart w:id="1" w:name="bbib0170"/>
      <w:r w:rsidRPr="00795480">
        <w:rPr>
          <w:rFonts w:asciiTheme="majorBidi" w:hAnsiTheme="majorBidi" w:cstheme="majorBidi"/>
          <w:color w:val="000000" w:themeColor="text1"/>
        </w:rPr>
        <w:fldChar w:fldCharType="begin"/>
      </w:r>
      <w:r w:rsidRPr="00795480">
        <w:rPr>
          <w:rFonts w:asciiTheme="majorBidi" w:hAnsiTheme="majorBidi" w:cstheme="majorBidi"/>
          <w:color w:val="000000" w:themeColor="text1"/>
        </w:rPr>
        <w:instrText xml:space="preserve"> HYPERLINK "https://www-sciencedirect-com.ezproxy.uwtsd.ac.uk/science/article/pii/S0275531919305963" \l "bib0170" </w:instrText>
      </w:r>
      <w:r w:rsidRPr="00795480">
        <w:rPr>
          <w:rFonts w:asciiTheme="majorBidi" w:hAnsiTheme="majorBidi" w:cstheme="majorBidi"/>
          <w:color w:val="000000" w:themeColor="text1"/>
        </w:rPr>
      </w:r>
      <w:r w:rsidRPr="00795480">
        <w:rPr>
          <w:rFonts w:asciiTheme="majorBidi" w:hAnsiTheme="majorBidi" w:cstheme="majorBidi"/>
          <w:color w:val="000000" w:themeColor="text1"/>
        </w:rPr>
        <w:fldChar w:fldCharType="separate"/>
      </w:r>
      <w:r w:rsidRPr="00795480">
        <w:rPr>
          <w:rStyle w:val="Hyperlink"/>
          <w:rFonts w:asciiTheme="majorBidi" w:hAnsiTheme="majorBidi" w:cstheme="majorBidi"/>
          <w:color w:val="000000" w:themeColor="text1"/>
          <w:u w:val="none"/>
        </w:rPr>
        <w:t>Swan, 2015</w:t>
      </w:r>
      <w:r w:rsidRPr="00795480">
        <w:rPr>
          <w:rFonts w:asciiTheme="majorBidi" w:hAnsiTheme="majorBidi" w:cstheme="majorBidi"/>
          <w:color w:val="000000" w:themeColor="text1"/>
        </w:rPr>
        <w:fldChar w:fldCharType="end"/>
      </w:r>
      <w:bookmarkEnd w:id="1"/>
      <w:r w:rsidRPr="00795480">
        <w:rPr>
          <w:rFonts w:asciiTheme="majorBidi" w:hAnsiTheme="majorBidi" w:cstheme="majorBidi"/>
          <w:color w:val="000000" w:themeColor="text1"/>
        </w:rPr>
        <w:t>). It is interesting to know that in between these two extremes, scholars do exist who suggest the middle ground.</w:t>
      </w:r>
      <w:r w:rsidRPr="00795480">
        <w:rPr>
          <w:rFonts w:asciiTheme="majorBidi" w:hAnsiTheme="majorBidi" w:cstheme="majorBidi"/>
          <w:color w:val="2E2E2E"/>
        </w:rPr>
        <w:t xml:space="preserve"> </w:t>
      </w:r>
      <w:r w:rsidRPr="00795480">
        <w:rPr>
          <w:rFonts w:asciiTheme="majorBidi" w:hAnsiTheme="majorBidi" w:cstheme="majorBidi"/>
          <w:color w:val="000000" w:themeColor="text1"/>
        </w:rPr>
        <w:t>(</w:t>
      </w:r>
      <w:bookmarkStart w:id="2" w:name="bbib0115"/>
      <w:r w:rsidRPr="00795480">
        <w:rPr>
          <w:rFonts w:asciiTheme="majorBidi" w:hAnsiTheme="majorBidi" w:cstheme="majorBidi"/>
          <w:color w:val="000000" w:themeColor="text1"/>
        </w:rPr>
        <w:fldChar w:fldCharType="begin"/>
      </w:r>
      <w:r w:rsidRPr="00795480">
        <w:rPr>
          <w:rFonts w:asciiTheme="majorBidi" w:hAnsiTheme="majorBidi" w:cstheme="majorBidi"/>
          <w:color w:val="000000" w:themeColor="text1"/>
        </w:rPr>
        <w:instrText xml:space="preserve"> HYPERLINK "https://www-sciencedirect-com.ezproxy.uwtsd.ac.uk/science/article/pii/S0275531919305963" \l "bib0115" </w:instrText>
      </w:r>
      <w:r w:rsidRPr="00795480">
        <w:rPr>
          <w:rFonts w:asciiTheme="majorBidi" w:hAnsiTheme="majorBidi" w:cstheme="majorBidi"/>
          <w:color w:val="000000" w:themeColor="text1"/>
        </w:rPr>
      </w:r>
      <w:r w:rsidRPr="00795480">
        <w:rPr>
          <w:rFonts w:asciiTheme="majorBidi" w:hAnsiTheme="majorBidi" w:cstheme="majorBidi"/>
          <w:color w:val="000000" w:themeColor="text1"/>
        </w:rPr>
        <w:fldChar w:fldCharType="separate"/>
      </w:r>
      <w:r w:rsidRPr="00795480">
        <w:rPr>
          <w:rStyle w:val="Hyperlink"/>
          <w:rFonts w:asciiTheme="majorBidi" w:hAnsiTheme="majorBidi" w:cstheme="majorBidi"/>
          <w:color w:val="000000" w:themeColor="text1"/>
          <w:u w:val="none"/>
        </w:rPr>
        <w:t>Grinberg, 2011</w:t>
      </w:r>
      <w:r w:rsidRPr="00795480">
        <w:rPr>
          <w:rFonts w:asciiTheme="majorBidi" w:hAnsiTheme="majorBidi" w:cstheme="majorBidi"/>
          <w:color w:val="000000" w:themeColor="text1"/>
        </w:rPr>
        <w:fldChar w:fldCharType="end"/>
      </w:r>
      <w:bookmarkEnd w:id="2"/>
      <w:r w:rsidRPr="00795480">
        <w:rPr>
          <w:rFonts w:asciiTheme="majorBidi" w:hAnsiTheme="majorBidi" w:cstheme="majorBidi"/>
          <w:color w:val="000000" w:themeColor="text1"/>
        </w:rPr>
        <w:t>; </w:t>
      </w:r>
      <w:bookmarkStart w:id="3" w:name="bbib0035"/>
      <w:r w:rsidRPr="00795480">
        <w:rPr>
          <w:rFonts w:asciiTheme="majorBidi" w:hAnsiTheme="majorBidi" w:cstheme="majorBidi"/>
          <w:color w:val="000000" w:themeColor="text1"/>
        </w:rPr>
        <w:fldChar w:fldCharType="begin"/>
      </w:r>
      <w:r w:rsidRPr="00795480">
        <w:rPr>
          <w:rFonts w:asciiTheme="majorBidi" w:hAnsiTheme="majorBidi" w:cstheme="majorBidi"/>
          <w:color w:val="000000" w:themeColor="text1"/>
        </w:rPr>
        <w:instrText xml:space="preserve"> HYPERLINK "https://www-sciencedirect-com.ezproxy.uwtsd.ac.uk/science/article/pii/S0275531919305963" \l "bib0035" </w:instrText>
      </w:r>
      <w:r w:rsidRPr="00795480">
        <w:rPr>
          <w:rFonts w:asciiTheme="majorBidi" w:hAnsiTheme="majorBidi" w:cstheme="majorBidi"/>
          <w:color w:val="000000" w:themeColor="text1"/>
        </w:rPr>
      </w:r>
      <w:r w:rsidRPr="00795480">
        <w:rPr>
          <w:rFonts w:asciiTheme="majorBidi" w:hAnsiTheme="majorBidi" w:cstheme="majorBidi"/>
          <w:color w:val="000000" w:themeColor="text1"/>
        </w:rPr>
        <w:fldChar w:fldCharType="separate"/>
      </w:r>
      <w:r w:rsidRPr="00795480">
        <w:rPr>
          <w:rStyle w:val="Hyperlink"/>
          <w:rFonts w:asciiTheme="majorBidi" w:hAnsiTheme="majorBidi" w:cstheme="majorBidi"/>
          <w:color w:val="000000" w:themeColor="text1"/>
          <w:u w:val="none"/>
        </w:rPr>
        <w:t>Bollen, 2013</w:t>
      </w:r>
      <w:r w:rsidRPr="00795480">
        <w:rPr>
          <w:rFonts w:asciiTheme="majorBidi" w:hAnsiTheme="majorBidi" w:cstheme="majorBidi"/>
          <w:color w:val="000000" w:themeColor="text1"/>
        </w:rPr>
        <w:fldChar w:fldCharType="end"/>
      </w:r>
      <w:bookmarkEnd w:id="3"/>
      <w:r w:rsidRPr="00795480">
        <w:rPr>
          <w:rFonts w:asciiTheme="majorBidi" w:hAnsiTheme="majorBidi" w:cstheme="majorBidi"/>
          <w:color w:val="000000" w:themeColor="text1"/>
        </w:rPr>
        <w:t>; </w:t>
      </w:r>
      <w:bookmarkStart w:id="4" w:name="bbib0005"/>
      <w:r w:rsidRPr="00795480">
        <w:rPr>
          <w:rFonts w:asciiTheme="majorBidi" w:hAnsiTheme="majorBidi" w:cstheme="majorBidi"/>
          <w:color w:val="000000" w:themeColor="text1"/>
        </w:rPr>
        <w:fldChar w:fldCharType="begin"/>
      </w:r>
      <w:r w:rsidRPr="00795480">
        <w:rPr>
          <w:rFonts w:asciiTheme="majorBidi" w:hAnsiTheme="majorBidi" w:cstheme="majorBidi"/>
          <w:color w:val="000000" w:themeColor="text1"/>
        </w:rPr>
        <w:instrText xml:space="preserve"> HYPERLINK "https://www-sciencedirect-com.ezproxy.uwtsd.ac.uk/science/article/pii/S0275531919305963" \l "bib0005" </w:instrText>
      </w:r>
      <w:r w:rsidRPr="00795480">
        <w:rPr>
          <w:rFonts w:asciiTheme="majorBidi" w:hAnsiTheme="majorBidi" w:cstheme="majorBidi"/>
          <w:color w:val="000000" w:themeColor="text1"/>
        </w:rPr>
      </w:r>
      <w:r w:rsidRPr="00795480">
        <w:rPr>
          <w:rFonts w:asciiTheme="majorBidi" w:hAnsiTheme="majorBidi" w:cstheme="majorBidi"/>
          <w:color w:val="000000" w:themeColor="text1"/>
        </w:rPr>
        <w:fldChar w:fldCharType="separate"/>
      </w:r>
      <w:r w:rsidRPr="00795480">
        <w:rPr>
          <w:rStyle w:val="Hyperlink"/>
          <w:rFonts w:asciiTheme="majorBidi" w:hAnsiTheme="majorBidi" w:cstheme="majorBidi"/>
          <w:color w:val="000000" w:themeColor="text1"/>
          <w:u w:val="none"/>
        </w:rPr>
        <w:t>Atzori, 2015</w:t>
      </w:r>
      <w:r w:rsidRPr="00795480">
        <w:rPr>
          <w:rFonts w:asciiTheme="majorBidi" w:hAnsiTheme="majorBidi" w:cstheme="majorBidi"/>
          <w:color w:val="000000" w:themeColor="text1"/>
        </w:rPr>
        <w:fldChar w:fldCharType="end"/>
      </w:r>
      <w:bookmarkEnd w:id="4"/>
      <w:r w:rsidRPr="00795480">
        <w:rPr>
          <w:rFonts w:asciiTheme="majorBidi" w:hAnsiTheme="majorBidi" w:cstheme="majorBidi"/>
          <w:color w:val="000000" w:themeColor="text1"/>
        </w:rPr>
        <w:t>). Due to the scope and mandate of this paper only few of the G10 economies will be mentioned, how they treated cryptocurrency in respective countries.</w:t>
      </w:r>
    </w:p>
    <w:p w14:paraId="6142E132" w14:textId="77777777" w:rsidR="001606A5" w:rsidRPr="00795480" w:rsidRDefault="001606A5" w:rsidP="001606A5">
      <w:pPr>
        <w:pStyle w:val="NormalWeb"/>
        <w:shd w:val="clear" w:color="auto" w:fill="FFFFFF"/>
        <w:spacing w:before="360" w:beforeAutospacing="0" w:after="240" w:afterAutospacing="0" w:line="480" w:lineRule="auto"/>
        <w:jc w:val="both"/>
        <w:rPr>
          <w:rFonts w:asciiTheme="majorBidi" w:hAnsiTheme="majorBidi" w:cstheme="majorBidi"/>
        </w:rPr>
      </w:pPr>
      <w:r w:rsidRPr="00795480">
        <w:rPr>
          <w:rFonts w:asciiTheme="majorBidi" w:hAnsiTheme="majorBidi" w:cstheme="majorBidi"/>
          <w:color w:val="000000" w:themeColor="text1"/>
        </w:rPr>
        <w:t xml:space="preserve">UK government is leading the way to welcome and integrate the cryptocurrency into main financial stream, however many legal aspects of fully utilizing cryptocurrency is in grey area. UK </w:t>
      </w:r>
      <w:r w:rsidRPr="00795480">
        <w:rPr>
          <w:rFonts w:asciiTheme="majorBidi" w:hAnsiTheme="majorBidi" w:cstheme="majorBidi"/>
          <w:color w:val="000000" w:themeColor="text1"/>
        </w:rPr>
        <w:lastRenderedPageBreak/>
        <w:t>government did allow the users of cryptocurrency to seek advice from government financial department and also to develop products without breaking the existing financial laws.</w:t>
      </w:r>
      <w:r w:rsidRPr="00795480">
        <w:rPr>
          <w:rFonts w:asciiTheme="majorBidi" w:hAnsiTheme="majorBidi" w:cstheme="majorBidi"/>
        </w:rPr>
        <w:t xml:space="preserve"> (Panova et al., 2019)</w:t>
      </w:r>
      <w:r w:rsidRPr="00795480">
        <w:rPr>
          <w:rFonts w:asciiTheme="majorBidi" w:hAnsiTheme="majorBidi" w:cstheme="majorBidi"/>
          <w:color w:val="000000" w:themeColor="text1"/>
        </w:rPr>
        <w:t xml:space="preserve"> At the same time an interesting contrast can be observed in UK policies since UK government does allow unauthorized companies to promote their financial products once they get approval of an authorized organization but in the case of cryptocurrency, UK government brought the proposal that Authorized companies can only promote crypto financial products from unauthorized companies after obtaining he approval from FCA (Financial conduct Authority).</w:t>
      </w:r>
      <w:r w:rsidRPr="00795480">
        <w:rPr>
          <w:rFonts w:asciiTheme="majorBidi" w:hAnsiTheme="majorBidi" w:cstheme="majorBidi"/>
        </w:rPr>
        <w:t xml:space="preserve"> (Peñaflor, 2020). </w:t>
      </w:r>
    </w:p>
    <w:p w14:paraId="5DC637EB" w14:textId="63E57115" w:rsidR="001606A5" w:rsidRPr="00795480" w:rsidRDefault="001606A5" w:rsidP="001606A5">
      <w:pPr>
        <w:pStyle w:val="NormalWeb"/>
        <w:shd w:val="clear" w:color="auto" w:fill="FFFFFF"/>
        <w:spacing w:before="0" w:beforeAutospacing="0" w:after="255" w:afterAutospacing="0" w:line="480" w:lineRule="auto"/>
        <w:jc w:val="both"/>
        <w:rPr>
          <w:rFonts w:asciiTheme="majorBidi" w:hAnsiTheme="majorBidi" w:cstheme="majorBidi"/>
          <w:color w:val="000000" w:themeColor="text1"/>
        </w:rPr>
      </w:pPr>
      <w:r w:rsidRPr="00795480">
        <w:rPr>
          <w:rFonts w:asciiTheme="majorBidi" w:hAnsiTheme="majorBidi" w:cstheme="majorBidi"/>
          <w:color w:val="000000" w:themeColor="text1"/>
        </w:rPr>
        <w:t>EU provided the most favorable conditions whether legal or administrative for cryptocurrency business to exist and flourish. EU took a different approach from others western nations and allowed cryptocurrency transaction not to be regulated by any special and crypto specific conditions or rules. A report stating that cryptocurrency business cannot be accommodated through traditional regulations, published by European central banks. They also mentioned that as per their view’s exchanges providing assistance for crypto users (</w:t>
      </w:r>
      <w:r w:rsidR="00137244" w:rsidRPr="00795480">
        <w:rPr>
          <w:rFonts w:asciiTheme="majorBidi" w:hAnsiTheme="majorBidi" w:cstheme="majorBidi"/>
          <w:color w:val="000000" w:themeColor="text1"/>
        </w:rPr>
        <w:t>i.e.,</w:t>
      </w:r>
      <w:r w:rsidRPr="00795480">
        <w:rPr>
          <w:rFonts w:asciiTheme="majorBidi" w:hAnsiTheme="majorBidi" w:cstheme="majorBidi"/>
          <w:color w:val="000000" w:themeColor="text1"/>
        </w:rPr>
        <w:t xml:space="preserve"> wallets) cannot be deemed as banks hence their loses will not be protected.</w:t>
      </w:r>
      <w:r w:rsidRPr="00795480">
        <w:rPr>
          <w:rFonts w:asciiTheme="majorBidi" w:hAnsiTheme="majorBidi" w:cstheme="majorBidi"/>
        </w:rPr>
        <w:t xml:space="preserve"> (“INTERNATIONAL MODELS OF LEGAL REGULATION AND ETHICS OF CRYPTOCURRENCY USE,” n.d.)</w:t>
      </w:r>
      <w:r w:rsidRPr="00795480">
        <w:rPr>
          <w:rFonts w:asciiTheme="majorBidi" w:hAnsiTheme="majorBidi" w:cstheme="majorBidi"/>
          <w:color w:val="000000" w:themeColor="text1"/>
        </w:rPr>
        <w:t xml:space="preserve"> Later on, in 2018 EU commission brought changes in reporting criteria for crypto exchanges to strengthen the reporting protocols. (Bollen,2013).</w:t>
      </w:r>
    </w:p>
    <w:p w14:paraId="185C1CC6" w14:textId="77777777" w:rsidR="001606A5" w:rsidRPr="00795480" w:rsidRDefault="001606A5" w:rsidP="001606A5">
      <w:pPr>
        <w:pStyle w:val="NormalWeb"/>
        <w:shd w:val="clear" w:color="auto" w:fill="FFFFFF"/>
        <w:spacing w:before="0" w:beforeAutospacing="0" w:after="255" w:afterAutospacing="0" w:line="480" w:lineRule="auto"/>
        <w:jc w:val="both"/>
        <w:rPr>
          <w:rFonts w:asciiTheme="majorBidi" w:hAnsiTheme="majorBidi" w:cstheme="majorBidi"/>
        </w:rPr>
      </w:pPr>
      <w:r w:rsidRPr="00795480">
        <w:rPr>
          <w:rFonts w:asciiTheme="majorBidi" w:hAnsiTheme="majorBidi" w:cstheme="majorBidi"/>
          <w:color w:val="000000" w:themeColor="text1"/>
        </w:rPr>
        <w:t xml:space="preserve">The most interesting developments and efforts to understand and define cryptocurrency in order to refine or design new regulations to regulate cryptocurrency are done by US courts and US security and exchange commission (SEC). Facing the question whether cryptocurrency is considered security or not. The hybrid nature of cryptocurrency due to which it falls neither fully under security nor under currency or medium of exchange complicates the situation. US courts </w:t>
      </w:r>
      <w:r w:rsidRPr="00795480">
        <w:rPr>
          <w:rFonts w:asciiTheme="majorBidi" w:hAnsiTheme="majorBidi" w:cstheme="majorBidi"/>
          <w:color w:val="000000" w:themeColor="text1"/>
        </w:rPr>
        <w:lastRenderedPageBreak/>
        <w:t>rely on 1933 security Act. This act relies upon a test developed for security investment contracts known as Howey Test. To evaluate whether cryptocurrency is security or not. As per the test an investor has to invest his money in common enterprise with the expectation of gaining profit through solely efforts of promotors or third party.</w:t>
      </w:r>
      <w:r w:rsidRPr="00795480">
        <w:rPr>
          <w:rFonts w:asciiTheme="majorBidi" w:hAnsiTheme="majorBidi" w:cstheme="majorBidi"/>
        </w:rPr>
        <w:t xml:space="preserve"> (Segal, 2019). </w:t>
      </w:r>
      <w:r w:rsidRPr="00795480">
        <w:rPr>
          <w:rFonts w:asciiTheme="majorBidi" w:hAnsiTheme="majorBidi" w:cstheme="majorBidi"/>
          <w:color w:val="000000" w:themeColor="text1"/>
        </w:rPr>
        <w:t xml:space="preserve"> In November 2021, US legislation mentioned cryptocurrency as “digital assets”. </w:t>
      </w:r>
      <w:r w:rsidRPr="00795480">
        <w:rPr>
          <w:rFonts w:asciiTheme="majorBidi" w:hAnsiTheme="majorBidi" w:cstheme="majorBidi"/>
        </w:rPr>
        <w:t>(Freeland Money, 2021). It states that “Any digital representation of value which is recorded through blockchain or any other similar technology on distributed ledger as specified by the secretary” (Cracking the Crypto Code,2022). As per this definition any person or company who transact or transfer the cryptocurrency on behalf of others can be considered broker. This means that every centralized exchange has to record any such transaction through Form 1099-B (Form records transaction handled by brokers to record loss or gains). To complicate it further, cryptocurrency which is created through mining and fully decentralized will not be considered a security unless it is offered by investment company/broker to raise funds might come under the definition of security by SEC. (Greiman, 2020).</w:t>
      </w:r>
    </w:p>
    <w:p w14:paraId="20C888B6" w14:textId="77777777" w:rsidR="001606A5" w:rsidRPr="00795480" w:rsidRDefault="001606A5" w:rsidP="001606A5">
      <w:pPr>
        <w:pStyle w:val="NormalWeb"/>
        <w:shd w:val="clear" w:color="auto" w:fill="FFFFFF"/>
        <w:spacing w:before="0" w:beforeAutospacing="0" w:after="255" w:afterAutospacing="0" w:line="480" w:lineRule="auto"/>
        <w:jc w:val="both"/>
        <w:rPr>
          <w:rFonts w:asciiTheme="majorBidi" w:hAnsiTheme="majorBidi" w:cstheme="majorBidi"/>
        </w:rPr>
      </w:pPr>
      <w:r w:rsidRPr="00795480">
        <w:rPr>
          <w:rFonts w:asciiTheme="majorBidi" w:hAnsiTheme="majorBidi" w:cstheme="majorBidi"/>
        </w:rPr>
        <w:t xml:space="preserve">China is the most intricate case in regards to cryptocurrency. Government of People Republic of China considers cryptocurrency as commodity but not as digital currency. As per Government of China, cryptocurrency does not exhibit the characteristic of currency hence will not be considered legal currency and will not enjoy the status of currency in financial transactions. It is worth noting that government does accept cryptocurrency as virtual commodity but not as virtual currency since the concept of virtual commodity covers larger grounds then virtual currency. (Xi, 2022). September 2021 issued the statement of banning all cryptocurrency transactions due to the vulnerability of the cryptocurrency to speculative activities and posing financial risk on China financial system. Chinese blockchain data platform believes that from 2019 to 2020 close to </w:t>
      </w:r>
      <w:r w:rsidRPr="00795480">
        <w:rPr>
          <w:rFonts w:asciiTheme="majorBidi" w:hAnsiTheme="majorBidi" w:cstheme="majorBidi"/>
        </w:rPr>
        <w:lastRenderedPageBreak/>
        <w:t xml:space="preserve">50billion USD worth of crypto assets fled from China. (“What’s behind China’s cryptocurrency ban?” 2022). </w:t>
      </w:r>
    </w:p>
    <w:p w14:paraId="48316B1C"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Humans have been dealing with some form of money over 5000 years. (Davies, 2002). Before money transactions were executed through barter system. A system in which things were exchanged among people as per the value of their usage or demand. For example, A farmer can exchange wheat with cobbler to mend his shoe. Value of commodities were negotiable. Problem with barter system was to assign the fair value of the exchange commodity and time taken to execute the transaction. Business transactions get delayed to find the fair value or even the right person who is interested in what one has to offer in exchange. Introduction of money dates back to 3000 years ago in the times of Lydian king “Alyattes” who is believed to be the first king to introduce mint coins made of silver and Gold. (Weatherford, 2009). This was the start of revolution in the history of what is known as money today. The second era of money revolution dates back to the start of industrialization when banks in Italy started issuing paper money for the business and daily transactions. (Hildreth, 1840) This was a great breakthrough in setting the foundation stone of capitalism. Contemporary power corridors shifted from feudalism to business community and shift in investment trend from buying lands to bonds, stock and other investment instruments. 21</w:t>
      </w:r>
      <w:r w:rsidRPr="00795480">
        <w:rPr>
          <w:rFonts w:asciiTheme="majorBidi" w:hAnsiTheme="majorBidi" w:cstheme="majorBidi"/>
          <w:sz w:val="24"/>
          <w:szCs w:val="24"/>
          <w:vertAlign w:val="superscript"/>
        </w:rPr>
        <w:t>st</w:t>
      </w:r>
      <w:r w:rsidRPr="00795480">
        <w:rPr>
          <w:rFonts w:asciiTheme="majorBidi" w:hAnsiTheme="majorBidi" w:cstheme="majorBidi"/>
          <w:sz w:val="24"/>
          <w:szCs w:val="24"/>
        </w:rPr>
        <w:t xml:space="preserve"> century witnessed the third mutation of money when bitcoin, a digital, currency was introduced in 2008-2009. (DeVries, 2016). It is very important to understand the significant difference of digital currency and cryptocurrency since both terms are being used alternatively and have been confused with each other.</w:t>
      </w:r>
    </w:p>
    <w:p w14:paraId="2AE6E578"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sz w:val="24"/>
          <w:szCs w:val="24"/>
        </w:rPr>
        <w:t xml:space="preserve">When governments issues money in electronic forms which can be transferred online from one account to another between the parties or through digital wallets is known as digital currency. Whereas cryptocurrency is not issued or backed by any government. This is a form of digital </w:t>
      </w:r>
      <w:r w:rsidRPr="00795480">
        <w:rPr>
          <w:rFonts w:asciiTheme="majorBidi" w:hAnsiTheme="majorBidi" w:cstheme="majorBidi"/>
          <w:sz w:val="24"/>
          <w:szCs w:val="24"/>
        </w:rPr>
        <w:lastRenderedPageBreak/>
        <w:t>currency whose value is secured through a complicated process of encryption. This currency also known as digital coins. Many kinds of digital coins have been introduced like BITCOIN, ETHERIUM, BINANCE, TEHTER etc. (Kirkby, 2018). Another major difference between both currency is digital currency issued by government is fiat currency, (Bankov, 2019) meaning that it is not based on gold rather governments decide how much to issue based on economic monetary policies and has same value as currency notes. On the other hand, cryptocurrency value is based on the acceptance of currency among the people. More people accept and use it as medium of exchange will result in increased value of the currency. (Dniprov et al., 2019). Before the advent of cryptocurrency, all legal and known transactions commercially or individually were based on medium of exchange backed by governments and respective central banks whether done electronically or cash. Historically China introduced the first paper money in 15</w:t>
      </w:r>
      <w:r w:rsidRPr="00795480">
        <w:rPr>
          <w:rFonts w:asciiTheme="majorBidi" w:hAnsiTheme="majorBidi" w:cstheme="majorBidi"/>
          <w:sz w:val="24"/>
          <w:szCs w:val="24"/>
          <w:vertAlign w:val="superscript"/>
        </w:rPr>
        <w:t>th</w:t>
      </w:r>
      <w:r w:rsidRPr="00795480">
        <w:rPr>
          <w:rFonts w:asciiTheme="majorBidi" w:hAnsiTheme="majorBidi" w:cstheme="majorBidi"/>
          <w:sz w:val="24"/>
          <w:szCs w:val="24"/>
        </w:rPr>
        <w:t xml:space="preserve"> century but by the mid of 15</w:t>
      </w:r>
      <w:r w:rsidRPr="00795480">
        <w:rPr>
          <w:rFonts w:asciiTheme="majorBidi" w:hAnsiTheme="majorBidi" w:cstheme="majorBidi"/>
          <w:sz w:val="24"/>
          <w:szCs w:val="24"/>
          <w:vertAlign w:val="superscript"/>
        </w:rPr>
        <w:t>th</w:t>
      </w:r>
      <w:r w:rsidRPr="00795480">
        <w:rPr>
          <w:rFonts w:asciiTheme="majorBidi" w:hAnsiTheme="majorBidi" w:cstheme="majorBidi"/>
          <w:sz w:val="24"/>
          <w:szCs w:val="24"/>
        </w:rPr>
        <w:t xml:space="preserve"> century use of paper money was stopped. (Galbraith James K and Galbraith John Kenneth, 2017). Later on, bills of exchange or paper money, were introduced to execute the commercial transactions. These bills of exchange became the essential part of global economy. This bill works as an order or declaration from respective government which indicates the value of that bill and will be paid at demand. This is when governments and central banks became extremely influential and powerful to play a significant role in lives of individuals, communities and nations. After the both world wars economic revival took the centre stage globally, gave an immense opportunity to central banks to monopolise and regulate the value of respective currency through fiscal and monetary policies. Era of industrialization presented opportunities to individuals and businesses to improve their economic wellbeing (Kimura and Chang, 2017). Specially after both world wars focus of governments were on rebuilding measures which created jobs and nobody noticed the unprecedented powers acquired by governments and central banks by </w:t>
      </w:r>
      <w:r w:rsidRPr="00795480">
        <w:rPr>
          <w:rFonts w:asciiTheme="majorBidi" w:hAnsiTheme="majorBidi" w:cstheme="majorBidi"/>
          <w:sz w:val="24"/>
          <w:szCs w:val="24"/>
        </w:rPr>
        <w:lastRenderedPageBreak/>
        <w:t xml:space="preserve">controlling the money supply. (Cherian, 2022). It was after WWII when Breton wood system was established and currency standards were adjusted according to the US dollar and US dollar was adjusted by gold standard. (Chitu Livia et al., 2018). It was the beginning of US dollar hegemony and USD (United State Dollar) became the world’s reserve currency. In late1960s, UK devalued their currency against the US to increase export. Other countries realised the effectiveness of this tactic and followed the suit. US currency came under pressure and after going through many recessions, finally US decided to Freed up USD from gold standard forcing others to do the same since other currencies were pegged with US dollar. This led to the official abonnement of Bretton wood agreement by IMF in 1973 and </w:t>
      </w:r>
      <w:r w:rsidRPr="00795480">
        <w:rPr>
          <w:rFonts w:asciiTheme="majorBidi" w:hAnsiTheme="majorBidi" w:cstheme="majorBidi"/>
          <w:color w:val="000000" w:themeColor="text1"/>
          <w:sz w:val="24"/>
          <w:szCs w:val="24"/>
        </w:rPr>
        <w:t xml:space="preserve">paved its way to give birth to the “free floating exchange” A system of currency exchange what we see today. (Das, 2018). Free float exchange system brought lot of problems in the global trade. It is extremely volatile in nature, gave way to speculation and basically doesn’t follow macroeconomics principles at least in short run. Volatility in in currency exchange became a big issue for developing countries where the currency value can be destroyed within a day of trade. Value of currency based on supply and demand gave more powers to developed countries and currency exchange traders to manipulate the developing countries’ currencies. (Lacina and Toman, 2014). Meanwhile central banks under the stipulation of international Monetary Fund (IMF) ordered commercial banks to record all kinds of financial transactions to cut down the cash transactions without money trail. </w:t>
      </w:r>
    </w:p>
    <w:p w14:paraId="76FDED54"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In this backdrop emergence of cryptocurrency, which is free of any government regulations, where individuals decide the value of their transactions (Peers to Peers) without the interference of third party like banks, was something new and revolutionary for everyone. In 1983, David Chaum, An American cryptographer, penned the idea of electronic money and publish his ideas. In 1995, David introduced the electronic money “Digicash”. It was 2008 when Satoshi Nakamoto </w:t>
      </w:r>
      <w:r w:rsidRPr="00795480">
        <w:rPr>
          <w:rFonts w:asciiTheme="majorBidi" w:hAnsiTheme="majorBidi" w:cstheme="majorBidi"/>
          <w:color w:val="000000" w:themeColor="text1"/>
          <w:sz w:val="24"/>
          <w:szCs w:val="24"/>
        </w:rPr>
        <w:lastRenderedPageBreak/>
        <w:t xml:space="preserve">developed a computer programming to run cryptocurrencies including Bitcoin. (Lenton, 2021). Idea behind was to develop a system which is free of intermediaries and where P2P transactions can be executed. Blockchain technology was used to store and record the history of transaction. Block chain technology records everything in blocks and once block get created it cannot be changed. In this manner all transactions follow the chronological order of blocks to trace the previous transactions so that all transactions are recorded and secured without revealing the identity of the person. (Di Pierro, 2017). </w:t>
      </w:r>
    </w:p>
    <w:p w14:paraId="0686AD53"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In the beginning, Investors and governments did not take this new currency revolution seriously. Investment pundits right it off since crypto currency was not backed by any real asset. (“Cryptocurrency as an Investment: The Malaysian Context - ProQuest,” 2022.) It is worth noting that first digital coin known as BITCOIN, was invented in 2009 when the whole world was shaken due to the financial crisis started from US and took over whole world by storm. Corruption, inefficiency and distrust on central banks and governments was skyrocketing. People in general were getting fed-up by the big financial organizations who lost the lifelong savings of individuals in no time. (“A Crisis of Beliefs: Investor Psychology and Financial Fragility on JSTOR,” 2018.). In this backdrop, something which is free of any regulations especially central banks and governments was a very catchy idea. Number of cryptocurrencies started appearing up in the market but Bitcoin got the most acceptance. Bitcoin crossed 1$ value in 2011 for the first time. Same year another cryptocurrency by the name of Litecoin LTC also hits the market. 2015 another competitor to crypto currency Ethereum was introduced but none came close to the value of Bitcoin. (Gerlach et al., 2019). Value of bitcoin in 2013 April rose from 1000USD and inflated to 2000USD by November of 2017.</w:t>
      </w:r>
    </w:p>
    <w:p w14:paraId="77B3FBBA"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lastRenderedPageBreak/>
        <w:t>Besides many other factors, Announcement from CME group incorporation (CME), (world leading derivatives marketplace), that CME will offer future contracts of Bitcoin resulted in hyperinflated value of bitcoin. (Pati, 2022). This was a serious signal from financial markets to show the approval of revolutionary characteristic currency. A debate of how to regulate crypto currency, whether it falls under securities or commodities, how it should be taxed and the protocols of trade, among the government’s institutions, regulatory authorities and self-regulated financial markets was surfaced since the inception of first crypto currency. Canada started taxing the income generated through cryptocurrency from 2013. There are number of challenges posed by cryptocurrency. First and the most interesting one is the very definition of cryptocurrency. Is it money, property or commodity. As per Canadian financial laws cryptocurrency will be considered commodity whereas US accepts it as property, Norway, Spain and Finland treat is as capital property and for UK it is a single purpose voucher. (Stratiev, 2018)</w:t>
      </w:r>
    </w:p>
    <w:p w14:paraId="4ECCFFB6"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Another concern for global regulatory authorities like World Bank, IMF and local governments was to not let terrorist organizations use this new technology to transfer funds anonymously. Since 9/11 governments globally has taken measures to bring their respective financial sectors under strict reporting guidelines. All big players like International Monetary fund (IMF) and World bank came very hard specially on third world countries to document their economy. All financial transactions should be documented and all financial institutions should be able to provide the paper trail of each and every transaction. (Solnik, 2007). Global lending institutions made it impossible to their clients to get any funding unless they provide proofs of documenting their economies, do new AML anti money laundering legislations and to introduce strict financial protocols to minimise cash transactions. (Broos and Grund, 2018). FATF (Financial action task force) introduced a grey, white and black list of the countries depending upon the vulnerability of the </w:t>
      </w:r>
      <w:r w:rsidRPr="00795480">
        <w:rPr>
          <w:rFonts w:asciiTheme="majorBidi" w:hAnsiTheme="majorBidi" w:cstheme="majorBidi"/>
          <w:color w:val="000000" w:themeColor="text1"/>
          <w:sz w:val="24"/>
          <w:szCs w:val="24"/>
        </w:rPr>
        <w:lastRenderedPageBreak/>
        <w:t xml:space="preserve">financial sector. IMF body decides every year which country will fall in what category. Countries who fall in black list face severe economic sanctions. (Jakobi, 2018).  A part from money laundering and terrorist financing issue, local governments also had the responsibility to protect their people from investing in any financial instrument which is not regulated and prone to high volatility and can wipe out lifelong saving of their citizens. More specifically western welfare states who take responsibility of their citizens in case of financial troubles were more concerned. If majority of senior citizens lose their life long saving would have directly impacted the governments financially.  Not only government will lose a source of revenue through income tax but have to provide living allowances and other basic necessities which could have been taken care by the citizens themselves. (Nick Ellison, 2006). Another big reason to regulate and control cryptocurrency presented by the governments is tax system. If income from cryptocurrency is not monitored, recorded and regulated then it will be a difficult task to bring that income under tax regime. These were few of the concerns which push governments to regulate cryptocurrency. </w:t>
      </w:r>
    </w:p>
    <w:p w14:paraId="297ACDBF"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On the contrary, advocates of free market economy and economic liberals have different ideas all together. They believe that governments should play a limited role in regulating the market forces. They advocate the idea of self-interest is the pivotal force which is indebted in human nature. Everyone understand and look for their self-interest which in turns forms a society whose interest are aligned with each other in harmony. In this context governments should let people decide how they want to live, earn and spend and will be responsible for their actions. (Tellmann, 2018).  This is an ongoing war between free market liberal and conservatives not limited to cryptocurrency only. Historical events also work as catalyst to design and shape the policies in terms of financial liberalism. 2009 financial crisis was unique in its nature. Both sides made an effort to use it in their support. Liberals claimed that governments and their institute are not trust worthy to let them </w:t>
      </w:r>
      <w:r w:rsidRPr="00795480">
        <w:rPr>
          <w:rFonts w:asciiTheme="majorBidi" w:hAnsiTheme="majorBidi" w:cstheme="majorBidi"/>
          <w:color w:val="000000" w:themeColor="text1"/>
          <w:sz w:val="24"/>
          <w:szCs w:val="24"/>
        </w:rPr>
        <w:lastRenderedPageBreak/>
        <w:t>regulate market forces whereas opponents claimed that 2009 financial crisis is testimony that investment instruments have to be regulated to avoid such disasters. (McCarty et al., 2013).</w:t>
      </w:r>
    </w:p>
    <w:p w14:paraId="6733F00D"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Another big contrast of approach to regulate the cryptocurrency arise from the basic fundamental definition and the mission statement of the very nature of cryptocurrency. Innovators of cryptocurrency argues that by nature cryptocurrency was designed to be free of central banks and government control. Due to the characteristic of being free from government control, people are attracted to cryptocurrency otherwise it will be any other digital currency under government control and hence will lose the niche market. (Tan et al., 2020). Advocates of regulating the cryptocurrency argues that today’s world cannot bear the liberty of financial instrument free from government control due to financial corruption and most importantly possibility of funding terrorist organizations. (Degen, 2022). </w:t>
      </w:r>
    </w:p>
    <w:p w14:paraId="4E8D107E"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To complicate the matters further, implementation of any regulatory framework is a daunting task. Regulators themselves are not on same page to decide how to approach the framework specific to cryptocurrency. As it was mentioned earlier that governments and regulatory institutions around the world are confused on the very definition of cryptocurrency when it comes to bring it under tax regime. Same problem extends to the issue of creating the regulatory frame work with consensus among the stakeholders. (Stratiev, 2018). It has been a hot debate whether to apply the existing framework of regulations on cryptocurrency or to draft new set of laws specific to the nature of cryptocurrency. To begin with, blast of information and development of cryptocurrency is evolving on such a fast pace that regulators cannot keep up with the pace. It is almost impossible for regulators to acquire the talent to deal with such fluid and dynamic situation with given stretched resources. Many stakeholders associated with crypto transactions are not subject to disclose themselves and do not want to report their transactions since these transactions are mostly </w:t>
      </w:r>
      <w:r w:rsidRPr="00795480">
        <w:rPr>
          <w:rFonts w:asciiTheme="majorBidi" w:hAnsiTheme="majorBidi" w:cstheme="majorBidi"/>
          <w:color w:val="000000" w:themeColor="text1"/>
          <w:sz w:val="24"/>
          <w:szCs w:val="24"/>
        </w:rPr>
        <w:lastRenderedPageBreak/>
        <w:t>P2P. Another very interesting aspect of cryptocurrency is the issuance and creation of it. This is miners who complete the ledger work to create new cryptocurrency or to be more specific a coin. In contrast to fiat currency where governments and central banks have full control of issuing and creating the currency, how governments will deal with their domestic monetary policy when multiple authorities have ability to create money and more interestingly the timeline. Nobody knows at what time miner would be able to generate another unit. Furthermore, on the topic of drafting regulations, regulators have to deal with the multiple entities who would be involved when it comes to form regulatory policy. Is it commodities, payment services, banks or securities department who would take a leading role to drafts policy regulations and whose perspective would provide the baseline of policy making.</w:t>
      </w:r>
    </w:p>
    <w:p w14:paraId="14BE8F96"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6D9730DA"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5C3A0059"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2174BCF0" w14:textId="77777777" w:rsidR="006A2B60" w:rsidRDefault="006A2B60" w:rsidP="00BC5871">
      <w:pPr>
        <w:spacing w:line="480" w:lineRule="auto"/>
        <w:rPr>
          <w:rFonts w:asciiTheme="majorBidi" w:hAnsiTheme="majorBidi" w:cstheme="majorBidi"/>
          <w:b/>
          <w:bCs/>
          <w:color w:val="000000" w:themeColor="text1"/>
          <w:sz w:val="24"/>
          <w:szCs w:val="24"/>
          <w:u w:val="single"/>
        </w:rPr>
      </w:pPr>
    </w:p>
    <w:p w14:paraId="08C7B34D" w14:textId="77777777" w:rsidR="00BC5871" w:rsidRDefault="00BC5871" w:rsidP="00A97CCA">
      <w:pPr>
        <w:spacing w:line="480" w:lineRule="auto"/>
        <w:jc w:val="center"/>
        <w:rPr>
          <w:rFonts w:asciiTheme="majorBidi" w:hAnsiTheme="majorBidi" w:cstheme="majorBidi"/>
          <w:b/>
          <w:bCs/>
          <w:color w:val="000000" w:themeColor="text1"/>
          <w:sz w:val="24"/>
          <w:szCs w:val="24"/>
          <w:u w:val="single"/>
        </w:rPr>
      </w:pPr>
    </w:p>
    <w:p w14:paraId="6D3D3DD3" w14:textId="77777777" w:rsidR="00BC5871" w:rsidRDefault="00BC5871" w:rsidP="00A97CCA">
      <w:pPr>
        <w:spacing w:line="480" w:lineRule="auto"/>
        <w:jc w:val="center"/>
        <w:rPr>
          <w:rFonts w:asciiTheme="majorBidi" w:hAnsiTheme="majorBidi" w:cstheme="majorBidi"/>
          <w:b/>
          <w:bCs/>
          <w:color w:val="000000" w:themeColor="text1"/>
          <w:sz w:val="24"/>
          <w:szCs w:val="24"/>
          <w:u w:val="single"/>
        </w:rPr>
      </w:pPr>
    </w:p>
    <w:p w14:paraId="17DDEF58" w14:textId="77777777" w:rsidR="00BC5871" w:rsidRDefault="00BC5871" w:rsidP="00A97CCA">
      <w:pPr>
        <w:spacing w:line="480" w:lineRule="auto"/>
        <w:jc w:val="center"/>
        <w:rPr>
          <w:rFonts w:asciiTheme="majorBidi" w:hAnsiTheme="majorBidi" w:cstheme="majorBidi"/>
          <w:b/>
          <w:bCs/>
          <w:color w:val="000000" w:themeColor="text1"/>
          <w:sz w:val="24"/>
          <w:szCs w:val="24"/>
          <w:u w:val="single"/>
        </w:rPr>
      </w:pPr>
    </w:p>
    <w:p w14:paraId="33162326" w14:textId="77777777" w:rsidR="00BC5871" w:rsidRDefault="00BC5871" w:rsidP="00A97CCA">
      <w:pPr>
        <w:spacing w:line="480" w:lineRule="auto"/>
        <w:jc w:val="center"/>
        <w:rPr>
          <w:rFonts w:asciiTheme="majorBidi" w:hAnsiTheme="majorBidi" w:cstheme="majorBidi"/>
          <w:b/>
          <w:bCs/>
          <w:color w:val="000000" w:themeColor="text1"/>
          <w:sz w:val="24"/>
          <w:szCs w:val="24"/>
          <w:u w:val="single"/>
        </w:rPr>
      </w:pPr>
    </w:p>
    <w:p w14:paraId="3F278EDE" w14:textId="77777777" w:rsidR="00BC5871" w:rsidRDefault="00BC5871" w:rsidP="00A97CCA">
      <w:pPr>
        <w:spacing w:line="480" w:lineRule="auto"/>
        <w:jc w:val="center"/>
        <w:rPr>
          <w:rFonts w:asciiTheme="majorBidi" w:hAnsiTheme="majorBidi" w:cstheme="majorBidi"/>
          <w:b/>
          <w:bCs/>
          <w:color w:val="000000" w:themeColor="text1"/>
          <w:sz w:val="24"/>
          <w:szCs w:val="24"/>
          <w:u w:val="single"/>
        </w:rPr>
      </w:pPr>
    </w:p>
    <w:p w14:paraId="10B46004" w14:textId="77777777" w:rsidR="00BC5871" w:rsidRDefault="00BC5871" w:rsidP="00A97CCA">
      <w:pPr>
        <w:spacing w:line="480" w:lineRule="auto"/>
        <w:jc w:val="center"/>
        <w:rPr>
          <w:rFonts w:asciiTheme="majorBidi" w:hAnsiTheme="majorBidi" w:cstheme="majorBidi"/>
          <w:b/>
          <w:bCs/>
          <w:color w:val="000000" w:themeColor="text1"/>
          <w:sz w:val="24"/>
          <w:szCs w:val="24"/>
          <w:u w:val="single"/>
        </w:rPr>
      </w:pPr>
    </w:p>
    <w:p w14:paraId="11495C68" w14:textId="6BA0BE60" w:rsidR="001606A5" w:rsidRDefault="001606A5" w:rsidP="00A97CCA">
      <w:pPr>
        <w:spacing w:line="480" w:lineRule="auto"/>
        <w:jc w:val="center"/>
        <w:rPr>
          <w:rFonts w:asciiTheme="majorBidi" w:hAnsiTheme="majorBidi" w:cstheme="majorBidi"/>
          <w:b/>
          <w:bCs/>
          <w:color w:val="000000" w:themeColor="text1"/>
          <w:sz w:val="24"/>
          <w:szCs w:val="24"/>
          <w:u w:val="single"/>
        </w:rPr>
      </w:pPr>
      <w:r>
        <w:rPr>
          <w:rFonts w:asciiTheme="majorBidi" w:hAnsiTheme="majorBidi" w:cstheme="majorBidi"/>
          <w:b/>
          <w:bCs/>
          <w:color w:val="000000" w:themeColor="text1"/>
          <w:sz w:val="24"/>
          <w:szCs w:val="24"/>
          <w:u w:val="single"/>
        </w:rPr>
        <w:lastRenderedPageBreak/>
        <w:t xml:space="preserve">Chapter </w:t>
      </w:r>
      <w:r w:rsidR="008B40EE">
        <w:rPr>
          <w:rFonts w:asciiTheme="majorBidi" w:hAnsiTheme="majorBidi" w:cstheme="majorBidi"/>
          <w:b/>
          <w:bCs/>
          <w:color w:val="000000" w:themeColor="text1"/>
          <w:sz w:val="24"/>
          <w:szCs w:val="24"/>
          <w:u w:val="single"/>
        </w:rPr>
        <w:t>3</w:t>
      </w:r>
    </w:p>
    <w:p w14:paraId="466AB974" w14:textId="77777777" w:rsidR="001606A5" w:rsidRPr="00795480" w:rsidRDefault="001606A5" w:rsidP="001606A5">
      <w:pPr>
        <w:spacing w:line="480" w:lineRule="auto"/>
        <w:jc w:val="both"/>
        <w:rPr>
          <w:rFonts w:asciiTheme="majorBidi" w:hAnsiTheme="majorBidi" w:cstheme="majorBidi"/>
          <w:b/>
          <w:bCs/>
          <w:color w:val="000000" w:themeColor="text1"/>
          <w:sz w:val="24"/>
          <w:szCs w:val="24"/>
          <w:u w:val="single"/>
        </w:rPr>
      </w:pPr>
      <w:r w:rsidRPr="00795480">
        <w:rPr>
          <w:rFonts w:asciiTheme="majorBidi" w:hAnsiTheme="majorBidi" w:cstheme="majorBidi"/>
          <w:b/>
          <w:bCs/>
          <w:color w:val="000000" w:themeColor="text1"/>
          <w:sz w:val="24"/>
          <w:szCs w:val="24"/>
          <w:u w:val="single"/>
        </w:rPr>
        <w:t xml:space="preserve">Literature review  </w:t>
      </w:r>
    </w:p>
    <w:p w14:paraId="07596F69"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Research topic of this dissertation is unique in a sense because field of cryptocurrency is still in its infancy stage. Scholars and academics are yet to agree on single definition of cryptocurrency. “Impacts of Government regulations on the fate of cryptocurrency” is an attempt to explore new areas and topic of interest for governments, investors, scholars and international regulatory authorities. To explore the dissertation question in detail, it is imperative to place cryptocurrency in a definitive bracket either as commodity or investment instrument. Tiwari (2018) argues that governments and regulatory authorities are not clear in their definition of cryptocurrency hence treating it differently as per the transaction. He further argues that the initial use of cryptocurrency as storage of value frame it as commodity but recent events of Initial coin offering (ICO) in exchanges exhibits securities characteristic and give room to regulatory authorities to treat cryptocurrency as security. Tiwari (2018) further explain that cryptocurrency does not fully satisfy the Howey test (discussed earlier) to be defined as an investment contract hence further complicates the matter. Due to this ambiguity innovation and advancement of blockchain technology used to mine cryptocurrency will be impacted. Miners will be confused about their legal obligations and ore specifically uncertainty of cost since miners will not be sure how will they be taxed. This confusion can be a roadblock in the advancement fintech and eventually will increase the volatility in the value of cryptocurrency. Meegan et all, (2021) took a different approach and argue that since cryptocurrency is based on blockchain technology that’s why applying any regulations and restrictions will directly impact on the blockchain technology which according to Meegan et all (2021) have quite a few inefficiencies like delay time in confirmation of transaction, increasing transaction fees. </w:t>
      </w:r>
      <w:bookmarkStart w:id="5" w:name="bb0135"/>
      <w:r w:rsidRPr="00795480">
        <w:rPr>
          <w:rFonts w:asciiTheme="majorBidi" w:hAnsiTheme="majorBidi" w:cstheme="majorBidi"/>
          <w:color w:val="000000" w:themeColor="text1"/>
          <w:sz w:val="24"/>
          <w:szCs w:val="24"/>
        </w:rPr>
        <w:fldChar w:fldCharType="begin"/>
      </w:r>
      <w:r w:rsidRPr="00795480">
        <w:rPr>
          <w:rFonts w:asciiTheme="majorBidi" w:hAnsiTheme="majorBidi" w:cstheme="majorBidi"/>
          <w:color w:val="000000" w:themeColor="text1"/>
          <w:sz w:val="24"/>
          <w:szCs w:val="24"/>
        </w:rPr>
        <w:instrText xml:space="preserve"> HYPERLINK "https://www-sciencedirect-com.ezproxy.uwtsd.ac.uk/science/article/pii/S1042443120301645" \l "b0135" </w:instrText>
      </w:r>
      <w:r w:rsidRPr="00795480">
        <w:rPr>
          <w:rFonts w:asciiTheme="majorBidi" w:hAnsiTheme="majorBidi" w:cstheme="majorBidi"/>
          <w:color w:val="000000" w:themeColor="text1"/>
          <w:sz w:val="24"/>
          <w:szCs w:val="24"/>
        </w:rPr>
      </w:r>
      <w:r w:rsidRPr="00795480">
        <w:rPr>
          <w:rFonts w:asciiTheme="majorBidi" w:hAnsiTheme="majorBidi" w:cstheme="majorBidi"/>
          <w:color w:val="000000" w:themeColor="text1"/>
          <w:sz w:val="24"/>
          <w:szCs w:val="24"/>
        </w:rPr>
        <w:fldChar w:fldCharType="separate"/>
      </w:r>
      <w:r w:rsidRPr="00795480">
        <w:rPr>
          <w:rStyle w:val="Hyperlink"/>
          <w:rFonts w:asciiTheme="majorBidi" w:hAnsiTheme="majorBidi" w:cstheme="majorBidi"/>
          <w:color w:val="000000" w:themeColor="text1"/>
          <w:sz w:val="24"/>
          <w:szCs w:val="24"/>
          <w:u w:val="none"/>
        </w:rPr>
        <w:t>Iwamura et al. (2014)</w:t>
      </w:r>
      <w:r w:rsidRPr="00795480">
        <w:rPr>
          <w:rFonts w:asciiTheme="majorBidi" w:hAnsiTheme="majorBidi" w:cstheme="majorBidi"/>
          <w:color w:val="000000" w:themeColor="text1"/>
          <w:sz w:val="24"/>
          <w:szCs w:val="24"/>
        </w:rPr>
        <w:fldChar w:fldCharType="end"/>
      </w:r>
      <w:bookmarkEnd w:id="5"/>
      <w:r w:rsidRPr="00795480">
        <w:rPr>
          <w:rFonts w:asciiTheme="majorBidi" w:hAnsiTheme="majorBidi" w:cstheme="majorBidi"/>
          <w:color w:val="000000" w:themeColor="text1"/>
          <w:sz w:val="24"/>
          <w:szCs w:val="24"/>
        </w:rPr>
        <w:t xml:space="preserve"> also shares the similar ideas that </w:t>
      </w:r>
      <w:r w:rsidRPr="00795480">
        <w:rPr>
          <w:rFonts w:asciiTheme="majorBidi" w:hAnsiTheme="majorBidi" w:cstheme="majorBidi"/>
          <w:color w:val="000000" w:themeColor="text1"/>
          <w:sz w:val="24"/>
          <w:szCs w:val="24"/>
        </w:rPr>
        <w:lastRenderedPageBreak/>
        <w:t>one possible solution for cryptocurrency would be that crypto coin namely Bitcoin will be replaced by more improved and efficient coin. Bziker (2021) conducted the survey of 100 random people in Morocco to find out the status of cryptocurrency since Morocco government has placed total ban on the use of cryptocurrency in the kingdom starting from 2017. Bziker reports interesting results that despite of placing ban on cryptocurrency. 58% of the survey population have heard of cryptocurrency and 25% are willing to replace their fiat currency with crypto coin. It is also interesting to know that there is no crypto exchange exist in the kingdom yet 9% of the population has either held crypto account or still own it (Bziker,2021). Similar survey was conducted by Lukyanov (2022) in Dagestan state of Russia with the population size of 1121. Results of the survey shows that people in this Russian federation trust the digital currency namely Bitcoin and Ethereum besides regulations placed by the government. Interestingly enough majority of people from the survey believe that future of the cryptocurrency is associated with State playing a vital role in legitimising the cryptocurrency and improving blockchain technology. Stolbov and Shchepeleva (2020) took data of 134 countries where cryptocurrency is legal or implicitly or explicitly ban. Data was taken from  </w:t>
      </w:r>
      <w:bookmarkStart w:id="6" w:name="bb43"/>
      <w:r w:rsidRPr="00795480">
        <w:rPr>
          <w:rFonts w:asciiTheme="majorBidi" w:hAnsiTheme="majorBidi" w:cstheme="majorBidi"/>
          <w:color w:val="000000" w:themeColor="text1"/>
          <w:sz w:val="24"/>
          <w:szCs w:val="24"/>
        </w:rPr>
        <w:fldChar w:fldCharType="begin"/>
      </w:r>
      <w:r w:rsidRPr="00795480">
        <w:rPr>
          <w:rFonts w:asciiTheme="majorBidi" w:hAnsiTheme="majorBidi" w:cstheme="majorBidi"/>
          <w:color w:val="000000" w:themeColor="text1"/>
          <w:sz w:val="24"/>
          <w:szCs w:val="24"/>
        </w:rPr>
        <w:instrText xml:space="preserve"> HYPERLINK "https://www-sciencedirect-com.ezproxy.uwtsd.ac.uk/science/article/pii/S0313592620304057" \l "b43" </w:instrText>
      </w:r>
      <w:r w:rsidRPr="00795480">
        <w:rPr>
          <w:rFonts w:asciiTheme="majorBidi" w:hAnsiTheme="majorBidi" w:cstheme="majorBidi"/>
          <w:color w:val="000000" w:themeColor="text1"/>
          <w:sz w:val="24"/>
          <w:szCs w:val="24"/>
        </w:rPr>
      </w:r>
      <w:r w:rsidRPr="00795480">
        <w:rPr>
          <w:rFonts w:asciiTheme="majorBidi" w:hAnsiTheme="majorBidi" w:cstheme="majorBidi"/>
          <w:color w:val="000000" w:themeColor="text1"/>
          <w:sz w:val="24"/>
          <w:szCs w:val="24"/>
        </w:rPr>
        <w:fldChar w:fldCharType="separate"/>
      </w:r>
      <w:r w:rsidRPr="00795480">
        <w:rPr>
          <w:rStyle w:val="Hyperlink"/>
          <w:rFonts w:asciiTheme="majorBidi" w:hAnsiTheme="majorBidi" w:cstheme="majorBidi"/>
          <w:color w:val="000000" w:themeColor="text1"/>
          <w:sz w:val="24"/>
          <w:szCs w:val="24"/>
          <w:u w:val="none"/>
        </w:rPr>
        <w:t>Law Library of Congress Report (2018)</w:t>
      </w:r>
      <w:r w:rsidRPr="00795480">
        <w:rPr>
          <w:rFonts w:asciiTheme="majorBidi" w:hAnsiTheme="majorBidi" w:cstheme="majorBidi"/>
          <w:color w:val="000000" w:themeColor="text1"/>
          <w:sz w:val="24"/>
          <w:szCs w:val="24"/>
        </w:rPr>
        <w:fldChar w:fldCharType="end"/>
      </w:r>
      <w:bookmarkEnd w:id="6"/>
      <w:r w:rsidRPr="00795480">
        <w:rPr>
          <w:rFonts w:asciiTheme="majorBidi" w:hAnsiTheme="majorBidi" w:cstheme="majorBidi"/>
          <w:color w:val="000000" w:themeColor="text1"/>
          <w:sz w:val="24"/>
          <w:szCs w:val="24"/>
        </w:rPr>
        <w:t> “Regulation of </w:t>
      </w:r>
      <w:hyperlink r:id="rId8" w:tooltip="Learn more about Cryptocurrencies from ScienceDirect's AI-generated Topic Pages" w:history="1">
        <w:r w:rsidRPr="00795480">
          <w:rPr>
            <w:rStyle w:val="Hyperlink"/>
            <w:rFonts w:asciiTheme="majorBidi" w:hAnsiTheme="majorBidi" w:cstheme="majorBidi"/>
            <w:color w:val="000000" w:themeColor="text1"/>
            <w:sz w:val="24"/>
            <w:szCs w:val="24"/>
            <w:u w:val="none"/>
          </w:rPr>
          <w:t>Cryptocurrencies</w:t>
        </w:r>
      </w:hyperlink>
      <w:r w:rsidRPr="00795480">
        <w:rPr>
          <w:rFonts w:asciiTheme="majorBidi" w:hAnsiTheme="majorBidi" w:cstheme="majorBidi"/>
          <w:color w:val="000000" w:themeColor="text1"/>
          <w:sz w:val="24"/>
          <w:szCs w:val="24"/>
        </w:rPr>
        <w:t xml:space="preserve"> around the World”. Study shows that acceptance of cryptocurrency increases among the masses where certain level of institutional controls and governance has been placed on cryptocurrency business whether it is used for trading/investment or as a medium of exchange. It was also seen that countries with better and effective democratic and institutional values helps increasing the use of cryptocurrency. Ukraine presents an interesting case regarding regulations on cryptocurrency. In 2014 Ukraine national bank declared that bitcoin has no real value and cannot be used as mode of payment (Rossikhin et al., 2018). In 2017 Ukraine has to revive her policy and as of now status of cryptocurrency is in grey zone. As of now no regulations in Ukraine </w:t>
      </w:r>
      <w:r w:rsidRPr="00795480">
        <w:rPr>
          <w:rFonts w:asciiTheme="majorBidi" w:hAnsiTheme="majorBidi" w:cstheme="majorBidi"/>
          <w:color w:val="000000" w:themeColor="text1"/>
          <w:sz w:val="24"/>
          <w:szCs w:val="24"/>
        </w:rPr>
        <w:lastRenderedPageBreak/>
        <w:t xml:space="preserve">binds participants dealing with cryptocurrency under any obligations for the functioning and rights which has further complicates the legal status of cryptocurrency in courts. In the absence of legal regulations courts are unable to protect the property rights of cryptocurrency holders (Rossikhin et al., 2018). China is a classic case to understand the impact of government regulations on cryptocurrency. Before September 2017, Chinese participants were the most dominant players in regards to cryptocurrency trading and investment. (Chen and Liu, 2022). Due to money laundering and drug trafficking threats China put complete ban on cryptocurrency however this ban couldn’t affect the Chinese investors dominance in the market with the help of Tether, (An asset backed cryptocurrency owned by Hong Kong limited company who claims that they maintain 1USD to back 1 tether, Wikipedia) to trade bitcoin (Chen and Liu, 2022). Borri and Shaknov (2020) calls the event of ban on bitcoin as a “China shock”. They claim that government regulations on bitcoin had a spill over effects to other markets. Borri and Shaknov argue that since Chinese government place the ban on bitcoin, volume of Korean, Japanese and American currency trades for bitcoin increased significantly. Also, that bitcoin price increased in those exchanges where the volume of trade increased due to “China shock”. </w:t>
      </w:r>
    </w:p>
    <w:p w14:paraId="0D13C193"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Available research and academic material only present which governments placed what regulations on cryptocurrency and up to limited extent what was the fall out. All the above material did not mention any impact on cryptocurrency as an investment vehicle due to regulations. To some extent it is understandable that investment in cryptocurrency is still in its infancy and more specifically during 2-3 years of covid, investment firms were risk averse to take on a new adventure of investing in cryptocurrency (Mirza et al., 2020). Usually, it takes minimum 4-5 years to evaluate the performance of any investment vehicle (Elton and Gruber, 2013) In the case of cryptocurrency, volatility and the ambiguous status of cryptocurrency has kept mutual funds manager to take </w:t>
      </w:r>
      <w:r w:rsidRPr="00795480">
        <w:rPr>
          <w:rFonts w:asciiTheme="majorBidi" w:hAnsiTheme="majorBidi" w:cstheme="majorBidi"/>
          <w:color w:val="000000" w:themeColor="text1"/>
          <w:sz w:val="24"/>
          <w:szCs w:val="24"/>
        </w:rPr>
        <w:lastRenderedPageBreak/>
        <w:t xml:space="preserve">conservative approach. Also, due diligence rules, regulations and mandate of mutual funds restricts managers not to invest in any investment vehicle which is highly volatile. An interesting study was conducted to assess the behavioural attitude of cryptocurrency investors to find out whether they are pioneers in diversifying into a new asset class or simply increasing the risk level on their portfolio. </w:t>
      </w:r>
      <w:r w:rsidRPr="00795480">
        <w:rPr>
          <w:rFonts w:asciiTheme="majorBidi" w:hAnsiTheme="majorBidi" w:cstheme="majorBidi"/>
          <w:sz w:val="24"/>
          <w:szCs w:val="24"/>
        </w:rPr>
        <w:t>(Pelster et al., 2019). Results show that investors are not taking cryptocurrency as a new asset class rather it was observed that those investors who were investing in cryptocurrency were also increasing the risk level in their investment portfolio in all classes to earn more profits. This observation indicates couple of things. (i) General investors do not view the cryptocurrency as a new asset class. (ii) General public does not understand the difference of trading and investing in cryptocurrency. Larger picture of world economies shows that</w:t>
      </w:r>
      <w:r w:rsidRPr="00795480">
        <w:rPr>
          <w:rFonts w:asciiTheme="majorBidi" w:hAnsiTheme="majorBidi" w:cstheme="majorBidi"/>
          <w:color w:val="000000" w:themeColor="text1"/>
          <w:sz w:val="24"/>
          <w:szCs w:val="24"/>
        </w:rPr>
        <w:t xml:space="preserve"> post covid world is taking active interest in cryptocurrency and governments are reviewing their positions over cryptocurrency regulations and legal status. This is the time to conduct a study to explore what could be the possible impacts on cryptocurrency as an investment vehicle due to government regulations.</w:t>
      </w:r>
    </w:p>
    <w:p w14:paraId="49F5E13E"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78CEF43E"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367CDDDE"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6F58647D"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2D13FD42"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72E78B8A"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37E120AC"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52AF43EB"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28CD7B9E" w14:textId="109D733F" w:rsidR="001606A5" w:rsidRDefault="001606A5" w:rsidP="001606A5">
      <w:pPr>
        <w:spacing w:line="480" w:lineRule="auto"/>
        <w:jc w:val="center"/>
        <w:rPr>
          <w:rFonts w:asciiTheme="majorBidi" w:hAnsiTheme="majorBidi" w:cstheme="majorBidi"/>
          <w:b/>
          <w:bCs/>
          <w:color w:val="000000" w:themeColor="text1"/>
          <w:sz w:val="24"/>
          <w:szCs w:val="24"/>
          <w:u w:val="single"/>
        </w:rPr>
      </w:pPr>
      <w:r>
        <w:rPr>
          <w:rFonts w:asciiTheme="majorBidi" w:hAnsiTheme="majorBidi" w:cstheme="majorBidi"/>
          <w:b/>
          <w:bCs/>
          <w:color w:val="000000" w:themeColor="text1"/>
          <w:sz w:val="24"/>
          <w:szCs w:val="24"/>
          <w:u w:val="single"/>
        </w:rPr>
        <w:lastRenderedPageBreak/>
        <w:t xml:space="preserve">Chapter </w:t>
      </w:r>
      <w:r w:rsidR="008B40EE">
        <w:rPr>
          <w:rFonts w:asciiTheme="majorBidi" w:hAnsiTheme="majorBidi" w:cstheme="majorBidi"/>
          <w:b/>
          <w:bCs/>
          <w:color w:val="000000" w:themeColor="text1"/>
          <w:sz w:val="24"/>
          <w:szCs w:val="24"/>
          <w:u w:val="single"/>
        </w:rPr>
        <w:t>4</w:t>
      </w:r>
    </w:p>
    <w:p w14:paraId="6E0C2FCB" w14:textId="77777777" w:rsidR="001606A5" w:rsidRPr="00795480" w:rsidRDefault="001606A5" w:rsidP="001606A5">
      <w:pPr>
        <w:spacing w:line="480" w:lineRule="auto"/>
        <w:jc w:val="both"/>
        <w:rPr>
          <w:rFonts w:asciiTheme="majorBidi" w:hAnsiTheme="majorBidi" w:cstheme="majorBidi"/>
          <w:b/>
          <w:bCs/>
          <w:color w:val="000000" w:themeColor="text1"/>
          <w:sz w:val="24"/>
          <w:szCs w:val="24"/>
          <w:u w:val="single"/>
        </w:rPr>
      </w:pPr>
      <w:r w:rsidRPr="00795480">
        <w:rPr>
          <w:rFonts w:asciiTheme="majorBidi" w:hAnsiTheme="majorBidi" w:cstheme="majorBidi"/>
          <w:b/>
          <w:bCs/>
          <w:color w:val="000000" w:themeColor="text1"/>
          <w:sz w:val="24"/>
          <w:szCs w:val="24"/>
          <w:u w:val="single"/>
        </w:rPr>
        <w:t>Methodology</w:t>
      </w:r>
    </w:p>
    <w:p w14:paraId="64925EF4" w14:textId="405BB0AF"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As previously outlined in the literature review, </w:t>
      </w:r>
      <w:r w:rsidR="00137244">
        <w:rPr>
          <w:rFonts w:asciiTheme="majorBidi" w:hAnsiTheme="majorBidi" w:cstheme="majorBidi"/>
          <w:color w:val="000000" w:themeColor="text1"/>
          <w:sz w:val="24"/>
          <w:szCs w:val="24"/>
        </w:rPr>
        <w:t>currently there is a gap</w:t>
      </w:r>
      <w:r w:rsidRPr="00795480">
        <w:rPr>
          <w:rFonts w:asciiTheme="majorBidi" w:hAnsiTheme="majorBidi" w:cstheme="majorBidi"/>
          <w:color w:val="000000" w:themeColor="text1"/>
          <w:sz w:val="24"/>
          <w:szCs w:val="24"/>
        </w:rPr>
        <w:t xml:space="preserve"> in understanding how government regulations may impact cryptocurrency as an investment vehicle. Could legal regulations help to tame its volatility?  In order to assess the potential of this research question an exploratory research method utilizing an anonymous survey of investment professionals in Qatar will be used.</w:t>
      </w:r>
      <w:r w:rsidR="003350C1">
        <w:rPr>
          <w:rFonts w:asciiTheme="majorBidi" w:hAnsiTheme="majorBidi" w:cstheme="majorBidi"/>
          <w:color w:val="000000" w:themeColor="text1"/>
          <w:sz w:val="24"/>
          <w:szCs w:val="24"/>
        </w:rPr>
        <w:t xml:space="preserve"> Two surveys were conducted. First survey comprised of 20 professionals who are working with banks and investment companies. All the participants were informed that this survey is only for academic purposes and neither their names nor affiliations with companies will be published.</w:t>
      </w:r>
      <w:r w:rsidR="00E878C3">
        <w:rPr>
          <w:rFonts w:asciiTheme="majorBidi" w:hAnsiTheme="majorBidi" w:cstheme="majorBidi"/>
          <w:color w:val="000000" w:themeColor="text1"/>
          <w:sz w:val="24"/>
          <w:szCs w:val="24"/>
        </w:rPr>
        <w:t xml:space="preserve"> All participants were sent consent forms which they signed.</w:t>
      </w:r>
      <w:r w:rsidR="003350C1">
        <w:rPr>
          <w:rFonts w:asciiTheme="majorBidi" w:hAnsiTheme="majorBidi" w:cstheme="majorBidi"/>
          <w:color w:val="000000" w:themeColor="text1"/>
          <w:sz w:val="24"/>
          <w:szCs w:val="24"/>
        </w:rPr>
        <w:t xml:space="preserve"> All participants were sent the questionnaire on their personal emails. Researcher has worked with 3 of the participants and requested them to take part in this study and </w:t>
      </w:r>
      <w:r w:rsidR="00E878C3">
        <w:rPr>
          <w:rFonts w:asciiTheme="majorBidi" w:hAnsiTheme="majorBidi" w:cstheme="majorBidi"/>
          <w:color w:val="000000" w:themeColor="text1"/>
          <w:sz w:val="24"/>
          <w:szCs w:val="24"/>
        </w:rPr>
        <w:t>rest of the participants were acquaintances of those three participants.</w:t>
      </w:r>
      <w:r w:rsidR="003350C1">
        <w:rPr>
          <w:rFonts w:asciiTheme="majorBidi" w:hAnsiTheme="majorBidi" w:cstheme="majorBidi"/>
          <w:color w:val="000000" w:themeColor="text1"/>
          <w:sz w:val="24"/>
          <w:szCs w:val="24"/>
        </w:rPr>
        <w:t xml:space="preserve"> All correspondence was done in English. Participants have reservations due to political situation in Qatar to respond to the questions pertinent to Qatar. </w:t>
      </w:r>
      <w:r w:rsidR="00567866">
        <w:rPr>
          <w:rFonts w:asciiTheme="majorBidi" w:hAnsiTheme="majorBidi" w:cstheme="majorBidi"/>
          <w:color w:val="000000" w:themeColor="text1"/>
          <w:sz w:val="24"/>
          <w:szCs w:val="24"/>
        </w:rPr>
        <w:t>All participants were</w:t>
      </w:r>
      <w:r w:rsidR="00E878C3">
        <w:rPr>
          <w:rFonts w:asciiTheme="majorBidi" w:hAnsiTheme="majorBidi" w:cstheme="majorBidi"/>
          <w:color w:val="000000" w:themeColor="text1"/>
          <w:sz w:val="24"/>
          <w:szCs w:val="24"/>
        </w:rPr>
        <w:t xml:space="preserve"> assured that their names will not be published and further they were</w:t>
      </w:r>
      <w:r w:rsidR="00567866">
        <w:rPr>
          <w:rFonts w:asciiTheme="majorBidi" w:hAnsiTheme="majorBidi" w:cstheme="majorBidi"/>
          <w:color w:val="000000" w:themeColor="text1"/>
          <w:sz w:val="24"/>
          <w:szCs w:val="24"/>
        </w:rPr>
        <w:t xml:space="preserve"> advised not to write their names when responding to survey.</w:t>
      </w:r>
      <w:r w:rsidR="003350C1">
        <w:rPr>
          <w:rFonts w:asciiTheme="majorBidi" w:hAnsiTheme="majorBidi" w:cstheme="majorBidi"/>
          <w:color w:val="000000" w:themeColor="text1"/>
          <w:sz w:val="24"/>
          <w:szCs w:val="24"/>
        </w:rPr>
        <w:t xml:space="preserve">   </w:t>
      </w:r>
    </w:p>
    <w:p w14:paraId="7B6E015A" w14:textId="38693F97" w:rsidR="001606A5" w:rsidRPr="00137244" w:rsidRDefault="001606A5" w:rsidP="00137244">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 Exploratory research is a method used when the topic of study is in its early stage and work is in progress (Elman et al., 2020). Reasons for using this method is due to the lack of established research work done on this topic. Exploratory research has been conducted in numerous fields i.e., social sciences, business studies and in health care industry. A well-known social sciences study was conducted by Robert Stebbins on the topic of “Exploratory research in the social sciences” (Stebbins,2001). Exploratory research is low cost and has flexibility to accommodate changes as research progress further. This research method laydown the ground work for further researches </w:t>
      </w:r>
      <w:r w:rsidRPr="00795480">
        <w:rPr>
          <w:rFonts w:asciiTheme="majorBidi" w:hAnsiTheme="majorBidi" w:cstheme="majorBidi"/>
          <w:color w:val="000000" w:themeColor="text1"/>
          <w:sz w:val="24"/>
          <w:szCs w:val="24"/>
        </w:rPr>
        <w:lastRenderedPageBreak/>
        <w:t xml:space="preserve">on the topic. Limitations of exploratory research includes small sample size which can be biased and might not show the perception of general population. It </w:t>
      </w:r>
      <w:r w:rsidR="000A4A1D" w:rsidRPr="00795480">
        <w:rPr>
          <w:rFonts w:asciiTheme="majorBidi" w:hAnsiTheme="majorBidi" w:cstheme="majorBidi"/>
          <w:color w:val="000000" w:themeColor="text1"/>
          <w:sz w:val="24"/>
          <w:szCs w:val="24"/>
        </w:rPr>
        <w:t>directs to</w:t>
      </w:r>
      <w:r w:rsidRPr="00795480">
        <w:rPr>
          <w:rFonts w:asciiTheme="majorBidi" w:hAnsiTheme="majorBidi" w:cstheme="majorBidi"/>
          <w:color w:val="000000" w:themeColor="text1"/>
          <w:sz w:val="24"/>
          <w:szCs w:val="24"/>
        </w:rPr>
        <w:t xml:space="preserve"> the right direction but usually cannot provide the concrete results or cannot answer the question conclusively. This study is designed to understand how governments treating cryptocurrency as an investment instrument and medium of exchange. What restrictions have been placed on the trade and investment of cryptocurrency and most importantly what are the impacts of restrictions on the current status and how those restrictions will shape the future of cryptocurrency.  Cryptocurrency perception and value will be examined through survey completed by investment professionals. Primary reason of the survey is to get the perception of investment professionals towards the future of cryptocurrency in regards to regulations. Through thematic analysis, recurring trends will be examined which helps to find the current mindset and current and future trends of cryptocurrency investment in Qatar. As of December 26</w:t>
      </w:r>
      <w:r w:rsidRPr="00795480">
        <w:rPr>
          <w:rFonts w:asciiTheme="majorBidi" w:hAnsiTheme="majorBidi" w:cstheme="majorBidi"/>
          <w:color w:val="000000" w:themeColor="text1"/>
          <w:sz w:val="24"/>
          <w:szCs w:val="24"/>
          <w:vertAlign w:val="superscript"/>
        </w:rPr>
        <w:t>th</w:t>
      </w:r>
      <w:r w:rsidRPr="00795480">
        <w:rPr>
          <w:rFonts w:asciiTheme="majorBidi" w:hAnsiTheme="majorBidi" w:cstheme="majorBidi"/>
          <w:color w:val="000000" w:themeColor="text1"/>
          <w:sz w:val="24"/>
          <w:szCs w:val="24"/>
        </w:rPr>
        <w:t xml:space="preserve">,2020 Qatar Financial regulatory authority (QFCRA) placed a complete ban on any virtual asset services. Ban includes “exchange or transfer of virtual assts or exchange between virtual assets and fiat currencies.” (Qatar and Cryptocurrency, n.d.). To mitigate the bias of survey conducted in Qatar, Investment professionals will be requested to answer the questions from global perspective since Qatar is very active player in acquiring investment assets globally. Sample population might be small but effective since professionals of the industry will be surveyed and also due to the relatively smaller size of investment industry in Qatar. To understand the void between professionals and common people on the topic of cryptocurrency, </w:t>
      </w:r>
      <w:r w:rsidR="000A4A1D">
        <w:rPr>
          <w:rFonts w:asciiTheme="majorBidi" w:hAnsiTheme="majorBidi" w:cstheme="majorBidi"/>
          <w:color w:val="000000" w:themeColor="text1"/>
          <w:sz w:val="24"/>
          <w:szCs w:val="24"/>
        </w:rPr>
        <w:t>researcher</w:t>
      </w:r>
      <w:r w:rsidRPr="00795480">
        <w:rPr>
          <w:rFonts w:asciiTheme="majorBidi" w:hAnsiTheme="majorBidi" w:cstheme="majorBidi"/>
          <w:color w:val="000000" w:themeColor="text1"/>
          <w:sz w:val="24"/>
          <w:szCs w:val="24"/>
        </w:rPr>
        <w:t xml:space="preserve"> designed 2 surveys one for professionals and other for common public. Details are in survey results. Later on in the discussion chapter, future of cryptocurrency as an investment instrument will be viewed in the light of established investment theories to assess the durability and strength of cryptocurrency to withstand the restrictions imposed by governments. Furthermore, the aim is not be draw </w:t>
      </w:r>
      <w:r w:rsidRPr="00795480">
        <w:rPr>
          <w:rFonts w:asciiTheme="majorBidi" w:hAnsiTheme="majorBidi" w:cstheme="majorBidi"/>
          <w:color w:val="000000" w:themeColor="text1"/>
          <w:sz w:val="24"/>
          <w:szCs w:val="24"/>
        </w:rPr>
        <w:lastRenderedPageBreak/>
        <w:t xml:space="preserve">concrete results and devise a claim rather to explore possible outcomes and providing a ground work for researchers to collect more data to review further in-depth dynamics of cryptocurrency in relation to investment. </w:t>
      </w:r>
    </w:p>
    <w:p w14:paraId="16F8BF05" w14:textId="77777777" w:rsidR="006A2B60" w:rsidRDefault="006A2B60" w:rsidP="001606A5">
      <w:pPr>
        <w:spacing w:line="480" w:lineRule="auto"/>
        <w:jc w:val="center"/>
        <w:rPr>
          <w:rFonts w:asciiTheme="majorBidi" w:hAnsiTheme="majorBidi" w:cstheme="majorBidi"/>
          <w:b/>
          <w:bCs/>
          <w:sz w:val="24"/>
          <w:szCs w:val="24"/>
          <w:u w:val="single"/>
        </w:rPr>
      </w:pPr>
    </w:p>
    <w:p w14:paraId="21713DFA" w14:textId="77777777" w:rsidR="006A2B60" w:rsidRDefault="006A2B60" w:rsidP="001606A5">
      <w:pPr>
        <w:spacing w:line="480" w:lineRule="auto"/>
        <w:jc w:val="center"/>
        <w:rPr>
          <w:rFonts w:asciiTheme="majorBidi" w:hAnsiTheme="majorBidi" w:cstheme="majorBidi"/>
          <w:b/>
          <w:bCs/>
          <w:sz w:val="24"/>
          <w:szCs w:val="24"/>
          <w:u w:val="single"/>
        </w:rPr>
      </w:pPr>
    </w:p>
    <w:p w14:paraId="4D76BCAB" w14:textId="77777777" w:rsidR="006A2B60" w:rsidRDefault="006A2B60" w:rsidP="001606A5">
      <w:pPr>
        <w:spacing w:line="480" w:lineRule="auto"/>
        <w:jc w:val="center"/>
        <w:rPr>
          <w:rFonts w:asciiTheme="majorBidi" w:hAnsiTheme="majorBidi" w:cstheme="majorBidi"/>
          <w:b/>
          <w:bCs/>
          <w:sz w:val="24"/>
          <w:szCs w:val="24"/>
          <w:u w:val="single"/>
        </w:rPr>
      </w:pPr>
    </w:p>
    <w:p w14:paraId="6EF04B79" w14:textId="77777777" w:rsidR="006A2B60" w:rsidRDefault="006A2B60" w:rsidP="001606A5">
      <w:pPr>
        <w:spacing w:line="480" w:lineRule="auto"/>
        <w:jc w:val="center"/>
        <w:rPr>
          <w:rFonts w:asciiTheme="majorBidi" w:hAnsiTheme="majorBidi" w:cstheme="majorBidi"/>
          <w:b/>
          <w:bCs/>
          <w:sz w:val="24"/>
          <w:szCs w:val="24"/>
          <w:u w:val="single"/>
        </w:rPr>
      </w:pPr>
    </w:p>
    <w:p w14:paraId="0AF119A6" w14:textId="77777777" w:rsidR="006A2B60" w:rsidRDefault="006A2B60" w:rsidP="001606A5">
      <w:pPr>
        <w:spacing w:line="480" w:lineRule="auto"/>
        <w:jc w:val="center"/>
        <w:rPr>
          <w:rFonts w:asciiTheme="majorBidi" w:hAnsiTheme="majorBidi" w:cstheme="majorBidi"/>
          <w:b/>
          <w:bCs/>
          <w:sz w:val="24"/>
          <w:szCs w:val="24"/>
          <w:u w:val="single"/>
        </w:rPr>
      </w:pPr>
    </w:p>
    <w:p w14:paraId="499B6FDF" w14:textId="77777777" w:rsidR="006A2B60" w:rsidRDefault="006A2B60" w:rsidP="001606A5">
      <w:pPr>
        <w:spacing w:line="480" w:lineRule="auto"/>
        <w:jc w:val="center"/>
        <w:rPr>
          <w:rFonts w:asciiTheme="majorBidi" w:hAnsiTheme="majorBidi" w:cstheme="majorBidi"/>
          <w:b/>
          <w:bCs/>
          <w:sz w:val="24"/>
          <w:szCs w:val="24"/>
          <w:u w:val="single"/>
        </w:rPr>
      </w:pPr>
    </w:p>
    <w:p w14:paraId="35C3BB5C" w14:textId="77777777" w:rsidR="006A2B60" w:rsidRDefault="006A2B60" w:rsidP="001606A5">
      <w:pPr>
        <w:spacing w:line="480" w:lineRule="auto"/>
        <w:jc w:val="center"/>
        <w:rPr>
          <w:rFonts w:asciiTheme="majorBidi" w:hAnsiTheme="majorBidi" w:cstheme="majorBidi"/>
          <w:b/>
          <w:bCs/>
          <w:sz w:val="24"/>
          <w:szCs w:val="24"/>
          <w:u w:val="single"/>
        </w:rPr>
      </w:pPr>
    </w:p>
    <w:p w14:paraId="2411ED42" w14:textId="77777777" w:rsidR="006A2B60" w:rsidRDefault="006A2B60" w:rsidP="001606A5">
      <w:pPr>
        <w:spacing w:line="480" w:lineRule="auto"/>
        <w:jc w:val="center"/>
        <w:rPr>
          <w:rFonts w:asciiTheme="majorBidi" w:hAnsiTheme="majorBidi" w:cstheme="majorBidi"/>
          <w:b/>
          <w:bCs/>
          <w:sz w:val="24"/>
          <w:szCs w:val="24"/>
          <w:u w:val="single"/>
        </w:rPr>
      </w:pPr>
    </w:p>
    <w:p w14:paraId="2DCEE38E" w14:textId="77777777" w:rsidR="006A2B60" w:rsidRDefault="006A2B60" w:rsidP="001606A5">
      <w:pPr>
        <w:spacing w:line="480" w:lineRule="auto"/>
        <w:jc w:val="center"/>
        <w:rPr>
          <w:rFonts w:asciiTheme="majorBidi" w:hAnsiTheme="majorBidi" w:cstheme="majorBidi"/>
          <w:b/>
          <w:bCs/>
          <w:sz w:val="24"/>
          <w:szCs w:val="24"/>
          <w:u w:val="single"/>
        </w:rPr>
      </w:pPr>
    </w:p>
    <w:p w14:paraId="1822EE46" w14:textId="77777777" w:rsidR="006A2B60" w:rsidRDefault="006A2B60" w:rsidP="001606A5">
      <w:pPr>
        <w:spacing w:line="480" w:lineRule="auto"/>
        <w:jc w:val="center"/>
        <w:rPr>
          <w:rFonts w:asciiTheme="majorBidi" w:hAnsiTheme="majorBidi" w:cstheme="majorBidi"/>
          <w:b/>
          <w:bCs/>
          <w:sz w:val="24"/>
          <w:szCs w:val="24"/>
          <w:u w:val="single"/>
        </w:rPr>
      </w:pPr>
    </w:p>
    <w:p w14:paraId="3579C5F3" w14:textId="77777777" w:rsidR="006A2B60" w:rsidRDefault="006A2B60" w:rsidP="001606A5">
      <w:pPr>
        <w:spacing w:line="480" w:lineRule="auto"/>
        <w:jc w:val="center"/>
        <w:rPr>
          <w:rFonts w:asciiTheme="majorBidi" w:hAnsiTheme="majorBidi" w:cstheme="majorBidi"/>
          <w:b/>
          <w:bCs/>
          <w:sz w:val="24"/>
          <w:szCs w:val="24"/>
          <w:u w:val="single"/>
        </w:rPr>
      </w:pPr>
    </w:p>
    <w:p w14:paraId="2A7D6D2D" w14:textId="77777777" w:rsidR="006A2B60" w:rsidRDefault="006A2B60" w:rsidP="001606A5">
      <w:pPr>
        <w:spacing w:line="480" w:lineRule="auto"/>
        <w:jc w:val="center"/>
        <w:rPr>
          <w:rFonts w:asciiTheme="majorBidi" w:hAnsiTheme="majorBidi" w:cstheme="majorBidi"/>
          <w:b/>
          <w:bCs/>
          <w:sz w:val="24"/>
          <w:szCs w:val="24"/>
          <w:u w:val="single"/>
        </w:rPr>
      </w:pPr>
    </w:p>
    <w:p w14:paraId="1EE47C15" w14:textId="77777777" w:rsidR="006A2B60" w:rsidRDefault="006A2B60" w:rsidP="001606A5">
      <w:pPr>
        <w:spacing w:line="480" w:lineRule="auto"/>
        <w:jc w:val="center"/>
        <w:rPr>
          <w:rFonts w:asciiTheme="majorBidi" w:hAnsiTheme="majorBidi" w:cstheme="majorBidi"/>
          <w:b/>
          <w:bCs/>
          <w:sz w:val="24"/>
          <w:szCs w:val="24"/>
          <w:u w:val="single"/>
        </w:rPr>
      </w:pPr>
    </w:p>
    <w:p w14:paraId="41EB2C99" w14:textId="77777777" w:rsidR="006A2B60" w:rsidRDefault="006A2B60" w:rsidP="001606A5">
      <w:pPr>
        <w:spacing w:line="480" w:lineRule="auto"/>
        <w:jc w:val="center"/>
        <w:rPr>
          <w:rFonts w:asciiTheme="majorBidi" w:hAnsiTheme="majorBidi" w:cstheme="majorBidi"/>
          <w:b/>
          <w:bCs/>
          <w:sz w:val="24"/>
          <w:szCs w:val="24"/>
          <w:u w:val="single"/>
        </w:rPr>
      </w:pPr>
    </w:p>
    <w:p w14:paraId="7AE1E240" w14:textId="77777777" w:rsidR="006A2B60" w:rsidRDefault="006A2B60" w:rsidP="001606A5">
      <w:pPr>
        <w:spacing w:line="480" w:lineRule="auto"/>
        <w:jc w:val="center"/>
        <w:rPr>
          <w:rFonts w:asciiTheme="majorBidi" w:hAnsiTheme="majorBidi" w:cstheme="majorBidi"/>
          <w:b/>
          <w:bCs/>
          <w:sz w:val="24"/>
          <w:szCs w:val="24"/>
          <w:u w:val="single"/>
        </w:rPr>
      </w:pPr>
    </w:p>
    <w:p w14:paraId="27901C4E" w14:textId="77777777" w:rsidR="006A2B60" w:rsidRDefault="006A2B60" w:rsidP="001606A5">
      <w:pPr>
        <w:spacing w:line="480" w:lineRule="auto"/>
        <w:jc w:val="center"/>
        <w:rPr>
          <w:rFonts w:asciiTheme="majorBidi" w:hAnsiTheme="majorBidi" w:cstheme="majorBidi"/>
          <w:b/>
          <w:bCs/>
          <w:sz w:val="24"/>
          <w:szCs w:val="24"/>
          <w:u w:val="single"/>
        </w:rPr>
      </w:pPr>
    </w:p>
    <w:p w14:paraId="03C87662" w14:textId="46B1A191" w:rsidR="001606A5" w:rsidRDefault="001606A5" w:rsidP="001606A5">
      <w:pPr>
        <w:spacing w:line="480"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lastRenderedPageBreak/>
        <w:t xml:space="preserve">Chapter </w:t>
      </w:r>
      <w:r w:rsidR="008B40EE">
        <w:rPr>
          <w:rFonts w:asciiTheme="majorBidi" w:hAnsiTheme="majorBidi" w:cstheme="majorBidi"/>
          <w:b/>
          <w:bCs/>
          <w:sz w:val="24"/>
          <w:szCs w:val="24"/>
          <w:u w:val="single"/>
        </w:rPr>
        <w:t>5</w:t>
      </w:r>
    </w:p>
    <w:p w14:paraId="3C722EF2" w14:textId="0DB002D2" w:rsidR="001606A5" w:rsidRPr="00795480" w:rsidRDefault="001606A5" w:rsidP="001606A5">
      <w:pPr>
        <w:spacing w:line="480" w:lineRule="auto"/>
        <w:jc w:val="both"/>
        <w:rPr>
          <w:rFonts w:asciiTheme="majorBidi" w:hAnsiTheme="majorBidi" w:cstheme="majorBidi"/>
          <w:b/>
          <w:bCs/>
          <w:sz w:val="24"/>
          <w:szCs w:val="24"/>
          <w:u w:val="single"/>
        </w:rPr>
      </w:pPr>
      <w:r w:rsidRPr="00795480">
        <w:rPr>
          <w:rFonts w:asciiTheme="majorBidi" w:hAnsiTheme="majorBidi" w:cstheme="majorBidi"/>
          <w:b/>
          <w:bCs/>
          <w:sz w:val="24"/>
          <w:szCs w:val="24"/>
          <w:u w:val="single"/>
        </w:rPr>
        <w:t>Survey Results</w:t>
      </w:r>
      <w:r>
        <w:rPr>
          <w:rFonts w:asciiTheme="majorBidi" w:hAnsiTheme="majorBidi" w:cstheme="majorBidi"/>
          <w:b/>
          <w:bCs/>
          <w:sz w:val="24"/>
          <w:szCs w:val="24"/>
          <w:u w:val="single"/>
        </w:rPr>
        <w:t xml:space="preserve"> and </w:t>
      </w:r>
      <w:r w:rsidR="002034DF">
        <w:rPr>
          <w:rFonts w:asciiTheme="majorBidi" w:hAnsiTheme="majorBidi" w:cstheme="majorBidi"/>
          <w:b/>
          <w:bCs/>
          <w:sz w:val="24"/>
          <w:szCs w:val="24"/>
          <w:u w:val="single"/>
        </w:rPr>
        <w:t>T</w:t>
      </w:r>
      <w:r>
        <w:rPr>
          <w:rFonts w:asciiTheme="majorBidi" w:hAnsiTheme="majorBidi" w:cstheme="majorBidi"/>
          <w:b/>
          <w:bCs/>
          <w:sz w:val="24"/>
          <w:szCs w:val="24"/>
          <w:u w:val="single"/>
        </w:rPr>
        <w:t>hematic Analyses</w:t>
      </w:r>
    </w:p>
    <w:p w14:paraId="037FCD3D" w14:textId="4A30C8F3" w:rsidR="001606A5" w:rsidRPr="00795480" w:rsidRDefault="002034DF" w:rsidP="001606A5">
      <w:pPr>
        <w:spacing w:line="480" w:lineRule="auto"/>
        <w:jc w:val="both"/>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 xml:space="preserve">In order to identify the </w:t>
      </w:r>
      <w:r w:rsidR="001606A5" w:rsidRPr="00795480">
        <w:rPr>
          <w:rFonts w:asciiTheme="majorBidi" w:hAnsiTheme="majorBidi" w:cstheme="majorBidi"/>
          <w:color w:val="000000" w:themeColor="text1"/>
          <w:sz w:val="24"/>
          <w:szCs w:val="24"/>
          <w:lang w:val="en-US"/>
        </w:rPr>
        <w:t>ga</w:t>
      </w:r>
      <w:r>
        <w:rPr>
          <w:rFonts w:asciiTheme="majorBidi" w:hAnsiTheme="majorBidi" w:cstheme="majorBidi"/>
          <w:color w:val="000000" w:themeColor="text1"/>
          <w:sz w:val="24"/>
          <w:szCs w:val="24"/>
          <w:lang w:val="en-US"/>
        </w:rPr>
        <w:t>p, separate surveys were designed</w:t>
      </w:r>
      <w:r w:rsidR="001606A5" w:rsidRPr="00795480">
        <w:rPr>
          <w:rFonts w:asciiTheme="majorBidi" w:hAnsiTheme="majorBidi" w:cstheme="majorBidi"/>
          <w:color w:val="000000" w:themeColor="text1"/>
          <w:sz w:val="24"/>
          <w:szCs w:val="24"/>
          <w:lang w:val="en-US"/>
        </w:rPr>
        <w:t xml:space="preserve"> </w:t>
      </w:r>
      <w:r>
        <w:rPr>
          <w:rFonts w:asciiTheme="majorBidi" w:hAnsiTheme="majorBidi" w:cstheme="majorBidi"/>
          <w:color w:val="000000" w:themeColor="text1"/>
          <w:sz w:val="24"/>
          <w:szCs w:val="24"/>
          <w:lang w:val="en-US"/>
        </w:rPr>
        <w:t>for</w:t>
      </w:r>
      <w:r w:rsidR="001606A5" w:rsidRPr="00795480">
        <w:rPr>
          <w:rFonts w:asciiTheme="majorBidi" w:hAnsiTheme="majorBidi" w:cstheme="majorBidi"/>
          <w:color w:val="000000" w:themeColor="text1"/>
          <w:sz w:val="24"/>
          <w:szCs w:val="24"/>
          <w:lang w:val="en-US"/>
        </w:rPr>
        <w:t xml:space="preserve"> professionals and common public</w:t>
      </w:r>
      <w:r w:rsidRPr="00795480">
        <w:rPr>
          <w:rFonts w:asciiTheme="majorBidi" w:hAnsiTheme="majorBidi" w:cstheme="majorBidi"/>
          <w:color w:val="000000" w:themeColor="text1"/>
          <w:sz w:val="24"/>
          <w:szCs w:val="24"/>
          <w:lang w:val="en-US"/>
        </w:rPr>
        <w:t>, (see appendix1 and 2)</w:t>
      </w:r>
      <w:r w:rsidR="001606A5" w:rsidRPr="00795480">
        <w:rPr>
          <w:rFonts w:asciiTheme="majorBidi" w:hAnsiTheme="majorBidi" w:cstheme="majorBidi"/>
          <w:color w:val="000000" w:themeColor="text1"/>
          <w:sz w:val="24"/>
          <w:szCs w:val="24"/>
          <w:lang w:val="en-US"/>
        </w:rPr>
        <w:t xml:space="preserve"> on the topic of cryptocurrency. One for professionals working with financial institutes and investment companies and the other was designed for general public. Sample size of the first survey consist of 20 professionals working in Qatar with banks and investment companies. Professionals are men and women of age between 30-40 who have degrees in business/finance and with work experience of 5-20 years. Also, these professionals have either dealt with cryptocurrency in previous jobs or have expert knowledge on the topic through education/conferences or through other means. Below are the results from the professional survey.</w:t>
      </w:r>
    </w:p>
    <w:p w14:paraId="58F15009" w14:textId="77777777" w:rsidR="001606A5" w:rsidRPr="00795480" w:rsidRDefault="001606A5" w:rsidP="001606A5">
      <w:pPr>
        <w:spacing w:line="480" w:lineRule="auto"/>
        <w:jc w:val="both"/>
        <w:rPr>
          <w:rFonts w:asciiTheme="majorBidi" w:hAnsiTheme="majorBidi" w:cstheme="majorBidi"/>
          <w:color w:val="000000" w:themeColor="text1"/>
          <w:sz w:val="24"/>
          <w:szCs w:val="24"/>
          <w:lang w:val="en-US"/>
        </w:rPr>
      </w:pPr>
      <w:r w:rsidRPr="00795480">
        <w:rPr>
          <w:rFonts w:asciiTheme="majorBidi" w:hAnsiTheme="majorBidi" w:cstheme="majorBidi"/>
          <w:color w:val="000000" w:themeColor="text1"/>
          <w:sz w:val="24"/>
          <w:szCs w:val="24"/>
          <w:lang w:val="en-US"/>
        </w:rPr>
        <w:t xml:space="preserve"> To question 1. All the participants provided literary and practical definition of cryptocurrency similar to what is described in introduction section of this thesis. For question 2. Only 30 percent of the participants said yes. Rest of the participants either have seen colleagues doing the transactions or have not participated at all. To question 3. 30% of the participants who traded in cryptocurrency were of the opinion that crypto has an ability to replace the traditional currencies. 45% of the participants said NO and rest of the 25% commented that due to international politics crypto will never be able to replace traditional currency. To question 4. Similar trends were observed among the participants. Almost all of the participants commented that central banks have ability to influence cryptocurrency and more specifically volatility in the crypto can be manage through the assistance of central banks. To question 5, 80% of the participants considered it biased question and they don’t feel comfortable answering this question. 20% mentioned that males in the ages of 20-30 wo are either students or graduated are most interested in knowing more about cryptocurrency. Interestingly none of the participants mentioned any interest of females in Qatar </w:t>
      </w:r>
      <w:r w:rsidRPr="00795480">
        <w:rPr>
          <w:rFonts w:asciiTheme="majorBidi" w:hAnsiTheme="majorBidi" w:cstheme="majorBidi"/>
          <w:color w:val="000000" w:themeColor="text1"/>
          <w:sz w:val="24"/>
          <w:szCs w:val="24"/>
          <w:lang w:val="en-US"/>
        </w:rPr>
        <w:lastRenderedPageBreak/>
        <w:t xml:space="preserve">in trading/investing in cryptocurrency. To question 6, 100% of the participants mentioned that downtrend was observed in all asset class including cryptocurrency. Market volatility of cryptocurrency was much higher than other asset class during and after pandemic. To question 7. 65% mentioned that still there is lot of uncertainty in crypto market and trend is more or less downward. 35% of participants mentioned that since pandemic crypto trends is moving in positive direction and indicators showing promising future for cryptocurrency. To question 8, all of the participants were unanimous that Herding behavior is a common theme. They also mentioned that it’s not specific to cryptocurrency but can be seen in all assets class. 7 of the participants went further on comments section to co-relate “Herding Behavior” with the perception media creates through news and commercial campaigns. To question 9, A big divide was observed among the participants. To answer the basic question 70 participants said YES and 30% said NO but in comments section out of 70% who said yes, 20% participants mentioned that governments can influence but it will be temporary and users of cryptocurrency will find a way to bi-pass the governments influence. 30% mentioned that governments can have very strong influence on cryptocurrency. 20% mentioned that government influence will be partial and with the time regulations effecting cryptocurrency will be obsolete due to fast pace development of fintech. To question 10, All were unanimous that common people do not understand the difference of trading and investing in cryptocurrency. According to the participants, people who are using cryptocurrency even for trading thinks that they have done investment in cryptocurrency. To question 11, 100% said YES, I do trust but at the same time in comments section all participants gave different percentage of their investment to be invested in cryptocurrency ranging from 10% minimum to 15% maximum. To question 12, All the participants said YES but in comments section 70% of the participants were of the opinion that cryptocurrency should work under some </w:t>
      </w:r>
      <w:r w:rsidRPr="00795480">
        <w:rPr>
          <w:rFonts w:asciiTheme="majorBidi" w:hAnsiTheme="majorBidi" w:cstheme="majorBidi"/>
          <w:color w:val="000000" w:themeColor="text1"/>
          <w:sz w:val="24"/>
          <w:szCs w:val="24"/>
          <w:lang w:val="en-US"/>
        </w:rPr>
        <w:lastRenderedPageBreak/>
        <w:t>sort of guidelines from government. They also mentioned that cryptocurrency should be not be regulated by the government bust a discipline framework should be design initially and gradually government leave it up to the market forces. To question 13, Again there was a big divide 65%thinks its counterproductive and that local market is ready to handle it whereas 35% of the participants are of opinion that its productive. They also commented that Qatar has potential to become a hub of cryptocurrency in GCC countries. Many reasons were given to support this opinion but they are out of the mandate of this thesis to discuss. To question 14, all participants almost repeated their opinion of what they stated in question 13. To the final question, interestingly enough all participants were positive even those who were not in favor of lifting the ban from cryptocurrency in Qatar. All participants reported that residents of Qatar show unwavering confidence and trust in the capabilities and transparency of government handling financial issues. Participants also mentioned that residents feel more confident and comfortable with issues dealt by government due to e-government initiative and the transparency in the system. Below is the summary chart for results of first survey.</w:t>
      </w:r>
    </w:p>
    <w:p w14:paraId="3C984FEC" w14:textId="77777777" w:rsidR="001606A5" w:rsidRPr="00795480" w:rsidRDefault="001606A5" w:rsidP="001606A5">
      <w:pPr>
        <w:jc w:val="both"/>
        <w:rPr>
          <w:rFonts w:asciiTheme="majorBidi" w:hAnsiTheme="majorBidi" w:cstheme="majorBidi"/>
          <w:color w:val="000000" w:themeColor="text1"/>
          <w:sz w:val="24"/>
          <w:szCs w:val="24"/>
          <w:lang w:val="en-US"/>
        </w:rPr>
      </w:pPr>
    </w:p>
    <w:tbl>
      <w:tblPr>
        <w:tblStyle w:val="TableGrid"/>
        <w:tblpPr w:leftFromText="180" w:rightFromText="180" w:vertAnchor="page" w:horzAnchor="margin" w:tblpY="1051"/>
        <w:tblW w:w="9715" w:type="dxa"/>
        <w:tblInd w:w="0" w:type="dxa"/>
        <w:tblLook w:val="04A0" w:firstRow="1" w:lastRow="0" w:firstColumn="1" w:lastColumn="0" w:noHBand="0" w:noVBand="1"/>
      </w:tblPr>
      <w:tblGrid>
        <w:gridCol w:w="3595"/>
        <w:gridCol w:w="3652"/>
        <w:gridCol w:w="1238"/>
        <w:gridCol w:w="1230"/>
      </w:tblGrid>
      <w:tr w:rsidR="001606A5" w:rsidRPr="00795480" w14:paraId="5CF156ED" w14:textId="77777777" w:rsidTr="00971B2F">
        <w:trPr>
          <w:trHeight w:val="562"/>
        </w:trPr>
        <w:tc>
          <w:tcPr>
            <w:tcW w:w="3595" w:type="dxa"/>
            <w:tcBorders>
              <w:top w:val="single" w:sz="4" w:space="0" w:color="auto"/>
              <w:left w:val="single" w:sz="4" w:space="0" w:color="auto"/>
              <w:bottom w:val="single" w:sz="4" w:space="0" w:color="auto"/>
              <w:right w:val="single" w:sz="4" w:space="0" w:color="auto"/>
            </w:tcBorders>
            <w:hideMark/>
          </w:tcPr>
          <w:p w14:paraId="3A3EE4BB" w14:textId="77777777" w:rsidR="001606A5" w:rsidRPr="00795480" w:rsidRDefault="001606A5" w:rsidP="001E37A4">
            <w:pPr>
              <w:spacing w:line="240" w:lineRule="auto"/>
              <w:jc w:val="both"/>
              <w:rPr>
                <w:rFonts w:asciiTheme="majorBidi" w:hAnsiTheme="majorBidi" w:cstheme="majorBidi"/>
                <w:color w:val="000000" w:themeColor="text1"/>
                <w:sz w:val="24"/>
                <w:szCs w:val="24"/>
                <w:lang w:val="en-US" w:eastAsia="en-US"/>
              </w:rPr>
            </w:pPr>
            <w:r w:rsidRPr="00795480">
              <w:rPr>
                <w:rFonts w:asciiTheme="majorBidi" w:hAnsiTheme="majorBidi" w:cstheme="majorBidi"/>
                <w:color w:val="000000" w:themeColor="text1"/>
                <w:sz w:val="24"/>
                <w:szCs w:val="24"/>
              </w:rPr>
              <w:lastRenderedPageBreak/>
              <w:t>Question No</w:t>
            </w:r>
          </w:p>
        </w:tc>
        <w:tc>
          <w:tcPr>
            <w:tcW w:w="3652" w:type="dxa"/>
            <w:tcBorders>
              <w:top w:val="single" w:sz="4" w:space="0" w:color="auto"/>
              <w:left w:val="single" w:sz="4" w:space="0" w:color="auto"/>
              <w:bottom w:val="single" w:sz="4" w:space="0" w:color="auto"/>
              <w:right w:val="single" w:sz="4" w:space="0" w:color="auto"/>
            </w:tcBorders>
            <w:hideMark/>
          </w:tcPr>
          <w:p w14:paraId="19D9A52A"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Main Theme</w:t>
            </w:r>
          </w:p>
        </w:tc>
        <w:tc>
          <w:tcPr>
            <w:tcW w:w="1238" w:type="dxa"/>
            <w:tcBorders>
              <w:top w:val="single" w:sz="4" w:space="0" w:color="auto"/>
              <w:left w:val="single" w:sz="4" w:space="0" w:color="auto"/>
              <w:bottom w:val="single" w:sz="4" w:space="0" w:color="auto"/>
              <w:right w:val="single" w:sz="4" w:space="0" w:color="auto"/>
            </w:tcBorders>
            <w:hideMark/>
          </w:tcPr>
          <w:p w14:paraId="4DA1FDD2"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Yes</w:t>
            </w:r>
          </w:p>
        </w:tc>
        <w:tc>
          <w:tcPr>
            <w:tcW w:w="1230" w:type="dxa"/>
            <w:tcBorders>
              <w:top w:val="single" w:sz="4" w:space="0" w:color="auto"/>
              <w:left w:val="single" w:sz="4" w:space="0" w:color="auto"/>
              <w:bottom w:val="single" w:sz="4" w:space="0" w:color="auto"/>
              <w:right w:val="single" w:sz="4" w:space="0" w:color="auto"/>
            </w:tcBorders>
            <w:hideMark/>
          </w:tcPr>
          <w:p w14:paraId="5A9338A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No</w:t>
            </w:r>
          </w:p>
        </w:tc>
      </w:tr>
      <w:tr w:rsidR="001606A5" w:rsidRPr="00795480" w14:paraId="4ABC991D" w14:textId="77777777" w:rsidTr="00971B2F">
        <w:trPr>
          <w:trHeight w:val="531"/>
        </w:trPr>
        <w:tc>
          <w:tcPr>
            <w:tcW w:w="3595" w:type="dxa"/>
            <w:tcBorders>
              <w:top w:val="single" w:sz="4" w:space="0" w:color="auto"/>
              <w:left w:val="single" w:sz="4" w:space="0" w:color="auto"/>
              <w:bottom w:val="single" w:sz="4" w:space="0" w:color="auto"/>
              <w:right w:val="single" w:sz="4" w:space="0" w:color="auto"/>
            </w:tcBorders>
            <w:hideMark/>
          </w:tcPr>
          <w:p w14:paraId="366C93F4"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Question 1. </w:t>
            </w:r>
          </w:p>
          <w:p w14:paraId="54DA2CCA" w14:textId="77777777" w:rsidR="00137244" w:rsidRPr="00971B2F" w:rsidRDefault="00137244" w:rsidP="00971B2F">
            <w:pPr>
              <w:spacing w:line="360" w:lineRule="auto"/>
              <w:rPr>
                <w:rFonts w:asciiTheme="majorBidi" w:hAnsiTheme="majorBidi" w:cstheme="majorBidi"/>
                <w:sz w:val="24"/>
                <w:szCs w:val="24"/>
              </w:rPr>
            </w:pPr>
            <w:r w:rsidRPr="00971B2F">
              <w:rPr>
                <w:rFonts w:asciiTheme="majorBidi" w:hAnsiTheme="majorBidi" w:cstheme="majorBidi"/>
                <w:sz w:val="24"/>
                <w:szCs w:val="24"/>
              </w:rPr>
              <w:t>What do you know about cryptocurrency?</w:t>
            </w:r>
          </w:p>
          <w:p w14:paraId="31A0B065" w14:textId="38B943D8" w:rsidR="00137244" w:rsidRPr="00137244" w:rsidRDefault="00137244" w:rsidP="001E37A4">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7C9BD48D"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Literary text definition as mentioned in introduction section.</w:t>
            </w:r>
          </w:p>
        </w:tc>
        <w:tc>
          <w:tcPr>
            <w:tcW w:w="1238" w:type="dxa"/>
            <w:tcBorders>
              <w:top w:val="single" w:sz="4" w:space="0" w:color="auto"/>
              <w:left w:val="single" w:sz="4" w:space="0" w:color="auto"/>
              <w:bottom w:val="single" w:sz="4" w:space="0" w:color="auto"/>
              <w:right w:val="single" w:sz="4" w:space="0" w:color="auto"/>
            </w:tcBorders>
            <w:hideMark/>
          </w:tcPr>
          <w:p w14:paraId="0136187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tcPr>
          <w:p w14:paraId="13554ECC"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p>
        </w:tc>
      </w:tr>
      <w:tr w:rsidR="001606A5" w:rsidRPr="00795480" w14:paraId="4C16D233" w14:textId="77777777" w:rsidTr="00971B2F">
        <w:trPr>
          <w:trHeight w:val="562"/>
        </w:trPr>
        <w:tc>
          <w:tcPr>
            <w:tcW w:w="3595" w:type="dxa"/>
            <w:tcBorders>
              <w:top w:val="single" w:sz="4" w:space="0" w:color="auto"/>
              <w:left w:val="single" w:sz="4" w:space="0" w:color="auto"/>
              <w:bottom w:val="single" w:sz="4" w:space="0" w:color="auto"/>
              <w:right w:val="single" w:sz="4" w:space="0" w:color="auto"/>
            </w:tcBorders>
            <w:hideMark/>
          </w:tcPr>
          <w:p w14:paraId="5B19DE70"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2.</w:t>
            </w:r>
          </w:p>
          <w:p w14:paraId="20A7235F" w14:textId="0520D052" w:rsidR="00971B2F" w:rsidRPr="00971B2F" w:rsidRDefault="00971B2F" w:rsidP="00971B2F">
            <w:pPr>
              <w:spacing w:line="240" w:lineRule="auto"/>
              <w:rPr>
                <w:rFonts w:asciiTheme="majorBidi" w:hAnsiTheme="majorBidi" w:cstheme="majorBidi"/>
                <w:sz w:val="24"/>
                <w:szCs w:val="24"/>
              </w:rPr>
            </w:pPr>
            <w:r w:rsidRPr="00971B2F">
              <w:rPr>
                <w:rFonts w:asciiTheme="majorBidi" w:hAnsiTheme="majorBidi" w:cstheme="majorBidi"/>
                <w:sz w:val="24"/>
                <w:szCs w:val="24"/>
              </w:rPr>
              <w:t>Have you traded</w:t>
            </w:r>
            <w:r>
              <w:rPr>
                <w:rFonts w:asciiTheme="majorBidi" w:hAnsiTheme="majorBidi" w:cstheme="majorBidi"/>
                <w:sz w:val="24"/>
                <w:szCs w:val="24"/>
              </w:rPr>
              <w:t xml:space="preserve"> in </w:t>
            </w:r>
            <w:r w:rsidRPr="00971B2F">
              <w:rPr>
                <w:rFonts w:asciiTheme="majorBidi" w:hAnsiTheme="majorBidi" w:cstheme="majorBidi"/>
                <w:sz w:val="24"/>
                <w:szCs w:val="24"/>
              </w:rPr>
              <w:t>cryptocurrency?</w:t>
            </w:r>
          </w:p>
          <w:p w14:paraId="404ACAEF" w14:textId="02DFB470" w:rsidR="00971B2F" w:rsidRPr="00971B2F" w:rsidRDefault="00971B2F" w:rsidP="001E37A4">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10580972"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Majority was involved either directly or indirectly</w:t>
            </w:r>
          </w:p>
        </w:tc>
        <w:tc>
          <w:tcPr>
            <w:tcW w:w="1238" w:type="dxa"/>
            <w:tcBorders>
              <w:top w:val="single" w:sz="4" w:space="0" w:color="auto"/>
              <w:left w:val="single" w:sz="4" w:space="0" w:color="auto"/>
              <w:bottom w:val="single" w:sz="4" w:space="0" w:color="auto"/>
              <w:right w:val="single" w:sz="4" w:space="0" w:color="auto"/>
            </w:tcBorders>
            <w:hideMark/>
          </w:tcPr>
          <w:p w14:paraId="1C6F0CFE"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30%</w:t>
            </w:r>
          </w:p>
        </w:tc>
        <w:tc>
          <w:tcPr>
            <w:tcW w:w="1230" w:type="dxa"/>
            <w:tcBorders>
              <w:top w:val="single" w:sz="4" w:space="0" w:color="auto"/>
              <w:left w:val="single" w:sz="4" w:space="0" w:color="auto"/>
              <w:bottom w:val="single" w:sz="4" w:space="0" w:color="auto"/>
              <w:right w:val="single" w:sz="4" w:space="0" w:color="auto"/>
            </w:tcBorders>
            <w:hideMark/>
          </w:tcPr>
          <w:p w14:paraId="6B52370D"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70%</w:t>
            </w:r>
          </w:p>
        </w:tc>
      </w:tr>
      <w:tr w:rsidR="001606A5" w:rsidRPr="00795480" w14:paraId="6C3A6966" w14:textId="77777777" w:rsidTr="00971B2F">
        <w:trPr>
          <w:trHeight w:val="531"/>
        </w:trPr>
        <w:tc>
          <w:tcPr>
            <w:tcW w:w="3595" w:type="dxa"/>
            <w:tcBorders>
              <w:top w:val="single" w:sz="4" w:space="0" w:color="auto"/>
              <w:left w:val="single" w:sz="4" w:space="0" w:color="auto"/>
              <w:bottom w:val="single" w:sz="4" w:space="0" w:color="auto"/>
              <w:right w:val="single" w:sz="4" w:space="0" w:color="auto"/>
            </w:tcBorders>
            <w:hideMark/>
          </w:tcPr>
          <w:p w14:paraId="4336435C"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3.</w:t>
            </w:r>
          </w:p>
          <w:p w14:paraId="469E96A1" w14:textId="77777777" w:rsidR="00971B2F" w:rsidRPr="00971B2F" w:rsidRDefault="00971B2F" w:rsidP="00971B2F">
            <w:pPr>
              <w:spacing w:line="240" w:lineRule="auto"/>
              <w:rPr>
                <w:rFonts w:asciiTheme="majorBidi" w:hAnsiTheme="majorBidi" w:cstheme="majorBidi"/>
                <w:sz w:val="24"/>
                <w:szCs w:val="24"/>
              </w:rPr>
            </w:pPr>
            <w:r w:rsidRPr="00971B2F">
              <w:rPr>
                <w:rFonts w:asciiTheme="majorBidi" w:hAnsiTheme="majorBidi" w:cstheme="majorBidi"/>
                <w:sz w:val="24"/>
                <w:szCs w:val="24"/>
              </w:rPr>
              <w:t>Would cryptocurrency be able to replace traditional currency. Please comment.</w:t>
            </w:r>
          </w:p>
          <w:p w14:paraId="3631310A" w14:textId="77777777" w:rsidR="00971B2F" w:rsidRDefault="00971B2F" w:rsidP="001E37A4">
            <w:pPr>
              <w:spacing w:line="240" w:lineRule="auto"/>
              <w:jc w:val="both"/>
              <w:rPr>
                <w:rFonts w:asciiTheme="majorBidi" w:hAnsiTheme="majorBidi" w:cstheme="majorBidi"/>
                <w:color w:val="000000" w:themeColor="text1"/>
                <w:sz w:val="24"/>
                <w:szCs w:val="24"/>
              </w:rPr>
            </w:pPr>
          </w:p>
          <w:p w14:paraId="228ADEB2" w14:textId="4E84441F" w:rsidR="00971B2F" w:rsidRPr="00795480" w:rsidRDefault="00971B2F" w:rsidP="001E37A4">
            <w:pPr>
              <w:spacing w:line="240" w:lineRule="auto"/>
              <w:jc w:val="both"/>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448E2948"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Majority were of opinion crypto cannot replace traditional currencies</w:t>
            </w:r>
          </w:p>
        </w:tc>
        <w:tc>
          <w:tcPr>
            <w:tcW w:w="1238" w:type="dxa"/>
            <w:tcBorders>
              <w:top w:val="single" w:sz="4" w:space="0" w:color="auto"/>
              <w:left w:val="single" w:sz="4" w:space="0" w:color="auto"/>
              <w:bottom w:val="single" w:sz="4" w:space="0" w:color="auto"/>
              <w:right w:val="single" w:sz="4" w:space="0" w:color="auto"/>
            </w:tcBorders>
            <w:hideMark/>
          </w:tcPr>
          <w:p w14:paraId="1CD28819"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30%</w:t>
            </w:r>
          </w:p>
        </w:tc>
        <w:tc>
          <w:tcPr>
            <w:tcW w:w="1230" w:type="dxa"/>
            <w:tcBorders>
              <w:top w:val="single" w:sz="4" w:space="0" w:color="auto"/>
              <w:left w:val="single" w:sz="4" w:space="0" w:color="auto"/>
              <w:bottom w:val="single" w:sz="4" w:space="0" w:color="auto"/>
              <w:right w:val="single" w:sz="4" w:space="0" w:color="auto"/>
            </w:tcBorders>
            <w:hideMark/>
          </w:tcPr>
          <w:p w14:paraId="53BBF1DC"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70%</w:t>
            </w:r>
          </w:p>
        </w:tc>
      </w:tr>
      <w:tr w:rsidR="001606A5" w:rsidRPr="00795480" w14:paraId="01400040" w14:textId="77777777" w:rsidTr="00971B2F">
        <w:trPr>
          <w:trHeight w:val="562"/>
        </w:trPr>
        <w:tc>
          <w:tcPr>
            <w:tcW w:w="3595" w:type="dxa"/>
            <w:tcBorders>
              <w:top w:val="single" w:sz="4" w:space="0" w:color="auto"/>
              <w:left w:val="single" w:sz="4" w:space="0" w:color="auto"/>
              <w:bottom w:val="single" w:sz="4" w:space="0" w:color="auto"/>
              <w:right w:val="single" w:sz="4" w:space="0" w:color="auto"/>
            </w:tcBorders>
            <w:hideMark/>
          </w:tcPr>
          <w:p w14:paraId="12E09FAA"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Question 4. </w:t>
            </w:r>
          </w:p>
          <w:p w14:paraId="4E59F09C" w14:textId="77777777" w:rsidR="00971B2F" w:rsidRPr="00971B2F" w:rsidRDefault="00971B2F" w:rsidP="00971B2F">
            <w:pPr>
              <w:spacing w:line="240" w:lineRule="auto"/>
              <w:rPr>
                <w:rFonts w:asciiTheme="majorBidi" w:hAnsiTheme="majorBidi" w:cstheme="majorBidi"/>
                <w:sz w:val="24"/>
                <w:szCs w:val="24"/>
              </w:rPr>
            </w:pPr>
            <w:r w:rsidRPr="00971B2F">
              <w:rPr>
                <w:rFonts w:asciiTheme="majorBidi" w:hAnsiTheme="majorBidi" w:cstheme="majorBidi"/>
                <w:sz w:val="24"/>
                <w:szCs w:val="24"/>
              </w:rPr>
              <w:t>What is the potential role that the central bank can play to influence cryptocurrency trading/investment? Please comment</w:t>
            </w:r>
          </w:p>
          <w:p w14:paraId="17EA5E26" w14:textId="1BB1E666" w:rsidR="00971B2F" w:rsidRPr="00795480" w:rsidRDefault="00971B2F" w:rsidP="001E37A4">
            <w:pPr>
              <w:spacing w:line="240" w:lineRule="auto"/>
              <w:jc w:val="both"/>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152AA775"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All agreed about influential role of central banks for different reasons</w:t>
            </w:r>
          </w:p>
        </w:tc>
        <w:tc>
          <w:tcPr>
            <w:tcW w:w="1238" w:type="dxa"/>
            <w:tcBorders>
              <w:top w:val="single" w:sz="4" w:space="0" w:color="auto"/>
              <w:left w:val="single" w:sz="4" w:space="0" w:color="auto"/>
              <w:bottom w:val="single" w:sz="4" w:space="0" w:color="auto"/>
              <w:right w:val="single" w:sz="4" w:space="0" w:color="auto"/>
            </w:tcBorders>
            <w:hideMark/>
          </w:tcPr>
          <w:p w14:paraId="2066EA34"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tcPr>
          <w:p w14:paraId="2733974C"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p>
        </w:tc>
      </w:tr>
      <w:tr w:rsidR="001606A5" w:rsidRPr="00795480" w14:paraId="2F076EB7" w14:textId="77777777" w:rsidTr="00971B2F">
        <w:trPr>
          <w:trHeight w:val="531"/>
        </w:trPr>
        <w:tc>
          <w:tcPr>
            <w:tcW w:w="3595" w:type="dxa"/>
            <w:tcBorders>
              <w:top w:val="single" w:sz="4" w:space="0" w:color="auto"/>
              <w:left w:val="single" w:sz="4" w:space="0" w:color="auto"/>
              <w:bottom w:val="single" w:sz="4" w:space="0" w:color="auto"/>
              <w:right w:val="single" w:sz="4" w:space="0" w:color="auto"/>
            </w:tcBorders>
            <w:hideMark/>
          </w:tcPr>
          <w:p w14:paraId="42E66B1F"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5.</w:t>
            </w:r>
          </w:p>
          <w:p w14:paraId="222E0029" w14:textId="77777777" w:rsidR="00971B2F" w:rsidRPr="00971B2F" w:rsidRDefault="00971B2F" w:rsidP="00971B2F">
            <w:pPr>
              <w:spacing w:line="240" w:lineRule="auto"/>
              <w:rPr>
                <w:rFonts w:asciiTheme="majorBidi" w:hAnsiTheme="majorBidi" w:cstheme="majorBidi"/>
                <w:sz w:val="24"/>
                <w:szCs w:val="24"/>
              </w:rPr>
            </w:pPr>
            <w:r w:rsidRPr="00971B2F">
              <w:rPr>
                <w:rFonts w:asciiTheme="majorBidi" w:hAnsiTheme="majorBidi" w:cstheme="majorBidi"/>
                <w:sz w:val="24"/>
                <w:szCs w:val="24"/>
              </w:rPr>
              <w:t>Please comment who is interested and not interested in cryptocurrency, please comment from the perspective of age, gender and education.</w:t>
            </w:r>
          </w:p>
          <w:p w14:paraId="0F564F3A" w14:textId="4C786C7A" w:rsidR="00971B2F" w:rsidRPr="00971B2F" w:rsidRDefault="00971B2F" w:rsidP="001E37A4">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7D2A0B7B"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Majority declined to answer due to local restrictions</w:t>
            </w:r>
          </w:p>
        </w:tc>
        <w:tc>
          <w:tcPr>
            <w:tcW w:w="1238" w:type="dxa"/>
            <w:tcBorders>
              <w:top w:val="single" w:sz="4" w:space="0" w:color="auto"/>
              <w:left w:val="single" w:sz="4" w:space="0" w:color="auto"/>
              <w:bottom w:val="single" w:sz="4" w:space="0" w:color="auto"/>
              <w:right w:val="single" w:sz="4" w:space="0" w:color="auto"/>
            </w:tcBorders>
            <w:hideMark/>
          </w:tcPr>
          <w:p w14:paraId="510767DA"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N/A</w:t>
            </w:r>
          </w:p>
        </w:tc>
        <w:tc>
          <w:tcPr>
            <w:tcW w:w="1230" w:type="dxa"/>
            <w:tcBorders>
              <w:top w:val="single" w:sz="4" w:space="0" w:color="auto"/>
              <w:left w:val="single" w:sz="4" w:space="0" w:color="auto"/>
              <w:bottom w:val="single" w:sz="4" w:space="0" w:color="auto"/>
              <w:right w:val="single" w:sz="4" w:space="0" w:color="auto"/>
            </w:tcBorders>
            <w:hideMark/>
          </w:tcPr>
          <w:p w14:paraId="242809A9"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N/A</w:t>
            </w:r>
          </w:p>
        </w:tc>
      </w:tr>
      <w:tr w:rsidR="001606A5" w:rsidRPr="00795480" w14:paraId="75267DF2" w14:textId="77777777" w:rsidTr="00971B2F">
        <w:trPr>
          <w:trHeight w:val="562"/>
        </w:trPr>
        <w:tc>
          <w:tcPr>
            <w:tcW w:w="3595" w:type="dxa"/>
            <w:tcBorders>
              <w:top w:val="single" w:sz="4" w:space="0" w:color="auto"/>
              <w:left w:val="single" w:sz="4" w:space="0" w:color="auto"/>
              <w:bottom w:val="single" w:sz="4" w:space="0" w:color="auto"/>
              <w:right w:val="single" w:sz="4" w:space="0" w:color="auto"/>
            </w:tcBorders>
            <w:hideMark/>
          </w:tcPr>
          <w:p w14:paraId="007D1B94"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6.</w:t>
            </w:r>
          </w:p>
          <w:p w14:paraId="7C71DFCC"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Is current market trend negative to invest in Cryptocurrency after covid pandemic?</w:t>
            </w:r>
          </w:p>
          <w:p w14:paraId="4B2F1F8C" w14:textId="118A44C6" w:rsidR="00971B2F" w:rsidRPr="00FC40E9" w:rsidRDefault="00971B2F" w:rsidP="00FC40E9">
            <w:pPr>
              <w:pStyle w:val="ListParagraph"/>
              <w:spacing w:line="360" w:lineRule="auto"/>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69DA191F"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All participants think due to market volatility and uncertainty after covid, trend is negative</w:t>
            </w:r>
          </w:p>
        </w:tc>
        <w:tc>
          <w:tcPr>
            <w:tcW w:w="1238" w:type="dxa"/>
            <w:tcBorders>
              <w:top w:val="single" w:sz="4" w:space="0" w:color="auto"/>
              <w:left w:val="single" w:sz="4" w:space="0" w:color="auto"/>
              <w:bottom w:val="single" w:sz="4" w:space="0" w:color="auto"/>
              <w:right w:val="single" w:sz="4" w:space="0" w:color="auto"/>
            </w:tcBorders>
            <w:hideMark/>
          </w:tcPr>
          <w:p w14:paraId="6F029D3D"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hideMark/>
          </w:tcPr>
          <w:p w14:paraId="52572B5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r>
      <w:tr w:rsidR="001606A5" w:rsidRPr="00795480" w14:paraId="43F1224E" w14:textId="77777777" w:rsidTr="00971B2F">
        <w:trPr>
          <w:trHeight w:val="531"/>
        </w:trPr>
        <w:tc>
          <w:tcPr>
            <w:tcW w:w="3595" w:type="dxa"/>
            <w:tcBorders>
              <w:top w:val="single" w:sz="4" w:space="0" w:color="auto"/>
              <w:left w:val="single" w:sz="4" w:space="0" w:color="auto"/>
              <w:bottom w:val="single" w:sz="4" w:space="0" w:color="auto"/>
              <w:right w:val="single" w:sz="4" w:space="0" w:color="auto"/>
            </w:tcBorders>
            <w:hideMark/>
          </w:tcPr>
          <w:p w14:paraId="41E1C9F6" w14:textId="77777777" w:rsidR="00FC40E9"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7</w:t>
            </w:r>
          </w:p>
          <w:p w14:paraId="0E0DBE75" w14:textId="77777777" w:rsidR="00FC40E9" w:rsidRPr="00FC40E9" w:rsidRDefault="00FC40E9" w:rsidP="00FC40E9">
            <w:pPr>
              <w:spacing w:line="360" w:lineRule="auto"/>
              <w:rPr>
                <w:rFonts w:asciiTheme="majorBidi" w:hAnsiTheme="majorBidi" w:cstheme="majorBidi"/>
                <w:sz w:val="24"/>
                <w:szCs w:val="24"/>
              </w:rPr>
            </w:pPr>
            <w:r w:rsidRPr="00FC40E9">
              <w:rPr>
                <w:rFonts w:asciiTheme="majorBidi" w:hAnsiTheme="majorBidi" w:cstheme="majorBidi"/>
                <w:sz w:val="24"/>
                <w:szCs w:val="24"/>
              </w:rPr>
              <w:t>Which direction trend is moving?</w:t>
            </w:r>
          </w:p>
          <w:p w14:paraId="60BAA8D8" w14:textId="19DBFE2F" w:rsidR="001606A5" w:rsidRPr="00795480" w:rsidRDefault="001606A5" w:rsidP="001E37A4">
            <w:pPr>
              <w:spacing w:line="240" w:lineRule="auto"/>
              <w:jc w:val="both"/>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73EC511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Stagnant or downward trend observed</w:t>
            </w:r>
          </w:p>
        </w:tc>
        <w:tc>
          <w:tcPr>
            <w:tcW w:w="1238" w:type="dxa"/>
            <w:tcBorders>
              <w:top w:val="single" w:sz="4" w:space="0" w:color="auto"/>
              <w:left w:val="single" w:sz="4" w:space="0" w:color="auto"/>
              <w:bottom w:val="single" w:sz="4" w:space="0" w:color="auto"/>
              <w:right w:val="single" w:sz="4" w:space="0" w:color="auto"/>
            </w:tcBorders>
            <w:hideMark/>
          </w:tcPr>
          <w:p w14:paraId="4BEFCB6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65% stagnant or downward</w:t>
            </w:r>
          </w:p>
        </w:tc>
        <w:tc>
          <w:tcPr>
            <w:tcW w:w="1230" w:type="dxa"/>
            <w:tcBorders>
              <w:top w:val="single" w:sz="4" w:space="0" w:color="auto"/>
              <w:left w:val="single" w:sz="4" w:space="0" w:color="auto"/>
              <w:bottom w:val="single" w:sz="4" w:space="0" w:color="auto"/>
              <w:right w:val="single" w:sz="4" w:space="0" w:color="auto"/>
            </w:tcBorders>
            <w:hideMark/>
          </w:tcPr>
          <w:p w14:paraId="495B058F"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35% Improving</w:t>
            </w:r>
          </w:p>
        </w:tc>
      </w:tr>
      <w:tr w:rsidR="001606A5" w:rsidRPr="00795480" w14:paraId="5FCB7121" w14:textId="77777777" w:rsidTr="00971B2F">
        <w:trPr>
          <w:trHeight w:val="653"/>
        </w:trPr>
        <w:tc>
          <w:tcPr>
            <w:tcW w:w="3595" w:type="dxa"/>
            <w:tcBorders>
              <w:top w:val="single" w:sz="4" w:space="0" w:color="auto"/>
              <w:left w:val="single" w:sz="4" w:space="0" w:color="auto"/>
              <w:bottom w:val="single" w:sz="4" w:space="0" w:color="auto"/>
              <w:right w:val="single" w:sz="4" w:space="0" w:color="auto"/>
            </w:tcBorders>
            <w:hideMark/>
          </w:tcPr>
          <w:p w14:paraId="63ABCEB0"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8.</w:t>
            </w:r>
          </w:p>
          <w:p w14:paraId="51252A27"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Do you see any trend of “Herding behavior” in regards to cryptocurrency trading/investment?</w:t>
            </w:r>
          </w:p>
          <w:p w14:paraId="14BDDEA2" w14:textId="19BF8707" w:rsidR="00FC40E9" w:rsidRPr="00FC40E9" w:rsidRDefault="00FC40E9" w:rsidP="001E37A4">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5312AD9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Such behaviour is common in all asset class</w:t>
            </w:r>
          </w:p>
        </w:tc>
        <w:tc>
          <w:tcPr>
            <w:tcW w:w="1238" w:type="dxa"/>
            <w:tcBorders>
              <w:top w:val="single" w:sz="4" w:space="0" w:color="auto"/>
              <w:left w:val="single" w:sz="4" w:space="0" w:color="auto"/>
              <w:bottom w:val="single" w:sz="4" w:space="0" w:color="auto"/>
              <w:right w:val="single" w:sz="4" w:space="0" w:color="auto"/>
            </w:tcBorders>
            <w:hideMark/>
          </w:tcPr>
          <w:p w14:paraId="0E9A514D"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hideMark/>
          </w:tcPr>
          <w:p w14:paraId="512DA979"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r>
      <w:tr w:rsidR="001606A5" w:rsidRPr="00795480" w14:paraId="25775B78" w14:textId="77777777" w:rsidTr="00971B2F">
        <w:trPr>
          <w:trHeight w:val="620"/>
        </w:trPr>
        <w:tc>
          <w:tcPr>
            <w:tcW w:w="3595" w:type="dxa"/>
            <w:tcBorders>
              <w:top w:val="single" w:sz="4" w:space="0" w:color="auto"/>
              <w:left w:val="single" w:sz="4" w:space="0" w:color="auto"/>
              <w:bottom w:val="single" w:sz="4" w:space="0" w:color="auto"/>
              <w:right w:val="single" w:sz="4" w:space="0" w:color="auto"/>
            </w:tcBorders>
            <w:hideMark/>
          </w:tcPr>
          <w:p w14:paraId="1480BCA1"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9.</w:t>
            </w:r>
          </w:p>
          <w:p w14:paraId="5AB7EAE1"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Can Cryptocurrency be influenced through government regulations?</w:t>
            </w:r>
          </w:p>
          <w:p w14:paraId="1ABFE797" w14:textId="16DF6DB7" w:rsidR="00FC40E9" w:rsidRPr="00FC40E9" w:rsidRDefault="00FC40E9" w:rsidP="001E37A4">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4F245536"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Government influence can</w:t>
            </w:r>
            <w:r>
              <w:rPr>
                <w:rFonts w:asciiTheme="majorBidi" w:hAnsiTheme="majorBidi" w:cstheme="majorBidi"/>
                <w:color w:val="000000" w:themeColor="text1"/>
                <w:sz w:val="24"/>
                <w:szCs w:val="24"/>
              </w:rPr>
              <w:t>not</w:t>
            </w:r>
            <w:r w:rsidRPr="00795480">
              <w:rPr>
                <w:rFonts w:asciiTheme="majorBidi" w:hAnsiTheme="majorBidi" w:cstheme="majorBidi"/>
                <w:color w:val="000000" w:themeColor="text1"/>
                <w:sz w:val="24"/>
                <w:szCs w:val="24"/>
              </w:rPr>
              <w:t xml:space="preserve"> be effective</w:t>
            </w:r>
          </w:p>
        </w:tc>
        <w:tc>
          <w:tcPr>
            <w:tcW w:w="1238" w:type="dxa"/>
            <w:tcBorders>
              <w:top w:val="single" w:sz="4" w:space="0" w:color="auto"/>
              <w:left w:val="single" w:sz="4" w:space="0" w:color="auto"/>
              <w:bottom w:val="single" w:sz="4" w:space="0" w:color="auto"/>
              <w:right w:val="single" w:sz="4" w:space="0" w:color="auto"/>
            </w:tcBorders>
            <w:hideMark/>
          </w:tcPr>
          <w:p w14:paraId="3FE5CBCA"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30%</w:t>
            </w:r>
          </w:p>
        </w:tc>
        <w:tc>
          <w:tcPr>
            <w:tcW w:w="1230" w:type="dxa"/>
            <w:tcBorders>
              <w:top w:val="single" w:sz="4" w:space="0" w:color="auto"/>
              <w:left w:val="single" w:sz="4" w:space="0" w:color="auto"/>
              <w:bottom w:val="single" w:sz="4" w:space="0" w:color="auto"/>
              <w:right w:val="single" w:sz="4" w:space="0" w:color="auto"/>
            </w:tcBorders>
            <w:hideMark/>
          </w:tcPr>
          <w:p w14:paraId="6DC7CFAF"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70%</w:t>
            </w:r>
          </w:p>
        </w:tc>
      </w:tr>
      <w:tr w:rsidR="001606A5" w:rsidRPr="00795480" w14:paraId="3F592180" w14:textId="77777777" w:rsidTr="00971B2F">
        <w:trPr>
          <w:trHeight w:val="617"/>
        </w:trPr>
        <w:tc>
          <w:tcPr>
            <w:tcW w:w="3595" w:type="dxa"/>
            <w:tcBorders>
              <w:top w:val="single" w:sz="4" w:space="0" w:color="auto"/>
              <w:left w:val="single" w:sz="4" w:space="0" w:color="auto"/>
              <w:bottom w:val="single" w:sz="4" w:space="0" w:color="auto"/>
              <w:right w:val="single" w:sz="4" w:space="0" w:color="auto"/>
            </w:tcBorders>
            <w:hideMark/>
          </w:tcPr>
          <w:p w14:paraId="22F1D382" w14:textId="77777777" w:rsidR="001606A5" w:rsidRDefault="001606A5" w:rsidP="00FC40E9">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10.</w:t>
            </w:r>
          </w:p>
          <w:p w14:paraId="24603466"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 xml:space="preserve">Do people understand the difference between trading and </w:t>
            </w:r>
            <w:r w:rsidRPr="00FC40E9">
              <w:rPr>
                <w:rFonts w:asciiTheme="majorBidi" w:hAnsiTheme="majorBidi" w:cstheme="majorBidi"/>
                <w:sz w:val="24"/>
                <w:szCs w:val="24"/>
              </w:rPr>
              <w:lastRenderedPageBreak/>
              <w:t>investing in cryptocurrency? please comment.</w:t>
            </w:r>
          </w:p>
          <w:p w14:paraId="6EFCDDD6" w14:textId="61EB8247" w:rsidR="00FC40E9" w:rsidRPr="00FC40E9" w:rsidRDefault="00FC40E9" w:rsidP="00FC40E9">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75D75360"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lastRenderedPageBreak/>
              <w:t>Majority cannot differentiate</w:t>
            </w:r>
            <w:r>
              <w:rPr>
                <w:rFonts w:asciiTheme="majorBidi" w:hAnsiTheme="majorBidi" w:cstheme="majorBidi"/>
                <w:color w:val="000000" w:themeColor="text1"/>
                <w:sz w:val="24"/>
                <w:szCs w:val="24"/>
              </w:rPr>
              <w:t xml:space="preserve"> between investment and trading</w:t>
            </w:r>
          </w:p>
        </w:tc>
        <w:tc>
          <w:tcPr>
            <w:tcW w:w="1238" w:type="dxa"/>
            <w:tcBorders>
              <w:top w:val="single" w:sz="4" w:space="0" w:color="auto"/>
              <w:left w:val="single" w:sz="4" w:space="0" w:color="auto"/>
              <w:bottom w:val="single" w:sz="4" w:space="0" w:color="auto"/>
              <w:right w:val="single" w:sz="4" w:space="0" w:color="auto"/>
            </w:tcBorders>
            <w:hideMark/>
          </w:tcPr>
          <w:p w14:paraId="60A674CC"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c>
          <w:tcPr>
            <w:tcW w:w="1230" w:type="dxa"/>
            <w:tcBorders>
              <w:top w:val="single" w:sz="4" w:space="0" w:color="auto"/>
              <w:left w:val="single" w:sz="4" w:space="0" w:color="auto"/>
              <w:bottom w:val="single" w:sz="4" w:space="0" w:color="auto"/>
              <w:right w:val="single" w:sz="4" w:space="0" w:color="auto"/>
            </w:tcBorders>
            <w:hideMark/>
          </w:tcPr>
          <w:p w14:paraId="6CDB97BD"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r>
      <w:tr w:rsidR="001606A5" w:rsidRPr="00795480" w14:paraId="2D2845C7" w14:textId="77777777" w:rsidTr="00971B2F">
        <w:trPr>
          <w:trHeight w:val="617"/>
        </w:trPr>
        <w:tc>
          <w:tcPr>
            <w:tcW w:w="3595" w:type="dxa"/>
            <w:tcBorders>
              <w:top w:val="single" w:sz="4" w:space="0" w:color="auto"/>
              <w:left w:val="single" w:sz="4" w:space="0" w:color="auto"/>
              <w:bottom w:val="single" w:sz="4" w:space="0" w:color="auto"/>
              <w:right w:val="single" w:sz="4" w:space="0" w:color="auto"/>
            </w:tcBorders>
            <w:hideMark/>
          </w:tcPr>
          <w:p w14:paraId="0C1BBB85" w14:textId="77777777" w:rsidR="001606A5" w:rsidRDefault="001606A5" w:rsidP="00FC40E9">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11.</w:t>
            </w:r>
          </w:p>
          <w:p w14:paraId="4F97F835"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Do you trust cryptocurrency to invest your savings? If yes then what percentage of your investment would you invest in cryptocurrency?</w:t>
            </w:r>
          </w:p>
          <w:p w14:paraId="5966FE72" w14:textId="7BD74269" w:rsidR="00FC40E9" w:rsidRPr="00FC40E9" w:rsidRDefault="00FC40E9" w:rsidP="00FC40E9">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5F3C382C"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Varying percentages of investment</w:t>
            </w:r>
          </w:p>
        </w:tc>
        <w:tc>
          <w:tcPr>
            <w:tcW w:w="1238" w:type="dxa"/>
            <w:tcBorders>
              <w:top w:val="single" w:sz="4" w:space="0" w:color="auto"/>
              <w:left w:val="single" w:sz="4" w:space="0" w:color="auto"/>
              <w:bottom w:val="single" w:sz="4" w:space="0" w:color="auto"/>
              <w:right w:val="single" w:sz="4" w:space="0" w:color="auto"/>
            </w:tcBorders>
            <w:hideMark/>
          </w:tcPr>
          <w:p w14:paraId="2443EB3E"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hideMark/>
          </w:tcPr>
          <w:p w14:paraId="5CA47BA5"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r>
      <w:tr w:rsidR="001606A5" w:rsidRPr="00795480" w14:paraId="26E0662F" w14:textId="77777777" w:rsidTr="00971B2F">
        <w:trPr>
          <w:trHeight w:val="530"/>
        </w:trPr>
        <w:tc>
          <w:tcPr>
            <w:tcW w:w="3595" w:type="dxa"/>
            <w:tcBorders>
              <w:top w:val="single" w:sz="4" w:space="0" w:color="auto"/>
              <w:left w:val="single" w:sz="4" w:space="0" w:color="auto"/>
              <w:bottom w:val="single" w:sz="4" w:space="0" w:color="auto"/>
              <w:right w:val="single" w:sz="4" w:space="0" w:color="auto"/>
            </w:tcBorders>
            <w:hideMark/>
          </w:tcPr>
          <w:p w14:paraId="70C80AA0"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12.</w:t>
            </w:r>
          </w:p>
          <w:p w14:paraId="26302A26"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Do you think Qatar should lift the ban on cryptocurrency? Please comment.</w:t>
            </w:r>
          </w:p>
          <w:p w14:paraId="7D09BF27" w14:textId="008E5E65" w:rsidR="00FC40E9" w:rsidRPr="00795480" w:rsidRDefault="00FC40E9" w:rsidP="001E37A4">
            <w:pPr>
              <w:spacing w:line="240" w:lineRule="auto"/>
              <w:jc w:val="both"/>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79F72F87"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Under some government guidelines</w:t>
            </w:r>
          </w:p>
        </w:tc>
        <w:tc>
          <w:tcPr>
            <w:tcW w:w="1238" w:type="dxa"/>
            <w:tcBorders>
              <w:top w:val="single" w:sz="4" w:space="0" w:color="auto"/>
              <w:left w:val="single" w:sz="4" w:space="0" w:color="auto"/>
              <w:bottom w:val="single" w:sz="4" w:space="0" w:color="auto"/>
              <w:right w:val="single" w:sz="4" w:space="0" w:color="auto"/>
            </w:tcBorders>
            <w:hideMark/>
          </w:tcPr>
          <w:p w14:paraId="1AE751B2" w14:textId="77777777" w:rsidR="001606A5" w:rsidRPr="00795480" w:rsidRDefault="001606A5" w:rsidP="001E37A4">
            <w:pPr>
              <w:spacing w:line="36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hideMark/>
          </w:tcPr>
          <w:p w14:paraId="3735D2AF" w14:textId="77777777" w:rsidR="001606A5" w:rsidRPr="00795480" w:rsidRDefault="001606A5" w:rsidP="001E37A4">
            <w:pPr>
              <w:spacing w:line="36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r>
      <w:tr w:rsidR="001606A5" w:rsidRPr="00795480" w14:paraId="1E74DC32" w14:textId="77777777" w:rsidTr="00971B2F">
        <w:trPr>
          <w:trHeight w:val="530"/>
        </w:trPr>
        <w:tc>
          <w:tcPr>
            <w:tcW w:w="3595" w:type="dxa"/>
            <w:tcBorders>
              <w:top w:val="single" w:sz="4" w:space="0" w:color="auto"/>
              <w:left w:val="single" w:sz="4" w:space="0" w:color="auto"/>
              <w:bottom w:val="single" w:sz="4" w:space="0" w:color="auto"/>
              <w:right w:val="single" w:sz="4" w:space="0" w:color="auto"/>
            </w:tcBorders>
            <w:hideMark/>
          </w:tcPr>
          <w:p w14:paraId="1C735857"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13.</w:t>
            </w:r>
          </w:p>
          <w:p w14:paraId="70862FAE"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Are Qatari regulations on cryptocurrency productive or counterproductive? Please comment.</w:t>
            </w:r>
          </w:p>
          <w:p w14:paraId="09BCCE0D" w14:textId="00CB9081" w:rsidR="00FC40E9" w:rsidRPr="00795480" w:rsidRDefault="00FC40E9" w:rsidP="001E37A4">
            <w:pPr>
              <w:spacing w:line="240" w:lineRule="auto"/>
              <w:jc w:val="both"/>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2B398C4F"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Market is mature enough to handle cryptocurrency</w:t>
            </w:r>
          </w:p>
        </w:tc>
        <w:tc>
          <w:tcPr>
            <w:tcW w:w="1238" w:type="dxa"/>
            <w:tcBorders>
              <w:top w:val="single" w:sz="4" w:space="0" w:color="auto"/>
              <w:left w:val="single" w:sz="4" w:space="0" w:color="auto"/>
              <w:bottom w:val="single" w:sz="4" w:space="0" w:color="auto"/>
              <w:right w:val="single" w:sz="4" w:space="0" w:color="auto"/>
            </w:tcBorders>
            <w:hideMark/>
          </w:tcPr>
          <w:p w14:paraId="59C88665"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65%</w:t>
            </w:r>
          </w:p>
        </w:tc>
        <w:tc>
          <w:tcPr>
            <w:tcW w:w="1230" w:type="dxa"/>
            <w:tcBorders>
              <w:top w:val="single" w:sz="4" w:space="0" w:color="auto"/>
              <w:left w:val="single" w:sz="4" w:space="0" w:color="auto"/>
              <w:bottom w:val="single" w:sz="4" w:space="0" w:color="auto"/>
              <w:right w:val="single" w:sz="4" w:space="0" w:color="auto"/>
            </w:tcBorders>
            <w:hideMark/>
          </w:tcPr>
          <w:p w14:paraId="7CD8A668"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35%</w:t>
            </w:r>
          </w:p>
        </w:tc>
      </w:tr>
      <w:tr w:rsidR="001606A5" w:rsidRPr="00795480" w14:paraId="755DBE66" w14:textId="77777777" w:rsidTr="00971B2F">
        <w:trPr>
          <w:trHeight w:val="530"/>
        </w:trPr>
        <w:tc>
          <w:tcPr>
            <w:tcW w:w="3595" w:type="dxa"/>
            <w:tcBorders>
              <w:top w:val="single" w:sz="4" w:space="0" w:color="auto"/>
              <w:left w:val="single" w:sz="4" w:space="0" w:color="auto"/>
              <w:bottom w:val="single" w:sz="4" w:space="0" w:color="auto"/>
              <w:right w:val="single" w:sz="4" w:space="0" w:color="auto"/>
            </w:tcBorders>
            <w:hideMark/>
          </w:tcPr>
          <w:p w14:paraId="244C8E1C"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14.</w:t>
            </w:r>
          </w:p>
          <w:p w14:paraId="6D6B709B" w14:textId="77777777" w:rsidR="00FC40E9" w:rsidRPr="00FC40E9" w:rsidRDefault="00FC40E9" w:rsidP="00FC40E9">
            <w:pPr>
              <w:spacing w:line="240" w:lineRule="auto"/>
              <w:rPr>
                <w:rFonts w:asciiTheme="majorBidi" w:hAnsiTheme="majorBidi" w:cstheme="majorBidi"/>
                <w:sz w:val="24"/>
                <w:szCs w:val="24"/>
              </w:rPr>
            </w:pPr>
            <w:r w:rsidRPr="00FC40E9">
              <w:rPr>
                <w:rFonts w:asciiTheme="majorBidi" w:hAnsiTheme="majorBidi" w:cstheme="majorBidi"/>
                <w:sz w:val="24"/>
                <w:szCs w:val="24"/>
              </w:rPr>
              <w:t>Do you see a bright future of cryptocurrency in Qatar? Please comment.</w:t>
            </w:r>
          </w:p>
          <w:p w14:paraId="043019BF" w14:textId="2C7BCBF7" w:rsidR="00FC40E9" w:rsidRPr="00795480" w:rsidRDefault="00FC40E9" w:rsidP="001E37A4">
            <w:pPr>
              <w:spacing w:line="240" w:lineRule="auto"/>
              <w:jc w:val="both"/>
              <w:rPr>
                <w:rFonts w:asciiTheme="majorBidi" w:hAnsiTheme="majorBidi" w:cstheme="majorBidi"/>
                <w:color w:val="000000" w:themeColor="text1"/>
                <w:sz w:val="24"/>
                <w:szCs w:val="24"/>
              </w:rPr>
            </w:pPr>
          </w:p>
        </w:tc>
        <w:tc>
          <w:tcPr>
            <w:tcW w:w="3652" w:type="dxa"/>
            <w:tcBorders>
              <w:top w:val="single" w:sz="4" w:space="0" w:color="auto"/>
              <w:left w:val="single" w:sz="4" w:space="0" w:color="auto"/>
              <w:bottom w:val="single" w:sz="4" w:space="0" w:color="auto"/>
              <w:right w:val="single" w:sz="4" w:space="0" w:color="auto"/>
            </w:tcBorders>
            <w:hideMark/>
          </w:tcPr>
          <w:p w14:paraId="445874FA"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Same opinion as of question 13</w:t>
            </w:r>
          </w:p>
        </w:tc>
        <w:tc>
          <w:tcPr>
            <w:tcW w:w="1238" w:type="dxa"/>
            <w:tcBorders>
              <w:top w:val="single" w:sz="4" w:space="0" w:color="auto"/>
              <w:left w:val="single" w:sz="4" w:space="0" w:color="auto"/>
              <w:bottom w:val="single" w:sz="4" w:space="0" w:color="auto"/>
              <w:right w:val="single" w:sz="4" w:space="0" w:color="auto"/>
            </w:tcBorders>
            <w:hideMark/>
          </w:tcPr>
          <w:p w14:paraId="108C6454"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hideMark/>
          </w:tcPr>
          <w:p w14:paraId="74F1A542"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r>
      <w:tr w:rsidR="001606A5" w:rsidRPr="00795480" w14:paraId="1189CC9C" w14:textId="77777777" w:rsidTr="00971B2F">
        <w:trPr>
          <w:trHeight w:val="620"/>
        </w:trPr>
        <w:tc>
          <w:tcPr>
            <w:tcW w:w="3595" w:type="dxa"/>
            <w:tcBorders>
              <w:top w:val="single" w:sz="4" w:space="0" w:color="auto"/>
              <w:left w:val="single" w:sz="4" w:space="0" w:color="auto"/>
              <w:bottom w:val="single" w:sz="4" w:space="0" w:color="auto"/>
              <w:right w:val="single" w:sz="4" w:space="0" w:color="auto"/>
            </w:tcBorders>
            <w:hideMark/>
          </w:tcPr>
          <w:p w14:paraId="090038A8" w14:textId="77777777" w:rsidR="001606A5"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15.</w:t>
            </w:r>
          </w:p>
          <w:p w14:paraId="19FCE105" w14:textId="77777777" w:rsidR="00FC40E9" w:rsidRPr="00FC40E9" w:rsidRDefault="00FC40E9" w:rsidP="00FC40E9">
            <w:pPr>
              <w:spacing w:line="240" w:lineRule="auto"/>
              <w:rPr>
                <w:rStyle w:val="Hyperlink"/>
                <w:rFonts w:asciiTheme="majorBidi" w:hAnsiTheme="majorBidi" w:cstheme="majorBidi"/>
                <w:color w:val="auto"/>
                <w:sz w:val="24"/>
                <w:szCs w:val="24"/>
                <w:u w:val="none"/>
              </w:rPr>
            </w:pPr>
            <w:r w:rsidRPr="00FC40E9">
              <w:rPr>
                <w:rFonts w:asciiTheme="majorBidi" w:hAnsiTheme="majorBidi" w:cstheme="majorBidi"/>
                <w:sz w:val="24"/>
                <w:szCs w:val="24"/>
              </w:rPr>
              <w:t>Would backing of cryptocurrency by Qatari government be able to generate more interest of local people in crypto trading/investment.</w:t>
            </w:r>
          </w:p>
          <w:p w14:paraId="285E3EC6" w14:textId="2F591ED2" w:rsidR="00FC40E9" w:rsidRPr="00FC40E9" w:rsidRDefault="00FC40E9" w:rsidP="001E37A4">
            <w:pPr>
              <w:spacing w:line="240" w:lineRule="auto"/>
              <w:jc w:val="both"/>
              <w:rPr>
                <w:rFonts w:asciiTheme="majorBidi" w:hAnsiTheme="majorBidi" w:cstheme="majorBidi"/>
                <w:color w:val="000000" w:themeColor="text1"/>
                <w:sz w:val="24"/>
                <w:szCs w:val="24"/>
                <w:lang w:val="en-US"/>
              </w:rPr>
            </w:pPr>
          </w:p>
        </w:tc>
        <w:tc>
          <w:tcPr>
            <w:tcW w:w="3652" w:type="dxa"/>
            <w:tcBorders>
              <w:top w:val="single" w:sz="4" w:space="0" w:color="auto"/>
              <w:left w:val="single" w:sz="4" w:space="0" w:color="auto"/>
              <w:bottom w:val="single" w:sz="4" w:space="0" w:color="auto"/>
              <w:right w:val="single" w:sz="4" w:space="0" w:color="auto"/>
            </w:tcBorders>
            <w:hideMark/>
          </w:tcPr>
          <w:p w14:paraId="429B052D"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Residents of Qatar trust government 100%</w:t>
            </w:r>
          </w:p>
        </w:tc>
        <w:tc>
          <w:tcPr>
            <w:tcW w:w="1238" w:type="dxa"/>
            <w:tcBorders>
              <w:top w:val="single" w:sz="4" w:space="0" w:color="auto"/>
              <w:left w:val="single" w:sz="4" w:space="0" w:color="auto"/>
              <w:bottom w:val="single" w:sz="4" w:space="0" w:color="auto"/>
              <w:right w:val="single" w:sz="4" w:space="0" w:color="auto"/>
            </w:tcBorders>
            <w:hideMark/>
          </w:tcPr>
          <w:p w14:paraId="5022619E"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100%</w:t>
            </w:r>
          </w:p>
        </w:tc>
        <w:tc>
          <w:tcPr>
            <w:tcW w:w="1230" w:type="dxa"/>
            <w:tcBorders>
              <w:top w:val="single" w:sz="4" w:space="0" w:color="auto"/>
              <w:left w:val="single" w:sz="4" w:space="0" w:color="auto"/>
              <w:bottom w:val="single" w:sz="4" w:space="0" w:color="auto"/>
              <w:right w:val="single" w:sz="4" w:space="0" w:color="auto"/>
            </w:tcBorders>
            <w:hideMark/>
          </w:tcPr>
          <w:p w14:paraId="5207D52C" w14:textId="77777777" w:rsidR="001606A5" w:rsidRPr="00795480" w:rsidRDefault="001606A5" w:rsidP="001E37A4">
            <w:pPr>
              <w:spacing w:line="24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0%</w:t>
            </w:r>
          </w:p>
        </w:tc>
      </w:tr>
    </w:tbl>
    <w:p w14:paraId="6E7B250E" w14:textId="77777777" w:rsidR="001606A5" w:rsidRPr="00795480" w:rsidRDefault="001606A5" w:rsidP="001606A5">
      <w:pPr>
        <w:jc w:val="both"/>
        <w:rPr>
          <w:rFonts w:asciiTheme="majorBidi" w:hAnsiTheme="majorBidi" w:cstheme="majorBidi"/>
          <w:b/>
          <w:bCs/>
          <w:color w:val="000000" w:themeColor="text1"/>
          <w:sz w:val="24"/>
          <w:szCs w:val="24"/>
          <w:u w:val="single"/>
        </w:rPr>
      </w:pPr>
    </w:p>
    <w:p w14:paraId="0549869F" w14:textId="77777777" w:rsidR="001606A5" w:rsidRPr="000A14EA" w:rsidRDefault="001606A5" w:rsidP="001606A5">
      <w:pPr>
        <w:spacing w:line="480" w:lineRule="auto"/>
        <w:jc w:val="both"/>
        <w:rPr>
          <w:rFonts w:asciiTheme="majorBidi" w:hAnsiTheme="majorBidi" w:cstheme="majorBidi"/>
          <w:color w:val="000000" w:themeColor="text1"/>
          <w:sz w:val="24"/>
          <w:szCs w:val="24"/>
          <w:u w:val="single"/>
        </w:rPr>
      </w:pPr>
      <w:r w:rsidRPr="000A14EA">
        <w:rPr>
          <w:rFonts w:asciiTheme="majorBidi" w:hAnsiTheme="majorBidi" w:cstheme="majorBidi"/>
          <w:color w:val="000000" w:themeColor="text1"/>
          <w:sz w:val="24"/>
          <w:szCs w:val="24"/>
          <w:u w:val="single"/>
        </w:rPr>
        <w:t>Thematic Analyses of professional’s survey</w:t>
      </w:r>
    </w:p>
    <w:p w14:paraId="70BE310A"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Survey was conducted with professionals working with government and private firms. As shown in chart, variance among the differences is not huge. Majority agree with the basic definition of cryptocurrency however the ongoing conflict/confusion among the scholars regarding defining cryptocurrency as mentioned in introduction was also observed in the comments. On the core issue of influence and impact of government regulations over cryptocurrency, a main theme of agreement among the professionals was observed with variance degree of different reasoning. Majority is of </w:t>
      </w:r>
      <w:r>
        <w:rPr>
          <w:rFonts w:asciiTheme="majorBidi" w:hAnsiTheme="majorBidi" w:cstheme="majorBidi"/>
          <w:color w:val="000000" w:themeColor="text1"/>
          <w:sz w:val="24"/>
          <w:szCs w:val="24"/>
        </w:rPr>
        <w:t xml:space="preserve">the </w:t>
      </w:r>
      <w:r w:rsidRPr="00795480">
        <w:rPr>
          <w:rFonts w:asciiTheme="majorBidi" w:hAnsiTheme="majorBidi" w:cstheme="majorBidi"/>
          <w:color w:val="000000" w:themeColor="text1"/>
          <w:sz w:val="24"/>
          <w:szCs w:val="24"/>
        </w:rPr>
        <w:t xml:space="preserve">opinion that governments and governments institutions all over the world has an ability to influence the financial standing of cryptocurrency temporarily. Another interesting </w:t>
      </w:r>
      <w:r w:rsidRPr="00795480">
        <w:rPr>
          <w:rFonts w:asciiTheme="majorBidi" w:hAnsiTheme="majorBidi" w:cstheme="majorBidi"/>
          <w:color w:val="000000" w:themeColor="text1"/>
          <w:sz w:val="24"/>
          <w:szCs w:val="24"/>
        </w:rPr>
        <w:lastRenderedPageBreak/>
        <w:t>consensus was observed that all the professionals whether have positive or negative views about the cryptocurrency believes that fiat currency cannot be replaced by cryptocurrency. In regards to effect of pandemic, again theme of consensus was observed. All participants believes that due to financial uncertainty, created by covid, impacted not only crypto but in all asset class such trend</w:t>
      </w:r>
      <w:r>
        <w:rPr>
          <w:rFonts w:asciiTheme="majorBidi" w:hAnsiTheme="majorBidi" w:cstheme="majorBidi"/>
          <w:color w:val="000000" w:themeColor="text1"/>
          <w:sz w:val="24"/>
          <w:szCs w:val="24"/>
        </w:rPr>
        <w:t xml:space="preserve"> </w:t>
      </w:r>
      <w:r w:rsidRPr="00795480">
        <w:rPr>
          <w:rFonts w:asciiTheme="majorBidi" w:hAnsiTheme="majorBidi" w:cstheme="majorBidi"/>
          <w:color w:val="000000" w:themeColor="text1"/>
          <w:sz w:val="24"/>
          <w:szCs w:val="24"/>
        </w:rPr>
        <w:t>was observed. All participants were unanimous claiming that general public cannot differentiate between trading and investing of cryptocurrency due to its hybrid nature. Pertaining to Qatar’s position and ability of dealing with cryptocurrency, significant difference was observed among the participants views and believes of scholars from rest of the world. For example, majority of scholars believes that governments should not play vital role in controlling the cryptocurrency and let market forces decide the fate whereas survey depicts the theme that locals and residents of Qatar would be more confident investing in cryptocurrency if it would be under government control or at least would have some sort of government role in management.</w:t>
      </w:r>
      <w:r>
        <w:rPr>
          <w:rFonts w:asciiTheme="majorBidi" w:hAnsiTheme="majorBidi" w:cstheme="majorBidi"/>
          <w:color w:val="000000" w:themeColor="text1"/>
          <w:sz w:val="24"/>
          <w:szCs w:val="24"/>
        </w:rPr>
        <w:t xml:space="preserve"> This is very strange observation since common public thinking is more aligned with rest of the world whereas professionals are of opinion that governments can play influence through regulations. Another big contrast was observed where majority of professionals believes that market forces can handle cryptocurrency but all of them are still in the favour of government role to administer the market regarding cryptocurrency. In my opinion this provide an interesting opportunity for psychologist to study the behaviour of professional working class in GCC countries (Saudi Arab, Qatar, UAE, Kuwait, Bahrain, Oman) through conducting surveys. </w:t>
      </w:r>
      <w:r w:rsidRPr="00795480">
        <w:rPr>
          <w:rFonts w:asciiTheme="majorBidi" w:hAnsiTheme="majorBidi" w:cstheme="majorBidi"/>
          <w:color w:val="000000" w:themeColor="text1"/>
          <w:sz w:val="24"/>
          <w:szCs w:val="24"/>
        </w:rPr>
        <w:t xml:space="preserve"> Later in discussion section, these themes will be further cross examined in comparison to the wider literature.  </w:t>
      </w:r>
    </w:p>
    <w:p w14:paraId="4B6C3E13" w14:textId="77777777" w:rsidR="001606A5" w:rsidRPr="000A14EA" w:rsidRDefault="001606A5" w:rsidP="001606A5">
      <w:pPr>
        <w:spacing w:line="480" w:lineRule="auto"/>
        <w:jc w:val="both"/>
        <w:rPr>
          <w:rFonts w:asciiTheme="majorBidi" w:hAnsiTheme="majorBidi" w:cstheme="majorBidi"/>
          <w:color w:val="000000" w:themeColor="text1"/>
          <w:sz w:val="24"/>
          <w:szCs w:val="24"/>
          <w:u w:val="single"/>
        </w:rPr>
      </w:pPr>
      <w:r w:rsidRPr="000A14EA">
        <w:rPr>
          <w:rFonts w:asciiTheme="majorBidi" w:hAnsiTheme="majorBidi" w:cstheme="majorBidi"/>
          <w:color w:val="000000" w:themeColor="text1"/>
          <w:sz w:val="24"/>
          <w:szCs w:val="24"/>
          <w:u w:val="single"/>
        </w:rPr>
        <w:t>Results of general public survey</w:t>
      </w:r>
    </w:p>
    <w:p w14:paraId="6E5ABBD8" w14:textId="5C766D19" w:rsidR="003C5CCC" w:rsidRDefault="001606A5" w:rsidP="001606A5">
      <w:pPr>
        <w:spacing w:line="480" w:lineRule="auto"/>
        <w:jc w:val="both"/>
        <w:rPr>
          <w:rFonts w:asciiTheme="majorBidi" w:hAnsiTheme="majorBidi" w:cstheme="majorBidi"/>
          <w:color w:val="000000" w:themeColor="text1"/>
          <w:sz w:val="24"/>
          <w:szCs w:val="24"/>
        </w:rPr>
      </w:pPr>
      <w:bookmarkStart w:id="7" w:name="_Hlk129436050"/>
      <w:r w:rsidRPr="00795480">
        <w:rPr>
          <w:rFonts w:asciiTheme="majorBidi" w:hAnsiTheme="majorBidi" w:cstheme="majorBidi"/>
          <w:color w:val="000000" w:themeColor="text1"/>
          <w:sz w:val="24"/>
          <w:szCs w:val="24"/>
        </w:rPr>
        <w:t>All the participants of this survey resides and work in Qatar. They all have bachelor degrees at minimum. None of them belongs to finance/Accounting/banking or investment industry.</w:t>
      </w:r>
      <w:r w:rsidR="003C5CCC">
        <w:rPr>
          <w:rFonts w:asciiTheme="majorBidi" w:hAnsiTheme="majorBidi" w:cstheme="majorBidi"/>
          <w:color w:val="000000" w:themeColor="text1"/>
          <w:sz w:val="24"/>
          <w:szCs w:val="24"/>
        </w:rPr>
        <w:t xml:space="preserve"> </w:t>
      </w:r>
      <w:r w:rsidR="003C5CCC">
        <w:rPr>
          <w:rFonts w:asciiTheme="majorBidi" w:hAnsiTheme="majorBidi" w:cstheme="majorBidi"/>
          <w:color w:val="000000" w:themeColor="text1"/>
          <w:sz w:val="24"/>
          <w:szCs w:val="24"/>
        </w:rPr>
        <w:lastRenderedPageBreak/>
        <w:t>Questionnaire was sent through google forms along with the qualifications that participants should have at least bachelor’s degree and not be associated with banks or any financial background. Participants were also assured that names will not be published and also that this study is only for academic purposes.</w:t>
      </w:r>
      <w:r w:rsidR="00730442">
        <w:rPr>
          <w:rFonts w:asciiTheme="majorBidi" w:hAnsiTheme="majorBidi" w:cstheme="majorBidi"/>
          <w:color w:val="000000" w:themeColor="text1"/>
          <w:sz w:val="24"/>
          <w:szCs w:val="24"/>
        </w:rPr>
        <w:t xml:space="preserve"> In total 132 people responded to the request but only 50 of them were selected. 82 surveys were not accepted because of not answering the whole survey and also language used was not clear.  </w:t>
      </w:r>
      <w:r w:rsidRPr="00795480">
        <w:rPr>
          <w:rFonts w:asciiTheme="majorBidi" w:hAnsiTheme="majorBidi" w:cstheme="majorBidi"/>
          <w:color w:val="000000" w:themeColor="text1"/>
          <w:sz w:val="24"/>
          <w:szCs w:val="24"/>
        </w:rPr>
        <w:t xml:space="preserve"> </w:t>
      </w:r>
    </w:p>
    <w:p w14:paraId="1296390B" w14:textId="03339EAB"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To question 1. 52.2% of participants considered themselves not much familiar with cryptocurrency. Only 39% considered themselves having moderate knowledge of cryptocurrency and 8.7% claimed that they are expert. To question 2. Overwhelming majority of 82.6% has never traded or invested in cryptocurrency. To question 3. 60.9% showed their interest to invest, 26.1% do not want to invest and rest are unsure. To question 4. Overwhelming majority of 82% thinks it is risky to invest in cryptocurrency. Interestingly enough none of them thinks that cryptocurrency is not risky. To question 5. Only 17% are of opinion that Qatar should lift the ban on cryptocurrency, 30% think Qatar should keep the ban and 52% majority has no opinion. To question 6. 52% says that even if the ban is lifted, they will not trade in cryptocurrency, 30% has no opinion and only 17% showed their interest in investing/trading in crypto. To the final question 7. 52% believes that cryptocurrency can be influenced by government, 30% have no opinion and rest thinks that crypto cannot be influenced by government regulations. </w:t>
      </w:r>
    </w:p>
    <w:tbl>
      <w:tblPr>
        <w:tblStyle w:val="TableGrid"/>
        <w:tblW w:w="0" w:type="auto"/>
        <w:tblInd w:w="0" w:type="dxa"/>
        <w:tblLook w:val="04A0" w:firstRow="1" w:lastRow="0" w:firstColumn="1" w:lastColumn="0" w:noHBand="0" w:noVBand="1"/>
      </w:tblPr>
      <w:tblGrid>
        <w:gridCol w:w="3758"/>
        <w:gridCol w:w="1156"/>
        <w:gridCol w:w="2225"/>
        <w:gridCol w:w="2211"/>
      </w:tblGrid>
      <w:tr w:rsidR="001606A5" w:rsidRPr="00795480" w14:paraId="59A1F36B" w14:textId="77777777" w:rsidTr="001E37A4">
        <w:tc>
          <w:tcPr>
            <w:tcW w:w="3758" w:type="dxa"/>
          </w:tcPr>
          <w:p w14:paraId="2817222E"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Question1.</w:t>
            </w:r>
          </w:p>
          <w:p w14:paraId="1A87079E" w14:textId="77777777" w:rsidR="001606A5" w:rsidRPr="00795480" w:rsidRDefault="001606A5" w:rsidP="001E37A4">
            <w:pPr>
              <w:jc w:val="both"/>
              <w:rPr>
                <w:rFonts w:asciiTheme="majorBidi" w:hAnsiTheme="majorBidi" w:cstheme="majorBidi"/>
                <w:color w:val="000000" w:themeColor="text1"/>
                <w:sz w:val="24"/>
                <w:szCs w:val="24"/>
              </w:rPr>
            </w:pPr>
            <w:r w:rsidRPr="00795480">
              <w:rPr>
                <w:rStyle w:val="Hyperlink"/>
                <w:rFonts w:asciiTheme="majorBidi" w:hAnsiTheme="majorBidi" w:cstheme="majorBidi"/>
                <w:color w:val="000000" w:themeColor="text1"/>
                <w:sz w:val="24"/>
                <w:szCs w:val="24"/>
                <w:u w:val="none"/>
              </w:rPr>
              <w:t>Question 1. What is the level of your understanding regards to cryptocurrency</w:t>
            </w:r>
          </w:p>
        </w:tc>
        <w:tc>
          <w:tcPr>
            <w:tcW w:w="1156" w:type="dxa"/>
          </w:tcPr>
          <w:p w14:paraId="493C081F"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52.2% low</w:t>
            </w:r>
          </w:p>
        </w:tc>
        <w:tc>
          <w:tcPr>
            <w:tcW w:w="2225" w:type="dxa"/>
          </w:tcPr>
          <w:p w14:paraId="1F10714B"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39.1% moderate</w:t>
            </w:r>
          </w:p>
        </w:tc>
        <w:tc>
          <w:tcPr>
            <w:tcW w:w="2211" w:type="dxa"/>
          </w:tcPr>
          <w:p w14:paraId="54D71087"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8.7% expert</w:t>
            </w:r>
          </w:p>
        </w:tc>
      </w:tr>
      <w:tr w:rsidR="001606A5" w:rsidRPr="00795480" w14:paraId="35535D6F" w14:textId="77777777" w:rsidTr="001E37A4">
        <w:tc>
          <w:tcPr>
            <w:tcW w:w="3758" w:type="dxa"/>
          </w:tcPr>
          <w:p w14:paraId="35042AAF"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2.</w:t>
            </w:r>
          </w:p>
          <w:p w14:paraId="7BE65B1B" w14:textId="77777777" w:rsidR="001606A5" w:rsidRPr="00795480" w:rsidRDefault="001606A5" w:rsidP="001E37A4">
            <w:pPr>
              <w:spacing w:line="360" w:lineRule="auto"/>
              <w:jc w:val="both"/>
              <w:rPr>
                <w:rFonts w:asciiTheme="majorBidi" w:hAnsiTheme="majorBidi" w:cstheme="majorBidi"/>
                <w:sz w:val="24"/>
                <w:szCs w:val="24"/>
              </w:rPr>
            </w:pPr>
            <w:r w:rsidRPr="00795480">
              <w:rPr>
                <w:rFonts w:asciiTheme="majorBidi" w:hAnsiTheme="majorBidi" w:cstheme="majorBidi"/>
                <w:sz w:val="24"/>
                <w:szCs w:val="24"/>
              </w:rPr>
              <w:t>Have you traded in cryptocurrency?</w:t>
            </w:r>
          </w:p>
          <w:p w14:paraId="4F420B5A"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p>
        </w:tc>
        <w:tc>
          <w:tcPr>
            <w:tcW w:w="1156" w:type="dxa"/>
          </w:tcPr>
          <w:p w14:paraId="33BA4EF1"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17.4% yes</w:t>
            </w:r>
          </w:p>
        </w:tc>
        <w:tc>
          <w:tcPr>
            <w:tcW w:w="2225" w:type="dxa"/>
          </w:tcPr>
          <w:p w14:paraId="0D7345D3"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82.6% No</w:t>
            </w:r>
          </w:p>
        </w:tc>
        <w:tc>
          <w:tcPr>
            <w:tcW w:w="2211" w:type="dxa"/>
          </w:tcPr>
          <w:p w14:paraId="1A4A7411"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N</w:t>
            </w:r>
            <w:r w:rsidRPr="00795480">
              <w:rPr>
                <w:rFonts w:asciiTheme="majorBidi" w:hAnsiTheme="majorBidi" w:cstheme="majorBidi"/>
                <w:sz w:val="24"/>
                <w:szCs w:val="24"/>
              </w:rPr>
              <w:t>/A</w:t>
            </w:r>
          </w:p>
        </w:tc>
      </w:tr>
      <w:tr w:rsidR="001606A5" w:rsidRPr="00795480" w14:paraId="31F2DDFD" w14:textId="77777777" w:rsidTr="001E37A4">
        <w:tc>
          <w:tcPr>
            <w:tcW w:w="3758" w:type="dxa"/>
          </w:tcPr>
          <w:p w14:paraId="5A343A13"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lastRenderedPageBreak/>
              <w:t>Question3.</w:t>
            </w:r>
          </w:p>
          <w:p w14:paraId="20A4C112" w14:textId="77777777" w:rsidR="001606A5" w:rsidRPr="00795480" w:rsidRDefault="001606A5" w:rsidP="001E37A4">
            <w:pPr>
              <w:jc w:val="both"/>
              <w:rPr>
                <w:rStyle w:val="Hyperlink"/>
                <w:rFonts w:asciiTheme="majorBidi" w:hAnsiTheme="majorBidi" w:cstheme="majorBidi"/>
                <w:color w:val="000000" w:themeColor="text1"/>
                <w:sz w:val="24"/>
                <w:szCs w:val="24"/>
                <w:u w:val="none"/>
              </w:rPr>
            </w:pPr>
            <w:r w:rsidRPr="00795480">
              <w:rPr>
                <w:rStyle w:val="Hyperlink"/>
                <w:rFonts w:asciiTheme="majorBidi" w:hAnsiTheme="majorBidi" w:cstheme="majorBidi"/>
                <w:color w:val="000000" w:themeColor="text1"/>
                <w:sz w:val="24"/>
                <w:szCs w:val="24"/>
                <w:u w:val="none"/>
              </w:rPr>
              <w:t>Would you like to invest in cryptocurrency?</w:t>
            </w:r>
          </w:p>
          <w:p w14:paraId="6B8FA508"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p>
        </w:tc>
        <w:tc>
          <w:tcPr>
            <w:tcW w:w="1156" w:type="dxa"/>
          </w:tcPr>
          <w:p w14:paraId="00BB076A"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r w:rsidRPr="00795480">
              <w:rPr>
                <w:rFonts w:asciiTheme="majorBidi" w:hAnsiTheme="majorBidi" w:cstheme="majorBidi"/>
                <w:color w:val="000000" w:themeColor="text1"/>
                <w:sz w:val="24"/>
                <w:szCs w:val="24"/>
                <w:lang w:val="en-US"/>
              </w:rPr>
              <w:t>26.1% yes</w:t>
            </w:r>
          </w:p>
        </w:tc>
        <w:tc>
          <w:tcPr>
            <w:tcW w:w="2225" w:type="dxa"/>
          </w:tcPr>
          <w:p w14:paraId="22182961"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6</w:t>
            </w:r>
            <w:r w:rsidRPr="00795480">
              <w:rPr>
                <w:rFonts w:asciiTheme="majorBidi" w:hAnsiTheme="majorBidi" w:cstheme="majorBidi"/>
                <w:sz w:val="24"/>
                <w:szCs w:val="24"/>
              </w:rPr>
              <w:t>0.9% No</w:t>
            </w:r>
          </w:p>
        </w:tc>
        <w:tc>
          <w:tcPr>
            <w:tcW w:w="2211" w:type="dxa"/>
          </w:tcPr>
          <w:p w14:paraId="13F826BD"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w:t>
            </w:r>
            <w:r w:rsidRPr="00795480">
              <w:rPr>
                <w:rFonts w:asciiTheme="majorBidi" w:hAnsiTheme="majorBidi" w:cstheme="majorBidi"/>
                <w:sz w:val="24"/>
                <w:szCs w:val="24"/>
              </w:rPr>
              <w:t>3% don’t know</w:t>
            </w:r>
          </w:p>
        </w:tc>
      </w:tr>
      <w:tr w:rsidR="001606A5" w:rsidRPr="00795480" w14:paraId="558F2AA5" w14:textId="77777777" w:rsidTr="001E37A4">
        <w:tc>
          <w:tcPr>
            <w:tcW w:w="3758" w:type="dxa"/>
          </w:tcPr>
          <w:p w14:paraId="4D3B1361"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4.</w:t>
            </w:r>
          </w:p>
          <w:p w14:paraId="6E6357F9" w14:textId="77777777" w:rsidR="001606A5" w:rsidRPr="00795480" w:rsidRDefault="001606A5" w:rsidP="001E37A4">
            <w:pPr>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Is it risky to invest in cryptocurrency?</w:t>
            </w:r>
          </w:p>
          <w:p w14:paraId="7432EAFB"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p>
        </w:tc>
        <w:tc>
          <w:tcPr>
            <w:tcW w:w="1156" w:type="dxa"/>
          </w:tcPr>
          <w:p w14:paraId="606DA561"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r w:rsidRPr="00795480">
              <w:rPr>
                <w:rFonts w:asciiTheme="majorBidi" w:hAnsiTheme="majorBidi" w:cstheme="majorBidi"/>
                <w:color w:val="000000" w:themeColor="text1"/>
                <w:sz w:val="24"/>
                <w:szCs w:val="24"/>
                <w:lang w:val="en-US"/>
              </w:rPr>
              <w:t>82.6% yes</w:t>
            </w:r>
          </w:p>
        </w:tc>
        <w:tc>
          <w:tcPr>
            <w:tcW w:w="2225" w:type="dxa"/>
          </w:tcPr>
          <w:p w14:paraId="696E605D"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17.4% do not know</w:t>
            </w:r>
          </w:p>
        </w:tc>
        <w:tc>
          <w:tcPr>
            <w:tcW w:w="2211" w:type="dxa"/>
          </w:tcPr>
          <w:p w14:paraId="4A73BFBA"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N/A</w:t>
            </w:r>
          </w:p>
        </w:tc>
      </w:tr>
      <w:tr w:rsidR="001606A5" w:rsidRPr="00795480" w14:paraId="4A3517C7" w14:textId="77777777" w:rsidTr="001E37A4">
        <w:tc>
          <w:tcPr>
            <w:tcW w:w="3758" w:type="dxa"/>
          </w:tcPr>
          <w:p w14:paraId="7063E13E"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Question5.</w:t>
            </w:r>
          </w:p>
          <w:p w14:paraId="42C4F78B" w14:textId="77777777" w:rsidR="001606A5" w:rsidRPr="00795480" w:rsidRDefault="001606A5" w:rsidP="001E37A4">
            <w:pPr>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Should Qatar lift the ban on cryptocurrency?</w:t>
            </w:r>
          </w:p>
          <w:p w14:paraId="19595841"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p>
        </w:tc>
        <w:tc>
          <w:tcPr>
            <w:tcW w:w="1156" w:type="dxa"/>
          </w:tcPr>
          <w:p w14:paraId="139B7767"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17.4% yes</w:t>
            </w:r>
          </w:p>
        </w:tc>
        <w:tc>
          <w:tcPr>
            <w:tcW w:w="2225" w:type="dxa"/>
          </w:tcPr>
          <w:p w14:paraId="4E407053"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30.4% No</w:t>
            </w:r>
          </w:p>
        </w:tc>
        <w:tc>
          <w:tcPr>
            <w:tcW w:w="2211" w:type="dxa"/>
          </w:tcPr>
          <w:p w14:paraId="19220C0D"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52.2% do not know</w:t>
            </w:r>
          </w:p>
        </w:tc>
      </w:tr>
      <w:tr w:rsidR="001606A5" w:rsidRPr="00795480" w14:paraId="0C06CA05" w14:textId="77777777" w:rsidTr="001E37A4">
        <w:tc>
          <w:tcPr>
            <w:tcW w:w="3758" w:type="dxa"/>
          </w:tcPr>
          <w:p w14:paraId="71DE0AF3"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6.</w:t>
            </w:r>
          </w:p>
          <w:p w14:paraId="6E570E6D" w14:textId="77777777" w:rsidR="001606A5" w:rsidRPr="00795480" w:rsidRDefault="001606A5" w:rsidP="001E37A4">
            <w:pPr>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If Qatar lift the ban on cryptocurrency, would you invest/trade?</w:t>
            </w:r>
          </w:p>
          <w:p w14:paraId="1CD15912"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p>
        </w:tc>
        <w:tc>
          <w:tcPr>
            <w:tcW w:w="1156" w:type="dxa"/>
          </w:tcPr>
          <w:p w14:paraId="2652C98E"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26.1%yes</w:t>
            </w:r>
          </w:p>
        </w:tc>
        <w:tc>
          <w:tcPr>
            <w:tcW w:w="2225" w:type="dxa"/>
          </w:tcPr>
          <w:p w14:paraId="510B0109"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60.9% No</w:t>
            </w:r>
          </w:p>
        </w:tc>
        <w:tc>
          <w:tcPr>
            <w:tcW w:w="2211" w:type="dxa"/>
          </w:tcPr>
          <w:p w14:paraId="2E3395CE"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13% do not know</w:t>
            </w:r>
          </w:p>
        </w:tc>
      </w:tr>
      <w:tr w:rsidR="001606A5" w:rsidRPr="00795480" w14:paraId="604AF9DB" w14:textId="77777777" w:rsidTr="001E37A4">
        <w:tc>
          <w:tcPr>
            <w:tcW w:w="3758" w:type="dxa"/>
          </w:tcPr>
          <w:p w14:paraId="7B80CE8C"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Question 7.</w:t>
            </w:r>
          </w:p>
          <w:p w14:paraId="1780BB8F"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r w:rsidRPr="00795480">
              <w:rPr>
                <w:rFonts w:asciiTheme="majorBidi" w:hAnsiTheme="majorBidi" w:cstheme="majorBidi"/>
                <w:color w:val="000000" w:themeColor="text1"/>
                <w:sz w:val="24"/>
                <w:szCs w:val="24"/>
                <w:lang w:val="en-US"/>
              </w:rPr>
              <w:t>Can cryptocurrency be influenced through government regulations</w:t>
            </w:r>
          </w:p>
        </w:tc>
        <w:tc>
          <w:tcPr>
            <w:tcW w:w="1156" w:type="dxa"/>
          </w:tcPr>
          <w:p w14:paraId="40A8299A" w14:textId="77777777" w:rsidR="001606A5" w:rsidRPr="00795480" w:rsidRDefault="001606A5" w:rsidP="001E37A4">
            <w:pPr>
              <w:spacing w:line="259" w:lineRule="auto"/>
              <w:jc w:val="both"/>
              <w:rPr>
                <w:rFonts w:asciiTheme="majorBidi" w:hAnsiTheme="majorBidi" w:cstheme="majorBidi"/>
                <w:color w:val="000000" w:themeColor="text1"/>
                <w:sz w:val="24"/>
                <w:szCs w:val="24"/>
                <w:lang w:val="en-US"/>
              </w:rPr>
            </w:pPr>
            <w:r w:rsidRPr="00795480">
              <w:rPr>
                <w:rFonts w:asciiTheme="majorBidi" w:hAnsiTheme="majorBidi" w:cstheme="majorBidi"/>
                <w:color w:val="000000" w:themeColor="text1"/>
                <w:sz w:val="24"/>
                <w:szCs w:val="24"/>
                <w:lang w:val="en-US"/>
              </w:rPr>
              <w:t>17.4%yes</w:t>
            </w:r>
          </w:p>
        </w:tc>
        <w:tc>
          <w:tcPr>
            <w:tcW w:w="2225" w:type="dxa"/>
          </w:tcPr>
          <w:p w14:paraId="0E50CBD2"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52.2% No</w:t>
            </w:r>
          </w:p>
        </w:tc>
        <w:tc>
          <w:tcPr>
            <w:tcW w:w="2211" w:type="dxa"/>
          </w:tcPr>
          <w:p w14:paraId="4CA7E6B8" w14:textId="77777777" w:rsidR="001606A5" w:rsidRPr="00795480" w:rsidRDefault="001606A5" w:rsidP="001E37A4">
            <w:pPr>
              <w:spacing w:line="259"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30.4% do not know</w:t>
            </w:r>
          </w:p>
        </w:tc>
      </w:tr>
    </w:tbl>
    <w:p w14:paraId="37603EAB" w14:textId="77777777" w:rsidR="001606A5" w:rsidRPr="00795480" w:rsidRDefault="001606A5" w:rsidP="001606A5">
      <w:pPr>
        <w:spacing w:line="259" w:lineRule="auto"/>
        <w:jc w:val="both"/>
        <w:rPr>
          <w:rFonts w:asciiTheme="majorBidi" w:hAnsiTheme="majorBidi" w:cstheme="majorBidi"/>
          <w:color w:val="000000" w:themeColor="text1"/>
          <w:sz w:val="24"/>
          <w:szCs w:val="24"/>
        </w:rPr>
      </w:pPr>
    </w:p>
    <w:p w14:paraId="0251067C" w14:textId="77777777" w:rsidR="001606A5" w:rsidRPr="000A14EA" w:rsidRDefault="001606A5" w:rsidP="001606A5">
      <w:pPr>
        <w:spacing w:line="480" w:lineRule="auto"/>
        <w:jc w:val="both"/>
        <w:rPr>
          <w:rFonts w:asciiTheme="majorBidi" w:hAnsiTheme="majorBidi" w:cstheme="majorBidi"/>
          <w:color w:val="000000" w:themeColor="text1"/>
          <w:sz w:val="24"/>
          <w:szCs w:val="24"/>
          <w:u w:val="single"/>
        </w:rPr>
      </w:pPr>
      <w:r w:rsidRPr="000A14EA">
        <w:rPr>
          <w:rFonts w:asciiTheme="majorBidi" w:hAnsiTheme="majorBidi" w:cstheme="majorBidi"/>
          <w:color w:val="000000" w:themeColor="text1"/>
          <w:sz w:val="24"/>
          <w:szCs w:val="24"/>
          <w:u w:val="single"/>
        </w:rPr>
        <w:t>Thematic Analyses of general public survey</w:t>
      </w:r>
    </w:p>
    <w:p w14:paraId="797266C9"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In contrast to the Professional survey, Questions were kept mostly to one-word answers to gauge the interest and level of understanding of general public. Few similar questions were asked in both surveys to draw comparison. </w:t>
      </w:r>
      <w:r>
        <w:rPr>
          <w:rFonts w:asciiTheme="majorBidi" w:hAnsiTheme="majorBidi" w:cstheme="majorBidi"/>
          <w:color w:val="000000" w:themeColor="text1"/>
          <w:sz w:val="24"/>
          <w:szCs w:val="24"/>
        </w:rPr>
        <w:t xml:space="preserve"> Survey results shows that m</w:t>
      </w:r>
      <w:r w:rsidRPr="00795480">
        <w:rPr>
          <w:rFonts w:asciiTheme="majorBidi" w:hAnsiTheme="majorBidi" w:cstheme="majorBidi"/>
          <w:color w:val="000000" w:themeColor="text1"/>
          <w:sz w:val="24"/>
          <w:szCs w:val="24"/>
        </w:rPr>
        <w:t>ajority of the participants in Qatar are not much familiar with cryptocurrency. Overwhelming majority has never traded or invested in cryptocurrency. It was observed that general public is not interested in investment/trading in crypto and find it very risky.</w:t>
      </w:r>
      <w:r>
        <w:rPr>
          <w:rFonts w:asciiTheme="majorBidi" w:hAnsiTheme="majorBidi" w:cstheme="majorBidi"/>
          <w:color w:val="000000" w:themeColor="text1"/>
          <w:sz w:val="24"/>
          <w:szCs w:val="24"/>
        </w:rPr>
        <w:t xml:space="preserve"> Ban on cryptocurrency is not a big issue in Qatar. Common public seems irrelevant whether crypto trading/investment is allowed or banned.</w:t>
      </w:r>
      <w:r w:rsidRPr="00795480">
        <w:rPr>
          <w:rFonts w:asciiTheme="majorBidi" w:hAnsiTheme="majorBidi" w:cstheme="majorBidi"/>
          <w:color w:val="000000" w:themeColor="text1"/>
          <w:sz w:val="24"/>
          <w:szCs w:val="24"/>
        </w:rPr>
        <w:t xml:space="preserve"> It is also observed that general public shows some increased interest if somehow government gets involved in regulating cryptocurrency.</w:t>
      </w:r>
      <w:r>
        <w:rPr>
          <w:rFonts w:asciiTheme="majorBidi" w:hAnsiTheme="majorBidi" w:cstheme="majorBidi"/>
          <w:color w:val="000000" w:themeColor="text1"/>
          <w:sz w:val="24"/>
          <w:szCs w:val="24"/>
        </w:rPr>
        <w:t xml:space="preserve"> Question arises why residents and citizens of Qatar are not interested in trading/investing in cryptocurrency even if government lifts the ban. Comparing the answers of Question 6 and question 1 gives the answer that basic knowledge level of the masses in Qatar </w:t>
      </w:r>
      <w:r>
        <w:rPr>
          <w:rFonts w:asciiTheme="majorBidi" w:hAnsiTheme="majorBidi" w:cstheme="majorBidi"/>
          <w:color w:val="000000" w:themeColor="text1"/>
          <w:sz w:val="24"/>
          <w:szCs w:val="24"/>
        </w:rPr>
        <w:lastRenderedPageBreak/>
        <w:t xml:space="preserve">regarding cryptocurrency is quite low. Even those who claims moderate understanding of cryptocurrency are not ready to invest. There are many reasons which can explain this attitude of Qatari residents/citizens. First of all, majority of Qatari residents is comprised of labour class who lacks the resources to invest. Secondly, no media campaign is geared towards masses to influence them. Third, Absence of investment houses in the country. General attitude of people who even save are sending their savings to their native countries to invest in real estate. The most interesting theme to me is answer of question 7 where majority believes that government regulations cannot impact the fate of cryptocurrency. More surveys can be conducted to understand the similarity among the response of common public with western world despite the low understanding of cryptocurrency. It will be interesting to conduct such survey in rest of the GCC (Saudi Arab, Qatar, UAE, Kuwait, Bahrain, Oman) countries to see the trend. </w:t>
      </w:r>
      <w:r w:rsidRPr="00795480">
        <w:rPr>
          <w:rFonts w:asciiTheme="majorBidi" w:hAnsiTheme="majorBidi" w:cstheme="majorBidi"/>
          <w:color w:val="000000" w:themeColor="text1"/>
          <w:sz w:val="24"/>
          <w:szCs w:val="24"/>
        </w:rPr>
        <w:t xml:space="preserve"> These themes are quite interesting when compared with professional survey results and wider literature which will be discussed in discussion section.</w:t>
      </w:r>
    </w:p>
    <w:p w14:paraId="34DE1F83"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486BC420"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694FC9CD"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34FDB6EF"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045FB32A"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6668F88B"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6413E5BA"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6A610CB9"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28321496"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244C903E"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756C033D"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667AE803" w14:textId="77777777" w:rsidR="001606A5" w:rsidRDefault="001606A5" w:rsidP="001606A5">
      <w:pPr>
        <w:spacing w:line="259" w:lineRule="auto"/>
        <w:jc w:val="both"/>
        <w:rPr>
          <w:rFonts w:asciiTheme="majorBidi" w:hAnsiTheme="majorBidi" w:cstheme="majorBidi"/>
          <w:b/>
          <w:bCs/>
          <w:color w:val="000000" w:themeColor="text1"/>
          <w:sz w:val="24"/>
          <w:szCs w:val="24"/>
          <w:u w:val="single"/>
        </w:rPr>
      </w:pPr>
    </w:p>
    <w:p w14:paraId="1423B36D" w14:textId="24FF7AC2" w:rsidR="001606A5" w:rsidRDefault="001606A5" w:rsidP="001606A5">
      <w:pPr>
        <w:spacing w:line="259" w:lineRule="auto"/>
        <w:jc w:val="center"/>
        <w:rPr>
          <w:rFonts w:asciiTheme="majorBidi" w:hAnsiTheme="majorBidi" w:cstheme="majorBidi"/>
          <w:b/>
          <w:bCs/>
          <w:color w:val="000000" w:themeColor="text1"/>
          <w:sz w:val="24"/>
          <w:szCs w:val="24"/>
          <w:u w:val="single"/>
        </w:rPr>
      </w:pPr>
      <w:r>
        <w:rPr>
          <w:rFonts w:asciiTheme="majorBidi" w:hAnsiTheme="majorBidi" w:cstheme="majorBidi"/>
          <w:b/>
          <w:bCs/>
          <w:color w:val="000000" w:themeColor="text1"/>
          <w:sz w:val="24"/>
          <w:szCs w:val="24"/>
          <w:u w:val="single"/>
        </w:rPr>
        <w:lastRenderedPageBreak/>
        <w:t xml:space="preserve">Chapter </w:t>
      </w:r>
      <w:r w:rsidR="008B40EE">
        <w:rPr>
          <w:rFonts w:asciiTheme="majorBidi" w:hAnsiTheme="majorBidi" w:cstheme="majorBidi"/>
          <w:b/>
          <w:bCs/>
          <w:color w:val="000000" w:themeColor="text1"/>
          <w:sz w:val="24"/>
          <w:szCs w:val="24"/>
          <w:u w:val="single"/>
        </w:rPr>
        <w:t>6</w:t>
      </w:r>
    </w:p>
    <w:p w14:paraId="38A72B7F" w14:textId="77777777" w:rsidR="001606A5" w:rsidRPr="00795480" w:rsidRDefault="001606A5" w:rsidP="001606A5">
      <w:pPr>
        <w:spacing w:line="259" w:lineRule="auto"/>
        <w:jc w:val="both"/>
        <w:rPr>
          <w:rFonts w:asciiTheme="majorBidi" w:hAnsiTheme="majorBidi" w:cstheme="majorBidi"/>
          <w:b/>
          <w:bCs/>
          <w:color w:val="000000" w:themeColor="text1"/>
          <w:sz w:val="24"/>
          <w:szCs w:val="24"/>
          <w:u w:val="single"/>
        </w:rPr>
      </w:pPr>
      <w:r w:rsidRPr="00795480">
        <w:rPr>
          <w:rFonts w:asciiTheme="majorBidi" w:hAnsiTheme="majorBidi" w:cstheme="majorBidi"/>
          <w:b/>
          <w:bCs/>
          <w:color w:val="000000" w:themeColor="text1"/>
          <w:sz w:val="24"/>
          <w:szCs w:val="24"/>
          <w:u w:val="single"/>
        </w:rPr>
        <w:t>Discussions</w:t>
      </w:r>
    </w:p>
    <w:p w14:paraId="003C8B3F"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color w:val="000000" w:themeColor="text1"/>
          <w:sz w:val="24"/>
          <w:szCs w:val="24"/>
        </w:rPr>
        <w:t xml:space="preserve">This section will be divided into five sub-sections where both surveys will be compared with wider literature and established investment theories, personal opinion, local influence on the survey results, PESTLE Analyses and finally limitations of the study. First Comparing results of both surveys with similar questions generate a view that Qatari residents/citizens are not much aware of cryptocurrency even few numbers of professionals have actually dealt with cryptocurrency. Majority of both participants find cryptocurrency very risky. Both surveys show that even if opportunity given to invest/trade in cryptocurrency majority will avoid it. Both surveys depict that residents/citizens of Qatar trust their government to play a role in financial matters. Only one big difference was observed among both surveys regarding lifting ban of crypto from Qatar. Professionals are of unanimous decision that ban should be lifted whereas general public is divided. Qatari perspective regarding views on cryptocurrency from professionals is almost aligned with what is trending in wider literature. First let’s compare the main themes from professional’s survey with wider literature. Main function of currency is to store value and since the inception of cryptocurrency, it has been extremely volatile </w:t>
      </w:r>
      <w:r w:rsidRPr="00795480">
        <w:rPr>
          <w:rFonts w:asciiTheme="majorBidi" w:hAnsiTheme="majorBidi" w:cstheme="majorBidi"/>
          <w:sz w:val="24"/>
          <w:szCs w:val="24"/>
        </w:rPr>
        <w:t xml:space="preserve">(Kirkby, 2018). On the future of cryptocurrency Eibner et al, published a thesis claiming that cryptocurrency will never be able to be used an alternative to fiat currency at least not in near future (Eibner et al., 2018). In my opinion being 10 years in investment banking, it is highly unlikely that any government will let crypto to replace her fiat currency. Many features like hybrid nature (is it a currency or investment vehicle) of crypto, possibility for miners to generate the coins and ability to challenge current powerful currencies will always pose a threat for governments to let crypto replace the fiat currency. Professional’s survey is unanimous regarding the role of central banks can play to influence cryptocurrency. In Zimbabwe a study was conducted with 450 bankers to identify the regulatory </w:t>
      </w:r>
      <w:r w:rsidRPr="00795480">
        <w:rPr>
          <w:rFonts w:asciiTheme="majorBidi" w:hAnsiTheme="majorBidi" w:cstheme="majorBidi"/>
          <w:sz w:val="24"/>
          <w:szCs w:val="24"/>
        </w:rPr>
        <w:lastRenderedPageBreak/>
        <w:t>concerns over cryptocurrency. It was suggested that central bank can play an influential role to incorporate crypto through legislation to reap benefits specially for developing countries (Vudzijena, 2022). Another big issue central bank face is the issuance of digital currency to wholesaler (commercial banks) or to retail (common public). In case of issuance to retail, central bank role will be expanded immensely whereas in due process commercial bank role will be shrink almost to non-existent (Coats, 2018)</w:t>
      </w:r>
      <w:r w:rsidRPr="00795480">
        <w:rPr>
          <w:rFonts w:asciiTheme="majorBidi" w:hAnsiTheme="majorBidi" w:cstheme="majorBidi"/>
          <w:color w:val="000000" w:themeColor="text1"/>
          <w:sz w:val="24"/>
          <w:szCs w:val="24"/>
        </w:rPr>
        <w:t xml:space="preserve">. In my opinion role and influence of central bank will be huge in both cases whether digital currency is issued directly to the end users or to commercial banks. In regards to current and future trading/investment trends of cryptocurrency, Professionals survey is more aligned with current market facts and figures however on the wider literature many publish scholars are of the opinion that crypto is about to hit the rock bottom and will move in positive direction </w:t>
      </w:r>
      <w:r w:rsidRPr="00795480">
        <w:rPr>
          <w:rFonts w:asciiTheme="majorBidi" w:hAnsiTheme="majorBidi" w:cstheme="majorBidi"/>
          <w:sz w:val="24"/>
          <w:szCs w:val="24"/>
        </w:rPr>
        <w:t>(Hossain, 2021)</w:t>
      </w:r>
      <w:r w:rsidRPr="00795480">
        <w:rPr>
          <w:rFonts w:asciiTheme="majorBidi" w:hAnsiTheme="majorBidi" w:cstheme="majorBidi"/>
          <w:color w:val="000000" w:themeColor="text1"/>
          <w:sz w:val="24"/>
          <w:szCs w:val="24"/>
        </w:rPr>
        <w:t xml:space="preserve">. Same argument with little bit different angle was presented by Antipova in MATEC web of conferences </w:t>
      </w:r>
      <w:r w:rsidRPr="00795480">
        <w:rPr>
          <w:rFonts w:asciiTheme="majorBidi" w:hAnsiTheme="majorBidi" w:cstheme="majorBidi"/>
          <w:sz w:val="24"/>
          <w:szCs w:val="24"/>
        </w:rPr>
        <w:t xml:space="preserve">(Antipova, 2021). Author argues that though it is highly risky due to high volatility of cryptocurrency performance to invest but still it provides another class of asset to invest and have potential to move in positive direction. </w:t>
      </w:r>
      <w:r w:rsidRPr="00795480">
        <w:rPr>
          <w:rFonts w:asciiTheme="majorBidi" w:hAnsiTheme="majorBidi" w:cstheme="majorBidi"/>
          <w:color w:val="000000" w:themeColor="text1"/>
          <w:sz w:val="24"/>
          <w:szCs w:val="24"/>
        </w:rPr>
        <w:t xml:space="preserve">This contrast between opinion published in literature and professional’s survey is very interesting. Current facts and figures show that since covid, cryptocurrency value has been continuously showing downward trend whereas we find optimistic opinion in published literature about crypto future trend. One reason can be a time lag since survey is done a month ago whereas publish literature is at least a year old. Another reason for this contrast could be the political situation of the country. In countries with monarch establishments, freedom of speech and expression is monitored closely. Common public usually avoid any conflicts with regimes. This attitude is common among common people and people from all walks of life including professionals. Since cryptocurrency is completely ban in Qatar, it is quite possible that same line is toe by the professionals specifically while answering the survey. </w:t>
      </w:r>
      <w:r w:rsidRPr="00795480">
        <w:rPr>
          <w:rFonts w:asciiTheme="majorBidi" w:hAnsiTheme="majorBidi" w:cstheme="majorBidi"/>
          <w:color w:val="000000" w:themeColor="text1"/>
          <w:sz w:val="24"/>
          <w:szCs w:val="24"/>
        </w:rPr>
        <w:lastRenderedPageBreak/>
        <w:t>In response to “Herding behaviour” mentality survey results and published literature is quite identical. Participants in the comments section of professional survey mentioned that Herding behaviour is a common trend not only in cryptocurrency but all asset class. This behaviour is more vibrant among individual investors whereas investors who employ services of financial advisors are found to stick with long term goals and do not make investment decision based on herding behaviour. Lazar and Sundar argue that herding behaviour is detrimental characteristic found in investors due to various reasons. Pseudo consensus, peer pressure and other factors may influence the investor to jump into bandwagon and it is not restricted to any specific class of asset investment rather such behaviour is quite common in society in all major decisions</w:t>
      </w:r>
      <w:r w:rsidRPr="00795480">
        <w:rPr>
          <w:rFonts w:asciiTheme="majorBidi" w:hAnsiTheme="majorBidi" w:cstheme="majorBidi"/>
          <w:sz w:val="24"/>
          <w:szCs w:val="24"/>
        </w:rPr>
        <w:t xml:space="preserve"> (Lazar and Sundar, 2017). Herding behaviour was also found in buying and selling the stocks in mutual funds. Grinblatt and others proved that buying previous winners’ stocks and selling them when the crowd is also engaging in selling is a common theme in mutual funds (Grinblatt et al., 1995). Personally, I have experienced such behaviour while handling investors personal portfolio. It was common practice from investors to ask for appointment early in the week to discuss the news on media and more specifically weekend party chat with family and friends regarding their investments and put pressure to buy them same kind of investment. Doing so such investors forgets about their goals, financial and social differences and more importantly risk appetite. It is the responsibility of the financial advisor to remind them about investors goals and investment plan. Another area of similarity between the survey participants and publish literature is consensus about the influence of government on cryptocurrency. Bothe parties are of opinion that government influence is possible but cannot be permanent. Any measures taken by government to control or influence the crypto trade/investment fades away with time. It is impossible for government agencies and bureaucrats to catch up with the technological advancement in the fintech industry. Hence </w:t>
      </w:r>
      <w:r w:rsidRPr="00795480">
        <w:rPr>
          <w:rFonts w:asciiTheme="majorBidi" w:hAnsiTheme="majorBidi" w:cstheme="majorBidi"/>
          <w:sz w:val="24"/>
          <w:szCs w:val="24"/>
        </w:rPr>
        <w:lastRenderedPageBreak/>
        <w:t xml:space="preserve">governments are unable to influence cryptocurrency for longer period of time. An interesting trend was observed on the questions regarding control of Qatari government and lifting the ban over cryptocurrency. All participants were of the opinion that Qatari government should lift the ban but at the same time commented that it should be done under some control or at least guidelines from government. During my interviews, I observed that majority of participants were uncomfortable commenting anything against the government policy. All participants showed unwavering trust on government ideology and financial policies. Publish literature shows that it is a common behaviour found in monarch regimes. People tends to follow the government policies and do not want to invite unwanted trouble or attention (Ghandhi,2008). </w:t>
      </w:r>
    </w:p>
    <w:p w14:paraId="2DB696C7"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In the field of investment directly dealing with investors provided me an opportunity to test and observe the stablished investment and psychological theories. This section will set the platform to analyse the main question “Impact of government regulations on the fate of cryptocurrency” and survey results in the light of investment and psychological theories. Let’s first discuss the psychological behaviour which investors exhibits while taking investment and other life decisions.</w:t>
      </w:r>
    </w:p>
    <w:p w14:paraId="50C30E2F" w14:textId="77777777"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t>Theory of Planned Behaviour:</w:t>
      </w:r>
    </w:p>
    <w:p w14:paraId="66040AA5"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This theory claims that norms, intentions and behavioural control are the three factors which influence the human behaviours and sometimes external factors can be so forceful to block the three factors depending upon the individual behavioural control (Ajzen,1991). In simple words individual normally acts according to their natural behaviour unless other forces like emotions, fears, greed etc overcome their behaviour. Comparing results of survey for cryptocurrency investment proves this theory. When asked in survey to invest in cryptocurrency, majority was not in favour unless some sort of protections (government control) were provided. This behaviour is common for all asset class including cryptocurrency. Being an advisor, I had to face the challenge </w:t>
      </w:r>
      <w:r w:rsidRPr="00795480">
        <w:rPr>
          <w:rFonts w:asciiTheme="majorBidi" w:hAnsiTheme="majorBidi" w:cstheme="majorBidi"/>
          <w:sz w:val="24"/>
          <w:szCs w:val="24"/>
        </w:rPr>
        <w:lastRenderedPageBreak/>
        <w:t xml:space="preserve">to convince investors to invest against the trend. Majority of investors shows planned behaviour and try to play safe in normal circumstances. On the contrary, majority of investors also get influenced by the media campaigns, peer pressure and herding behaviour and pressurise advisors to buy the HOT commodity completely ignoring their risk appetite and long-term goals. At the time of Facebook initial public offering (IPO), I personally observed huge pressure from clients who normally are very risk averse wanted to buy the Facebook at IPO (usually investment advisors do not recommend to buy a stock at IPO specially when market has been long waiting for such IPO due to the possibility of overvalued stock). Impact of government regulations over crypto can be defined by this theory. Majority of governments trying to restrict crypto through regulations and in response common investors abstain themselves from investing hence we see the decline in crypto trends. As time passes, those regulations fall ineffective and investors start investing in crypto resulting in high trends in crypto investment/trading. </w:t>
      </w:r>
    </w:p>
    <w:p w14:paraId="44195985" w14:textId="77777777"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t>Theory of Herding Behaviour:</w:t>
      </w:r>
    </w:p>
    <w:p w14:paraId="1B8C2DA4"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Roots of this theory goes to 19</w:t>
      </w:r>
      <w:r w:rsidRPr="00795480">
        <w:rPr>
          <w:rFonts w:asciiTheme="majorBidi" w:hAnsiTheme="majorBidi" w:cstheme="majorBidi"/>
          <w:sz w:val="24"/>
          <w:szCs w:val="24"/>
          <w:vertAlign w:val="superscript"/>
        </w:rPr>
        <w:t>th</w:t>
      </w:r>
      <w:r w:rsidRPr="00795480">
        <w:rPr>
          <w:rFonts w:asciiTheme="majorBidi" w:hAnsiTheme="majorBidi" w:cstheme="majorBidi"/>
          <w:sz w:val="24"/>
          <w:szCs w:val="24"/>
        </w:rPr>
        <w:t xml:space="preserve"> century social psychologists Gabriel Tarde and Gustave Le Bon. Later studied by Sigmund Freud, carl Jung and most importantly Keynes who used this theory to explain investment behaviours of investors (Baddeley, 2010). Keynes explains that herding is a phenomenon by the virtue of which individuals follow the majority and take personal decisions based on majority behaviours rather than independently. Keynes describes that uncertainty leads individuals to follow the crowd and make them exhibit herd behaviour in all matters including investment. In the short history of cryptocurrency, herding behaviour is a dominant trend. In the inception of cryptocurrency, no investor was convinced to invest. In the aftermaths of financial meltdown in 2008 and many other reasons explained in intro chapter, uncertainty in the financial sector convinced people to try some out of box options regarding investments (Read, 2008) Few </w:t>
      </w:r>
      <w:r w:rsidRPr="00795480">
        <w:rPr>
          <w:rFonts w:asciiTheme="majorBidi" w:hAnsiTheme="majorBidi" w:cstheme="majorBidi"/>
          <w:sz w:val="24"/>
          <w:szCs w:val="24"/>
        </w:rPr>
        <w:lastRenderedPageBreak/>
        <w:t xml:space="preserve">investors took up on themselves to take risk in crypto and soon crowd followed them which took crypto on the peak. Again in 2021, covid pandemic spread uncertainty in all sectors including investments. Investors started selling and crowd followed dropping the value of crypto to the bottom rock. This explains that no matter what regulations government will try to impose on crypto, people will follow their natural behaviour specially when globally governments are not certain about the status of crypto in their policies. Such ambiguity and uncertainty force people to exhibit herding behaviour when making financial decisions. From the survey results, it is quite evident that majority wants to invest in cryptocurrency but at the same time would like to have some sort of safety in the form of government inclusion. </w:t>
      </w:r>
    </w:p>
    <w:p w14:paraId="6BBFBCC0" w14:textId="77777777"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t>Efficient Market Hypothesis (EMH):</w:t>
      </w:r>
    </w:p>
    <w:p w14:paraId="35B8F93A" w14:textId="77777777" w:rsidR="001606A5" w:rsidRPr="00432996"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Eugene Fama, A Ph. d candidate wrote a thesis about efficiency of capital market from which efficient market hypothesis was developed (Sewell, n.d.). According EMH investment market remain efficient all the times and once new information comes, market reacts to the news and again regain the efficiency. There are lots of short coming to the theory like impact of external factors, controlled or uncontrolled environment and others. In general perspective EMH theory holds true. Crypto has shown that efficiency in market. Globally different governments have imposed variety of restrictions on cryptocurrency but soon market absorbs, reacts and get back to its efficient course. This phenomenon shows that government regulations cannot impact the future of cryptocurrency. Survey results also indicates that majority of participants agreed that government regulations can influence the status of crypto for short time but cannot influence it permanently. </w:t>
      </w:r>
    </w:p>
    <w:p w14:paraId="62B5F850" w14:textId="77777777" w:rsidR="00127265" w:rsidRDefault="00127265" w:rsidP="001606A5">
      <w:pPr>
        <w:spacing w:line="480" w:lineRule="auto"/>
        <w:jc w:val="both"/>
        <w:rPr>
          <w:rFonts w:asciiTheme="majorBidi" w:hAnsiTheme="majorBidi" w:cstheme="majorBidi"/>
          <w:sz w:val="24"/>
          <w:szCs w:val="24"/>
          <w:u w:val="single"/>
        </w:rPr>
      </w:pPr>
    </w:p>
    <w:p w14:paraId="092C6954" w14:textId="77777777" w:rsidR="00127265" w:rsidRDefault="00127265" w:rsidP="001606A5">
      <w:pPr>
        <w:spacing w:line="480" w:lineRule="auto"/>
        <w:jc w:val="both"/>
        <w:rPr>
          <w:rFonts w:asciiTheme="majorBidi" w:hAnsiTheme="majorBidi" w:cstheme="majorBidi"/>
          <w:sz w:val="24"/>
          <w:szCs w:val="24"/>
          <w:u w:val="single"/>
        </w:rPr>
      </w:pPr>
    </w:p>
    <w:p w14:paraId="143DFA11" w14:textId="7A0411D1"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lastRenderedPageBreak/>
        <w:t>Classical Portfolio Theory:</w:t>
      </w:r>
    </w:p>
    <w:p w14:paraId="28AF2968"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Classical portfolio theory which is also known as portfolio theory was presented by Nobel prize winner Markowitz which states that if risk level is known then optimum returns can be achieved through portfolio diversification (Markowitz,1952). Few important factors which should be considered are performance consistency, performance against benchmark and performance against peers (Bessler et al., 2021). Comparing survey results with portfolio theory paint a negative picture to consider cryptocurrency as investment vehicle. High volatility can hamper the performance of crypto investment with huge margin. Either it will beat all the peers by big margin or will collapse miserably. Such characteristic is undesirable for portfolio manager to achieve ALPHA (measurement of the performance of fund manager). Government regulations on the status cryptocurrency create more volatility in cryptocurrency value. Furthermore, such regulations develop an environment of ambiguity and uncertainty among the investors which not only contributes to more volatility in the value of cryptocurrency but also create hesitation among the investors to come up with long term investment plans. </w:t>
      </w:r>
    </w:p>
    <w:p w14:paraId="62D43C57" w14:textId="77777777"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t>Rational Expectation Theory:</w:t>
      </w:r>
    </w:p>
    <w:p w14:paraId="031BD357"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Rational expectation theory was developed by John Muth in 1961. According to the theory, consumer behaviour is based upon the information exist in the market while taking past trends as a guidance tool to make financial decision (Tobón, 2014). It also suggests that sometime collective decision can be wrong on average it will correct itself. This theory presents a sharp contrast to the government’s involvement in any kind of market decisions or financial influences. People are able to decide what is good for them in future and take the decisions based on best available information. This theory also in agreement with Efficient Market Hypothesis that markets have inherent ability to correct the course. Results of the survey also indicates that participants are of </w:t>
      </w:r>
      <w:r w:rsidRPr="00795480">
        <w:rPr>
          <w:rFonts w:asciiTheme="majorBidi" w:hAnsiTheme="majorBidi" w:cstheme="majorBidi"/>
          <w:sz w:val="24"/>
          <w:szCs w:val="24"/>
        </w:rPr>
        <w:lastRenderedPageBreak/>
        <w:t>opinion that cryptocurrency should be led by market forces under some discipline and guidelines. Apparently, any decisions to influence the market forces by governments through regulations or other means always have failed. Investors always decide what is best for themselves in the future and same seems to be the case of cryptocurrency. Crypto market has shown resilience against the regulations. In my opinion, governments should conform their policies to let crypto be control by the market forces like any other asset class. This attitude will help investors to set the future course of crypto and bring down the volatility. However, regulations should be placed taking all stakeholders in confidence to curb the illegal activities like money laundering, terror funding etc.</w:t>
      </w:r>
    </w:p>
    <w:p w14:paraId="5D875C23" w14:textId="77777777"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t>PESTLE Analyses:</w:t>
      </w:r>
    </w:p>
    <w:p w14:paraId="2CE69903"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sz w:val="24"/>
          <w:szCs w:val="24"/>
        </w:rPr>
        <w:t xml:space="preserve">Currently three main areas of research regarding cryptocurrency are taking much of global attention. 1. Computer science; mainly focus on the technological aspect of cryptocurrency </w:t>
      </w:r>
      <w:r w:rsidRPr="00795480">
        <w:rPr>
          <w:rFonts w:asciiTheme="majorBidi" w:hAnsiTheme="majorBidi" w:cstheme="majorBidi"/>
          <w:color w:val="000000" w:themeColor="text1"/>
          <w:sz w:val="24"/>
          <w:szCs w:val="24"/>
        </w:rPr>
        <w:t>(</w:t>
      </w:r>
      <w:hyperlink r:id="rId9" w:anchor="b51" w:history="1">
        <w:r w:rsidRPr="00795480">
          <w:rPr>
            <w:rStyle w:val="anchor-text"/>
            <w:rFonts w:asciiTheme="majorBidi" w:hAnsiTheme="majorBidi" w:cstheme="majorBidi"/>
            <w:color w:val="000000" w:themeColor="text1"/>
            <w:sz w:val="24"/>
            <w:szCs w:val="24"/>
          </w:rPr>
          <w:t>Delgado-Segura et al., 2020</w:t>
        </w:r>
      </w:hyperlink>
      <w:r w:rsidRPr="00795480">
        <w:rPr>
          <w:rFonts w:asciiTheme="majorBidi" w:hAnsiTheme="majorBidi" w:cstheme="majorBidi"/>
          <w:color w:val="000000" w:themeColor="text1"/>
          <w:sz w:val="24"/>
          <w:szCs w:val="24"/>
        </w:rPr>
        <w:t>), 2. Legal area which focus on illegal use of his technology and other associated regulatory issues (</w:t>
      </w:r>
      <w:hyperlink r:id="rId10" w:anchor="b35" w:history="1">
        <w:r w:rsidRPr="00795480">
          <w:rPr>
            <w:rStyle w:val="anchor-text"/>
            <w:rFonts w:asciiTheme="majorBidi" w:hAnsiTheme="majorBidi" w:cstheme="majorBidi"/>
            <w:color w:val="000000" w:themeColor="text1"/>
            <w:sz w:val="24"/>
            <w:szCs w:val="24"/>
          </w:rPr>
          <w:t>Chu et al., 2015</w:t>
        </w:r>
      </w:hyperlink>
      <w:r w:rsidRPr="00795480">
        <w:rPr>
          <w:rFonts w:asciiTheme="majorBidi" w:hAnsiTheme="majorBidi" w:cstheme="majorBidi"/>
          <w:color w:val="000000" w:themeColor="text1"/>
          <w:sz w:val="24"/>
          <w:szCs w:val="24"/>
        </w:rPr>
        <w:t>) and 3. Financial and economic aspects dealing with development and progress of financial world due to cryptocurrency revolution (</w:t>
      </w:r>
      <w:hyperlink r:id="rId11" w:anchor="b97" w:history="1">
        <w:r w:rsidRPr="00795480">
          <w:rPr>
            <w:rStyle w:val="anchor-text"/>
            <w:rFonts w:asciiTheme="majorBidi" w:hAnsiTheme="majorBidi" w:cstheme="majorBidi"/>
            <w:color w:val="000000" w:themeColor="text1"/>
            <w:sz w:val="24"/>
            <w:szCs w:val="24"/>
          </w:rPr>
          <w:t>Schilling and Uhlig, 2019</w:t>
        </w:r>
      </w:hyperlink>
      <w:r w:rsidRPr="00795480">
        <w:rPr>
          <w:rFonts w:asciiTheme="majorBidi" w:hAnsiTheme="majorBidi" w:cstheme="majorBidi"/>
          <w:color w:val="000000" w:themeColor="text1"/>
          <w:sz w:val="24"/>
          <w:szCs w:val="24"/>
        </w:rPr>
        <w:t>). However, it will be very informative to perform PESTLE analyses on the issue of cryptocurrency to understand the complexity of the issues associated with cryptocurrency.</w:t>
      </w:r>
    </w:p>
    <w:p w14:paraId="2588E0F5" w14:textId="462BBDDD"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Political Analyses: Active interference of government in financial market has always been an issue for economists. Choo argues in ADBI report (Asian development Bank Institute) that role of the government is to prevent and contain financial crisis, strengthen banking system and provide tools and vehicles to financial sector to set its course (Cho, 2012). Yet we have seen governments do play active role in financial industry and more often end up as failure motivated by many reasons including geo-political scenarios. Before we analyse the political aspect for this thesis topic, let’s see what is meant be government failure. As discussed before, government can play a decisive role </w:t>
      </w:r>
      <w:r w:rsidRPr="00795480">
        <w:rPr>
          <w:rFonts w:asciiTheme="majorBidi" w:hAnsiTheme="majorBidi" w:cstheme="majorBidi"/>
          <w:sz w:val="24"/>
          <w:szCs w:val="24"/>
        </w:rPr>
        <w:lastRenderedPageBreak/>
        <w:t>help in case of market failure through direct or indirect intervention. It has been seen in some cases that government intervention causes more harm than good. In other words when government actions to correct the market cost more than the actual loss, government failure occurs. Imperfect information, political views and conflicting objectives are few of the reasons for government failure. Concorde known as “white elephant project is the biggest example of government failure. British and French governments motivated by political gains with conflicting objectives invested in supersonic plane which end up as a gigantic failure (Kurzer, 1986). Case of cryptocurrency cannot be truly analysed ignoring geo-political situation. Big powers like US, Europe, China and Russia are taking active role in putting regulations in place either in favour or against cryptocurrency. Such actions are politically motivated. China was the first to open the hub for cryptocurrency took a U-turn on her policy and completely ban crypto whereas US was quite strict regarding crypto and slowly started relaxing her policies to accommodate cryptocurrency. Sir Mark Lyall, former UK security advisor warned that China is capable of by-passing banking system if digital currency is allowed which will pose threat to US dollar status and entire banking system (Digital currencies, 2021). Such political scenarios will cause hindrance for cryptocurrency to be free of government regulations however recently developments are underway among stakeholders to take a combined stand to tackle the issue of cryptocurrency.</w:t>
      </w:r>
      <w:r w:rsidR="00127265">
        <w:rPr>
          <w:rFonts w:asciiTheme="majorBidi" w:hAnsiTheme="majorBidi" w:cstheme="majorBidi"/>
          <w:sz w:val="24"/>
          <w:szCs w:val="24"/>
        </w:rPr>
        <w:t xml:space="preserve"> Results from </w:t>
      </w:r>
      <w:r w:rsidR="00AD6467">
        <w:rPr>
          <w:rFonts w:asciiTheme="majorBidi" w:hAnsiTheme="majorBidi" w:cstheme="majorBidi"/>
          <w:sz w:val="24"/>
          <w:szCs w:val="24"/>
        </w:rPr>
        <w:t>both surveys</w:t>
      </w:r>
      <w:r w:rsidR="00127265">
        <w:rPr>
          <w:rFonts w:asciiTheme="majorBidi" w:hAnsiTheme="majorBidi" w:cstheme="majorBidi"/>
          <w:sz w:val="24"/>
          <w:szCs w:val="24"/>
        </w:rPr>
        <w:t xml:space="preserve"> also indicates</w:t>
      </w:r>
      <w:r w:rsidR="00AD6467">
        <w:rPr>
          <w:rFonts w:asciiTheme="majorBidi" w:hAnsiTheme="majorBidi" w:cstheme="majorBidi"/>
          <w:sz w:val="24"/>
          <w:szCs w:val="24"/>
        </w:rPr>
        <w:t xml:space="preserve"> that government has huge political impact on the public sentiments over cryptocurrency, especially in non-democratic governments. Results indicates that majority of participants believe that ban on crypto should be lifted from Qatar but still wants a government role in managing the cryptocurrency. It is still unclear that this conflicting behaviour is due to the lack of freedom of speech, mistrust in private firms or overwhelming trust on government performance.  </w:t>
      </w:r>
    </w:p>
    <w:p w14:paraId="0F2ADAD1" w14:textId="1CC1F0C6"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lastRenderedPageBreak/>
        <w:t>Economic Analyses: Economist of 20</w:t>
      </w:r>
      <w:r w:rsidRPr="00795480">
        <w:rPr>
          <w:rFonts w:asciiTheme="majorBidi" w:hAnsiTheme="majorBidi" w:cstheme="majorBidi"/>
          <w:sz w:val="24"/>
          <w:szCs w:val="24"/>
          <w:vertAlign w:val="superscript"/>
        </w:rPr>
        <w:t>th</w:t>
      </w:r>
      <w:r w:rsidRPr="00795480">
        <w:rPr>
          <w:rFonts w:asciiTheme="majorBidi" w:hAnsiTheme="majorBidi" w:cstheme="majorBidi"/>
          <w:sz w:val="24"/>
          <w:szCs w:val="24"/>
        </w:rPr>
        <w:t xml:space="preserve"> century are influenced by the work of Adam smith who laid down the principles of capitalistic free market economy (Hollander, 1973). Free market economy is based on a system where prices of goods are determined by the market forces i.e., supply and demand. These forces create an equilibrium among the prices and the products. When new information or technology brings enter to the system, market forces readjust to the new equilibrium. This process is only possible when external factors are not putting any pressures. In the case of Cryptocurrency, market forces can bring the reduction in volatility if it is left on the mercy of supply and demand. Currently due to interventions of global governments, prices of cryptocurrency have been unstable. In addition to that ambiguity and uncertainty regarding crypto policies by global governments adds on to the volatility and instability. The only way forward for economic power hubs is to develop consensus on the issue and work on some basic frame work under which cryptocurrency can be traded/invested otherwise placing regulations and squeezing crypto space will do more harm than good.</w:t>
      </w:r>
      <w:r w:rsidR="00AD6467">
        <w:rPr>
          <w:rFonts w:asciiTheme="majorBidi" w:hAnsiTheme="majorBidi" w:cstheme="majorBidi"/>
          <w:sz w:val="24"/>
          <w:szCs w:val="24"/>
        </w:rPr>
        <w:t xml:space="preserve"> This is also complimented by the survey results where participants believe that Qatar market is capable of handling cryptocurrency</w:t>
      </w:r>
      <w:r w:rsidR="001E3552">
        <w:rPr>
          <w:rFonts w:asciiTheme="majorBidi" w:hAnsiTheme="majorBidi" w:cstheme="majorBidi"/>
          <w:sz w:val="24"/>
          <w:szCs w:val="24"/>
        </w:rPr>
        <w:t xml:space="preserve"> however participants do want to see the role of government to see the transparency in crypto transactions. This could also because of the lack of information regarding cryptocurrency in Qatar.</w:t>
      </w:r>
    </w:p>
    <w:p w14:paraId="7A194629" w14:textId="5A7B7BEB"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Social Analyses: </w:t>
      </w:r>
      <w:r w:rsidRPr="00795480">
        <w:rPr>
          <w:rFonts w:asciiTheme="majorBidi" w:hAnsiTheme="majorBidi" w:cstheme="majorBidi"/>
          <w:color w:val="000000" w:themeColor="text1"/>
          <w:sz w:val="24"/>
          <w:szCs w:val="24"/>
        </w:rPr>
        <w:t xml:space="preserve">Cryptocurrency presents very effective and dynamic solution for over billion people worldwide who do not have access to banking system </w:t>
      </w:r>
      <w:r w:rsidRPr="00795480">
        <w:rPr>
          <w:rFonts w:asciiTheme="majorBidi" w:hAnsiTheme="majorBidi" w:cstheme="majorBidi"/>
          <w:sz w:val="24"/>
          <w:szCs w:val="24"/>
        </w:rPr>
        <w:t>(Kamran and Uusitalo, 2016)</w:t>
      </w:r>
      <w:r w:rsidRPr="00795480">
        <w:rPr>
          <w:rFonts w:asciiTheme="majorBidi" w:hAnsiTheme="majorBidi" w:cstheme="majorBidi"/>
          <w:color w:val="000000" w:themeColor="text1"/>
          <w:sz w:val="24"/>
          <w:szCs w:val="24"/>
        </w:rPr>
        <w:t xml:space="preserve"> These people mostly belong to developing countries from Asia and Africa </w:t>
      </w:r>
      <w:r w:rsidRPr="00795480">
        <w:rPr>
          <w:rFonts w:asciiTheme="majorBidi" w:hAnsiTheme="majorBidi" w:cstheme="majorBidi"/>
          <w:sz w:val="24"/>
          <w:szCs w:val="24"/>
        </w:rPr>
        <w:t xml:space="preserve">(Werbach, 2018.) Advent of cryptocurrency have provided solution for such disadvantaged people to become an active member of world society. These people can receive training online for IT courses and can earn their living without having access to centralised banking networks. Another initiative could be to attract wider audience to initiate projects which can benefit the disadvantaged society like solar farms or wind </w:t>
      </w:r>
      <w:r w:rsidRPr="00795480">
        <w:rPr>
          <w:rFonts w:asciiTheme="majorBidi" w:hAnsiTheme="majorBidi" w:cstheme="majorBidi"/>
          <w:sz w:val="24"/>
          <w:szCs w:val="24"/>
        </w:rPr>
        <w:lastRenderedPageBreak/>
        <w:t xml:space="preserve">turbines. Through smart contracts investors could get their profits securely moment they were created without getting into lengthy legal documentation and red tape bureaucracy in developing countries. This can also cut down the intermediary cost and lengthy time taking documentation cause hindrance for investors to invest in such areas. During my travel through developing countries, I came across many people who have inherent artistic skills. For example, in Pakistani villages in the province of Sindh, </w:t>
      </w:r>
      <w:r w:rsidR="001E3552">
        <w:rPr>
          <w:rFonts w:asciiTheme="majorBidi" w:hAnsiTheme="majorBidi" w:cstheme="majorBidi"/>
          <w:sz w:val="24"/>
          <w:szCs w:val="24"/>
        </w:rPr>
        <w:t>researcher has</w:t>
      </w:r>
      <w:r w:rsidRPr="00795480">
        <w:rPr>
          <w:rFonts w:asciiTheme="majorBidi" w:hAnsiTheme="majorBidi" w:cstheme="majorBidi"/>
          <w:sz w:val="24"/>
          <w:szCs w:val="24"/>
        </w:rPr>
        <w:t xml:space="preserve"> seen people making prayer mats, hats and other such objects with coconut shrubs. These skills were acquired through traditional ways where older generation teach their young family members to help them and gradually these skills transferred to the next generation who follow the same practice. These people only survive on the mercy of tourism. Tourist buy these articles in exchange of cash. Cryptocurrency is the best solution for these people to sell online and get paid instantly. This initiative will not only benefit these disadvantage people but also will help to alleviate poverty and other issues like social crimes associated with poverty from these areas.</w:t>
      </w:r>
      <w:r w:rsidR="001E3552">
        <w:rPr>
          <w:rFonts w:asciiTheme="majorBidi" w:hAnsiTheme="majorBidi" w:cstheme="majorBidi"/>
          <w:sz w:val="24"/>
          <w:szCs w:val="24"/>
        </w:rPr>
        <w:t xml:space="preserve"> This is one aspect where survey results are totally not aligned</w:t>
      </w:r>
      <w:r w:rsidR="00E56FBD">
        <w:rPr>
          <w:rFonts w:asciiTheme="majorBidi" w:hAnsiTheme="majorBidi" w:cstheme="majorBidi"/>
          <w:sz w:val="24"/>
          <w:szCs w:val="24"/>
        </w:rPr>
        <w:t xml:space="preserve"> with rest of the world</w:t>
      </w:r>
      <w:r w:rsidR="001E3552">
        <w:rPr>
          <w:rFonts w:asciiTheme="majorBidi" w:hAnsiTheme="majorBidi" w:cstheme="majorBidi"/>
          <w:sz w:val="24"/>
          <w:szCs w:val="24"/>
        </w:rPr>
        <w:t xml:space="preserve">. Results indicates that even if crypto transactions are allowed still majority of people are not interested in getting involved with crypto world. One possible reason is due to the smaller size of the country, everyone is well connected with banking facilities. Qatar is oil rich nation even expat labour is making decent income to survive. Due to </w:t>
      </w:r>
      <w:r w:rsidR="001C3D64">
        <w:rPr>
          <w:rFonts w:asciiTheme="majorBidi" w:hAnsiTheme="majorBidi" w:cstheme="majorBidi"/>
          <w:sz w:val="24"/>
          <w:szCs w:val="24"/>
        </w:rPr>
        <w:t>this social landscape</w:t>
      </w:r>
      <w:r w:rsidR="001E3552">
        <w:rPr>
          <w:rFonts w:asciiTheme="majorBidi" w:hAnsiTheme="majorBidi" w:cstheme="majorBidi"/>
          <w:sz w:val="24"/>
          <w:szCs w:val="24"/>
        </w:rPr>
        <w:t xml:space="preserve">, people in Qatar are not much interested in cryptocurrency.  </w:t>
      </w:r>
    </w:p>
    <w:p w14:paraId="36A5829D" w14:textId="30C8F06C"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Technological Analyses: Cryptocurrency is based on blockchain technology. A blockchain is technology can easily be described as set of blocks which contains all the data of transactions performed. Each block carries complete information about the previous transaction and well connected with the other blocks creating chain of blocks knows as blockchain (Pelt et al., 2021). Each block has the complete data of transaction and well connected to the previous and next blocks </w:t>
      </w:r>
      <w:r w:rsidRPr="00795480">
        <w:rPr>
          <w:rFonts w:asciiTheme="majorBidi" w:hAnsiTheme="majorBidi" w:cstheme="majorBidi"/>
          <w:sz w:val="24"/>
          <w:szCs w:val="24"/>
        </w:rPr>
        <w:lastRenderedPageBreak/>
        <w:t>making it extremely difficult to alter any sort of information or in simple words to commit fraud. In order to commits a fraud, one has to change the data confined in all blocks which is next to impossible but at the same time if that happened then all the data could be lost and would have no trace of transactions. Due to tremendous popularity and success of cryptocurrency blockchain technology is also getting more popular. Scientists are finding ways to enhance this technology and finding more diverse use of this amazing technology (Williams, 2020). Curbing cryptocurrency through regulations will also impact on the progress of blockchain technology. Stakeholders and policymakers need to take measures to build a framework secure enhance the progress of blockchain technology.</w:t>
      </w:r>
      <w:r w:rsidR="001C3D64">
        <w:rPr>
          <w:rFonts w:asciiTheme="majorBidi" w:hAnsiTheme="majorBidi" w:cstheme="majorBidi"/>
          <w:sz w:val="24"/>
          <w:szCs w:val="24"/>
        </w:rPr>
        <w:t xml:space="preserve"> Survey results indicates that Qatar has potential to become crypto hub in GCC countries. Government enjoys oil and gas revenues and provide free training and education to her citizens. Once Qatari government decide to lift the ban from crypto, training centres and infrastructure can be set up very quickly for this tiny nation to become crypto hub.</w:t>
      </w:r>
      <w:r w:rsidRPr="00795480">
        <w:rPr>
          <w:rFonts w:asciiTheme="majorBidi" w:hAnsiTheme="majorBidi" w:cstheme="majorBidi"/>
          <w:sz w:val="24"/>
          <w:szCs w:val="24"/>
        </w:rPr>
        <w:t xml:space="preserve"> </w:t>
      </w:r>
    </w:p>
    <w:p w14:paraId="19A4564F" w14:textId="77777777" w:rsidR="00E56FBD" w:rsidRPr="00795480" w:rsidRDefault="001606A5" w:rsidP="00E56FBD">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sz w:val="24"/>
          <w:szCs w:val="24"/>
        </w:rPr>
        <w:t xml:space="preserve">Legal Analyses: </w:t>
      </w:r>
      <w:r w:rsidRPr="00795480">
        <w:rPr>
          <w:rFonts w:asciiTheme="majorBidi" w:hAnsiTheme="majorBidi" w:cstheme="majorBidi"/>
          <w:color w:val="000000" w:themeColor="text1"/>
          <w:sz w:val="24"/>
          <w:szCs w:val="24"/>
        </w:rPr>
        <w:t xml:space="preserve">Cryptocurrency is one of the biggest realities of virtual world. In the beginning not much attention was given by institutions to talk or work out the legal frame work for this hybrid financial instrument which is a currency as well as an asset. Now it is one of the most discussed subjects among academic scholars how to integrate crypto into main stream financial asset/instrument </w:t>
      </w:r>
      <w:r w:rsidRPr="00795480">
        <w:rPr>
          <w:rFonts w:asciiTheme="majorBidi" w:hAnsiTheme="majorBidi" w:cstheme="majorBidi"/>
          <w:sz w:val="24"/>
          <w:szCs w:val="24"/>
        </w:rPr>
        <w:t>(Sapovadia, 2015)</w:t>
      </w:r>
      <w:r w:rsidRPr="00795480">
        <w:rPr>
          <w:rFonts w:asciiTheme="majorBidi" w:hAnsiTheme="majorBidi" w:cstheme="majorBidi"/>
          <w:color w:val="000000" w:themeColor="text1"/>
          <w:sz w:val="24"/>
          <w:szCs w:val="24"/>
        </w:rPr>
        <w:t xml:space="preserve">. Exponential growth of cryptocurrency in financial industry has attracted governments, tax bodies, legal authorities and more specifically law enforcement authorities to understand the very concept of decentralised digital currency. There are two school of thoughts found regarding cryptocurrency. One school of thought consider it a source of corruption, money laundering and terror financing whereas other find it the way to do financial transactions for future due to the low transaction cost, less carbon footprints, protection against inflation and more importantly a source to help people from developing world who doesn’t even </w:t>
      </w:r>
      <w:r w:rsidRPr="00795480">
        <w:rPr>
          <w:rFonts w:asciiTheme="majorBidi" w:hAnsiTheme="majorBidi" w:cstheme="majorBidi"/>
          <w:color w:val="000000" w:themeColor="text1"/>
          <w:sz w:val="24"/>
          <w:szCs w:val="24"/>
        </w:rPr>
        <w:lastRenderedPageBreak/>
        <w:t xml:space="preserve">have any access to the banking system </w:t>
      </w:r>
      <w:r w:rsidRPr="00795480">
        <w:rPr>
          <w:rFonts w:asciiTheme="majorBidi" w:hAnsiTheme="majorBidi" w:cstheme="majorBidi"/>
          <w:sz w:val="24"/>
          <w:szCs w:val="24"/>
        </w:rPr>
        <w:t>(Korneev and Cheberyako, 2018)</w:t>
      </w:r>
      <w:r w:rsidRPr="00795480">
        <w:rPr>
          <w:rFonts w:asciiTheme="majorBidi" w:hAnsiTheme="majorBidi" w:cstheme="majorBidi"/>
          <w:color w:val="000000" w:themeColor="text1"/>
          <w:sz w:val="24"/>
          <w:szCs w:val="24"/>
        </w:rPr>
        <w:t xml:space="preserve"> Irony of the situation is that both stands based on facts and none of them can be ignored for any valid reason. Many countries in the world like China, Bolivia, Vietnam, Bangladesh, and GCC countries have total ban on crypto whereas Japan, Scandinavian countries and European countries are making their way to completely legalise the cryptocurrency.</w:t>
      </w:r>
      <w:r w:rsidR="00E56FBD">
        <w:rPr>
          <w:rFonts w:asciiTheme="majorBidi" w:hAnsiTheme="majorBidi" w:cstheme="majorBidi"/>
          <w:color w:val="000000" w:themeColor="text1"/>
          <w:sz w:val="24"/>
          <w:szCs w:val="24"/>
        </w:rPr>
        <w:t xml:space="preserve"> Survey results indicates lack of interest of Qatar in cryptocurrency hence no legal initiative has been taken to allow cryptocurrency transaction. Due to lack of interest, government feel no pressure to review legal framework for cryptocurrency or even if any legal review has been conducted, has not been public yet.</w:t>
      </w:r>
    </w:p>
    <w:p w14:paraId="06909449" w14:textId="508FD643" w:rsidR="001606A5" w:rsidRPr="00795480" w:rsidRDefault="001606A5" w:rsidP="00E56FBD">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 xml:space="preserve">  Need of the time is that all stakeholders and global community needs to sit together to design a basic legal framework which could be globally accepted to start with and them slowly move forward to address the more complicated issues. </w:t>
      </w:r>
    </w:p>
    <w:p w14:paraId="7395606D" w14:textId="786EC3D6"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Environmental Analyses: According to White House report on environmental impact of cryptocurrency (FACT SHEET, 2022), 2018-2022 witness the fastest growth in electric consumption for crypto mining. Report states that electricity consumption of 120 to 240 billion KW-hours has been recorded for crypto-assets which is 0.4% to 0.9% of global electric usage. Krause and Tolaymat argues that cryptocurrency is negatively impacting the environment causing air pollution and leaving heavy carbon footprints (Krause &amp; Tolaymat, 2018) Crypto mining also a big contributor for climate change due to excessive amount of electric consumption (Wang et al., 2022)</w:t>
      </w:r>
      <w:r w:rsidRPr="00795480">
        <w:rPr>
          <w:rFonts w:asciiTheme="majorBidi" w:hAnsiTheme="majorBidi" w:cstheme="majorBidi"/>
          <w:sz w:val="24"/>
          <w:szCs w:val="24"/>
          <w:shd w:val="clear" w:color="auto" w:fill="FFFFFF"/>
        </w:rPr>
        <w:t>.</w:t>
      </w:r>
      <w:r w:rsidRPr="00795480">
        <w:rPr>
          <w:rFonts w:asciiTheme="majorBidi" w:hAnsiTheme="majorBidi" w:cstheme="majorBidi"/>
          <w:sz w:val="24"/>
          <w:szCs w:val="24"/>
        </w:rPr>
        <w:t xml:space="preserve"> Dichotomy of the current situation is that all the measure and regulations taken against cryptocurrency are either politically or financially motivated. Need of the time is to focus on the elephant in the room and take corrective measure to find solution for the burning issue of climate change due to crypto mining. In my opinion climate change is one issue which can bring countries on the negotiation table to draft a policy on which all stakeholders can commit. Environment is </w:t>
      </w:r>
      <w:r w:rsidRPr="00795480">
        <w:rPr>
          <w:rFonts w:asciiTheme="majorBidi" w:hAnsiTheme="majorBidi" w:cstheme="majorBidi"/>
          <w:sz w:val="24"/>
          <w:szCs w:val="24"/>
        </w:rPr>
        <w:lastRenderedPageBreak/>
        <w:t>equally important for all the countries from one end to other. Awareness campaign can be launched by international media to bring all the world leaders on the table and develop consensus.</w:t>
      </w:r>
      <w:r w:rsidR="00E56FBD">
        <w:rPr>
          <w:rFonts w:asciiTheme="majorBidi" w:hAnsiTheme="majorBidi" w:cstheme="majorBidi"/>
          <w:sz w:val="24"/>
          <w:szCs w:val="24"/>
        </w:rPr>
        <w:t xml:space="preserve"> Survey indicates that Qatari residents and citizens are not in rush to get involved into crypto world. This also suits the Qatari government because of being major player in oil and gas industry, government is under pressure from Environment NGOs to cut down the carbon footprints. </w:t>
      </w:r>
      <w:r w:rsidRPr="00795480">
        <w:rPr>
          <w:rFonts w:asciiTheme="majorBidi" w:hAnsiTheme="majorBidi" w:cstheme="majorBidi"/>
          <w:sz w:val="24"/>
          <w:szCs w:val="24"/>
        </w:rPr>
        <w:t xml:space="preserve">  </w:t>
      </w:r>
    </w:p>
    <w:p w14:paraId="44A1205F" w14:textId="77777777" w:rsidR="001606A5" w:rsidRPr="001A11C5" w:rsidRDefault="001606A5" w:rsidP="001606A5">
      <w:pPr>
        <w:spacing w:line="480" w:lineRule="auto"/>
        <w:jc w:val="both"/>
        <w:rPr>
          <w:rFonts w:asciiTheme="majorBidi" w:hAnsiTheme="majorBidi" w:cstheme="majorBidi"/>
          <w:sz w:val="24"/>
          <w:szCs w:val="24"/>
          <w:u w:val="single"/>
        </w:rPr>
      </w:pPr>
      <w:r w:rsidRPr="001A11C5">
        <w:rPr>
          <w:rFonts w:asciiTheme="majorBidi" w:hAnsiTheme="majorBidi" w:cstheme="majorBidi"/>
          <w:sz w:val="24"/>
          <w:szCs w:val="24"/>
          <w:u w:val="single"/>
        </w:rPr>
        <w:t>SWOT Analyses</w:t>
      </w:r>
      <w:r>
        <w:rPr>
          <w:rFonts w:asciiTheme="majorBidi" w:hAnsiTheme="majorBidi" w:cstheme="majorBidi"/>
          <w:sz w:val="24"/>
          <w:szCs w:val="24"/>
          <w:u w:val="single"/>
        </w:rPr>
        <w:t>:</w:t>
      </w:r>
      <w:r w:rsidRPr="001A11C5">
        <w:rPr>
          <w:rFonts w:asciiTheme="majorBidi" w:hAnsiTheme="majorBidi" w:cstheme="majorBidi"/>
          <w:sz w:val="24"/>
          <w:szCs w:val="24"/>
          <w:u w:val="single"/>
        </w:rPr>
        <w:t xml:space="preserve">  </w:t>
      </w:r>
    </w:p>
    <w:p w14:paraId="7463B034"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There are many valid reasons to regulate and to develop a frame work as discussed in PESTLE analyses, acceptable to all stakeholders under which a minimum agenda could be set up to deal the negative impacts of cryptocurrency. Below is an attempt to find the pros and cons through SWOT to address the validity and practicality of an agenda which all the stakeholders can commit. </w:t>
      </w:r>
    </w:p>
    <w:p w14:paraId="2F6BB6F9"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Strengths: Government regulations to curb the crypto activity has not succeeded in past and doesn’t show any sign of success in future. This is because the right thing was done for wrong reasons. Instead of acknowledging the benefits of cryptocurrency and formulating regulations to make it easy for users while controlling the negative environmental and criminal aspects, policy holders are motivated and influence by political agendas which will always be a bone of contention among the world powers (Mendoza-Tello et al., 2019) It is need of the time for regulators and policy makers to develop consensus and focus on the potential positive results which can be achieved through cryptocurrency while creating awareness of global negative impacts of unregulated cryptocurrency. This acknowledgement will strengthen the global opinion to regularise the cryptocurrency for the betterment of humanity.</w:t>
      </w:r>
    </w:p>
    <w:p w14:paraId="52574081" w14:textId="77777777" w:rsidR="001606A5" w:rsidRPr="00795480"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 xml:space="preserve">Weaknesses: One of the biggest weaknesses is the speed of transaction. Transactions speed is decreasing with the time. Blocks which contain all the information are getting bigger due to </w:t>
      </w:r>
      <w:r w:rsidRPr="00795480">
        <w:rPr>
          <w:rFonts w:asciiTheme="majorBidi" w:hAnsiTheme="majorBidi" w:cstheme="majorBidi"/>
          <w:sz w:val="24"/>
          <w:szCs w:val="24"/>
        </w:rPr>
        <w:lastRenderedPageBreak/>
        <w:t>frequent usage and that’s slowing down the transaction speed. Remembering the password to crypto wallet is another problem. Once password forgotten, it is almost impossible to retrieve it.   Another issue of regulating the cryptocurrency is trust deficit among the world powers and policy makers (Rusli and Zolkipli, 2021) Regulating crypto can also impact negatively on the progress of blockchain technology which can be beneficial in other then financial sectors. It will also hamper the wealth creation and economic activities for disadvantaged people who still do not have access to banking system. Regulating cryptocurrency can be seen as infringing upon the civil rights and this mistrust between people and governments can cause civil unrest and law and order situation in many countries.</w:t>
      </w:r>
    </w:p>
    <w:p w14:paraId="78526ABA"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sz w:val="24"/>
          <w:szCs w:val="24"/>
        </w:rPr>
        <w:t xml:space="preserve">Opportunities: </w:t>
      </w:r>
      <w:r w:rsidRPr="00795480">
        <w:rPr>
          <w:rFonts w:asciiTheme="majorBidi" w:hAnsiTheme="majorBidi" w:cstheme="majorBidi"/>
          <w:color w:val="000000" w:themeColor="text1"/>
          <w:sz w:val="24"/>
          <w:szCs w:val="24"/>
        </w:rPr>
        <w:t>A shift from tangible money to plastic and now digital currency is the fastest moving trend around the world. Big organizations like Amazon have started accepting cryptocurrency as payment which brings credibility and develops trust of people in cryptocurrency. Crypto has an ability of not been stolen or traced like credit cards. Recent failure of Silicon Valley bank proves instability of financial institutions (Guardian,10</w:t>
      </w:r>
      <w:r w:rsidRPr="00795480">
        <w:rPr>
          <w:rFonts w:asciiTheme="majorBidi" w:hAnsiTheme="majorBidi" w:cstheme="majorBidi"/>
          <w:color w:val="000000" w:themeColor="text1"/>
          <w:sz w:val="24"/>
          <w:szCs w:val="24"/>
          <w:vertAlign w:val="superscript"/>
        </w:rPr>
        <w:t>th</w:t>
      </w:r>
      <w:r w:rsidRPr="00795480">
        <w:rPr>
          <w:rFonts w:asciiTheme="majorBidi" w:hAnsiTheme="majorBidi" w:cstheme="majorBidi"/>
          <w:color w:val="000000" w:themeColor="text1"/>
          <w:sz w:val="24"/>
          <w:szCs w:val="24"/>
        </w:rPr>
        <w:t xml:space="preserve"> March 2023). Due to failure and instability of financial institutions, people are attracted towards cheaper, safer and more secured payment channels. Cryptocurrency is fuelled by blockchain technology. Popularity of cryptocurrency also attracting tech companies to invest more into blockchain technology which has potential to revolutionise the data storage and safety methods </w:t>
      </w:r>
      <w:r w:rsidRPr="00795480">
        <w:rPr>
          <w:rFonts w:asciiTheme="majorBidi" w:hAnsiTheme="majorBidi" w:cstheme="majorBidi"/>
          <w:sz w:val="24"/>
          <w:szCs w:val="24"/>
        </w:rPr>
        <w:t>(Kuo Chuen et al., 2018)</w:t>
      </w:r>
      <w:r w:rsidRPr="00795480">
        <w:rPr>
          <w:rFonts w:asciiTheme="majorBidi" w:hAnsiTheme="majorBidi" w:cstheme="majorBidi"/>
          <w:color w:val="000000" w:themeColor="text1"/>
          <w:sz w:val="24"/>
          <w:szCs w:val="24"/>
        </w:rPr>
        <w:t xml:space="preserve"> A large majority of masses is still having no access to banking system. Cryptocurrency provides the solution to this problem. As a investment banker, I do believe that there are lot of opportunities which can be accessed if governments and regulatory authorities act in collaboration to create protocols which can bring various stakeholders on same page. </w:t>
      </w:r>
    </w:p>
    <w:p w14:paraId="0CD567EC" w14:textId="77777777" w:rsidR="001606A5"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lastRenderedPageBreak/>
        <w:t xml:space="preserve">Threats: Investment banking is all about stability and predictability of investment instruments. Volatility of cryptocurrency is a big threat to investment portfolio. Majority of western world is comprised of baby boomers who are close to retire. They want to see stability in their retirement funds. Due to extreme volatile nature of cryptocurrency, portfolio managers have to thinks ten times before adding any investment based on cryptocurrency into their portfolios </w:t>
      </w:r>
      <w:r w:rsidRPr="00795480">
        <w:rPr>
          <w:rFonts w:asciiTheme="majorBidi" w:hAnsiTheme="majorBidi" w:cstheme="majorBidi"/>
          <w:sz w:val="24"/>
          <w:szCs w:val="24"/>
        </w:rPr>
        <w:t>(Nadareishvili and Kakulia, 2022)</w:t>
      </w:r>
      <w:r w:rsidRPr="00795480">
        <w:rPr>
          <w:rFonts w:asciiTheme="majorBidi" w:hAnsiTheme="majorBidi" w:cstheme="majorBidi"/>
          <w:color w:val="000000" w:themeColor="text1"/>
          <w:sz w:val="24"/>
          <w:szCs w:val="24"/>
        </w:rPr>
        <w:t xml:space="preserve"> Volatility also complicates the storage of value characteristic of cryptocurrency. A commercial transaction completed in the morning might see big decline of cryptocurrency within few hours, which raises the question that who will take the risk of rapidly decline in crypto prices when the payment is due, made and finally received. In the backdrop of all these issues government regulations imposed on cryptocurrency can be a challenge. Apart from financial issues, possible use of crypto in terror financing, money laundering and other crimes are the threats posed by cryptocurrency.  Any regulations which will not encompass all these threats associated with cryptocurrency might become a problem instead of solution. </w:t>
      </w:r>
    </w:p>
    <w:p w14:paraId="35D61D6F" w14:textId="3FFABD36" w:rsidR="00F00F99" w:rsidRPr="00432996" w:rsidRDefault="00E56FBD" w:rsidP="00F00F99">
      <w:p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Survey results shows Qatari government has immense influence over </w:t>
      </w:r>
      <w:r w:rsidR="00F00F99">
        <w:rPr>
          <w:rFonts w:asciiTheme="majorBidi" w:hAnsiTheme="majorBidi" w:cstheme="majorBidi"/>
          <w:color w:val="000000" w:themeColor="text1"/>
          <w:sz w:val="24"/>
          <w:szCs w:val="24"/>
        </w:rPr>
        <w:t xml:space="preserve">people residing in Qatar. People trust the transparency and financial management of government. Change of Qatari policy in the favour of cryptocurrency can be a huge advantage to the advocates of cryptocurrency. Opportunities can be created for not only expanding the crypto network in GCC but also underline blockchain technology can flourish too. Close connection and trust between government and residents can produce extremely positive results. Government can develop a hybrid model where cryptocurrency transactions can be allowed but under some management regulations. Success of such model can set a precedence for rest of the world to </w:t>
      </w:r>
      <w:r w:rsidR="002219E6">
        <w:rPr>
          <w:rFonts w:asciiTheme="majorBidi" w:hAnsiTheme="majorBidi" w:cstheme="majorBidi"/>
          <w:color w:val="000000" w:themeColor="text1"/>
          <w:sz w:val="24"/>
          <w:szCs w:val="24"/>
        </w:rPr>
        <w:t>derive from that model to develop what suits to their situation.</w:t>
      </w:r>
      <w:r w:rsidR="00F00F99">
        <w:rPr>
          <w:rFonts w:asciiTheme="majorBidi" w:hAnsiTheme="majorBidi" w:cstheme="majorBidi"/>
          <w:color w:val="000000" w:themeColor="text1"/>
          <w:sz w:val="24"/>
          <w:szCs w:val="24"/>
        </w:rPr>
        <w:t xml:space="preserve">  </w:t>
      </w:r>
    </w:p>
    <w:p w14:paraId="5E100890"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204F2BFE" w14:textId="688C0105" w:rsidR="001606A5" w:rsidRDefault="001606A5" w:rsidP="001606A5">
      <w:pPr>
        <w:spacing w:line="480" w:lineRule="auto"/>
        <w:jc w:val="center"/>
        <w:rPr>
          <w:rFonts w:asciiTheme="majorBidi" w:hAnsiTheme="majorBidi" w:cstheme="majorBidi"/>
          <w:b/>
          <w:bCs/>
          <w:color w:val="000000" w:themeColor="text1"/>
          <w:sz w:val="24"/>
          <w:szCs w:val="24"/>
          <w:u w:val="single"/>
        </w:rPr>
      </w:pPr>
      <w:r>
        <w:rPr>
          <w:rFonts w:asciiTheme="majorBidi" w:hAnsiTheme="majorBidi" w:cstheme="majorBidi"/>
          <w:b/>
          <w:bCs/>
          <w:color w:val="000000" w:themeColor="text1"/>
          <w:sz w:val="24"/>
          <w:szCs w:val="24"/>
          <w:u w:val="single"/>
        </w:rPr>
        <w:lastRenderedPageBreak/>
        <w:t xml:space="preserve">Chapter </w:t>
      </w:r>
      <w:r w:rsidR="008B40EE">
        <w:rPr>
          <w:rFonts w:asciiTheme="majorBidi" w:hAnsiTheme="majorBidi" w:cstheme="majorBidi"/>
          <w:b/>
          <w:bCs/>
          <w:color w:val="000000" w:themeColor="text1"/>
          <w:sz w:val="24"/>
          <w:szCs w:val="24"/>
          <w:u w:val="single"/>
        </w:rPr>
        <w:t>7</w:t>
      </w:r>
    </w:p>
    <w:p w14:paraId="185773D6" w14:textId="77777777" w:rsidR="001606A5" w:rsidRPr="00795480" w:rsidRDefault="001606A5" w:rsidP="001606A5">
      <w:pPr>
        <w:spacing w:line="480" w:lineRule="auto"/>
        <w:jc w:val="both"/>
        <w:rPr>
          <w:rFonts w:asciiTheme="majorBidi" w:hAnsiTheme="majorBidi" w:cstheme="majorBidi"/>
          <w:b/>
          <w:bCs/>
          <w:color w:val="000000" w:themeColor="text1"/>
          <w:sz w:val="24"/>
          <w:szCs w:val="24"/>
          <w:u w:val="single"/>
        </w:rPr>
      </w:pPr>
      <w:r w:rsidRPr="00795480">
        <w:rPr>
          <w:rFonts w:asciiTheme="majorBidi" w:hAnsiTheme="majorBidi" w:cstheme="majorBidi"/>
          <w:b/>
          <w:bCs/>
          <w:color w:val="000000" w:themeColor="text1"/>
          <w:sz w:val="24"/>
          <w:szCs w:val="24"/>
          <w:u w:val="single"/>
        </w:rPr>
        <w:t>Limitations of Study</w:t>
      </w:r>
      <w:r>
        <w:rPr>
          <w:rFonts w:asciiTheme="majorBidi" w:hAnsiTheme="majorBidi" w:cstheme="majorBidi"/>
          <w:b/>
          <w:bCs/>
          <w:color w:val="000000" w:themeColor="text1"/>
          <w:sz w:val="24"/>
          <w:szCs w:val="24"/>
          <w:u w:val="single"/>
        </w:rPr>
        <w:t>:</w:t>
      </w:r>
    </w:p>
    <w:p w14:paraId="6E0393EF" w14:textId="77777777" w:rsidR="001606A5" w:rsidRPr="00795480" w:rsidRDefault="001606A5" w:rsidP="001606A5">
      <w:pPr>
        <w:spacing w:line="480" w:lineRule="auto"/>
        <w:jc w:val="both"/>
        <w:rPr>
          <w:rFonts w:asciiTheme="majorBidi" w:hAnsiTheme="majorBidi" w:cstheme="majorBidi"/>
          <w:color w:val="000000" w:themeColor="text1"/>
          <w:sz w:val="24"/>
          <w:szCs w:val="24"/>
        </w:rPr>
      </w:pPr>
      <w:r w:rsidRPr="00795480">
        <w:rPr>
          <w:rFonts w:asciiTheme="majorBidi" w:hAnsiTheme="majorBidi" w:cstheme="majorBidi"/>
          <w:color w:val="000000" w:themeColor="text1"/>
          <w:sz w:val="24"/>
          <w:szCs w:val="24"/>
        </w:rPr>
        <w:t>This study has some limitations.</w:t>
      </w:r>
      <w:r>
        <w:rPr>
          <w:rFonts w:asciiTheme="majorBidi" w:hAnsiTheme="majorBidi" w:cstheme="majorBidi"/>
          <w:color w:val="000000" w:themeColor="text1"/>
          <w:sz w:val="24"/>
          <w:szCs w:val="24"/>
        </w:rPr>
        <w:t xml:space="preserve"> Dynamic nature of cryptocurrency exhibits diverse roles. Ability of crypto to show characteristics comprised of many different financial instruments simultaneously attracts stakeholders from different fields. Rapid development in the geo-political and technological grounds also impacts the fate of cryptocurrency. In this regard, researches from different fields have been conducted on the topic of cryptocurrency. It is not only impossible but also unfair to encompass various issues associated with crypto in one study. This exploratory study focusses on the impact on the future of crypto in the result of government regulations. Two</w:t>
      </w:r>
      <w:r w:rsidRPr="00795480">
        <w:rPr>
          <w:rFonts w:asciiTheme="majorBidi" w:hAnsiTheme="majorBidi" w:cstheme="majorBidi"/>
          <w:color w:val="000000" w:themeColor="text1"/>
          <w:sz w:val="24"/>
          <w:szCs w:val="24"/>
        </w:rPr>
        <w:t xml:space="preserve"> surveys were conducted to review the opinion of professionals who are somewhat engaged with cryptocurrency, and a public survey. Sample size of the professional survey was based on 20 professionals which is small to assume definite results nevertheless it does provide a direction and shows the perspective of professionals working in Qatar. Many questions were not answered in detail since cryptocurrency is completely ban in Qatar and due to strict government regulations people are not comfortable to speak openly specially to a non-citizen. This study doesn’t produce concrete results to answer the questions regarding impacts of government regulations to influence cryptocurrency rather it should be taken as base on which more research could be conducted to explore the consequences of imposing regulations on cryptocurrency. This study does discuss the idea of what kind of regulations could be successful to influence cryptocurrency but it does not provide any sort of frame work since it is not the mandate of this study. Another big reason for not been able to produce concrete results is the dynamic studies and research going on in the field of cryptocurrency. Every day events and incidents weather political, economic, social or </w:t>
      </w:r>
      <w:r w:rsidRPr="00795480">
        <w:rPr>
          <w:rFonts w:asciiTheme="majorBidi" w:hAnsiTheme="majorBidi" w:cstheme="majorBidi"/>
          <w:color w:val="000000" w:themeColor="text1"/>
          <w:sz w:val="24"/>
          <w:szCs w:val="24"/>
        </w:rPr>
        <w:lastRenderedPageBreak/>
        <w:t>administerial, are shaping the new dynamics and exploring new facts and possibilities which are impossible to keep up with considering the limited scope of this study.</w:t>
      </w:r>
    </w:p>
    <w:p w14:paraId="1A4F24B3"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693F97A7"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47A9DD73"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5AA16150"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7C1F2069"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512B60FE"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0834CC10" w14:textId="77777777" w:rsidR="001606A5" w:rsidRDefault="001606A5" w:rsidP="001606A5">
      <w:pPr>
        <w:spacing w:line="480" w:lineRule="auto"/>
        <w:jc w:val="both"/>
        <w:rPr>
          <w:rFonts w:asciiTheme="majorBidi" w:hAnsiTheme="majorBidi" w:cstheme="majorBidi"/>
          <w:b/>
          <w:bCs/>
          <w:color w:val="000000" w:themeColor="text1"/>
          <w:sz w:val="24"/>
          <w:szCs w:val="24"/>
          <w:u w:val="single"/>
        </w:rPr>
      </w:pPr>
    </w:p>
    <w:p w14:paraId="46E8D8B4" w14:textId="77777777" w:rsidR="001606A5" w:rsidRDefault="001606A5" w:rsidP="001606A5">
      <w:pPr>
        <w:spacing w:line="480" w:lineRule="auto"/>
        <w:rPr>
          <w:rFonts w:asciiTheme="majorBidi" w:hAnsiTheme="majorBidi" w:cstheme="majorBidi"/>
          <w:b/>
          <w:bCs/>
          <w:color w:val="000000" w:themeColor="text1"/>
          <w:sz w:val="24"/>
          <w:szCs w:val="24"/>
          <w:u w:val="single"/>
        </w:rPr>
      </w:pPr>
    </w:p>
    <w:p w14:paraId="405B54EC"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4444CB2E"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35E6389B"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624E4A57"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7D62B74E"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7BD0081D"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49487306"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4C7B2651"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7B5DB707" w14:textId="77777777" w:rsidR="006A2B60" w:rsidRDefault="006A2B60" w:rsidP="001606A5">
      <w:pPr>
        <w:spacing w:line="480" w:lineRule="auto"/>
        <w:jc w:val="center"/>
        <w:rPr>
          <w:rFonts w:asciiTheme="majorBidi" w:hAnsiTheme="majorBidi" w:cstheme="majorBidi"/>
          <w:b/>
          <w:bCs/>
          <w:color w:val="000000" w:themeColor="text1"/>
          <w:sz w:val="24"/>
          <w:szCs w:val="24"/>
          <w:u w:val="single"/>
        </w:rPr>
      </w:pPr>
    </w:p>
    <w:p w14:paraId="6DCE58CA" w14:textId="2B79D143" w:rsidR="001606A5" w:rsidRDefault="001606A5" w:rsidP="001606A5">
      <w:pPr>
        <w:spacing w:line="480" w:lineRule="auto"/>
        <w:jc w:val="center"/>
        <w:rPr>
          <w:rFonts w:asciiTheme="majorBidi" w:hAnsiTheme="majorBidi" w:cstheme="majorBidi"/>
          <w:b/>
          <w:bCs/>
          <w:color w:val="000000" w:themeColor="text1"/>
          <w:sz w:val="24"/>
          <w:szCs w:val="24"/>
          <w:u w:val="single"/>
        </w:rPr>
      </w:pPr>
      <w:r>
        <w:rPr>
          <w:rFonts w:asciiTheme="majorBidi" w:hAnsiTheme="majorBidi" w:cstheme="majorBidi"/>
          <w:b/>
          <w:bCs/>
          <w:color w:val="000000" w:themeColor="text1"/>
          <w:sz w:val="24"/>
          <w:szCs w:val="24"/>
          <w:u w:val="single"/>
        </w:rPr>
        <w:lastRenderedPageBreak/>
        <w:t xml:space="preserve">Chapter </w:t>
      </w:r>
      <w:r w:rsidR="008B40EE">
        <w:rPr>
          <w:rFonts w:asciiTheme="majorBidi" w:hAnsiTheme="majorBidi" w:cstheme="majorBidi"/>
          <w:b/>
          <w:bCs/>
          <w:color w:val="000000" w:themeColor="text1"/>
          <w:sz w:val="24"/>
          <w:szCs w:val="24"/>
          <w:u w:val="single"/>
        </w:rPr>
        <w:t>8</w:t>
      </w:r>
    </w:p>
    <w:p w14:paraId="203130B3" w14:textId="77777777" w:rsidR="001606A5" w:rsidRPr="00795480" w:rsidRDefault="001606A5" w:rsidP="001606A5">
      <w:pPr>
        <w:spacing w:line="480" w:lineRule="auto"/>
        <w:jc w:val="both"/>
        <w:rPr>
          <w:rFonts w:asciiTheme="majorBidi" w:hAnsiTheme="majorBidi" w:cstheme="majorBidi"/>
          <w:b/>
          <w:bCs/>
          <w:color w:val="000000" w:themeColor="text1"/>
          <w:sz w:val="24"/>
          <w:szCs w:val="24"/>
          <w:u w:val="single"/>
        </w:rPr>
      </w:pPr>
      <w:r w:rsidRPr="00795480">
        <w:rPr>
          <w:rFonts w:asciiTheme="majorBidi" w:hAnsiTheme="majorBidi" w:cstheme="majorBidi"/>
          <w:b/>
          <w:bCs/>
          <w:color w:val="000000" w:themeColor="text1"/>
          <w:sz w:val="24"/>
          <w:szCs w:val="24"/>
          <w:u w:val="single"/>
        </w:rPr>
        <w:t>Conclusion</w:t>
      </w:r>
      <w:r>
        <w:rPr>
          <w:rFonts w:asciiTheme="majorBidi" w:hAnsiTheme="majorBidi" w:cstheme="majorBidi"/>
          <w:b/>
          <w:bCs/>
          <w:color w:val="000000" w:themeColor="text1"/>
          <w:sz w:val="24"/>
          <w:szCs w:val="24"/>
          <w:u w:val="single"/>
        </w:rPr>
        <w:t xml:space="preserve"> and Recommendations:</w:t>
      </w:r>
    </w:p>
    <w:p w14:paraId="1A260B7C" w14:textId="77777777" w:rsidR="001606A5" w:rsidRDefault="001606A5" w:rsidP="001606A5">
      <w:pPr>
        <w:spacing w:line="480" w:lineRule="auto"/>
        <w:jc w:val="both"/>
        <w:rPr>
          <w:rFonts w:asciiTheme="majorBidi" w:hAnsiTheme="majorBidi" w:cstheme="majorBidi"/>
          <w:sz w:val="24"/>
          <w:szCs w:val="24"/>
        </w:rPr>
      </w:pPr>
      <w:r w:rsidRPr="00795480">
        <w:rPr>
          <w:rFonts w:asciiTheme="majorBidi" w:hAnsiTheme="majorBidi" w:cstheme="majorBidi"/>
          <w:sz w:val="24"/>
          <w:szCs w:val="24"/>
        </w:rPr>
        <w:t>Cryptocurrency is the most vibrant innovation of 21</w:t>
      </w:r>
      <w:r w:rsidRPr="00795480">
        <w:rPr>
          <w:rFonts w:asciiTheme="majorBidi" w:hAnsiTheme="majorBidi" w:cstheme="majorBidi"/>
          <w:sz w:val="24"/>
          <w:szCs w:val="24"/>
          <w:vertAlign w:val="superscript"/>
        </w:rPr>
        <w:t>st</w:t>
      </w:r>
      <w:r w:rsidRPr="00795480">
        <w:rPr>
          <w:rFonts w:asciiTheme="majorBidi" w:hAnsiTheme="majorBidi" w:cstheme="majorBidi"/>
          <w:sz w:val="24"/>
          <w:szCs w:val="24"/>
        </w:rPr>
        <w:t xml:space="preserve"> century. Based on blockchain technology, cryptocurrency with all her positive and negative aspects is making progress to revolutionise the world. In this back</w:t>
      </w:r>
      <w:r>
        <w:rPr>
          <w:rFonts w:asciiTheme="majorBidi" w:hAnsiTheme="majorBidi" w:cstheme="majorBidi"/>
          <w:sz w:val="24"/>
          <w:szCs w:val="24"/>
        </w:rPr>
        <w:t>ground</w:t>
      </w:r>
      <w:r w:rsidRPr="00795480">
        <w:rPr>
          <w:rFonts w:asciiTheme="majorBidi" w:hAnsiTheme="majorBidi" w:cstheme="majorBidi"/>
          <w:sz w:val="24"/>
          <w:szCs w:val="24"/>
        </w:rPr>
        <w:t xml:space="preserve"> it is most important to discuss and understand the different viewpoints regarding cryptocurrency. More specifically the impact of governments regulations on the fate of cryptocurrency. Currently no literature can be found demonstrating the consequences of imposed regulations on cryptocurrency and the consequences of it in various areas like economics, finance and investment. This exploratory study is conducted to raise the question to policy makers and regulating authorities to explore the possible outcomes of imposing restrictions.</w:t>
      </w:r>
      <w:r>
        <w:rPr>
          <w:rFonts w:asciiTheme="majorBidi" w:hAnsiTheme="majorBidi" w:cstheme="majorBidi"/>
          <w:sz w:val="24"/>
          <w:szCs w:val="24"/>
        </w:rPr>
        <w:t xml:space="preserve"> </w:t>
      </w:r>
      <w:r w:rsidRPr="00795480">
        <w:rPr>
          <w:rFonts w:asciiTheme="majorBidi" w:hAnsiTheme="majorBidi" w:cstheme="majorBidi"/>
          <w:sz w:val="24"/>
          <w:szCs w:val="24"/>
        </w:rPr>
        <w:t xml:space="preserve">This study reveals that a big confusion can be </w:t>
      </w:r>
      <w:r>
        <w:rPr>
          <w:rFonts w:asciiTheme="majorBidi" w:hAnsiTheme="majorBidi" w:cstheme="majorBidi"/>
          <w:sz w:val="24"/>
          <w:szCs w:val="24"/>
        </w:rPr>
        <w:t>observed</w:t>
      </w:r>
      <w:r w:rsidRPr="00795480">
        <w:rPr>
          <w:rFonts w:asciiTheme="majorBidi" w:hAnsiTheme="majorBidi" w:cstheme="majorBidi"/>
          <w:sz w:val="24"/>
          <w:szCs w:val="24"/>
        </w:rPr>
        <w:t xml:space="preserve"> among the different stakeholders regarding the current status of cryptocurrency. Many studies have been conducted to find the best way how to tackle cryptocurrency on different grounds. Cryptocurrency exhibits characteristics of an investment vehicle as well as a medium of exchange. This hybrid nature of cryptocurrency makes it a currency and an investment security simultaneously which start</w:t>
      </w:r>
      <w:r>
        <w:rPr>
          <w:rFonts w:asciiTheme="majorBidi" w:hAnsiTheme="majorBidi" w:cstheme="majorBidi"/>
          <w:sz w:val="24"/>
          <w:szCs w:val="24"/>
        </w:rPr>
        <w:t>s</w:t>
      </w:r>
      <w:r w:rsidRPr="00795480">
        <w:rPr>
          <w:rFonts w:asciiTheme="majorBidi" w:hAnsiTheme="majorBidi" w:cstheme="majorBidi"/>
          <w:sz w:val="24"/>
          <w:szCs w:val="24"/>
        </w:rPr>
        <w:t xml:space="preserve"> a debate in the corridors of powers that who will control</w:t>
      </w:r>
      <w:r>
        <w:rPr>
          <w:rFonts w:asciiTheme="majorBidi" w:hAnsiTheme="majorBidi" w:cstheme="majorBidi"/>
          <w:sz w:val="24"/>
          <w:szCs w:val="24"/>
        </w:rPr>
        <w:t>/administer cryptocurrency</w:t>
      </w:r>
      <w:r w:rsidRPr="00795480">
        <w:rPr>
          <w:rFonts w:asciiTheme="majorBidi" w:hAnsiTheme="majorBidi" w:cstheme="majorBidi"/>
          <w:sz w:val="24"/>
          <w:szCs w:val="24"/>
        </w:rPr>
        <w:t>. Will it be dealt by banks as a currency or tax authorities will design rules and regulations for it. To further complicate the situation, dynamic nature of cryptocurrency shows new aspect so frequently that governments, legislature, banks and tax regulating authorities face tremendous challenges to catch up to cryptocurrency. This study also points to the direction through which constructive regulations can be impose on cryptocurrency to benefit humanity as a whole specially masses from developing world.</w:t>
      </w:r>
      <w:r>
        <w:rPr>
          <w:rFonts w:asciiTheme="majorBidi" w:hAnsiTheme="majorBidi" w:cstheme="majorBidi"/>
          <w:sz w:val="24"/>
          <w:szCs w:val="24"/>
        </w:rPr>
        <w:t xml:space="preserve"> Results of surveys conducted in Qatar shows the contrast between the opinion of professionals working in Qatar and rest of the world. Surprisingly enough views of common people are more aligned with </w:t>
      </w:r>
      <w:r>
        <w:rPr>
          <w:rFonts w:asciiTheme="majorBidi" w:hAnsiTheme="majorBidi" w:cstheme="majorBidi"/>
          <w:sz w:val="24"/>
          <w:szCs w:val="24"/>
        </w:rPr>
        <w:lastRenderedPageBreak/>
        <w:t xml:space="preserve">rest of the world. Qatari professionals believes that local government should play a role to administer cryptocurrency if the ban is lifted but at the same time claims that market forces are capable of dealing with cryptocurrency. In my opinion working class in countries under monarch toe the government policy even though they believe otherwise. All established investment theories suggests that volatility is what cause threat to the future of cryptocurrency as an investment vehicle or currency. Government regulations cannot affect the future of any investment instrument including cryptocurrency. It is market forces which controls the fate of investment vehicles including cryptocurrency. Failure of financial institutions is creating trust deficit between masses and financial institutions which is paving the way for cryptocurrency popularity. This is need of the time that policy makers globally, take this seriously and design a framework to bring cryptocurrency into main stream otherwise this trust deficit could lead to a total collapse of the financial network as we see today. </w:t>
      </w:r>
      <w:r w:rsidRPr="00795480">
        <w:rPr>
          <w:rFonts w:asciiTheme="majorBidi" w:hAnsiTheme="majorBidi" w:cstheme="majorBidi"/>
          <w:sz w:val="24"/>
          <w:szCs w:val="24"/>
        </w:rPr>
        <w:t>History tells us that any leaderless revolution brings anarchy in the human society. Same is the case with cryptocurrency.</w:t>
      </w:r>
      <w:r>
        <w:rPr>
          <w:rFonts w:asciiTheme="majorBidi" w:hAnsiTheme="majorBidi" w:cstheme="majorBidi"/>
          <w:sz w:val="24"/>
          <w:szCs w:val="24"/>
        </w:rPr>
        <w:t xml:space="preserve"> </w:t>
      </w:r>
      <w:r w:rsidRPr="00795480">
        <w:rPr>
          <w:rFonts w:asciiTheme="majorBidi" w:hAnsiTheme="majorBidi" w:cstheme="majorBidi"/>
          <w:sz w:val="24"/>
          <w:szCs w:val="24"/>
        </w:rPr>
        <w:t>World leaders need to put their differences and political stance aside</w:t>
      </w:r>
      <w:r>
        <w:rPr>
          <w:rFonts w:asciiTheme="majorBidi" w:hAnsiTheme="majorBidi" w:cstheme="majorBidi"/>
          <w:sz w:val="24"/>
          <w:szCs w:val="24"/>
        </w:rPr>
        <w:t xml:space="preserve"> and support their financial policy makers</w:t>
      </w:r>
      <w:r w:rsidRPr="00795480">
        <w:rPr>
          <w:rFonts w:asciiTheme="majorBidi" w:hAnsiTheme="majorBidi" w:cstheme="majorBidi"/>
          <w:sz w:val="24"/>
          <w:szCs w:val="24"/>
        </w:rPr>
        <w:t xml:space="preserve"> to play a vital role in providing positive, constructive and objective leadership to this disruptive technology of</w:t>
      </w:r>
      <w:r>
        <w:rPr>
          <w:rFonts w:asciiTheme="majorBidi" w:hAnsiTheme="majorBidi" w:cstheme="majorBidi"/>
          <w:sz w:val="24"/>
          <w:szCs w:val="24"/>
        </w:rPr>
        <w:t xml:space="preserve"> the</w:t>
      </w:r>
      <w:r w:rsidRPr="00795480">
        <w:rPr>
          <w:rFonts w:asciiTheme="majorBidi" w:hAnsiTheme="majorBidi" w:cstheme="majorBidi"/>
          <w:sz w:val="24"/>
          <w:szCs w:val="24"/>
        </w:rPr>
        <w:t xml:space="preserve"> current century.     </w:t>
      </w:r>
    </w:p>
    <w:p w14:paraId="40936053" w14:textId="77777777" w:rsidR="001606A5" w:rsidRDefault="001606A5" w:rsidP="001606A5">
      <w:pPr>
        <w:pStyle w:val="ListParagraph"/>
        <w:numPr>
          <w:ilvl w:val="0"/>
          <w:numId w:val="5"/>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Further studies should be conducted to engulf the gap among scholars and policy makers regarding basic definition of cryptocurrency.</w:t>
      </w:r>
    </w:p>
    <w:p w14:paraId="70E3268B" w14:textId="77777777" w:rsidR="001606A5" w:rsidRDefault="001606A5" w:rsidP="001606A5">
      <w:pPr>
        <w:pStyle w:val="ListParagraph"/>
        <w:numPr>
          <w:ilvl w:val="0"/>
          <w:numId w:val="5"/>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Researches and studies should be conducted to find out the results of regulations imposed on cryptocurrency worldwide to better understand the effectiveness of such regulations.</w:t>
      </w:r>
    </w:p>
    <w:p w14:paraId="554A8CE5" w14:textId="77777777" w:rsidR="001606A5" w:rsidRDefault="001606A5" w:rsidP="001606A5">
      <w:pPr>
        <w:pStyle w:val="ListParagraph"/>
        <w:numPr>
          <w:ilvl w:val="0"/>
          <w:numId w:val="5"/>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 formal body can be set up under United Nations to develop consensus among nations to form a policy to what level regulate/administer cryptocurrency.</w:t>
      </w:r>
    </w:p>
    <w:p w14:paraId="280C0456" w14:textId="77777777" w:rsidR="001606A5" w:rsidRDefault="001606A5" w:rsidP="001606A5">
      <w:pPr>
        <w:pStyle w:val="ListParagraph"/>
        <w:numPr>
          <w:ilvl w:val="0"/>
          <w:numId w:val="5"/>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Consensus should be developed to bring cryptocurrency into main stream.</w:t>
      </w:r>
    </w:p>
    <w:p w14:paraId="700F143B" w14:textId="77777777" w:rsidR="001606A5" w:rsidRDefault="001606A5" w:rsidP="001606A5">
      <w:pPr>
        <w:pStyle w:val="ListParagraph"/>
        <w:numPr>
          <w:ilvl w:val="0"/>
          <w:numId w:val="5"/>
        </w:numPr>
        <w:spacing w:line="48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All stakeholders need to come up with a policy framework on which every can commit to their roles and responsibilities. </w:t>
      </w:r>
    </w:p>
    <w:p w14:paraId="0D881618" w14:textId="77777777" w:rsidR="001606A5" w:rsidRDefault="001606A5" w:rsidP="001606A5">
      <w:pPr>
        <w:pStyle w:val="ListParagraph"/>
        <w:spacing w:line="480" w:lineRule="auto"/>
        <w:jc w:val="both"/>
        <w:rPr>
          <w:rFonts w:asciiTheme="majorBidi" w:hAnsiTheme="majorBidi" w:cstheme="majorBidi"/>
          <w:color w:val="000000" w:themeColor="text1"/>
          <w:sz w:val="24"/>
          <w:szCs w:val="24"/>
        </w:rPr>
      </w:pPr>
    </w:p>
    <w:p w14:paraId="38C45788" w14:textId="77777777" w:rsidR="001606A5" w:rsidRPr="00F12A99" w:rsidRDefault="001606A5" w:rsidP="001606A5">
      <w:pPr>
        <w:pStyle w:val="ListParagraph"/>
        <w:rPr>
          <w:rFonts w:asciiTheme="majorBidi" w:hAnsiTheme="majorBidi" w:cstheme="majorBidi"/>
          <w:color w:val="000000" w:themeColor="text1"/>
          <w:sz w:val="24"/>
          <w:szCs w:val="24"/>
        </w:rPr>
      </w:pPr>
    </w:p>
    <w:bookmarkEnd w:id="7"/>
    <w:p w14:paraId="5F5EDAD0"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54FD58AB"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163F82AC"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1D84BF34"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08A7E2A5"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2BAE82A0"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60D5EDD1"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0A1165E3"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587E6BB6"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04F71271"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158B2D0E"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174C27D0"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5FA0131A"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1B09C3A9"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60A3DD7E"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09752655"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6E4C5282"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4E6A461D" w14:textId="77777777" w:rsidR="001606A5" w:rsidRDefault="001606A5" w:rsidP="001606A5">
      <w:pPr>
        <w:spacing w:line="259" w:lineRule="auto"/>
        <w:rPr>
          <w:rFonts w:asciiTheme="majorBidi" w:hAnsiTheme="majorBidi" w:cstheme="majorBidi"/>
          <w:b/>
          <w:bCs/>
          <w:color w:val="000000" w:themeColor="text1"/>
          <w:sz w:val="24"/>
          <w:szCs w:val="24"/>
          <w:u w:val="single"/>
        </w:rPr>
      </w:pPr>
    </w:p>
    <w:p w14:paraId="16C5FB12" w14:textId="77777777" w:rsidR="006A2B60" w:rsidRDefault="006A2B60" w:rsidP="001606A5">
      <w:pPr>
        <w:spacing w:line="259" w:lineRule="auto"/>
        <w:rPr>
          <w:rFonts w:asciiTheme="majorBidi" w:hAnsiTheme="majorBidi" w:cstheme="majorBidi"/>
          <w:b/>
          <w:bCs/>
          <w:color w:val="000000" w:themeColor="text1"/>
          <w:sz w:val="24"/>
          <w:szCs w:val="24"/>
          <w:u w:val="single"/>
        </w:rPr>
      </w:pPr>
    </w:p>
    <w:p w14:paraId="0C1CCE83" w14:textId="77777777" w:rsidR="006A2B60" w:rsidRDefault="006A2B60" w:rsidP="001606A5">
      <w:pPr>
        <w:spacing w:line="259" w:lineRule="auto"/>
        <w:rPr>
          <w:rFonts w:asciiTheme="majorBidi" w:hAnsiTheme="majorBidi" w:cstheme="majorBidi"/>
          <w:b/>
          <w:bCs/>
          <w:color w:val="000000" w:themeColor="text1"/>
          <w:sz w:val="24"/>
          <w:szCs w:val="24"/>
          <w:u w:val="single"/>
        </w:rPr>
      </w:pPr>
    </w:p>
    <w:p w14:paraId="3D5C031D" w14:textId="77777777" w:rsidR="006A2B60" w:rsidRDefault="006A2B60" w:rsidP="001606A5">
      <w:pPr>
        <w:spacing w:line="259" w:lineRule="auto"/>
        <w:rPr>
          <w:rFonts w:asciiTheme="majorBidi" w:hAnsiTheme="majorBidi" w:cstheme="majorBidi"/>
          <w:b/>
          <w:bCs/>
          <w:color w:val="000000" w:themeColor="text1"/>
          <w:sz w:val="24"/>
          <w:szCs w:val="24"/>
          <w:u w:val="single"/>
        </w:rPr>
      </w:pPr>
    </w:p>
    <w:p w14:paraId="53FFB348" w14:textId="77777777" w:rsidR="006A2B60" w:rsidRDefault="006A2B60" w:rsidP="001606A5">
      <w:pPr>
        <w:spacing w:line="259" w:lineRule="auto"/>
        <w:rPr>
          <w:rFonts w:asciiTheme="majorBidi" w:hAnsiTheme="majorBidi" w:cstheme="majorBidi"/>
          <w:b/>
          <w:bCs/>
          <w:color w:val="000000" w:themeColor="text1"/>
          <w:sz w:val="24"/>
          <w:szCs w:val="24"/>
          <w:u w:val="single"/>
        </w:rPr>
      </w:pPr>
    </w:p>
    <w:p w14:paraId="3EFF5220" w14:textId="77777777" w:rsidR="006A2B60" w:rsidRDefault="006A2B60" w:rsidP="001606A5">
      <w:pPr>
        <w:spacing w:line="259" w:lineRule="auto"/>
        <w:rPr>
          <w:rFonts w:asciiTheme="majorBidi" w:hAnsiTheme="majorBidi" w:cstheme="majorBidi"/>
          <w:b/>
          <w:bCs/>
          <w:color w:val="000000" w:themeColor="text1"/>
          <w:sz w:val="24"/>
          <w:szCs w:val="24"/>
          <w:u w:val="single"/>
        </w:rPr>
      </w:pPr>
    </w:p>
    <w:p w14:paraId="32746080" w14:textId="77777777" w:rsidR="006A2B60" w:rsidRDefault="006A2B60" w:rsidP="001606A5">
      <w:pPr>
        <w:spacing w:line="259" w:lineRule="auto"/>
        <w:rPr>
          <w:rFonts w:asciiTheme="majorBidi" w:hAnsiTheme="majorBidi" w:cstheme="majorBidi"/>
          <w:b/>
          <w:bCs/>
          <w:color w:val="000000" w:themeColor="text1"/>
          <w:sz w:val="24"/>
          <w:szCs w:val="24"/>
          <w:u w:val="single"/>
        </w:rPr>
      </w:pPr>
    </w:p>
    <w:p w14:paraId="5E10B2E1" w14:textId="63FE6BA4" w:rsidR="001606A5" w:rsidRDefault="001606A5" w:rsidP="00621525">
      <w:pPr>
        <w:spacing w:line="259" w:lineRule="auto"/>
        <w:jc w:val="center"/>
        <w:rPr>
          <w:rFonts w:asciiTheme="majorBidi" w:hAnsiTheme="majorBidi" w:cstheme="majorBidi"/>
          <w:b/>
          <w:bCs/>
          <w:color w:val="000000" w:themeColor="text1"/>
          <w:sz w:val="24"/>
          <w:szCs w:val="24"/>
          <w:u w:val="single"/>
        </w:rPr>
      </w:pPr>
      <w:r w:rsidRPr="00A821F3">
        <w:rPr>
          <w:rFonts w:asciiTheme="majorBidi" w:hAnsiTheme="majorBidi" w:cstheme="majorBidi"/>
          <w:b/>
          <w:bCs/>
          <w:color w:val="000000" w:themeColor="text1"/>
          <w:sz w:val="24"/>
          <w:szCs w:val="24"/>
          <w:u w:val="single"/>
        </w:rPr>
        <w:lastRenderedPageBreak/>
        <w:t>References:</w:t>
      </w:r>
    </w:p>
    <w:p w14:paraId="41AB549B" w14:textId="77777777" w:rsidR="001606A5" w:rsidRPr="00C0624D" w:rsidRDefault="001606A5" w:rsidP="001606A5">
      <w:pPr>
        <w:spacing w:line="259" w:lineRule="auto"/>
        <w:rPr>
          <w:rFonts w:asciiTheme="majorBidi" w:hAnsiTheme="majorBidi" w:cstheme="majorBidi"/>
          <w:b/>
          <w:bCs/>
          <w:color w:val="000000" w:themeColor="text1"/>
          <w:sz w:val="24"/>
          <w:szCs w:val="24"/>
          <w:u w:val="single"/>
        </w:rPr>
      </w:pPr>
      <w:r w:rsidRPr="00C0624D">
        <w:rPr>
          <w:rFonts w:asciiTheme="majorBidi" w:hAnsiTheme="majorBidi" w:cstheme="majorBidi"/>
          <w:sz w:val="24"/>
          <w:szCs w:val="24"/>
        </w:rPr>
        <w:t xml:space="preserve">Nadareishvili, I., Kakulia, S., 2022. Cryptocurrency-Related Cybercrime Types and Threats. </w:t>
      </w:r>
      <w:r w:rsidRPr="00C0624D">
        <w:rPr>
          <w:rFonts w:ascii="Sylfaen" w:hAnsi="Sylfaen" w:cs="Sylfaen"/>
          <w:sz w:val="24"/>
          <w:szCs w:val="24"/>
        </w:rPr>
        <w:t>სამართალი</w:t>
      </w:r>
      <w:r w:rsidRPr="00C0624D">
        <w:rPr>
          <w:rFonts w:asciiTheme="majorBidi" w:hAnsiTheme="majorBidi" w:cstheme="majorBidi"/>
          <w:sz w:val="24"/>
          <w:szCs w:val="24"/>
        </w:rPr>
        <w:t xml:space="preserve"> </w:t>
      </w:r>
      <w:r w:rsidRPr="00C0624D">
        <w:rPr>
          <w:rFonts w:ascii="Sylfaen" w:hAnsi="Sylfaen" w:cs="Sylfaen"/>
          <w:sz w:val="24"/>
          <w:szCs w:val="24"/>
        </w:rPr>
        <w:t>და</w:t>
      </w:r>
      <w:r w:rsidRPr="00C0624D">
        <w:rPr>
          <w:rFonts w:asciiTheme="majorBidi" w:hAnsiTheme="majorBidi" w:cstheme="majorBidi"/>
          <w:sz w:val="24"/>
          <w:szCs w:val="24"/>
        </w:rPr>
        <w:t xml:space="preserve"> </w:t>
      </w:r>
      <w:r w:rsidRPr="00C0624D">
        <w:rPr>
          <w:rFonts w:ascii="Sylfaen" w:hAnsi="Sylfaen" w:cs="Sylfaen"/>
          <w:sz w:val="24"/>
          <w:szCs w:val="24"/>
        </w:rPr>
        <w:t>მსოფლიო</w:t>
      </w:r>
      <w:r w:rsidRPr="00C0624D">
        <w:rPr>
          <w:rFonts w:asciiTheme="majorBidi" w:hAnsiTheme="majorBidi" w:cstheme="majorBidi"/>
          <w:sz w:val="24"/>
          <w:szCs w:val="24"/>
        </w:rPr>
        <w:t xml:space="preserve"> 8, 116</w:t>
      </w:r>
      <w:r w:rsidRPr="00C0624D">
        <w:rPr>
          <w:rFonts w:ascii="Times New Roman" w:hAnsi="Times New Roman"/>
          <w:sz w:val="24"/>
          <w:szCs w:val="24"/>
        </w:rPr>
        <w:t>–</w:t>
      </w:r>
      <w:r w:rsidRPr="00C0624D">
        <w:rPr>
          <w:rFonts w:asciiTheme="majorBidi" w:hAnsiTheme="majorBidi" w:cstheme="majorBidi"/>
          <w:sz w:val="24"/>
          <w:szCs w:val="24"/>
        </w:rPr>
        <w:t xml:space="preserve">130. </w:t>
      </w:r>
      <w:hyperlink r:id="rId12" w:history="1">
        <w:r w:rsidRPr="00C0624D">
          <w:rPr>
            <w:rStyle w:val="Hyperlink"/>
            <w:rFonts w:asciiTheme="majorBidi" w:hAnsiTheme="majorBidi" w:cstheme="majorBidi"/>
            <w:sz w:val="24"/>
            <w:szCs w:val="24"/>
          </w:rPr>
          <w:t>https://doi.org/10.36475/8.2.8</w:t>
        </w:r>
      </w:hyperlink>
    </w:p>
    <w:p w14:paraId="64D9833E" w14:textId="77777777" w:rsidR="001606A5" w:rsidRPr="003A4C4F" w:rsidRDefault="001606A5" w:rsidP="001606A5">
      <w:pPr>
        <w:spacing w:line="259" w:lineRule="auto"/>
        <w:rPr>
          <w:rFonts w:asciiTheme="majorBidi" w:hAnsiTheme="majorBidi" w:cstheme="majorBidi"/>
          <w:b/>
          <w:bCs/>
          <w:color w:val="000000" w:themeColor="text1"/>
          <w:sz w:val="24"/>
          <w:szCs w:val="24"/>
          <w:u w:val="single"/>
        </w:rPr>
      </w:pPr>
      <w:r w:rsidRPr="003A4C4F">
        <w:rPr>
          <w:rFonts w:asciiTheme="majorBidi" w:hAnsiTheme="majorBidi" w:cstheme="majorBidi"/>
          <w:sz w:val="24"/>
          <w:szCs w:val="24"/>
        </w:rPr>
        <w:t xml:space="preserve">Kuo Chuen, D.L., Guo, L., Wang, Y., 2018. Cryptocurrency: A New Investment Opportunity? The Journal of Alternative Investments 20, 16–40. </w:t>
      </w:r>
      <w:hyperlink r:id="rId13" w:history="1">
        <w:r w:rsidRPr="003A4C4F">
          <w:rPr>
            <w:rStyle w:val="Hyperlink"/>
            <w:rFonts w:asciiTheme="majorBidi" w:hAnsiTheme="majorBidi" w:cstheme="majorBidi"/>
            <w:sz w:val="24"/>
            <w:szCs w:val="24"/>
          </w:rPr>
          <w:t>https://doi.org/10.3905/jai.2018.20.3.016</w:t>
        </w:r>
      </w:hyperlink>
    </w:p>
    <w:p w14:paraId="078CBF90"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 xml:space="preserve">Dyntu, V., Dykyi, O., 2018. CRYPTOCURRENCY IN THE SYSTEM OF MONEY LAUNDERING. Baltic Journal of Economic Studies 4, 75–81. </w:t>
      </w:r>
      <w:hyperlink r:id="rId14" w:history="1">
        <w:r w:rsidRPr="00A821F3">
          <w:rPr>
            <w:rStyle w:val="Hyperlink"/>
            <w:rFonts w:asciiTheme="majorBidi" w:hAnsiTheme="majorBidi" w:cstheme="majorBidi"/>
            <w:color w:val="000000" w:themeColor="text1"/>
            <w:sz w:val="24"/>
            <w:szCs w:val="24"/>
          </w:rPr>
          <w:t>https://doi.org/10.30525/2256-0742/2018-4-5-75-81</w:t>
        </w:r>
      </w:hyperlink>
    </w:p>
    <w:p w14:paraId="3D9DA937"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Pernice, I.G.A., Scott, B., 2021. Cryptocurrency. Internet Policy Review 10.</w:t>
      </w:r>
    </w:p>
    <w:p w14:paraId="64717BC5"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Zohuri B., Hang T. Nguyen., Moghaddam M., What is the Cryptocurrency? Is it a Threat to Our National Security, Domestically and Globally?. I J T C Physics, 2022; 3(1): 1-14.</w:t>
      </w:r>
    </w:p>
    <w:p w14:paraId="70A617C5"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Davies, G., 2002. History of Money, 3rd ed. University of Wales Press.</w:t>
      </w:r>
    </w:p>
    <w:p w14:paraId="2EEACD4A"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Weatherford, J., 2009. The History of Money. Crown.</w:t>
      </w:r>
    </w:p>
    <w:p w14:paraId="00D258F1"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DeVries, P.D., 2016. An Analysis of Cryptocurrency, Bitcoin, and the Future 1, 9.</w:t>
      </w:r>
    </w:p>
    <w:p w14:paraId="20AACCDA" w14:textId="77777777" w:rsidR="001606A5" w:rsidRPr="00A821F3"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Hildreth, R., 1840. Banks, Banking, and Paper Currencies: In Three Parts. History of banking and paper money. Argument for open competition in banking. Apology for one-dollar notes. I.. II.. III. Whipple &amp; Damrell.</w:t>
      </w:r>
    </w:p>
    <w:p w14:paraId="53817C9F" w14:textId="77777777" w:rsidR="001606A5" w:rsidRDefault="001606A5" w:rsidP="001606A5">
      <w:pPr>
        <w:rPr>
          <w:rFonts w:asciiTheme="majorBidi" w:hAnsiTheme="majorBidi" w:cstheme="majorBidi"/>
          <w:color w:val="000000" w:themeColor="text1"/>
          <w:sz w:val="24"/>
          <w:szCs w:val="24"/>
        </w:rPr>
      </w:pPr>
      <w:r w:rsidRPr="00A821F3">
        <w:rPr>
          <w:rFonts w:asciiTheme="majorBidi" w:hAnsiTheme="majorBidi" w:cstheme="majorBidi"/>
          <w:color w:val="000000" w:themeColor="text1"/>
          <w:sz w:val="24"/>
          <w:szCs w:val="24"/>
        </w:rPr>
        <w:t xml:space="preserve">Kirkby, R., 2018. Cryptocurrencies and Digital Fiat Currencies. Australian Economic Review 51, 527–539. </w:t>
      </w:r>
      <w:hyperlink r:id="rId15" w:history="1">
        <w:r w:rsidRPr="00A821F3">
          <w:rPr>
            <w:rStyle w:val="Hyperlink"/>
            <w:rFonts w:asciiTheme="majorBidi" w:hAnsiTheme="majorBidi" w:cstheme="majorBidi"/>
            <w:color w:val="000000" w:themeColor="text1"/>
            <w:sz w:val="24"/>
            <w:szCs w:val="24"/>
          </w:rPr>
          <w:t>https://doi.org/10.1111/1467-8462.12307</w:t>
        </w:r>
      </w:hyperlink>
    </w:p>
    <w:p w14:paraId="2996B24C"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Dniprov, O., Chyzhmar, Y., Fomenko, A., Shablystyi, V., Sydorov, O., 2019. Legal Status of Cryptocurrency as Electronic Money. Journal of Legal, Ethical and Regulatory Issues 22, 1–6.</w:t>
      </w:r>
    </w:p>
    <w:p w14:paraId="1542D731"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Bankov, K., 2019. From gold to futurity: a semiotic overview on trust, legal tender and fiat money. Social Semiotics 29, 336–350. </w:t>
      </w:r>
      <w:hyperlink r:id="rId16" w:history="1">
        <w:r>
          <w:rPr>
            <w:rStyle w:val="Hyperlink"/>
            <w:rFonts w:asciiTheme="majorBidi" w:hAnsiTheme="majorBidi" w:cstheme="majorBidi"/>
            <w:color w:val="000000" w:themeColor="text1"/>
            <w:sz w:val="24"/>
            <w:szCs w:val="24"/>
          </w:rPr>
          <w:t>https://doi.org/10.1080/10350330.2019.1587833</w:t>
        </w:r>
      </w:hyperlink>
    </w:p>
    <w:p w14:paraId="40463483"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Galbraith James K, Galbraith John Kenneth, 2017. Money: Whence It Came, Where It Went. Princeton University Press, Princeton, NJ. </w:t>
      </w:r>
      <w:hyperlink r:id="rId17" w:history="1">
        <w:r>
          <w:rPr>
            <w:rStyle w:val="Hyperlink"/>
            <w:rFonts w:asciiTheme="majorBidi" w:hAnsiTheme="majorBidi" w:cstheme="majorBidi"/>
            <w:color w:val="000000" w:themeColor="text1"/>
            <w:sz w:val="24"/>
            <w:szCs w:val="24"/>
          </w:rPr>
          <w:t>https://doi.org/10.1515/9781400889082</w:t>
        </w:r>
      </w:hyperlink>
    </w:p>
    <w:p w14:paraId="60596AE4"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Kimura, F., Chang, M.S., 2017. Industrialization and poverty reduction in East Asia: Internal labor movements matter. Journal of Asian Economics, Trade, Growth and Economic Inequality in the Asia-Pacific Region 48, 23–37. </w:t>
      </w:r>
      <w:hyperlink r:id="rId18" w:history="1">
        <w:r>
          <w:rPr>
            <w:rStyle w:val="Hyperlink"/>
            <w:rFonts w:asciiTheme="majorBidi" w:hAnsiTheme="majorBidi" w:cstheme="majorBidi"/>
            <w:color w:val="000000" w:themeColor="text1"/>
            <w:sz w:val="24"/>
            <w:szCs w:val="24"/>
          </w:rPr>
          <w:t>https://doi.org/10.1016/j.asieco.2016.10.005</w:t>
        </w:r>
      </w:hyperlink>
    </w:p>
    <w:p w14:paraId="61669CD8"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Cherian, J.M., 2022. Currency Dominance and National Power in the Era of Distributed Ledger Technology and Cryptocurrency. Chinese Journal of International Review 04. </w:t>
      </w:r>
      <w:hyperlink r:id="rId19" w:history="1">
        <w:r>
          <w:rPr>
            <w:rStyle w:val="Hyperlink"/>
            <w:rFonts w:asciiTheme="majorBidi" w:hAnsiTheme="majorBidi" w:cstheme="majorBidi"/>
            <w:color w:val="000000" w:themeColor="text1"/>
            <w:sz w:val="24"/>
            <w:szCs w:val="24"/>
          </w:rPr>
          <w:t>https://doi.org/10.1142/S2630531322500044</w:t>
        </w:r>
      </w:hyperlink>
    </w:p>
    <w:p w14:paraId="389BF983"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Chitu Livia, Mehl Arnaud, Eichengreen Barry, 2018. How global currencies work: past, present, and future. University Press, Princeton. </w:t>
      </w:r>
      <w:hyperlink r:id="rId20" w:history="1">
        <w:r>
          <w:rPr>
            <w:rStyle w:val="Hyperlink"/>
            <w:rFonts w:asciiTheme="majorBidi" w:hAnsiTheme="majorBidi" w:cstheme="majorBidi"/>
            <w:color w:val="000000" w:themeColor="text1"/>
            <w:sz w:val="24"/>
            <w:szCs w:val="24"/>
          </w:rPr>
          <w:t>https://doi.org/10.1515/9781400888573</w:t>
        </w:r>
      </w:hyperlink>
    </w:p>
    <w:p w14:paraId="52BFF7C5"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Das, S., 2018. A History of the Currency Wars. Wilmott 2018, 14–17. </w:t>
      </w:r>
      <w:hyperlink r:id="rId21" w:history="1">
        <w:r>
          <w:rPr>
            <w:rStyle w:val="Hyperlink"/>
            <w:rFonts w:asciiTheme="majorBidi" w:hAnsiTheme="majorBidi" w:cstheme="majorBidi"/>
            <w:color w:val="000000" w:themeColor="text1"/>
            <w:sz w:val="24"/>
            <w:szCs w:val="24"/>
          </w:rPr>
          <w:t>https://doi.org/10.1002/wilm.10685</w:t>
        </w:r>
      </w:hyperlink>
    </w:p>
    <w:p w14:paraId="299130F6"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Lacina, L., Toman, P., 2014. A free-floating currency regime during economic crisis: advantage or disadvantage? Acta Universitatis Agriculturae et Silviculturae Mendelianae Brunensis 59, 165–176. </w:t>
      </w:r>
      <w:hyperlink r:id="rId22" w:history="1">
        <w:r>
          <w:rPr>
            <w:rStyle w:val="Hyperlink"/>
            <w:rFonts w:asciiTheme="majorBidi" w:hAnsiTheme="majorBidi" w:cstheme="majorBidi"/>
            <w:color w:val="000000" w:themeColor="text1"/>
            <w:sz w:val="24"/>
            <w:szCs w:val="24"/>
          </w:rPr>
          <w:t>https://doi.org/10.11118/actaun201159020165</w:t>
        </w:r>
      </w:hyperlink>
    </w:p>
    <w:p w14:paraId="42101287"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Lenton, G., 2021. A short history of cryptocurrencies. Central Penn Business Journal.</w:t>
      </w:r>
    </w:p>
    <w:p w14:paraId="7DA3919E"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Di Pierro, M., 2017. What Is the Blockchain? Computing in Science &amp; Engineering 19, 92–95. </w:t>
      </w:r>
      <w:hyperlink r:id="rId23" w:history="1">
        <w:r>
          <w:rPr>
            <w:rStyle w:val="Hyperlink"/>
            <w:rFonts w:asciiTheme="majorBidi" w:hAnsiTheme="majorBidi" w:cstheme="majorBidi"/>
            <w:color w:val="000000" w:themeColor="text1"/>
            <w:sz w:val="24"/>
            <w:szCs w:val="24"/>
          </w:rPr>
          <w:t>https://doi.org/10.1109/MCSE.2017.3421554</w:t>
        </w:r>
      </w:hyperlink>
    </w:p>
    <w:p w14:paraId="07164CAB"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 xml:space="preserve">Cryptocurrency as an Investment: The Malaysian Context - ProQuest [WWW Document], n.d. URL </w:t>
      </w:r>
      <w:hyperlink r:id="rId24" w:history="1">
        <w:r>
          <w:rPr>
            <w:rStyle w:val="Hyperlink"/>
            <w:rFonts w:asciiTheme="majorBidi" w:hAnsiTheme="majorBidi" w:cstheme="majorBidi"/>
            <w:sz w:val="24"/>
            <w:szCs w:val="24"/>
          </w:rPr>
          <w:t>https://www.proquest.com/docview/2653017382?accountid=130472&amp;parentSessionId=%2FUxvZlfk6%2FgOoTTmAvpcztHpsneArONpU%2FdAcEeFDlE%3D&amp;pq-origsite=primo</w:t>
        </w:r>
      </w:hyperlink>
      <w:r>
        <w:rPr>
          <w:rFonts w:asciiTheme="majorBidi" w:hAnsiTheme="majorBidi" w:cstheme="majorBidi"/>
          <w:sz w:val="24"/>
          <w:szCs w:val="24"/>
        </w:rPr>
        <w:t xml:space="preserve"> (accessed 11.29.22).</w:t>
      </w:r>
    </w:p>
    <w:p w14:paraId="7D87EFBE"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 xml:space="preserve">A Crisis of Beliefs: Investor Psychology and Financial Fragility on JSTOR [WWW Document], n.d. URL </w:t>
      </w:r>
      <w:hyperlink r:id="rId25" w:history="1">
        <w:r>
          <w:rPr>
            <w:rStyle w:val="Hyperlink"/>
            <w:rFonts w:asciiTheme="majorBidi" w:hAnsiTheme="majorBidi" w:cstheme="majorBidi"/>
            <w:sz w:val="24"/>
            <w:szCs w:val="24"/>
          </w:rPr>
          <w:t>https://www-jstor-org.ezproxy.uwtsd.ac.uk/stable/j.ctvc77dv1</w:t>
        </w:r>
      </w:hyperlink>
      <w:r>
        <w:rPr>
          <w:rFonts w:asciiTheme="majorBidi" w:hAnsiTheme="majorBidi" w:cstheme="majorBidi"/>
          <w:sz w:val="24"/>
          <w:szCs w:val="24"/>
        </w:rPr>
        <w:t xml:space="preserve"> (accessed 11.29.22).</w:t>
      </w:r>
    </w:p>
    <w:p w14:paraId="630551FE"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 xml:space="preserve">Gerlach, J.C., Demos, G., Sornette, D., 2019. Dissection of Bitcoin’s multiscale bubble history from January 2012 to February 2018. R Soc Open Sci 6, 180643. </w:t>
      </w:r>
      <w:hyperlink r:id="rId26" w:history="1">
        <w:r>
          <w:rPr>
            <w:rStyle w:val="Hyperlink"/>
            <w:rFonts w:asciiTheme="majorBidi" w:hAnsiTheme="majorBidi" w:cstheme="majorBidi"/>
            <w:sz w:val="24"/>
            <w:szCs w:val="24"/>
          </w:rPr>
          <w:t>https://doi.org/10.1098/rsos.180643</w:t>
        </w:r>
      </w:hyperlink>
    </w:p>
    <w:p w14:paraId="5E2774C8"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 xml:space="preserve">Pati, P.C., 2022. Informativeness of CME Micro Bitcoin Futures in Pricing of Bitcoin: Intraday Evidence. Finance Research Letters 49, 103084. </w:t>
      </w:r>
      <w:hyperlink r:id="rId27" w:history="1">
        <w:r>
          <w:rPr>
            <w:rStyle w:val="Hyperlink"/>
            <w:rFonts w:asciiTheme="majorBidi" w:hAnsiTheme="majorBidi" w:cstheme="majorBidi"/>
            <w:sz w:val="24"/>
            <w:szCs w:val="24"/>
          </w:rPr>
          <w:t>https://doi.org/10.1016/j.frl.2022.103084</w:t>
        </w:r>
      </w:hyperlink>
    </w:p>
    <w:p w14:paraId="2AB811FF"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Stratiev, O., 2018. Cryptocurrency and Blockchain: How to Regulate Something We Do Not Understand. Banking &amp; Finance Law Review 33, 173–212.</w:t>
      </w:r>
    </w:p>
    <w:p w14:paraId="72972858"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Solnik, C., 2007. The worldwide wash: In the post 9/11 world, the chase is on to find and follow the money. Long Island Business News.</w:t>
      </w:r>
    </w:p>
    <w:p w14:paraId="2BF3A777"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 xml:space="preserve">Broos, M., Grund, S., 2018. The IMF’s Jurisdiction Over The Capital Account—Reviewing the Role of Surveillance in Managing Cross-Border Capital Flows. Journal of International Economic Law 21, 489–507. </w:t>
      </w:r>
      <w:hyperlink r:id="rId28" w:history="1">
        <w:r>
          <w:rPr>
            <w:rStyle w:val="Hyperlink"/>
            <w:rFonts w:asciiTheme="majorBidi" w:hAnsiTheme="majorBidi" w:cstheme="majorBidi"/>
            <w:sz w:val="24"/>
            <w:szCs w:val="24"/>
          </w:rPr>
          <w:t>https://doi.org/10.1093/jiel/jgy032</w:t>
        </w:r>
      </w:hyperlink>
    </w:p>
    <w:p w14:paraId="3D6C3E7F" w14:textId="77777777" w:rsidR="001606A5" w:rsidRDefault="001606A5" w:rsidP="001606A5">
      <w:pPr>
        <w:rPr>
          <w:rFonts w:asciiTheme="majorBidi" w:hAnsiTheme="majorBidi" w:cstheme="majorBidi"/>
          <w:color w:val="000000" w:themeColor="text1"/>
          <w:sz w:val="24"/>
          <w:szCs w:val="24"/>
        </w:rPr>
      </w:pPr>
      <w:r>
        <w:rPr>
          <w:rFonts w:asciiTheme="majorBidi" w:hAnsiTheme="majorBidi" w:cstheme="majorBidi"/>
          <w:sz w:val="24"/>
          <w:szCs w:val="24"/>
        </w:rPr>
        <w:t xml:space="preserve">Jakobi, A.P., 2018. Governing illicit finance in transnational security spaces: the FATF and anti-money laundering. Crime, Law and Social Change 69, 173–190. </w:t>
      </w:r>
      <w:hyperlink r:id="rId29" w:history="1">
        <w:r>
          <w:rPr>
            <w:rStyle w:val="Hyperlink"/>
            <w:rFonts w:asciiTheme="majorBidi" w:hAnsiTheme="majorBidi" w:cstheme="majorBidi"/>
            <w:sz w:val="24"/>
            <w:szCs w:val="24"/>
          </w:rPr>
          <w:t>https://doi.org/10.1007/s10611-017-9750-y</w:t>
        </w:r>
      </w:hyperlink>
    </w:p>
    <w:p w14:paraId="7CA665CD"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Nick Ellison, 2006. The Transformation of Welfare States? Routledge, London.</w:t>
      </w:r>
    </w:p>
    <w:p w14:paraId="169C573F"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 xml:space="preserve">Tellmann, U., 2018. Life and Money: The Genealogy of the Liberal Economy and the Displacement of Politics. Columbia University Press. </w:t>
      </w:r>
      <w:hyperlink r:id="rId30" w:history="1">
        <w:r>
          <w:rPr>
            <w:rStyle w:val="Hyperlink"/>
            <w:rFonts w:asciiTheme="majorBidi" w:hAnsiTheme="majorBidi" w:cstheme="majorBidi"/>
            <w:sz w:val="24"/>
            <w:szCs w:val="24"/>
          </w:rPr>
          <w:t>https://doi.org/10.7312/tell18226</w:t>
        </w:r>
      </w:hyperlink>
    </w:p>
    <w:p w14:paraId="06CBC36A" w14:textId="77777777" w:rsidR="001606A5" w:rsidRDefault="001606A5" w:rsidP="001606A5">
      <w:pPr>
        <w:rPr>
          <w:rStyle w:val="Hyperlink"/>
        </w:rPr>
      </w:pPr>
      <w:r>
        <w:rPr>
          <w:rFonts w:asciiTheme="majorBidi" w:hAnsiTheme="majorBidi" w:cstheme="majorBidi"/>
          <w:sz w:val="24"/>
          <w:szCs w:val="24"/>
        </w:rPr>
        <w:t xml:space="preserve">McCarty, N., Poole, K.T., Rosenthal, H., 2013. Political Bubbles: Financial Crises and the Failure of American Democracy. Princeton University Press. </w:t>
      </w:r>
      <w:hyperlink r:id="rId31" w:history="1">
        <w:r>
          <w:rPr>
            <w:rStyle w:val="Hyperlink"/>
            <w:rFonts w:asciiTheme="majorBidi" w:hAnsiTheme="majorBidi" w:cstheme="majorBidi"/>
            <w:sz w:val="24"/>
            <w:szCs w:val="24"/>
          </w:rPr>
          <w:t>https://doi.org/10.2307/j.ctt2854sm</w:t>
        </w:r>
      </w:hyperlink>
    </w:p>
    <w:p w14:paraId="52145D79" w14:textId="77777777" w:rsidR="001606A5" w:rsidRDefault="001606A5" w:rsidP="001606A5">
      <w:r>
        <w:rPr>
          <w:rFonts w:asciiTheme="majorBidi" w:hAnsiTheme="majorBidi" w:cstheme="majorBidi"/>
          <w:sz w:val="24"/>
          <w:szCs w:val="24"/>
        </w:rPr>
        <w:lastRenderedPageBreak/>
        <w:t xml:space="preserve">Tan, S.-K., Chan, J.S.-K., Ng, K.-H., 2020. On the speculative nature of cryptocurrencies: A study on Garman and Klass volatility measure. Finance Research Letters 32, 101075. </w:t>
      </w:r>
      <w:hyperlink r:id="rId32" w:history="1">
        <w:r>
          <w:rPr>
            <w:rStyle w:val="Hyperlink"/>
            <w:rFonts w:asciiTheme="majorBidi" w:hAnsiTheme="majorBidi" w:cstheme="majorBidi"/>
            <w:sz w:val="24"/>
            <w:szCs w:val="24"/>
          </w:rPr>
          <w:t>https://doi.org/10.1016/j.frl.2018.12.023</w:t>
        </w:r>
      </w:hyperlink>
    </w:p>
    <w:p w14:paraId="7252CBFD"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Degen, C., 2022. Washington wants to regulate cryptocurrency: But industry insiders have called for more clarity to get a strong framework. Pensions &amp; Investments 50, 2.</w:t>
      </w:r>
    </w:p>
    <w:p w14:paraId="6D688B5D"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 xml:space="preserve">Milutinović, M., 2018. Cryptocurrency. Ekonomika 64, 105–122. </w:t>
      </w:r>
      <w:hyperlink r:id="rId33" w:history="1">
        <w:r>
          <w:rPr>
            <w:rStyle w:val="Hyperlink"/>
            <w:rFonts w:asciiTheme="majorBidi" w:hAnsiTheme="majorBidi" w:cstheme="majorBidi"/>
            <w:sz w:val="24"/>
            <w:szCs w:val="24"/>
          </w:rPr>
          <w:t>https://doi.org/10.5937/ekonomika1801105M</w:t>
        </w:r>
      </w:hyperlink>
    </w:p>
    <w:p w14:paraId="5EB762B3"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 xml:space="preserve">Panagiotidis, T., Papapanagiotou, G., Stengos, T., 2022. On the volatility of cryptocurrencies. Research in International Business and Finance 62, 101724. </w:t>
      </w:r>
      <w:hyperlink r:id="rId34" w:history="1">
        <w:r>
          <w:rPr>
            <w:rStyle w:val="Hyperlink"/>
            <w:rFonts w:asciiTheme="majorBidi" w:hAnsiTheme="majorBidi" w:cstheme="majorBidi"/>
            <w:sz w:val="24"/>
            <w:szCs w:val="24"/>
          </w:rPr>
          <w:t>https://doi.org/10.1016/j.ribaf.2022.101724</w:t>
        </w:r>
      </w:hyperlink>
    </w:p>
    <w:p w14:paraId="3C5246DE"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 xml:space="preserve">Search Results [WWW Document], n.d. . IMF. URL </w:t>
      </w:r>
      <w:hyperlink r:id="rId35" w:history="1">
        <w:r>
          <w:rPr>
            <w:rStyle w:val="Hyperlink"/>
            <w:rFonts w:asciiTheme="majorBidi" w:hAnsiTheme="majorBidi" w:cstheme="majorBidi"/>
            <w:sz w:val="24"/>
            <w:szCs w:val="24"/>
          </w:rPr>
          <w:t>https://www.imf.org/en/Search</w:t>
        </w:r>
      </w:hyperlink>
      <w:r>
        <w:rPr>
          <w:rFonts w:asciiTheme="majorBidi" w:hAnsiTheme="majorBidi" w:cstheme="majorBidi"/>
          <w:sz w:val="24"/>
          <w:szCs w:val="24"/>
        </w:rPr>
        <w:t xml:space="preserve"> (accessed 12.4.22).</w:t>
      </w:r>
    </w:p>
    <w:p w14:paraId="3B758452"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 xml:space="preserve">Shanaev, S., Sharma, S., Ghimire, B., Shuraeva, A., 2020. Taming the blockchain beast? Regulatory implications for the cryptocurrency Market. Research in International Business and Finance 51, 101080. </w:t>
      </w:r>
      <w:hyperlink r:id="rId36" w:history="1">
        <w:r>
          <w:rPr>
            <w:rStyle w:val="Hyperlink"/>
            <w:rFonts w:asciiTheme="majorBidi" w:hAnsiTheme="majorBidi" w:cstheme="majorBidi"/>
            <w:sz w:val="24"/>
            <w:szCs w:val="24"/>
          </w:rPr>
          <w:t>https://doi.org/10.1016/j.ribaf.2019.101080</w:t>
        </w:r>
      </w:hyperlink>
    </w:p>
    <w:p w14:paraId="2662172E"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Peñaflor, R., 2020. UK government proposes tougher regulation of cryptocurrency promotions. SNL European Financials Daily.</w:t>
      </w:r>
    </w:p>
    <w:p w14:paraId="1C200DF0" w14:textId="77777777" w:rsidR="001606A5" w:rsidRDefault="001606A5" w:rsidP="001606A5">
      <w:pPr>
        <w:rPr>
          <w:rFonts w:asciiTheme="majorBidi" w:hAnsiTheme="majorBidi" w:cstheme="majorBidi"/>
          <w:sz w:val="24"/>
          <w:szCs w:val="24"/>
        </w:rPr>
      </w:pPr>
      <w:r>
        <w:rPr>
          <w:rFonts w:asciiTheme="majorBidi" w:hAnsiTheme="majorBidi" w:cstheme="majorBidi"/>
          <w:sz w:val="24"/>
          <w:szCs w:val="24"/>
        </w:rPr>
        <w:t>Panova, O., Leheza, Y., Ivanytsia, A., Marchenko, V., Oliukha, V., 2019. International Models of Legal Regulation and Ethics of Cryptocurrency Use: Country Review. Journal of Legal, Ethical and Regulatory Issues 22, 1–6.</w:t>
      </w:r>
    </w:p>
    <w:p w14:paraId="14C37BF1" w14:textId="77777777" w:rsidR="001606A5" w:rsidRDefault="001606A5" w:rsidP="001606A5">
      <w:pPr>
        <w:rPr>
          <w:rFonts w:asciiTheme="majorBidi" w:hAnsiTheme="majorBidi" w:cstheme="majorBidi"/>
          <w:sz w:val="24"/>
          <w:szCs w:val="24"/>
        </w:rPr>
      </w:pPr>
      <w:r w:rsidRPr="00154594">
        <w:rPr>
          <w:rFonts w:asciiTheme="majorBidi" w:hAnsiTheme="majorBidi" w:cstheme="majorBidi"/>
          <w:sz w:val="24"/>
          <w:szCs w:val="24"/>
        </w:rPr>
        <w:t xml:space="preserve">NTERNATIONAL MODELS OF LEGAL REGULATION AND ETHICS OF CRYPTOCURRENCY USE: COUNTRY REVIEW - ProQuest [WWW Document], n.d. URL </w:t>
      </w:r>
      <w:hyperlink r:id="rId37" w:history="1">
        <w:r w:rsidRPr="00154594">
          <w:rPr>
            <w:rStyle w:val="Hyperlink"/>
            <w:rFonts w:asciiTheme="majorBidi" w:hAnsiTheme="majorBidi" w:cstheme="majorBidi"/>
            <w:sz w:val="24"/>
            <w:szCs w:val="24"/>
          </w:rPr>
          <w:t>http://www.proquest.com/docview/2330971799?pq-origsite=primo&amp;accountid=130472</w:t>
        </w:r>
      </w:hyperlink>
      <w:r w:rsidRPr="00154594">
        <w:rPr>
          <w:rFonts w:asciiTheme="majorBidi" w:hAnsiTheme="majorBidi" w:cstheme="majorBidi"/>
          <w:sz w:val="24"/>
          <w:szCs w:val="24"/>
        </w:rPr>
        <w:t xml:space="preserve"> (accessed 12.25.22).</w:t>
      </w:r>
    </w:p>
    <w:p w14:paraId="2A769888" w14:textId="77777777" w:rsidR="001606A5" w:rsidRDefault="001606A5" w:rsidP="001606A5">
      <w:pPr>
        <w:rPr>
          <w:rFonts w:asciiTheme="majorBidi" w:hAnsiTheme="majorBidi" w:cstheme="majorBidi"/>
          <w:sz w:val="24"/>
          <w:szCs w:val="24"/>
        </w:rPr>
      </w:pPr>
      <w:r w:rsidRPr="00AE2619">
        <w:rPr>
          <w:rFonts w:asciiTheme="majorBidi" w:hAnsiTheme="majorBidi" w:cstheme="majorBidi"/>
          <w:sz w:val="24"/>
          <w:szCs w:val="24"/>
        </w:rPr>
        <w:t>Segal, M., 2019. Cryptocurrency Regulation under US Securities Laws and Proposed Amendments. Computer and Internet Lawyer 36, 13–25.</w:t>
      </w:r>
    </w:p>
    <w:p w14:paraId="22C653ED" w14:textId="77777777" w:rsidR="001606A5" w:rsidRDefault="001606A5" w:rsidP="001606A5">
      <w:pPr>
        <w:rPr>
          <w:rFonts w:asciiTheme="majorBidi" w:hAnsiTheme="majorBidi" w:cstheme="majorBidi"/>
          <w:sz w:val="24"/>
          <w:szCs w:val="24"/>
        </w:rPr>
      </w:pPr>
      <w:r w:rsidRPr="00506112">
        <w:rPr>
          <w:rFonts w:asciiTheme="majorBidi" w:hAnsiTheme="majorBidi" w:cstheme="majorBidi"/>
          <w:sz w:val="24"/>
          <w:szCs w:val="24"/>
        </w:rPr>
        <w:t>Freeland Money, J.P., 2021. Cryptocurrency as a Funding Source. The Army Lawyer 34–37.</w:t>
      </w:r>
    </w:p>
    <w:p w14:paraId="2D8E7F9E" w14:textId="77777777" w:rsidR="001606A5" w:rsidRPr="00B159C6" w:rsidRDefault="001606A5" w:rsidP="001606A5">
      <w:pPr>
        <w:rPr>
          <w:rFonts w:asciiTheme="majorBidi" w:hAnsiTheme="majorBidi" w:cstheme="majorBidi"/>
          <w:sz w:val="24"/>
          <w:szCs w:val="24"/>
        </w:rPr>
      </w:pPr>
      <w:r w:rsidRPr="00B159C6">
        <w:rPr>
          <w:rFonts w:asciiTheme="majorBidi" w:hAnsiTheme="majorBidi" w:cstheme="majorBidi"/>
          <w:sz w:val="24"/>
          <w:szCs w:val="24"/>
        </w:rPr>
        <w:t xml:space="preserve">Cracking the Crypto Code: New Reporting Obligations (Current Developments in the World of Blockchain and Cryptocurrency) [WWW Document], n.d. . The National Law Review. URL </w:t>
      </w:r>
      <w:hyperlink r:id="rId38" w:history="1">
        <w:r w:rsidRPr="00B159C6">
          <w:rPr>
            <w:rStyle w:val="Hyperlink"/>
            <w:rFonts w:asciiTheme="majorBidi" w:hAnsiTheme="majorBidi" w:cstheme="majorBidi"/>
            <w:sz w:val="24"/>
            <w:szCs w:val="24"/>
          </w:rPr>
          <w:t>https://www.natlawreview.com/article/cracking-crypto-code-new-reporting-obligations-current-developments-world-blockchain</w:t>
        </w:r>
      </w:hyperlink>
      <w:r w:rsidRPr="00B159C6">
        <w:rPr>
          <w:rFonts w:asciiTheme="majorBidi" w:hAnsiTheme="majorBidi" w:cstheme="majorBidi"/>
          <w:sz w:val="24"/>
          <w:szCs w:val="24"/>
        </w:rPr>
        <w:t xml:space="preserve"> (accessed 12.25.22).</w:t>
      </w:r>
    </w:p>
    <w:p w14:paraId="4EC2A60A" w14:textId="77777777" w:rsidR="001606A5" w:rsidRDefault="001606A5" w:rsidP="001606A5">
      <w:pPr>
        <w:rPr>
          <w:rFonts w:asciiTheme="majorBidi" w:hAnsiTheme="majorBidi" w:cstheme="majorBidi"/>
          <w:sz w:val="24"/>
          <w:szCs w:val="24"/>
        </w:rPr>
      </w:pPr>
      <w:r w:rsidRPr="00B159C6">
        <w:rPr>
          <w:rFonts w:asciiTheme="majorBidi" w:hAnsiTheme="majorBidi" w:cstheme="majorBidi"/>
          <w:sz w:val="24"/>
          <w:szCs w:val="24"/>
        </w:rPr>
        <w:t>Greiman, J., 2020. Virtual Currency: Irs Issues Guidance, but Tax Issues Remain. Practical Tax Strategies 104, 4-6,8-16.</w:t>
      </w:r>
    </w:p>
    <w:p w14:paraId="1C68BF14" w14:textId="77777777" w:rsidR="001606A5" w:rsidRDefault="001606A5" w:rsidP="001606A5">
      <w:pPr>
        <w:rPr>
          <w:rFonts w:asciiTheme="majorBidi" w:hAnsiTheme="majorBidi" w:cstheme="majorBidi"/>
          <w:sz w:val="24"/>
          <w:szCs w:val="24"/>
        </w:rPr>
      </w:pPr>
      <w:r w:rsidRPr="001D6634">
        <w:rPr>
          <w:rFonts w:asciiTheme="majorBidi" w:hAnsiTheme="majorBidi" w:cstheme="majorBidi"/>
          <w:sz w:val="24"/>
          <w:szCs w:val="24"/>
        </w:rPr>
        <w:t>Xi, C., 2022. The End of the War or the Commencement of Battle? Cryptocurrency Regulation in China. Banking &amp; Finance Law Review 37, 339–360.</w:t>
      </w:r>
    </w:p>
    <w:p w14:paraId="797715E3" w14:textId="77777777" w:rsidR="001606A5" w:rsidRPr="00EF6C0F" w:rsidRDefault="001606A5" w:rsidP="001606A5">
      <w:pPr>
        <w:rPr>
          <w:rFonts w:asciiTheme="majorBidi" w:hAnsiTheme="majorBidi" w:cstheme="majorBidi"/>
          <w:color w:val="000000" w:themeColor="text1"/>
          <w:sz w:val="24"/>
          <w:szCs w:val="24"/>
        </w:rPr>
      </w:pPr>
      <w:r w:rsidRPr="00EF6C0F">
        <w:rPr>
          <w:rFonts w:asciiTheme="majorBidi" w:hAnsiTheme="majorBidi" w:cstheme="majorBidi"/>
          <w:color w:val="000000" w:themeColor="text1"/>
          <w:sz w:val="24"/>
          <w:szCs w:val="24"/>
        </w:rPr>
        <w:lastRenderedPageBreak/>
        <w:t xml:space="preserve">What’s behind China’s cryptocurrency ban? [WWW Document], n.d. . World Economic Forum. URL </w:t>
      </w:r>
      <w:hyperlink r:id="rId39" w:history="1">
        <w:r w:rsidRPr="00EF6C0F">
          <w:rPr>
            <w:rStyle w:val="Hyperlink"/>
            <w:rFonts w:asciiTheme="majorBidi" w:hAnsiTheme="majorBidi" w:cstheme="majorBidi"/>
            <w:color w:val="000000" w:themeColor="text1"/>
            <w:sz w:val="24"/>
            <w:szCs w:val="24"/>
          </w:rPr>
          <w:t>https://www.weforum.org/agenda/2022/01/what-s-behind-china-s-cryptocurrency-ban/</w:t>
        </w:r>
      </w:hyperlink>
      <w:r w:rsidRPr="00EF6C0F">
        <w:rPr>
          <w:rFonts w:asciiTheme="majorBidi" w:hAnsiTheme="majorBidi" w:cstheme="majorBidi"/>
          <w:color w:val="000000" w:themeColor="text1"/>
          <w:sz w:val="24"/>
          <w:szCs w:val="24"/>
        </w:rPr>
        <w:t xml:space="preserve"> (accessed 12.27.22).</w:t>
      </w:r>
    </w:p>
    <w:p w14:paraId="688FAB6F" w14:textId="77777777" w:rsidR="001606A5" w:rsidRDefault="001606A5" w:rsidP="001606A5">
      <w:pPr>
        <w:rPr>
          <w:rFonts w:asciiTheme="majorBidi" w:hAnsiTheme="majorBidi" w:cstheme="majorBidi"/>
          <w:sz w:val="24"/>
          <w:szCs w:val="24"/>
        </w:rPr>
      </w:pPr>
      <w:r w:rsidRPr="001A288D">
        <w:rPr>
          <w:rFonts w:asciiTheme="majorBidi" w:hAnsiTheme="majorBidi" w:cstheme="majorBidi"/>
          <w:sz w:val="24"/>
          <w:szCs w:val="24"/>
        </w:rPr>
        <w:t xml:space="preserve">Kochergin, D.A., 2020. Economic Nature and Classification of Stablecoins. Финансы: теория и практика 24, 140–160. </w:t>
      </w:r>
      <w:hyperlink r:id="rId40" w:history="1">
        <w:r w:rsidRPr="001A288D">
          <w:rPr>
            <w:rStyle w:val="Hyperlink"/>
            <w:rFonts w:asciiTheme="majorBidi" w:hAnsiTheme="majorBidi" w:cstheme="majorBidi"/>
            <w:sz w:val="24"/>
            <w:szCs w:val="24"/>
          </w:rPr>
          <w:t>https://doi.org/10.26794/2587-5671-2020-24-6-140-160</w:t>
        </w:r>
      </w:hyperlink>
    </w:p>
    <w:p w14:paraId="6AB0B8D5" w14:textId="77777777" w:rsidR="001606A5" w:rsidRDefault="001606A5" w:rsidP="001606A5">
      <w:pPr>
        <w:rPr>
          <w:rStyle w:val="Hyperlink"/>
          <w:rFonts w:asciiTheme="majorBidi" w:hAnsiTheme="majorBidi" w:cstheme="majorBidi"/>
          <w:sz w:val="24"/>
          <w:szCs w:val="24"/>
        </w:rPr>
      </w:pPr>
      <w:r w:rsidRPr="00765505">
        <w:rPr>
          <w:rFonts w:asciiTheme="majorBidi" w:hAnsiTheme="majorBidi" w:cstheme="majorBidi"/>
          <w:sz w:val="24"/>
          <w:szCs w:val="24"/>
        </w:rPr>
        <w:t xml:space="preserve">Inci, A.C., Lagasse, R., 2019. Cryptocurrencies: applications and investment opportunities. Journal of Capital Markets Studies 3, 98–112. </w:t>
      </w:r>
      <w:hyperlink r:id="rId41" w:history="1">
        <w:r w:rsidRPr="00765505">
          <w:rPr>
            <w:rStyle w:val="Hyperlink"/>
            <w:rFonts w:asciiTheme="majorBidi" w:hAnsiTheme="majorBidi" w:cstheme="majorBidi"/>
            <w:sz w:val="24"/>
            <w:szCs w:val="24"/>
          </w:rPr>
          <w:t>https://doi.org/10.1108/JCMS-05-2019-0032</w:t>
        </w:r>
      </w:hyperlink>
    </w:p>
    <w:p w14:paraId="18AFB8B8" w14:textId="77777777" w:rsidR="001606A5" w:rsidRPr="00BE02EB" w:rsidRDefault="001606A5" w:rsidP="001606A5">
      <w:pPr>
        <w:rPr>
          <w:rFonts w:asciiTheme="majorBidi" w:hAnsiTheme="majorBidi" w:cstheme="majorBidi"/>
          <w:sz w:val="24"/>
          <w:szCs w:val="24"/>
        </w:rPr>
      </w:pPr>
      <w:r w:rsidRPr="00BE02EB">
        <w:rPr>
          <w:rFonts w:asciiTheme="majorBidi" w:hAnsiTheme="majorBidi" w:cstheme="majorBidi"/>
          <w:sz w:val="24"/>
          <w:szCs w:val="24"/>
        </w:rPr>
        <w:t xml:space="preserve">THE COMMODIFICATION OF CRYPTOCURRENCY.: EBSCOhost [WWW Document], n.d. URL </w:t>
      </w:r>
      <w:hyperlink r:id="rId42" w:history="1">
        <w:r w:rsidRPr="00BE02EB">
          <w:rPr>
            <w:rStyle w:val="Hyperlink"/>
            <w:rFonts w:asciiTheme="majorBidi" w:hAnsiTheme="majorBidi" w:cstheme="majorBidi"/>
            <w:sz w:val="24"/>
            <w:szCs w:val="24"/>
          </w:rPr>
          <w:t>https://web-s-ebscohost-com.ezproxy.uwtsd.ac.uk/ehost/pdfviewer/pdfviewer?vid=0&amp;sid=6e730374-4e04-4582-af7c-a6fa13238c0b%40redis</w:t>
        </w:r>
      </w:hyperlink>
      <w:r w:rsidRPr="00BE02EB">
        <w:rPr>
          <w:rFonts w:asciiTheme="majorBidi" w:hAnsiTheme="majorBidi" w:cstheme="majorBidi"/>
          <w:sz w:val="24"/>
          <w:szCs w:val="24"/>
        </w:rPr>
        <w:t xml:space="preserve"> (accessed 1.17.23).</w:t>
      </w:r>
    </w:p>
    <w:p w14:paraId="284E2F8E" w14:textId="77777777" w:rsidR="001606A5" w:rsidRDefault="001606A5" w:rsidP="001606A5">
      <w:pPr>
        <w:rPr>
          <w:rFonts w:asciiTheme="majorBidi" w:hAnsiTheme="majorBidi" w:cstheme="majorBidi"/>
          <w:sz w:val="24"/>
          <w:szCs w:val="24"/>
        </w:rPr>
      </w:pPr>
      <w:r w:rsidRPr="003D03CA">
        <w:rPr>
          <w:rFonts w:asciiTheme="majorBidi" w:hAnsiTheme="majorBidi" w:cstheme="majorBidi"/>
          <w:sz w:val="24"/>
          <w:szCs w:val="24"/>
        </w:rPr>
        <w:t xml:space="preserve">Meegan, A., Corbet, S., Larkin, C., Lucey, B., 2021. Does cryptocurrency pricing response to regulatory intervention depend on underlying blockchain architecture? Journal of International Financial Markets, Institutions and Money 70, 101280. </w:t>
      </w:r>
      <w:hyperlink r:id="rId43" w:history="1">
        <w:r w:rsidRPr="003D03CA">
          <w:rPr>
            <w:rStyle w:val="Hyperlink"/>
            <w:rFonts w:asciiTheme="majorBidi" w:hAnsiTheme="majorBidi" w:cstheme="majorBidi"/>
            <w:sz w:val="24"/>
            <w:szCs w:val="24"/>
          </w:rPr>
          <w:t>https://doi.org/10.1016/j.intfin.2020.101280</w:t>
        </w:r>
      </w:hyperlink>
    </w:p>
    <w:p w14:paraId="5A8323B7" w14:textId="77777777" w:rsidR="001606A5" w:rsidRDefault="001606A5" w:rsidP="001606A5">
      <w:pPr>
        <w:rPr>
          <w:rFonts w:asciiTheme="majorBidi" w:hAnsiTheme="majorBidi" w:cstheme="majorBidi"/>
          <w:sz w:val="24"/>
          <w:szCs w:val="24"/>
        </w:rPr>
      </w:pPr>
      <w:r w:rsidRPr="00BD7033">
        <w:rPr>
          <w:rFonts w:asciiTheme="majorBidi" w:hAnsiTheme="majorBidi" w:cstheme="majorBidi"/>
          <w:sz w:val="24"/>
          <w:szCs w:val="24"/>
        </w:rPr>
        <w:t xml:space="preserve">Bziker, Z., 2021. The status of cryptocurrency in Morocco. Research in Globalization 3, 100040. </w:t>
      </w:r>
      <w:hyperlink r:id="rId44" w:history="1">
        <w:r w:rsidRPr="00BD7033">
          <w:rPr>
            <w:rStyle w:val="Hyperlink"/>
            <w:rFonts w:asciiTheme="majorBidi" w:hAnsiTheme="majorBidi" w:cstheme="majorBidi"/>
            <w:sz w:val="24"/>
            <w:szCs w:val="24"/>
          </w:rPr>
          <w:t>https://doi.org/10.1016/j.resglo.2021.100040</w:t>
        </w:r>
      </w:hyperlink>
    </w:p>
    <w:p w14:paraId="73FE081B" w14:textId="77777777" w:rsidR="001606A5" w:rsidRDefault="001606A5" w:rsidP="001606A5">
      <w:pPr>
        <w:rPr>
          <w:rFonts w:asciiTheme="majorBidi" w:hAnsiTheme="majorBidi" w:cstheme="majorBidi"/>
          <w:sz w:val="24"/>
          <w:szCs w:val="24"/>
        </w:rPr>
      </w:pPr>
      <w:r w:rsidRPr="00D95FE0">
        <w:rPr>
          <w:rFonts w:asciiTheme="majorBidi" w:hAnsiTheme="majorBidi" w:cstheme="majorBidi"/>
          <w:sz w:val="24"/>
          <w:szCs w:val="24"/>
        </w:rPr>
        <w:t xml:space="preserve">Lukyanov, A.A., 2022. Analysis of the development of cryptocurrency instruments. Vestnik Dagestanskogo Gosudarstvennogo Tehničeskogo Universiteta: Tehničeskie Nauki 48, 100–113. </w:t>
      </w:r>
      <w:hyperlink r:id="rId45" w:history="1">
        <w:r w:rsidRPr="00D95FE0">
          <w:rPr>
            <w:rStyle w:val="Hyperlink"/>
            <w:rFonts w:asciiTheme="majorBidi" w:hAnsiTheme="majorBidi" w:cstheme="majorBidi"/>
            <w:sz w:val="24"/>
            <w:szCs w:val="24"/>
          </w:rPr>
          <w:t>https://doi.org/10.21822/2073-6185-2021-48-4-100-113</w:t>
        </w:r>
      </w:hyperlink>
    </w:p>
    <w:p w14:paraId="7389F1D6" w14:textId="77777777" w:rsidR="001606A5" w:rsidRDefault="001606A5" w:rsidP="001606A5">
      <w:pPr>
        <w:rPr>
          <w:rStyle w:val="Hyperlink"/>
          <w:rFonts w:asciiTheme="majorBidi" w:hAnsiTheme="majorBidi" w:cstheme="majorBidi"/>
          <w:sz w:val="24"/>
          <w:szCs w:val="24"/>
        </w:rPr>
      </w:pPr>
      <w:r w:rsidRPr="00D65280">
        <w:rPr>
          <w:rFonts w:asciiTheme="majorBidi" w:hAnsiTheme="majorBidi" w:cstheme="majorBidi"/>
          <w:sz w:val="24"/>
          <w:szCs w:val="24"/>
        </w:rPr>
        <w:t xml:space="preserve">Stolbov, M., Shchepeleva, M., 2020. What predicts the legal status of cryptocurrencies? Economic Analysis and Policy 67, 273–291. </w:t>
      </w:r>
      <w:hyperlink r:id="rId46" w:history="1">
        <w:r w:rsidRPr="00D65280">
          <w:rPr>
            <w:rStyle w:val="Hyperlink"/>
            <w:rFonts w:asciiTheme="majorBidi" w:hAnsiTheme="majorBidi" w:cstheme="majorBidi"/>
            <w:sz w:val="24"/>
            <w:szCs w:val="24"/>
          </w:rPr>
          <w:t>https://doi.org/10.1016/j.eap.2020.07.011</w:t>
        </w:r>
      </w:hyperlink>
    </w:p>
    <w:p w14:paraId="0E0F8CAA" w14:textId="77777777" w:rsidR="001606A5" w:rsidRDefault="001606A5" w:rsidP="001606A5">
      <w:pPr>
        <w:rPr>
          <w:rFonts w:asciiTheme="majorBidi" w:hAnsiTheme="majorBidi" w:cstheme="majorBidi"/>
          <w:sz w:val="24"/>
          <w:szCs w:val="24"/>
        </w:rPr>
      </w:pPr>
      <w:r w:rsidRPr="004A269A">
        <w:rPr>
          <w:rFonts w:asciiTheme="majorBidi" w:hAnsiTheme="majorBidi" w:cstheme="majorBidi"/>
          <w:sz w:val="24"/>
          <w:szCs w:val="24"/>
        </w:rPr>
        <w:t xml:space="preserve">Rossikhin, V., Burdin, M., Mykhalskyi, O., 2018. LEGAL REGULATION ISSUES OF CRYPTOCURRENCY CIRCULATION IN UKRAINE. Baltic Journal of Economic Studies 4, 254–258. </w:t>
      </w:r>
      <w:hyperlink r:id="rId47" w:history="1">
        <w:r w:rsidRPr="004A269A">
          <w:rPr>
            <w:rStyle w:val="Hyperlink"/>
            <w:rFonts w:asciiTheme="majorBidi" w:hAnsiTheme="majorBidi" w:cstheme="majorBidi"/>
            <w:sz w:val="24"/>
            <w:szCs w:val="24"/>
          </w:rPr>
          <w:t>https://doi.org/10.30525/</w:t>
        </w:r>
        <w:r w:rsidRPr="004A269A">
          <w:rPr>
            <w:rStyle w:val="Hyperlink"/>
            <w:rFonts w:asciiTheme="majorBidi" w:hAnsiTheme="majorBidi" w:cstheme="majorBidi"/>
            <w:sz w:val="24"/>
            <w:szCs w:val="24"/>
            <w:u w:val="none"/>
          </w:rPr>
          <w:t>2256</w:t>
        </w:r>
        <w:r w:rsidRPr="004A269A">
          <w:rPr>
            <w:rStyle w:val="Hyperlink"/>
            <w:rFonts w:asciiTheme="majorBidi" w:hAnsiTheme="majorBidi" w:cstheme="majorBidi"/>
            <w:sz w:val="24"/>
            <w:szCs w:val="24"/>
          </w:rPr>
          <w:t>-0742/2018-4-3-254-258</w:t>
        </w:r>
      </w:hyperlink>
    </w:p>
    <w:p w14:paraId="05941B38" w14:textId="77777777" w:rsidR="001606A5" w:rsidRDefault="001606A5" w:rsidP="001606A5">
      <w:pPr>
        <w:rPr>
          <w:rFonts w:asciiTheme="majorBidi" w:hAnsiTheme="majorBidi" w:cstheme="majorBidi"/>
          <w:sz w:val="24"/>
          <w:szCs w:val="24"/>
        </w:rPr>
      </w:pPr>
      <w:r w:rsidRPr="00410F79">
        <w:rPr>
          <w:rFonts w:asciiTheme="majorBidi" w:hAnsiTheme="majorBidi" w:cstheme="majorBidi"/>
          <w:sz w:val="24"/>
          <w:szCs w:val="24"/>
        </w:rPr>
        <w:t xml:space="preserve">Chen, C., Liu, L., 2022. How effective is China’s cryptocurrency trading ban? Finance Research Letters 46, 102429. </w:t>
      </w:r>
      <w:hyperlink r:id="rId48" w:history="1">
        <w:r w:rsidRPr="00410F79">
          <w:rPr>
            <w:rStyle w:val="Hyperlink"/>
            <w:rFonts w:asciiTheme="majorBidi" w:hAnsiTheme="majorBidi" w:cstheme="majorBidi"/>
            <w:sz w:val="24"/>
            <w:szCs w:val="24"/>
          </w:rPr>
          <w:t>https://doi.org/10.1016/j.frl.2021.102429</w:t>
        </w:r>
      </w:hyperlink>
    </w:p>
    <w:p w14:paraId="1DE4F56F" w14:textId="77777777" w:rsidR="001606A5" w:rsidRDefault="001606A5" w:rsidP="001606A5">
      <w:pPr>
        <w:rPr>
          <w:rFonts w:asciiTheme="majorBidi" w:hAnsiTheme="majorBidi" w:cstheme="majorBidi"/>
          <w:sz w:val="24"/>
          <w:szCs w:val="24"/>
        </w:rPr>
      </w:pPr>
      <w:r w:rsidRPr="00204FCA">
        <w:rPr>
          <w:rFonts w:asciiTheme="majorBidi" w:hAnsiTheme="majorBidi" w:cstheme="majorBidi"/>
          <w:sz w:val="24"/>
          <w:szCs w:val="24"/>
        </w:rPr>
        <w:t xml:space="preserve">Borri, N., Shakhnov, K., 2020. Regulation spillovers across cryptocurrency markets. Finance Research Letters 36, 101333. </w:t>
      </w:r>
      <w:hyperlink r:id="rId49" w:history="1">
        <w:r w:rsidRPr="00204FCA">
          <w:rPr>
            <w:rStyle w:val="Hyperlink"/>
            <w:rFonts w:asciiTheme="majorBidi" w:hAnsiTheme="majorBidi" w:cstheme="majorBidi"/>
            <w:sz w:val="24"/>
            <w:szCs w:val="24"/>
          </w:rPr>
          <w:t>https://doi.org/10.1016/j.frl.2019.101333</w:t>
        </w:r>
      </w:hyperlink>
    </w:p>
    <w:p w14:paraId="73A85EBD" w14:textId="77777777" w:rsidR="001606A5" w:rsidRDefault="001606A5" w:rsidP="001606A5">
      <w:pPr>
        <w:rPr>
          <w:rFonts w:asciiTheme="majorBidi" w:hAnsiTheme="majorBidi" w:cstheme="majorBidi"/>
          <w:sz w:val="24"/>
          <w:szCs w:val="24"/>
        </w:rPr>
      </w:pPr>
      <w:r w:rsidRPr="0036384F">
        <w:rPr>
          <w:rFonts w:asciiTheme="majorBidi" w:hAnsiTheme="majorBidi" w:cstheme="majorBidi"/>
          <w:sz w:val="24"/>
          <w:szCs w:val="24"/>
        </w:rPr>
        <w:t xml:space="preserve">Mirza, N., Naqvi, B., Rahat, B., Rizvi, S.K.A., 2020. Price reaction, volatility timing and funds’ performance during Covid-19. Finance Research Letters 36, 101657. </w:t>
      </w:r>
      <w:hyperlink r:id="rId50" w:history="1">
        <w:r w:rsidRPr="0036384F">
          <w:rPr>
            <w:rStyle w:val="Hyperlink"/>
            <w:rFonts w:asciiTheme="majorBidi" w:hAnsiTheme="majorBidi" w:cstheme="majorBidi"/>
            <w:sz w:val="24"/>
            <w:szCs w:val="24"/>
          </w:rPr>
          <w:t>https://doi.org/10.1016/j.frl.2020.101657</w:t>
        </w:r>
      </w:hyperlink>
    </w:p>
    <w:p w14:paraId="1D477A70" w14:textId="77777777" w:rsidR="001606A5" w:rsidRDefault="001606A5" w:rsidP="001606A5">
      <w:pPr>
        <w:rPr>
          <w:rFonts w:asciiTheme="majorBidi" w:hAnsiTheme="majorBidi" w:cstheme="majorBidi"/>
          <w:sz w:val="24"/>
          <w:szCs w:val="24"/>
        </w:rPr>
      </w:pPr>
      <w:r w:rsidRPr="004D3328">
        <w:rPr>
          <w:rFonts w:asciiTheme="majorBidi" w:hAnsiTheme="majorBidi" w:cstheme="majorBidi"/>
          <w:sz w:val="24"/>
          <w:szCs w:val="24"/>
        </w:rPr>
        <w:t xml:space="preserve">Elton, E.J., Gruber, M.J., 2013. Chapter 15 - Mutual Funds, in: Constantinides, G.M., Harris, M., Stulz, R.M. (Eds.), Handbook of the Economics of Finance. Elsevier, pp. 1011–1061. </w:t>
      </w:r>
      <w:hyperlink r:id="rId51" w:history="1">
        <w:r w:rsidRPr="004D3328">
          <w:rPr>
            <w:rStyle w:val="Hyperlink"/>
            <w:rFonts w:asciiTheme="majorBidi" w:hAnsiTheme="majorBidi" w:cstheme="majorBidi"/>
            <w:sz w:val="24"/>
            <w:szCs w:val="24"/>
          </w:rPr>
          <w:t>https://doi.org/10.1016/B978-0-44-459406-8.00015-9</w:t>
        </w:r>
      </w:hyperlink>
    </w:p>
    <w:p w14:paraId="5A30E53D" w14:textId="77777777" w:rsidR="001606A5" w:rsidRDefault="001606A5" w:rsidP="001606A5">
      <w:pPr>
        <w:rPr>
          <w:rFonts w:asciiTheme="majorBidi" w:hAnsiTheme="majorBidi" w:cstheme="majorBidi"/>
          <w:sz w:val="24"/>
          <w:szCs w:val="24"/>
        </w:rPr>
      </w:pPr>
      <w:r w:rsidRPr="00F64EC3">
        <w:rPr>
          <w:rFonts w:asciiTheme="majorBidi" w:hAnsiTheme="majorBidi" w:cstheme="majorBidi"/>
          <w:sz w:val="24"/>
          <w:szCs w:val="24"/>
        </w:rPr>
        <w:t xml:space="preserve">Qatar and Cryptocurrency, n.d. . Freeman Law. URL </w:t>
      </w:r>
      <w:hyperlink r:id="rId52" w:history="1">
        <w:r w:rsidRPr="00F64EC3">
          <w:rPr>
            <w:rStyle w:val="Hyperlink"/>
            <w:rFonts w:asciiTheme="majorBidi" w:hAnsiTheme="majorBidi" w:cstheme="majorBidi"/>
            <w:sz w:val="24"/>
            <w:szCs w:val="24"/>
          </w:rPr>
          <w:t>https://freemanlaw.com/cryptocurrency/qatar-2/</w:t>
        </w:r>
      </w:hyperlink>
      <w:r w:rsidRPr="00F64EC3">
        <w:rPr>
          <w:rFonts w:asciiTheme="majorBidi" w:hAnsiTheme="majorBidi" w:cstheme="majorBidi"/>
          <w:sz w:val="24"/>
          <w:szCs w:val="24"/>
        </w:rPr>
        <w:t xml:space="preserve"> (accessed 1.23.23).</w:t>
      </w:r>
    </w:p>
    <w:p w14:paraId="20D74B19" w14:textId="77777777" w:rsidR="001606A5" w:rsidRDefault="001606A5" w:rsidP="001606A5">
      <w:pPr>
        <w:rPr>
          <w:rStyle w:val="Hyperlink"/>
          <w:rFonts w:asciiTheme="majorBidi" w:hAnsiTheme="majorBidi" w:cstheme="majorBidi"/>
          <w:sz w:val="24"/>
          <w:szCs w:val="24"/>
        </w:rPr>
      </w:pPr>
      <w:r w:rsidRPr="00E67979">
        <w:rPr>
          <w:rFonts w:asciiTheme="majorBidi" w:hAnsiTheme="majorBidi" w:cstheme="majorBidi"/>
          <w:color w:val="000000" w:themeColor="text1"/>
          <w:sz w:val="24"/>
          <w:szCs w:val="24"/>
        </w:rPr>
        <w:lastRenderedPageBreak/>
        <w:t xml:space="preserve">Pelster, M., Breitmayer, B., Hasso, T., 2019. Are cryptocurrency traders pioneers or just risk-seekers? Evidence from brokerage accounts. Economics Letters 182, 98–100. </w:t>
      </w:r>
      <w:hyperlink r:id="rId53" w:history="1">
        <w:r w:rsidRPr="00D0232D">
          <w:rPr>
            <w:rStyle w:val="Hyperlink"/>
            <w:rFonts w:asciiTheme="majorBidi" w:hAnsiTheme="majorBidi" w:cstheme="majorBidi"/>
            <w:sz w:val="24"/>
            <w:szCs w:val="24"/>
          </w:rPr>
          <w:t>https://doi.org/10.1016/j.econlet.2019.06.013</w:t>
        </w:r>
      </w:hyperlink>
    </w:p>
    <w:p w14:paraId="7E68D42C" w14:textId="77777777" w:rsidR="001606A5" w:rsidRDefault="001606A5" w:rsidP="001606A5">
      <w:pPr>
        <w:rPr>
          <w:rFonts w:asciiTheme="majorBidi" w:hAnsiTheme="majorBidi" w:cstheme="majorBidi"/>
          <w:sz w:val="24"/>
          <w:szCs w:val="24"/>
        </w:rPr>
      </w:pPr>
      <w:r w:rsidRPr="00356F8C">
        <w:rPr>
          <w:rFonts w:asciiTheme="majorBidi" w:hAnsiTheme="majorBidi" w:cstheme="majorBidi"/>
          <w:sz w:val="24"/>
          <w:szCs w:val="24"/>
        </w:rPr>
        <w:t xml:space="preserve">Eibner, W., Rätsch, K., Schulz, A., Rolapp, A., 2018. On the Future of Bitcoin and Altcoins as Currencies, Tokens for Smart Contracts, and Instruments of Commitment (IOCs): Some Considerations Regarding Blockchain Applications. Eesti Majanduspoliitilised Väitlused 26. </w:t>
      </w:r>
      <w:hyperlink r:id="rId54" w:history="1">
        <w:r w:rsidRPr="00356F8C">
          <w:rPr>
            <w:rStyle w:val="Hyperlink"/>
            <w:rFonts w:asciiTheme="majorBidi" w:hAnsiTheme="majorBidi" w:cstheme="majorBidi"/>
            <w:sz w:val="24"/>
            <w:szCs w:val="24"/>
          </w:rPr>
          <w:t>https://doi.org/10.15157/tpep.v26i1-2.14509</w:t>
        </w:r>
      </w:hyperlink>
    </w:p>
    <w:p w14:paraId="16A090E0" w14:textId="77777777" w:rsidR="001606A5" w:rsidRDefault="001606A5" w:rsidP="001606A5">
      <w:pPr>
        <w:rPr>
          <w:rFonts w:asciiTheme="majorBidi" w:hAnsiTheme="majorBidi" w:cstheme="majorBidi"/>
          <w:sz w:val="24"/>
          <w:szCs w:val="24"/>
        </w:rPr>
      </w:pPr>
      <w:r w:rsidRPr="009A126A">
        <w:rPr>
          <w:rFonts w:asciiTheme="majorBidi" w:hAnsiTheme="majorBidi" w:cstheme="majorBidi"/>
          <w:sz w:val="24"/>
          <w:szCs w:val="24"/>
        </w:rPr>
        <w:t xml:space="preserve">Vudzijena, R., 2022. Developing a crypto currency regulatory model: The case of Zimbabwe. Journal of Research and Innovation for Sustainable Society 4, 228–239. </w:t>
      </w:r>
      <w:hyperlink r:id="rId55" w:history="1">
        <w:r w:rsidRPr="009A126A">
          <w:rPr>
            <w:rStyle w:val="Hyperlink"/>
            <w:rFonts w:asciiTheme="majorBidi" w:hAnsiTheme="majorBidi" w:cstheme="majorBidi"/>
            <w:sz w:val="24"/>
            <w:szCs w:val="24"/>
          </w:rPr>
          <w:t>https://doi.org/10.33727/JRISS.2022.2.23:228-239</w:t>
        </w:r>
      </w:hyperlink>
    </w:p>
    <w:p w14:paraId="28E2A2A4" w14:textId="77777777" w:rsidR="001606A5" w:rsidRDefault="001606A5" w:rsidP="001606A5">
      <w:pPr>
        <w:rPr>
          <w:rFonts w:asciiTheme="majorBidi" w:hAnsiTheme="majorBidi" w:cstheme="majorBidi"/>
          <w:sz w:val="24"/>
          <w:szCs w:val="24"/>
        </w:rPr>
      </w:pPr>
      <w:r w:rsidRPr="00C24019">
        <w:rPr>
          <w:rFonts w:asciiTheme="majorBidi" w:hAnsiTheme="majorBidi" w:cstheme="majorBidi"/>
          <w:sz w:val="24"/>
          <w:szCs w:val="24"/>
        </w:rPr>
        <w:t>Coats, W., 2018. Free Banking in the Digital Age? Banking &amp; Finance Law Review 33, 415–421.</w:t>
      </w:r>
    </w:p>
    <w:p w14:paraId="19862913" w14:textId="77777777" w:rsidR="001606A5" w:rsidRDefault="001606A5" w:rsidP="001606A5">
      <w:pPr>
        <w:rPr>
          <w:rFonts w:asciiTheme="majorBidi" w:hAnsiTheme="majorBidi" w:cstheme="majorBidi"/>
          <w:sz w:val="24"/>
          <w:szCs w:val="24"/>
        </w:rPr>
      </w:pPr>
      <w:r w:rsidRPr="00F654B4">
        <w:rPr>
          <w:rFonts w:asciiTheme="majorBidi" w:hAnsiTheme="majorBidi" w:cstheme="majorBidi"/>
          <w:sz w:val="24"/>
          <w:szCs w:val="24"/>
        </w:rPr>
        <w:t xml:space="preserve">Hossain, M.S., 2021. What do we know about cryptocurrency? Past, present, future. China Finance Review International 11, 552–572. </w:t>
      </w:r>
      <w:hyperlink r:id="rId56" w:history="1">
        <w:r w:rsidRPr="00F654B4">
          <w:rPr>
            <w:rStyle w:val="Hyperlink"/>
            <w:rFonts w:asciiTheme="majorBidi" w:hAnsiTheme="majorBidi" w:cstheme="majorBidi"/>
            <w:sz w:val="24"/>
            <w:szCs w:val="24"/>
          </w:rPr>
          <w:t>https://doi.org/10.1108/CFRI-03-2020-0026</w:t>
        </w:r>
      </w:hyperlink>
    </w:p>
    <w:p w14:paraId="4AE279EB" w14:textId="77777777" w:rsidR="001606A5" w:rsidRDefault="001606A5" w:rsidP="001606A5">
      <w:pPr>
        <w:rPr>
          <w:rStyle w:val="Hyperlink"/>
          <w:rFonts w:asciiTheme="majorBidi" w:hAnsiTheme="majorBidi" w:cstheme="majorBidi"/>
          <w:sz w:val="24"/>
          <w:szCs w:val="24"/>
        </w:rPr>
      </w:pPr>
      <w:r w:rsidRPr="00875265">
        <w:rPr>
          <w:rFonts w:asciiTheme="majorBidi" w:hAnsiTheme="majorBidi" w:cstheme="majorBidi"/>
          <w:sz w:val="24"/>
          <w:szCs w:val="24"/>
        </w:rPr>
        <w:t xml:space="preserve">Antipova, T., 2021. Is it worth investing in cryptocurrency?, in: MATEC Web of Conferences. EDP Sciences, Les Ulis, France. </w:t>
      </w:r>
      <w:hyperlink r:id="rId57" w:history="1">
        <w:r w:rsidRPr="00875265">
          <w:rPr>
            <w:rStyle w:val="Hyperlink"/>
            <w:rFonts w:asciiTheme="majorBidi" w:hAnsiTheme="majorBidi" w:cstheme="majorBidi"/>
            <w:sz w:val="24"/>
            <w:szCs w:val="24"/>
          </w:rPr>
          <w:t>https://doi.org/10.1051/matecconf/202134208007</w:t>
        </w:r>
      </w:hyperlink>
    </w:p>
    <w:p w14:paraId="6D6C192A" w14:textId="77777777" w:rsidR="001606A5" w:rsidRDefault="001606A5" w:rsidP="001606A5">
      <w:pPr>
        <w:rPr>
          <w:rFonts w:asciiTheme="majorBidi" w:hAnsiTheme="majorBidi" w:cstheme="majorBidi"/>
          <w:sz w:val="24"/>
          <w:szCs w:val="24"/>
        </w:rPr>
      </w:pPr>
      <w:r w:rsidRPr="00065383">
        <w:rPr>
          <w:rFonts w:asciiTheme="majorBidi" w:hAnsiTheme="majorBidi" w:cstheme="majorBidi"/>
          <w:sz w:val="24"/>
          <w:szCs w:val="24"/>
        </w:rPr>
        <w:t>Lazar, D., Sundar, V., 2017. Investment and Herding Behaviour : Indian Investor. SCMS Journal of Indian Management 14, 46–56.</w:t>
      </w:r>
    </w:p>
    <w:p w14:paraId="670E5691" w14:textId="77777777" w:rsidR="001606A5" w:rsidRDefault="001606A5" w:rsidP="001606A5">
      <w:pPr>
        <w:rPr>
          <w:rFonts w:asciiTheme="majorBidi" w:hAnsiTheme="majorBidi" w:cstheme="majorBidi"/>
          <w:sz w:val="24"/>
          <w:szCs w:val="24"/>
        </w:rPr>
      </w:pPr>
      <w:r w:rsidRPr="00065383">
        <w:rPr>
          <w:rFonts w:asciiTheme="majorBidi" w:hAnsiTheme="majorBidi" w:cstheme="majorBidi"/>
          <w:sz w:val="24"/>
          <w:szCs w:val="24"/>
        </w:rPr>
        <w:t>Grinblatt, M., Titman, S., Wermers, R., 1995. Momentum Investment Strategies, Portfolio Performance, and Herding: A Study of Mutual Fund Behavior. American Economic Review 85, 1088–1105.</w:t>
      </w:r>
    </w:p>
    <w:p w14:paraId="2C1BF1B0" w14:textId="77777777" w:rsidR="001606A5" w:rsidRDefault="001606A5" w:rsidP="001606A5">
      <w:pPr>
        <w:rPr>
          <w:rStyle w:val="Hyperlink"/>
          <w:rFonts w:asciiTheme="majorBidi" w:hAnsiTheme="majorBidi" w:cstheme="majorBidi"/>
          <w:sz w:val="24"/>
          <w:szCs w:val="24"/>
        </w:rPr>
      </w:pPr>
      <w:r w:rsidRPr="00E807F8">
        <w:rPr>
          <w:rFonts w:asciiTheme="majorBidi" w:hAnsiTheme="majorBidi" w:cstheme="majorBidi"/>
          <w:sz w:val="24"/>
          <w:szCs w:val="24"/>
        </w:rPr>
        <w:t xml:space="preserve">Baddeley, M., 2010. Herding, social influence and economic decision-making: socio-psychological and neuroscientific analyses. Philos Trans R Soc Lond B Biol Sci 365, 281–290. </w:t>
      </w:r>
      <w:hyperlink r:id="rId58" w:history="1">
        <w:r w:rsidRPr="00E807F8">
          <w:rPr>
            <w:rStyle w:val="Hyperlink"/>
            <w:rFonts w:asciiTheme="majorBidi" w:hAnsiTheme="majorBidi" w:cstheme="majorBidi"/>
            <w:sz w:val="24"/>
            <w:szCs w:val="24"/>
          </w:rPr>
          <w:t>https://doi.org/10.1098/rstb.2009.0169</w:t>
        </w:r>
      </w:hyperlink>
    </w:p>
    <w:p w14:paraId="4713ADD3" w14:textId="77777777" w:rsidR="001606A5" w:rsidRDefault="001606A5" w:rsidP="001606A5">
      <w:pPr>
        <w:rPr>
          <w:rFonts w:asciiTheme="majorBidi" w:hAnsiTheme="majorBidi" w:cstheme="majorBidi"/>
          <w:color w:val="000000" w:themeColor="text1"/>
          <w:sz w:val="24"/>
          <w:szCs w:val="24"/>
        </w:rPr>
      </w:pPr>
      <w:r w:rsidRPr="00350C43">
        <w:rPr>
          <w:rFonts w:asciiTheme="majorBidi" w:hAnsiTheme="majorBidi" w:cstheme="majorBidi"/>
          <w:color w:val="000000" w:themeColor="text1"/>
          <w:sz w:val="24"/>
          <w:szCs w:val="24"/>
        </w:rPr>
        <w:t>Read, C., 2008. Global Financial Meltdown: How We Can Avoid The Next Economic Crisis. Springer.</w:t>
      </w:r>
    </w:p>
    <w:p w14:paraId="59005D07" w14:textId="77777777" w:rsidR="001606A5" w:rsidRDefault="001606A5" w:rsidP="001606A5">
      <w:pPr>
        <w:rPr>
          <w:rFonts w:asciiTheme="majorBidi" w:hAnsiTheme="majorBidi" w:cstheme="majorBidi"/>
          <w:sz w:val="24"/>
          <w:szCs w:val="24"/>
        </w:rPr>
      </w:pPr>
      <w:r w:rsidRPr="00FA6140">
        <w:rPr>
          <w:rFonts w:asciiTheme="majorBidi" w:hAnsiTheme="majorBidi" w:cstheme="majorBidi"/>
          <w:sz w:val="24"/>
          <w:szCs w:val="24"/>
        </w:rPr>
        <w:t>Sewell, M., n.d. History of the Efficient Market Hypothesis.</w:t>
      </w:r>
    </w:p>
    <w:p w14:paraId="7DFDCC87" w14:textId="77777777" w:rsidR="001606A5" w:rsidRDefault="001606A5" w:rsidP="001606A5">
      <w:pPr>
        <w:rPr>
          <w:rFonts w:asciiTheme="majorBidi" w:hAnsiTheme="majorBidi" w:cstheme="majorBidi"/>
          <w:sz w:val="24"/>
          <w:szCs w:val="24"/>
        </w:rPr>
      </w:pPr>
      <w:r w:rsidRPr="008978D6">
        <w:rPr>
          <w:rFonts w:asciiTheme="majorBidi" w:hAnsiTheme="majorBidi" w:cstheme="majorBidi"/>
          <w:sz w:val="24"/>
          <w:szCs w:val="24"/>
        </w:rPr>
        <w:t>Tobón, S., 2014. The Rational Expectations Hypothesis: An assessment on its real world application. Ecos de Economía 18, 37–47.</w:t>
      </w:r>
    </w:p>
    <w:p w14:paraId="0C9C41F8" w14:textId="77777777" w:rsidR="001606A5" w:rsidRPr="003F1600" w:rsidRDefault="001606A5" w:rsidP="001606A5">
      <w:pPr>
        <w:rPr>
          <w:rFonts w:asciiTheme="majorBidi" w:hAnsiTheme="majorBidi" w:cstheme="majorBidi"/>
          <w:sz w:val="24"/>
          <w:szCs w:val="24"/>
        </w:rPr>
      </w:pPr>
      <w:r w:rsidRPr="003F1600">
        <w:rPr>
          <w:rFonts w:asciiTheme="majorBidi" w:hAnsiTheme="majorBidi" w:cstheme="majorBidi"/>
          <w:sz w:val="24"/>
          <w:szCs w:val="24"/>
        </w:rPr>
        <w:t xml:space="preserve">Cho, Y.J., 2012. The Role of State Intervention in the Financial Sector: Crisis Prevention, Containment and Resolution, in: Implications of the Global Financial Crisis for Financial Reform and Regulation in Asia. Edward Elgar Publishing, p. 14483. </w:t>
      </w:r>
      <w:hyperlink r:id="rId59" w:history="1">
        <w:r w:rsidRPr="003F1600">
          <w:rPr>
            <w:rStyle w:val="Hyperlink"/>
            <w:rFonts w:asciiTheme="majorBidi" w:hAnsiTheme="majorBidi" w:cstheme="majorBidi"/>
            <w:sz w:val="24"/>
            <w:szCs w:val="24"/>
          </w:rPr>
          <w:t>https://doi.org/10.4337/9780857934727.00020</w:t>
        </w:r>
      </w:hyperlink>
    </w:p>
    <w:p w14:paraId="619B825C" w14:textId="77777777" w:rsidR="001606A5" w:rsidRDefault="001606A5" w:rsidP="001606A5">
      <w:pPr>
        <w:rPr>
          <w:rFonts w:asciiTheme="majorBidi" w:hAnsiTheme="majorBidi" w:cstheme="majorBidi"/>
          <w:sz w:val="24"/>
          <w:szCs w:val="24"/>
        </w:rPr>
      </w:pPr>
      <w:r w:rsidRPr="003F1600">
        <w:rPr>
          <w:rFonts w:asciiTheme="majorBidi" w:hAnsiTheme="majorBidi" w:cstheme="majorBidi"/>
          <w:sz w:val="24"/>
          <w:szCs w:val="24"/>
        </w:rPr>
        <w:t xml:space="preserve">Kurzer, P., 1986. Review of Concorde and Dissent: Explaining High Technology Project Failures in Britain and France. The American Political Science Review 80, 1044–1045. </w:t>
      </w:r>
      <w:hyperlink r:id="rId60" w:history="1">
        <w:r w:rsidRPr="003F1600">
          <w:rPr>
            <w:rStyle w:val="Hyperlink"/>
            <w:rFonts w:asciiTheme="majorBidi" w:hAnsiTheme="majorBidi" w:cstheme="majorBidi"/>
            <w:sz w:val="24"/>
            <w:szCs w:val="24"/>
          </w:rPr>
          <w:t>https://doi.org/10.2307/1960591</w:t>
        </w:r>
      </w:hyperlink>
    </w:p>
    <w:p w14:paraId="25E4F743" w14:textId="77777777" w:rsidR="001606A5" w:rsidRDefault="001606A5" w:rsidP="001606A5">
      <w:pPr>
        <w:rPr>
          <w:rFonts w:asciiTheme="majorBidi" w:hAnsiTheme="majorBidi" w:cstheme="majorBidi"/>
          <w:sz w:val="24"/>
          <w:szCs w:val="24"/>
        </w:rPr>
      </w:pPr>
      <w:r w:rsidRPr="00BA10BE">
        <w:rPr>
          <w:rFonts w:asciiTheme="majorBidi" w:hAnsiTheme="majorBidi" w:cstheme="majorBidi"/>
          <w:sz w:val="24"/>
          <w:szCs w:val="24"/>
        </w:rPr>
        <w:lastRenderedPageBreak/>
        <w:t xml:space="preserve">Digital currencies: Economic and geopolitical challenges [WWW Document], 2021. . Chatham House – International Affairs Think Tank. URL </w:t>
      </w:r>
      <w:hyperlink r:id="rId61" w:history="1">
        <w:r w:rsidRPr="00BA10BE">
          <w:rPr>
            <w:rStyle w:val="Hyperlink"/>
            <w:rFonts w:asciiTheme="majorBidi" w:hAnsiTheme="majorBidi" w:cstheme="majorBidi"/>
            <w:sz w:val="24"/>
            <w:szCs w:val="24"/>
          </w:rPr>
          <w:t>https://www.chathamhouse.org/2021/01/digital-currencies-economic-and-geopolitical-challenges</w:t>
        </w:r>
      </w:hyperlink>
      <w:r w:rsidRPr="00BA10BE">
        <w:rPr>
          <w:rFonts w:asciiTheme="majorBidi" w:hAnsiTheme="majorBidi" w:cstheme="majorBidi"/>
          <w:sz w:val="24"/>
          <w:szCs w:val="24"/>
        </w:rPr>
        <w:t xml:space="preserve"> (accessed 3.14.23).</w:t>
      </w:r>
    </w:p>
    <w:p w14:paraId="5BEE9822" w14:textId="77777777" w:rsidR="001606A5" w:rsidRPr="003A4C4F" w:rsidRDefault="001606A5" w:rsidP="001606A5">
      <w:pPr>
        <w:rPr>
          <w:rFonts w:asciiTheme="majorBidi" w:hAnsiTheme="majorBidi" w:cstheme="majorBidi"/>
          <w:sz w:val="24"/>
          <w:szCs w:val="24"/>
        </w:rPr>
      </w:pPr>
      <w:r w:rsidRPr="003A4C4F">
        <w:rPr>
          <w:rFonts w:asciiTheme="majorBidi" w:hAnsiTheme="majorBidi" w:cstheme="majorBidi"/>
          <w:sz w:val="24"/>
          <w:szCs w:val="24"/>
        </w:rPr>
        <w:t xml:space="preserve">Mendoza-Tello, J.C., Mora, H., Link to external site, this link will open in a new window, Pujol-López, F.A., Lytras, M.D., 2019. Disruptive innovation of cryptocurrencies in consumer acceptance and trust. Information Systems and eBusiness Management 17, 195–222. </w:t>
      </w:r>
      <w:hyperlink r:id="rId62" w:history="1">
        <w:r w:rsidRPr="003A4C4F">
          <w:rPr>
            <w:rStyle w:val="Hyperlink"/>
            <w:rFonts w:asciiTheme="majorBidi" w:hAnsiTheme="majorBidi" w:cstheme="majorBidi"/>
            <w:sz w:val="24"/>
            <w:szCs w:val="24"/>
          </w:rPr>
          <w:t>https://doi.org/10.1007/s10257-019-00415-w</w:t>
        </w:r>
      </w:hyperlink>
    </w:p>
    <w:p w14:paraId="6B4F4589" w14:textId="77777777" w:rsidR="001606A5" w:rsidRDefault="001606A5" w:rsidP="001606A5">
      <w:pPr>
        <w:rPr>
          <w:rFonts w:asciiTheme="majorBidi" w:hAnsiTheme="majorBidi" w:cstheme="majorBidi"/>
          <w:sz w:val="24"/>
          <w:szCs w:val="24"/>
        </w:rPr>
      </w:pPr>
      <w:r w:rsidRPr="00A453D4">
        <w:rPr>
          <w:rFonts w:asciiTheme="majorBidi" w:hAnsiTheme="majorBidi" w:cstheme="majorBidi"/>
          <w:sz w:val="24"/>
          <w:szCs w:val="24"/>
        </w:rPr>
        <w:t>Hollander, S., 1973. The Economics of Adam Smith. University of Toronto Press.</w:t>
      </w:r>
    </w:p>
    <w:p w14:paraId="5B2B9C44" w14:textId="77777777" w:rsidR="001606A5" w:rsidRDefault="001606A5" w:rsidP="001606A5">
      <w:pPr>
        <w:rPr>
          <w:rFonts w:asciiTheme="majorBidi" w:hAnsiTheme="majorBidi" w:cstheme="majorBidi"/>
          <w:sz w:val="24"/>
          <w:szCs w:val="24"/>
        </w:rPr>
      </w:pPr>
      <w:r w:rsidRPr="00933BC0">
        <w:rPr>
          <w:rFonts w:asciiTheme="majorBidi" w:hAnsiTheme="majorBidi" w:cstheme="majorBidi"/>
          <w:sz w:val="24"/>
          <w:szCs w:val="24"/>
        </w:rPr>
        <w:t xml:space="preserve">Kamran, S., Uusitalo, O., 2016. Vulnerability of the unbanked: evidence from a developing country. International Journal of Consumer Studies 40, 400–409. </w:t>
      </w:r>
      <w:hyperlink r:id="rId63" w:history="1">
        <w:r w:rsidRPr="00933BC0">
          <w:rPr>
            <w:rStyle w:val="Hyperlink"/>
            <w:rFonts w:asciiTheme="majorBidi" w:hAnsiTheme="majorBidi" w:cstheme="majorBidi"/>
            <w:sz w:val="24"/>
            <w:szCs w:val="24"/>
          </w:rPr>
          <w:t>https://doi.org/10.1111/ijcs.12277</w:t>
        </w:r>
      </w:hyperlink>
    </w:p>
    <w:p w14:paraId="3316D484" w14:textId="77777777" w:rsidR="001606A5" w:rsidRPr="00163FDA" w:rsidRDefault="001606A5" w:rsidP="001606A5">
      <w:pPr>
        <w:rPr>
          <w:rStyle w:val="Hyperlink"/>
          <w:rFonts w:asciiTheme="majorBidi" w:hAnsiTheme="majorBidi" w:cstheme="majorBidi"/>
          <w:color w:val="000000" w:themeColor="text1"/>
          <w:sz w:val="24"/>
          <w:szCs w:val="24"/>
        </w:rPr>
      </w:pPr>
      <w:r w:rsidRPr="00163FDA">
        <w:rPr>
          <w:rFonts w:asciiTheme="majorBidi" w:hAnsiTheme="majorBidi" w:cstheme="majorBidi"/>
          <w:sz w:val="24"/>
          <w:szCs w:val="24"/>
        </w:rPr>
        <w:t xml:space="preserve">Pelt, R. van, Jansen, S., Baars, D., Overbeek, S., 2021. Defining Blockchain Governance: A Framework for Analysis and Comparison. Information Systems Management 38, 21–41. </w:t>
      </w:r>
      <w:hyperlink r:id="rId64" w:history="1">
        <w:r w:rsidRPr="00163FDA">
          <w:rPr>
            <w:rStyle w:val="Hyperlink"/>
            <w:rFonts w:asciiTheme="majorBidi" w:hAnsiTheme="majorBidi" w:cstheme="majorBidi"/>
            <w:sz w:val="24"/>
            <w:szCs w:val="24"/>
          </w:rPr>
          <w:t>https://doi.org/10.1080/10580530.2020.1720046</w:t>
        </w:r>
      </w:hyperlink>
    </w:p>
    <w:p w14:paraId="0DE39071" w14:textId="77777777" w:rsidR="001606A5" w:rsidRDefault="001606A5" w:rsidP="001606A5">
      <w:pPr>
        <w:rPr>
          <w:rFonts w:asciiTheme="majorBidi" w:hAnsiTheme="majorBidi" w:cstheme="majorBidi"/>
          <w:sz w:val="24"/>
          <w:szCs w:val="24"/>
        </w:rPr>
      </w:pPr>
      <w:r w:rsidRPr="002B6894">
        <w:rPr>
          <w:rFonts w:asciiTheme="majorBidi" w:hAnsiTheme="majorBidi" w:cstheme="majorBidi"/>
          <w:sz w:val="24"/>
          <w:szCs w:val="24"/>
        </w:rPr>
        <w:t xml:space="preserve">Sapovadia, V., 2015. Chapter 13 - Legal Issues in Cryptocurrency, in: Lee Kuo Chuen, D. (Ed.), Handbook of Digital Currency. Academic Press, San Diego, pp. 253–266. </w:t>
      </w:r>
      <w:hyperlink r:id="rId65" w:history="1">
        <w:r w:rsidRPr="002B6894">
          <w:rPr>
            <w:rStyle w:val="Hyperlink"/>
            <w:rFonts w:asciiTheme="majorBidi" w:hAnsiTheme="majorBidi" w:cstheme="majorBidi"/>
            <w:sz w:val="24"/>
            <w:szCs w:val="24"/>
          </w:rPr>
          <w:t>https://doi.org/10.1016/B978-0-12-802117-0.00013-8</w:t>
        </w:r>
      </w:hyperlink>
    </w:p>
    <w:p w14:paraId="6E28F346" w14:textId="77777777" w:rsidR="001606A5" w:rsidRDefault="001606A5" w:rsidP="001606A5">
      <w:pPr>
        <w:rPr>
          <w:rFonts w:asciiTheme="majorBidi" w:hAnsiTheme="majorBidi" w:cstheme="majorBidi"/>
          <w:sz w:val="24"/>
          <w:szCs w:val="24"/>
        </w:rPr>
      </w:pPr>
      <w:r w:rsidRPr="00EC37EC">
        <w:rPr>
          <w:rFonts w:asciiTheme="majorBidi" w:hAnsiTheme="majorBidi" w:cstheme="majorBidi"/>
          <w:sz w:val="24"/>
          <w:szCs w:val="24"/>
        </w:rPr>
        <w:t xml:space="preserve">Korneev, V., Cheberyako, О., 2018. CRYPTOCURRENCY: ERA AND FIELD OF FINANCIAL INNOVATIONS. Вісник Київського національного університету імені Тараса Шевченка. Серія Економіка 1, 40–46. </w:t>
      </w:r>
      <w:hyperlink r:id="rId66" w:history="1">
        <w:r w:rsidRPr="00EC37EC">
          <w:rPr>
            <w:rStyle w:val="Hyperlink"/>
            <w:rFonts w:asciiTheme="majorBidi" w:hAnsiTheme="majorBidi" w:cstheme="majorBidi"/>
            <w:sz w:val="24"/>
            <w:szCs w:val="24"/>
          </w:rPr>
          <w:t>https://doi.org/10.17721/1728-2667.2018/196-1/6</w:t>
        </w:r>
      </w:hyperlink>
    </w:p>
    <w:p w14:paraId="3409B56C" w14:textId="77777777" w:rsidR="001606A5" w:rsidRDefault="001606A5" w:rsidP="001606A5">
      <w:pPr>
        <w:rPr>
          <w:rFonts w:asciiTheme="majorBidi" w:hAnsiTheme="majorBidi" w:cstheme="majorBidi"/>
          <w:sz w:val="24"/>
          <w:szCs w:val="24"/>
        </w:rPr>
      </w:pPr>
      <w:r w:rsidRPr="00FA3B71">
        <w:rPr>
          <w:rFonts w:asciiTheme="majorBidi" w:hAnsiTheme="majorBidi" w:cstheme="majorBidi"/>
          <w:sz w:val="24"/>
          <w:szCs w:val="24"/>
        </w:rPr>
        <w:t xml:space="preserve">FACT SHEET: Climate and Energy Implications of Crypto-Assets in the United States | OSTP [WWW Document], 2022. . The White House. URL </w:t>
      </w:r>
      <w:hyperlink r:id="rId67" w:history="1">
        <w:r w:rsidRPr="00FA3B71">
          <w:rPr>
            <w:rStyle w:val="Hyperlink"/>
            <w:rFonts w:asciiTheme="majorBidi" w:hAnsiTheme="majorBidi" w:cstheme="majorBidi"/>
            <w:sz w:val="24"/>
            <w:szCs w:val="24"/>
          </w:rPr>
          <w:t>https://www.whitehouse.gov/ostp/news-updates/2022/09/08/fact-sheet-climate-and-energy-implications-of-crypto-assets-in-the-united-states/</w:t>
        </w:r>
      </w:hyperlink>
      <w:r w:rsidRPr="00FA3B71">
        <w:rPr>
          <w:rFonts w:asciiTheme="majorBidi" w:hAnsiTheme="majorBidi" w:cstheme="majorBidi"/>
          <w:sz w:val="24"/>
          <w:szCs w:val="24"/>
        </w:rPr>
        <w:t xml:space="preserve"> (accessed 3.18.23).</w:t>
      </w:r>
    </w:p>
    <w:p w14:paraId="7381C6C6" w14:textId="77777777" w:rsidR="001606A5" w:rsidRDefault="001606A5" w:rsidP="001606A5">
      <w:pPr>
        <w:rPr>
          <w:rStyle w:val="Hyperlink"/>
          <w:rFonts w:asciiTheme="majorBidi" w:hAnsiTheme="majorBidi" w:cstheme="majorBidi"/>
          <w:sz w:val="24"/>
          <w:szCs w:val="24"/>
        </w:rPr>
      </w:pPr>
      <w:r w:rsidRPr="003A4C4F">
        <w:rPr>
          <w:rFonts w:asciiTheme="majorBidi" w:hAnsiTheme="majorBidi" w:cstheme="majorBidi"/>
          <w:sz w:val="24"/>
          <w:szCs w:val="24"/>
        </w:rPr>
        <w:t xml:space="preserve">Rusli, N., Zolkipli, M.F., 2021. Review on the Advantages and Disadvantages of Cryptocurrency Attacks. Journal of Computing Research and Innovation 6, 165–172. </w:t>
      </w:r>
      <w:hyperlink r:id="rId68" w:history="1">
        <w:r w:rsidRPr="003A4C4F">
          <w:rPr>
            <w:rStyle w:val="Hyperlink"/>
            <w:rFonts w:asciiTheme="majorBidi" w:hAnsiTheme="majorBidi" w:cstheme="majorBidi"/>
            <w:sz w:val="24"/>
            <w:szCs w:val="24"/>
          </w:rPr>
          <w:t>https://doi.org/10.24191/jcrinn.v6i2.204</w:t>
        </w:r>
      </w:hyperlink>
    </w:p>
    <w:p w14:paraId="54B39243" w14:textId="77777777" w:rsidR="001606A5" w:rsidRPr="00025702" w:rsidRDefault="001606A5" w:rsidP="001606A5">
      <w:pPr>
        <w:rPr>
          <w:rFonts w:asciiTheme="majorBidi" w:hAnsiTheme="majorBidi" w:cstheme="majorBidi"/>
          <w:sz w:val="24"/>
          <w:szCs w:val="24"/>
        </w:rPr>
      </w:pPr>
      <w:r w:rsidRPr="00025702">
        <w:rPr>
          <w:rFonts w:asciiTheme="majorBidi" w:hAnsiTheme="majorBidi" w:cstheme="majorBidi"/>
          <w:sz w:val="24"/>
          <w:szCs w:val="24"/>
        </w:rPr>
        <w:t xml:space="preserve">Bessler, W., Georgi, T., Wolff, D., 2021. Factor investing and asset allocation strategies: a comparison of factor versus sector optimization. Journal of Asset Management 22, 488–506. </w:t>
      </w:r>
      <w:hyperlink r:id="rId69" w:history="1">
        <w:r w:rsidRPr="00025702">
          <w:rPr>
            <w:rStyle w:val="Hyperlink"/>
            <w:rFonts w:asciiTheme="majorBidi" w:hAnsiTheme="majorBidi" w:cstheme="majorBidi"/>
            <w:sz w:val="24"/>
            <w:szCs w:val="24"/>
          </w:rPr>
          <w:t>https://doi.org/10.1057/s41260-021-00225-1</w:t>
        </w:r>
      </w:hyperlink>
    </w:p>
    <w:p w14:paraId="07FF09C2" w14:textId="77777777" w:rsidR="001606A5" w:rsidRDefault="001606A5" w:rsidP="001606A5">
      <w:pPr>
        <w:rPr>
          <w:rStyle w:val="Hyperlink"/>
          <w:rFonts w:asciiTheme="majorBidi" w:hAnsiTheme="majorBidi" w:cstheme="majorBidi"/>
          <w:b/>
          <w:bCs/>
          <w:color w:val="000000" w:themeColor="text1"/>
          <w:sz w:val="24"/>
          <w:szCs w:val="24"/>
        </w:rPr>
      </w:pPr>
    </w:p>
    <w:p w14:paraId="5E25FCCA" w14:textId="77777777" w:rsidR="001606A5" w:rsidRDefault="001606A5" w:rsidP="001606A5">
      <w:pPr>
        <w:rPr>
          <w:rStyle w:val="Hyperlink"/>
          <w:rFonts w:asciiTheme="majorBidi" w:hAnsiTheme="majorBidi" w:cstheme="majorBidi"/>
          <w:b/>
          <w:bCs/>
          <w:color w:val="000000" w:themeColor="text1"/>
          <w:sz w:val="24"/>
          <w:szCs w:val="24"/>
        </w:rPr>
      </w:pPr>
    </w:p>
    <w:p w14:paraId="725FBCC1" w14:textId="77777777" w:rsidR="001606A5" w:rsidRDefault="001606A5" w:rsidP="001606A5">
      <w:pPr>
        <w:rPr>
          <w:rStyle w:val="Hyperlink"/>
          <w:rFonts w:asciiTheme="majorBidi" w:hAnsiTheme="majorBidi" w:cstheme="majorBidi"/>
          <w:b/>
          <w:bCs/>
          <w:color w:val="000000" w:themeColor="text1"/>
          <w:sz w:val="24"/>
          <w:szCs w:val="24"/>
        </w:rPr>
      </w:pPr>
    </w:p>
    <w:p w14:paraId="5DD91D1D" w14:textId="77777777" w:rsidR="001606A5" w:rsidRDefault="001606A5" w:rsidP="001606A5">
      <w:pPr>
        <w:rPr>
          <w:rStyle w:val="Hyperlink"/>
          <w:rFonts w:asciiTheme="majorBidi" w:hAnsiTheme="majorBidi" w:cstheme="majorBidi"/>
          <w:b/>
          <w:bCs/>
          <w:color w:val="000000" w:themeColor="text1"/>
          <w:sz w:val="24"/>
          <w:szCs w:val="24"/>
        </w:rPr>
      </w:pPr>
    </w:p>
    <w:p w14:paraId="6D3EDC0A" w14:textId="77777777" w:rsidR="001606A5" w:rsidRDefault="001606A5" w:rsidP="001606A5">
      <w:pPr>
        <w:rPr>
          <w:rStyle w:val="Hyperlink"/>
          <w:rFonts w:asciiTheme="majorBidi" w:hAnsiTheme="majorBidi" w:cstheme="majorBidi"/>
          <w:b/>
          <w:bCs/>
          <w:color w:val="000000" w:themeColor="text1"/>
          <w:sz w:val="24"/>
          <w:szCs w:val="24"/>
        </w:rPr>
      </w:pPr>
    </w:p>
    <w:p w14:paraId="1F8C6B2A" w14:textId="77777777" w:rsidR="001606A5" w:rsidRDefault="001606A5" w:rsidP="001606A5">
      <w:pPr>
        <w:jc w:val="center"/>
        <w:rPr>
          <w:rStyle w:val="Hyperlink"/>
          <w:rFonts w:asciiTheme="majorBidi" w:hAnsiTheme="majorBidi" w:cstheme="majorBidi"/>
          <w:b/>
          <w:bCs/>
          <w:color w:val="000000" w:themeColor="text1"/>
          <w:sz w:val="24"/>
          <w:szCs w:val="24"/>
        </w:rPr>
      </w:pPr>
      <w:r>
        <w:rPr>
          <w:rStyle w:val="Hyperlink"/>
          <w:rFonts w:asciiTheme="majorBidi" w:hAnsiTheme="majorBidi" w:cstheme="majorBidi"/>
          <w:b/>
          <w:bCs/>
          <w:color w:val="000000" w:themeColor="text1"/>
          <w:sz w:val="24"/>
          <w:szCs w:val="24"/>
        </w:rPr>
        <w:lastRenderedPageBreak/>
        <w:t>Appendices</w:t>
      </w:r>
    </w:p>
    <w:p w14:paraId="68F7E3BA" w14:textId="77777777" w:rsidR="001606A5" w:rsidRPr="008759FD" w:rsidRDefault="001606A5" w:rsidP="001606A5">
      <w:pPr>
        <w:rPr>
          <w:rStyle w:val="Hyperlink"/>
          <w:rFonts w:asciiTheme="majorBidi" w:hAnsiTheme="majorBidi" w:cstheme="majorBidi"/>
          <w:color w:val="000000" w:themeColor="text1"/>
          <w:sz w:val="24"/>
          <w:szCs w:val="24"/>
        </w:rPr>
      </w:pPr>
      <w:bookmarkStart w:id="8" w:name="_Hlk131880876"/>
      <w:r w:rsidRPr="008759FD">
        <w:rPr>
          <w:rStyle w:val="Hyperlink"/>
          <w:rFonts w:asciiTheme="majorBidi" w:hAnsiTheme="majorBidi" w:cstheme="majorBidi"/>
          <w:color w:val="000000" w:themeColor="text1"/>
          <w:sz w:val="24"/>
          <w:szCs w:val="24"/>
        </w:rPr>
        <w:t>Appendix 1</w:t>
      </w:r>
    </w:p>
    <w:p w14:paraId="08E83CA0" w14:textId="0B182188" w:rsidR="001606A5" w:rsidRDefault="001606A5" w:rsidP="001606A5">
      <w:pPr>
        <w:rPr>
          <w:rStyle w:val="Hyperlink"/>
          <w:rFonts w:asciiTheme="majorBidi" w:hAnsiTheme="majorBidi" w:cstheme="majorBidi"/>
          <w:color w:val="000000" w:themeColor="text1"/>
          <w:sz w:val="24"/>
          <w:szCs w:val="24"/>
          <w:u w:val="none"/>
        </w:rPr>
      </w:pPr>
      <w:r>
        <w:rPr>
          <w:rStyle w:val="Hyperlink"/>
          <w:rFonts w:asciiTheme="majorBidi" w:hAnsiTheme="majorBidi" w:cstheme="majorBidi"/>
          <w:color w:val="000000" w:themeColor="text1"/>
          <w:sz w:val="24"/>
          <w:szCs w:val="24"/>
          <w:u w:val="none"/>
        </w:rPr>
        <w:t>P</w:t>
      </w:r>
      <w:r w:rsidRPr="00D52BDF">
        <w:rPr>
          <w:rStyle w:val="Hyperlink"/>
          <w:rFonts w:asciiTheme="majorBidi" w:hAnsiTheme="majorBidi" w:cstheme="majorBidi"/>
          <w:color w:val="000000" w:themeColor="text1"/>
          <w:sz w:val="24"/>
          <w:szCs w:val="24"/>
          <w:u w:val="none"/>
        </w:rPr>
        <w:t>rofessional</w:t>
      </w:r>
      <w:r>
        <w:rPr>
          <w:rStyle w:val="Hyperlink"/>
          <w:rFonts w:asciiTheme="majorBidi" w:hAnsiTheme="majorBidi" w:cstheme="majorBidi"/>
          <w:color w:val="000000" w:themeColor="text1"/>
          <w:sz w:val="24"/>
          <w:szCs w:val="24"/>
          <w:u w:val="none"/>
        </w:rPr>
        <w:t xml:space="preserve"> Survey</w:t>
      </w:r>
      <w:r w:rsidR="00971B2F">
        <w:rPr>
          <w:rStyle w:val="Hyperlink"/>
          <w:rFonts w:asciiTheme="majorBidi" w:hAnsiTheme="majorBidi" w:cstheme="majorBidi"/>
          <w:color w:val="000000" w:themeColor="text1"/>
          <w:sz w:val="24"/>
          <w:szCs w:val="24"/>
          <w:u w:val="none"/>
        </w:rPr>
        <w:t>:</w:t>
      </w:r>
    </w:p>
    <w:p w14:paraId="506A88BC" w14:textId="7E000FB3" w:rsidR="001606A5" w:rsidRPr="00971B2F" w:rsidRDefault="001606A5" w:rsidP="00971B2F">
      <w:pPr>
        <w:pStyle w:val="ListParagraph"/>
        <w:spacing w:line="360" w:lineRule="auto"/>
        <w:rPr>
          <w:rFonts w:asciiTheme="majorBidi" w:hAnsiTheme="majorBidi" w:cstheme="majorBidi"/>
          <w:sz w:val="24"/>
          <w:szCs w:val="24"/>
        </w:rPr>
      </w:pPr>
      <w:r w:rsidRPr="00971B2F">
        <w:rPr>
          <w:rFonts w:asciiTheme="majorBidi" w:hAnsiTheme="majorBidi" w:cstheme="majorBidi"/>
          <w:sz w:val="24"/>
          <w:szCs w:val="24"/>
        </w:rPr>
        <w:t>What do you know about cryptocurrency?</w:t>
      </w:r>
    </w:p>
    <w:p w14:paraId="220C807F"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sidRPr="00605646">
        <w:rPr>
          <w:rFonts w:asciiTheme="majorBidi" w:hAnsiTheme="majorBidi" w:cstheme="majorBidi"/>
          <w:sz w:val="24"/>
          <w:szCs w:val="24"/>
        </w:rPr>
        <w:t>Have you traded in cryptocurrency</w:t>
      </w:r>
      <w:r>
        <w:rPr>
          <w:rFonts w:asciiTheme="majorBidi" w:hAnsiTheme="majorBidi" w:cstheme="majorBidi"/>
          <w:sz w:val="24"/>
          <w:szCs w:val="24"/>
        </w:rPr>
        <w:t>?</w:t>
      </w:r>
    </w:p>
    <w:p w14:paraId="54AA46B3"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Would cryptocurrency be able to replace traditional currency. Please comment.</w:t>
      </w:r>
    </w:p>
    <w:p w14:paraId="23673492"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What is the potential role that the central bank can play to influence cryptocurrency trading/investment? Please comment</w:t>
      </w:r>
    </w:p>
    <w:p w14:paraId="49587BF6"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Please comment who is interested and not interested in cryptocurrency, please comment from the perspective of age, gender and education.</w:t>
      </w:r>
    </w:p>
    <w:p w14:paraId="62986BAD" w14:textId="77777777" w:rsidR="001606A5" w:rsidRPr="00D61738"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Is</w:t>
      </w:r>
      <w:r w:rsidRPr="00D61738">
        <w:rPr>
          <w:rFonts w:asciiTheme="majorBidi" w:hAnsiTheme="majorBidi" w:cstheme="majorBidi"/>
          <w:sz w:val="24"/>
          <w:szCs w:val="24"/>
        </w:rPr>
        <w:t xml:space="preserve"> current market trend</w:t>
      </w:r>
      <w:r>
        <w:rPr>
          <w:rFonts w:asciiTheme="majorBidi" w:hAnsiTheme="majorBidi" w:cstheme="majorBidi"/>
          <w:sz w:val="24"/>
          <w:szCs w:val="24"/>
        </w:rPr>
        <w:t xml:space="preserve"> negative</w:t>
      </w:r>
      <w:r w:rsidRPr="00D61738">
        <w:rPr>
          <w:rFonts w:asciiTheme="majorBidi" w:hAnsiTheme="majorBidi" w:cstheme="majorBidi"/>
          <w:sz w:val="24"/>
          <w:szCs w:val="24"/>
        </w:rPr>
        <w:t xml:space="preserve"> to invest in Cryptocurrency</w:t>
      </w:r>
      <w:r>
        <w:rPr>
          <w:rFonts w:asciiTheme="majorBidi" w:hAnsiTheme="majorBidi" w:cstheme="majorBidi"/>
          <w:sz w:val="24"/>
          <w:szCs w:val="24"/>
        </w:rPr>
        <w:t xml:space="preserve"> after covid pandemic</w:t>
      </w:r>
      <w:r w:rsidRPr="00D61738">
        <w:rPr>
          <w:rFonts w:asciiTheme="majorBidi" w:hAnsiTheme="majorBidi" w:cstheme="majorBidi"/>
          <w:sz w:val="24"/>
          <w:szCs w:val="24"/>
        </w:rPr>
        <w:t>?</w:t>
      </w:r>
    </w:p>
    <w:p w14:paraId="0C67A77D"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Which direction trend is moving?</w:t>
      </w:r>
    </w:p>
    <w:p w14:paraId="7F911F81"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Do you see any trend of “Herding behavior” in regards to cryptocurrency trading/investment?</w:t>
      </w:r>
    </w:p>
    <w:p w14:paraId="7D72816F" w14:textId="77777777" w:rsidR="001606A5" w:rsidRPr="00D61738"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Can Cryptocurrency be influenced through government regulations?</w:t>
      </w:r>
    </w:p>
    <w:p w14:paraId="2CDC7CFB"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Do people understand the difference between trading and investing in cryptocurrency? please comment.</w:t>
      </w:r>
    </w:p>
    <w:p w14:paraId="21B37430" w14:textId="77777777" w:rsidR="001606A5" w:rsidRPr="00D61738"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Do you trust cryptocurrency to invest your savings? If yes then what percentage of your investment would you invest in cryptocurrency?</w:t>
      </w:r>
    </w:p>
    <w:p w14:paraId="7C7D2874"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Do you think Qatar should lift the ban on cryptocurrency? Please comment.</w:t>
      </w:r>
    </w:p>
    <w:p w14:paraId="6885F43B" w14:textId="77777777" w:rsidR="001606A5" w:rsidRPr="00D61738"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Are Qatari regulations on cryptocurrency productive or counterproductive? Please comment.</w:t>
      </w:r>
    </w:p>
    <w:p w14:paraId="75F772A4" w14:textId="77777777" w:rsidR="001606A5" w:rsidRDefault="001606A5" w:rsidP="00FC40E9">
      <w:pPr>
        <w:pStyle w:val="ListParagraph"/>
        <w:numPr>
          <w:ilvl w:val="0"/>
          <w:numId w:val="8"/>
        </w:numPr>
        <w:spacing w:line="360" w:lineRule="auto"/>
        <w:rPr>
          <w:rFonts w:asciiTheme="majorBidi" w:hAnsiTheme="majorBidi" w:cstheme="majorBidi"/>
          <w:sz w:val="24"/>
          <w:szCs w:val="24"/>
        </w:rPr>
      </w:pPr>
      <w:r>
        <w:rPr>
          <w:rFonts w:asciiTheme="majorBidi" w:hAnsiTheme="majorBidi" w:cstheme="majorBidi"/>
          <w:sz w:val="24"/>
          <w:szCs w:val="24"/>
        </w:rPr>
        <w:t>Do you see a bright future of cryptocurrency in Qatar? Please comment.</w:t>
      </w:r>
    </w:p>
    <w:p w14:paraId="30F5FD68" w14:textId="77777777" w:rsidR="001606A5" w:rsidRPr="00DC572A" w:rsidRDefault="001606A5" w:rsidP="00FC40E9">
      <w:pPr>
        <w:pStyle w:val="ListParagraph"/>
        <w:numPr>
          <w:ilvl w:val="0"/>
          <w:numId w:val="8"/>
        </w:numPr>
        <w:spacing w:line="360" w:lineRule="auto"/>
        <w:rPr>
          <w:rStyle w:val="Hyperlink"/>
          <w:rFonts w:asciiTheme="majorBidi" w:hAnsiTheme="majorBidi" w:cstheme="majorBidi"/>
          <w:color w:val="auto"/>
          <w:sz w:val="24"/>
          <w:szCs w:val="24"/>
          <w:u w:val="none"/>
        </w:rPr>
      </w:pPr>
      <w:r>
        <w:rPr>
          <w:rFonts w:asciiTheme="majorBidi" w:hAnsiTheme="majorBidi" w:cstheme="majorBidi"/>
          <w:sz w:val="24"/>
          <w:szCs w:val="24"/>
        </w:rPr>
        <w:t>Would backing of cryptocurrency by Qatari government be able to generate more interest of local people in crypto trading/investment.</w:t>
      </w:r>
    </w:p>
    <w:bookmarkEnd w:id="8"/>
    <w:p w14:paraId="6807541F" w14:textId="77777777" w:rsidR="001606A5" w:rsidRPr="008759FD" w:rsidRDefault="001606A5" w:rsidP="001606A5">
      <w:pPr>
        <w:rPr>
          <w:rStyle w:val="Hyperlink"/>
          <w:rFonts w:asciiTheme="majorBidi" w:hAnsiTheme="majorBidi" w:cstheme="majorBidi"/>
          <w:color w:val="000000" w:themeColor="text1"/>
          <w:sz w:val="24"/>
          <w:szCs w:val="24"/>
          <w:lang w:val="en-US"/>
        </w:rPr>
      </w:pPr>
      <w:r w:rsidRPr="008759FD">
        <w:rPr>
          <w:rStyle w:val="Hyperlink"/>
          <w:rFonts w:asciiTheme="majorBidi" w:hAnsiTheme="majorBidi" w:cstheme="majorBidi"/>
          <w:color w:val="000000" w:themeColor="text1"/>
          <w:sz w:val="24"/>
          <w:szCs w:val="24"/>
          <w:lang w:val="en-US"/>
        </w:rPr>
        <w:t>Appendix 2</w:t>
      </w:r>
    </w:p>
    <w:p w14:paraId="7C332531" w14:textId="77777777" w:rsidR="001606A5" w:rsidRDefault="001606A5" w:rsidP="001606A5">
      <w:pPr>
        <w:rPr>
          <w:rStyle w:val="Hyperlink"/>
          <w:rFonts w:asciiTheme="majorBidi" w:hAnsiTheme="majorBidi" w:cstheme="majorBidi"/>
          <w:color w:val="000000" w:themeColor="text1"/>
          <w:sz w:val="24"/>
          <w:szCs w:val="24"/>
          <w:u w:val="none"/>
          <w:lang w:val="en-US"/>
        </w:rPr>
      </w:pPr>
      <w:r>
        <w:rPr>
          <w:rStyle w:val="Hyperlink"/>
          <w:rFonts w:asciiTheme="majorBidi" w:hAnsiTheme="majorBidi" w:cstheme="majorBidi"/>
          <w:color w:val="000000" w:themeColor="text1"/>
          <w:sz w:val="24"/>
          <w:szCs w:val="24"/>
          <w:u w:val="none"/>
          <w:lang w:val="en-US"/>
        </w:rPr>
        <w:t>Common Public Survey</w:t>
      </w:r>
    </w:p>
    <w:p w14:paraId="5126B346" w14:textId="77777777" w:rsidR="001606A5" w:rsidRDefault="001606A5" w:rsidP="001606A5">
      <w:pPr>
        <w:pStyle w:val="ListParagraph"/>
        <w:numPr>
          <w:ilvl w:val="0"/>
          <w:numId w:val="2"/>
        </w:numPr>
        <w:rPr>
          <w:rStyle w:val="Hyperlink"/>
          <w:rFonts w:asciiTheme="majorBidi" w:hAnsiTheme="majorBidi" w:cstheme="majorBidi"/>
          <w:color w:val="000000" w:themeColor="text1"/>
          <w:sz w:val="24"/>
          <w:szCs w:val="24"/>
          <w:u w:val="none"/>
        </w:rPr>
      </w:pPr>
      <w:r>
        <w:rPr>
          <w:rStyle w:val="Hyperlink"/>
          <w:rFonts w:asciiTheme="majorBidi" w:hAnsiTheme="majorBidi" w:cstheme="majorBidi"/>
          <w:color w:val="000000" w:themeColor="text1"/>
          <w:sz w:val="24"/>
          <w:szCs w:val="24"/>
          <w:u w:val="none"/>
        </w:rPr>
        <w:t>What is the level of your understanding in regards to cryptocurrency?</w:t>
      </w:r>
    </w:p>
    <w:p w14:paraId="54B8629D" w14:textId="77777777" w:rsidR="001606A5" w:rsidRPr="00647126" w:rsidRDefault="001606A5" w:rsidP="001606A5">
      <w:pPr>
        <w:ind w:left="360"/>
        <w:rPr>
          <w:rStyle w:val="Hyperlink"/>
          <w:rFonts w:asciiTheme="majorBidi" w:hAnsiTheme="majorBidi" w:cstheme="majorBidi"/>
          <w:color w:val="000000" w:themeColor="text1"/>
          <w:sz w:val="24"/>
          <w:szCs w:val="24"/>
          <w:u w:val="none"/>
        </w:rPr>
      </w:pPr>
      <w:r>
        <w:rPr>
          <w:rStyle w:val="Hyperlink"/>
          <w:rFonts w:asciiTheme="majorBidi" w:hAnsiTheme="majorBidi" w:cstheme="majorBidi"/>
          <w:color w:val="000000" w:themeColor="text1"/>
          <w:sz w:val="24"/>
          <w:szCs w:val="24"/>
          <w:u w:val="none"/>
        </w:rPr>
        <w:t xml:space="preserve">None </w:t>
      </w:r>
      <w:r>
        <w:rPr>
          <w:rStyle w:val="Hyperlink"/>
          <w:rFonts w:asciiTheme="majorBidi" w:hAnsiTheme="majorBidi" w:cstheme="majorBidi"/>
          <w:color w:val="000000" w:themeColor="text1"/>
          <w:sz w:val="24"/>
          <w:szCs w:val="24"/>
          <w:u w:val="none"/>
        </w:rPr>
        <w:tab/>
        <w:t xml:space="preserve">Low (only heard in news) </w:t>
      </w:r>
      <w:r>
        <w:rPr>
          <w:rStyle w:val="Hyperlink"/>
          <w:rFonts w:asciiTheme="majorBidi" w:hAnsiTheme="majorBidi" w:cstheme="majorBidi"/>
          <w:color w:val="000000" w:themeColor="text1"/>
          <w:sz w:val="24"/>
          <w:szCs w:val="24"/>
          <w:u w:val="none"/>
        </w:rPr>
        <w:tab/>
        <w:t>Moderate (Read in books, family/friends) Expert (Did courses/trading/investing)</w:t>
      </w:r>
    </w:p>
    <w:p w14:paraId="40AC073D" w14:textId="77777777" w:rsidR="001606A5" w:rsidRDefault="001606A5" w:rsidP="001606A5">
      <w:pPr>
        <w:pStyle w:val="ListParagraph"/>
        <w:numPr>
          <w:ilvl w:val="0"/>
          <w:numId w:val="2"/>
        </w:numPr>
        <w:spacing w:line="360" w:lineRule="auto"/>
        <w:rPr>
          <w:rFonts w:asciiTheme="majorBidi" w:hAnsiTheme="majorBidi" w:cstheme="majorBidi"/>
          <w:sz w:val="24"/>
          <w:szCs w:val="24"/>
        </w:rPr>
      </w:pPr>
      <w:r w:rsidRPr="00605646">
        <w:rPr>
          <w:rFonts w:asciiTheme="majorBidi" w:hAnsiTheme="majorBidi" w:cstheme="majorBidi"/>
          <w:sz w:val="24"/>
          <w:szCs w:val="24"/>
        </w:rPr>
        <w:lastRenderedPageBreak/>
        <w:t>Have you traded in cryptocurrency</w:t>
      </w:r>
      <w:r>
        <w:rPr>
          <w:rFonts w:asciiTheme="majorBidi" w:hAnsiTheme="majorBidi" w:cstheme="majorBidi"/>
          <w:sz w:val="24"/>
          <w:szCs w:val="24"/>
        </w:rPr>
        <w:t>?</w:t>
      </w:r>
    </w:p>
    <w:p w14:paraId="229E7FB6" w14:textId="77777777" w:rsidR="001606A5" w:rsidRPr="00C6633B" w:rsidRDefault="001606A5" w:rsidP="001606A5">
      <w:pPr>
        <w:spacing w:line="360" w:lineRule="auto"/>
        <w:ind w:firstLine="360"/>
        <w:rPr>
          <w:rFonts w:asciiTheme="majorBidi" w:hAnsiTheme="majorBidi" w:cstheme="majorBidi"/>
          <w:sz w:val="24"/>
          <w:szCs w:val="24"/>
        </w:rPr>
      </w:pPr>
      <w:r>
        <w:rPr>
          <w:rFonts w:asciiTheme="majorBidi" w:hAnsiTheme="majorBidi" w:cstheme="majorBidi"/>
          <w:sz w:val="24"/>
          <w:szCs w:val="24"/>
        </w:rPr>
        <w:t xml:space="preserve">Yes </w:t>
      </w:r>
      <w:r>
        <w:rPr>
          <w:rFonts w:asciiTheme="majorBidi" w:hAnsiTheme="majorBidi" w:cstheme="majorBidi"/>
          <w:sz w:val="24"/>
          <w:szCs w:val="24"/>
        </w:rPr>
        <w:tab/>
      </w:r>
      <w:r>
        <w:rPr>
          <w:rFonts w:asciiTheme="majorBidi" w:hAnsiTheme="majorBidi" w:cstheme="majorBidi"/>
          <w:sz w:val="24"/>
          <w:szCs w:val="24"/>
        </w:rPr>
        <w:tab/>
        <w:t>No</w:t>
      </w:r>
    </w:p>
    <w:p w14:paraId="359626B6" w14:textId="77777777" w:rsidR="001606A5" w:rsidRPr="000D75ED" w:rsidRDefault="001606A5" w:rsidP="001606A5">
      <w:pPr>
        <w:pStyle w:val="ListParagraph"/>
        <w:numPr>
          <w:ilvl w:val="0"/>
          <w:numId w:val="2"/>
        </w:numPr>
        <w:rPr>
          <w:rStyle w:val="Hyperlink"/>
          <w:rFonts w:asciiTheme="majorBidi" w:hAnsiTheme="majorBidi" w:cstheme="majorBidi"/>
          <w:color w:val="000000" w:themeColor="text1"/>
          <w:sz w:val="24"/>
          <w:szCs w:val="24"/>
          <w:u w:val="none"/>
        </w:rPr>
      </w:pPr>
      <w:r>
        <w:rPr>
          <w:rStyle w:val="Hyperlink"/>
          <w:rFonts w:asciiTheme="majorBidi" w:hAnsiTheme="majorBidi" w:cstheme="majorBidi"/>
          <w:color w:val="000000" w:themeColor="text1"/>
          <w:sz w:val="24"/>
          <w:szCs w:val="24"/>
          <w:u w:val="none"/>
        </w:rPr>
        <w:t>Would you like to invest in cryptocurrency?</w:t>
      </w:r>
    </w:p>
    <w:p w14:paraId="5C57D36E" w14:textId="77777777" w:rsidR="001606A5" w:rsidRDefault="001606A5" w:rsidP="001606A5">
      <w:pPr>
        <w:ind w:left="3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Yes</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No</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Don’t know</w:t>
      </w:r>
    </w:p>
    <w:p w14:paraId="30570F75" w14:textId="77777777" w:rsidR="001606A5" w:rsidRPr="000D75ED" w:rsidRDefault="001606A5" w:rsidP="001606A5">
      <w:pPr>
        <w:pStyle w:val="ListParagraph"/>
        <w:numPr>
          <w:ilvl w:val="0"/>
          <w:numId w:val="2"/>
        </w:num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Is it risky to invest in cryptocurrency?</w:t>
      </w:r>
    </w:p>
    <w:p w14:paraId="16F8D5F2" w14:textId="77777777" w:rsidR="001606A5" w:rsidRDefault="001606A5" w:rsidP="001606A5">
      <w:pPr>
        <w:ind w:left="3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Yes</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No</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Don’t know</w:t>
      </w:r>
    </w:p>
    <w:p w14:paraId="6334619B" w14:textId="77777777" w:rsidR="001606A5" w:rsidRPr="000D75ED" w:rsidRDefault="001606A5" w:rsidP="001606A5">
      <w:pPr>
        <w:pStyle w:val="ListParagraph"/>
        <w:numPr>
          <w:ilvl w:val="0"/>
          <w:numId w:val="2"/>
        </w:num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Should Qatar lift the ban on cryptocurrency?</w:t>
      </w:r>
    </w:p>
    <w:p w14:paraId="6B915617" w14:textId="77777777" w:rsidR="001606A5" w:rsidRDefault="001606A5" w:rsidP="001606A5">
      <w:pPr>
        <w:ind w:left="3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Yes</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No</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Don’t know</w:t>
      </w:r>
    </w:p>
    <w:p w14:paraId="41A0A7F1" w14:textId="77777777" w:rsidR="001606A5" w:rsidRDefault="001606A5" w:rsidP="001606A5">
      <w:pPr>
        <w:pStyle w:val="ListParagraph"/>
        <w:numPr>
          <w:ilvl w:val="0"/>
          <w:numId w:val="2"/>
        </w:num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If Qatar lift the ban on cryptocurrency, would you invest/trade?</w:t>
      </w:r>
    </w:p>
    <w:p w14:paraId="4B579E7E" w14:textId="77777777" w:rsidR="001606A5" w:rsidRDefault="001606A5" w:rsidP="001606A5">
      <w:pPr>
        <w:ind w:left="3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Yes </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No</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Don’t know</w:t>
      </w:r>
    </w:p>
    <w:p w14:paraId="7B682EB9" w14:textId="77777777" w:rsidR="001606A5" w:rsidRPr="00275678" w:rsidRDefault="001606A5" w:rsidP="001606A5">
      <w:pPr>
        <w:pStyle w:val="ListParagraph"/>
        <w:numPr>
          <w:ilvl w:val="0"/>
          <w:numId w:val="2"/>
        </w:numPr>
        <w:spacing w:line="360" w:lineRule="auto"/>
        <w:rPr>
          <w:rFonts w:asciiTheme="majorBidi" w:hAnsiTheme="majorBidi" w:cstheme="majorBidi"/>
          <w:sz w:val="24"/>
          <w:szCs w:val="24"/>
        </w:rPr>
      </w:pPr>
      <w:r>
        <w:rPr>
          <w:rFonts w:asciiTheme="majorBidi" w:hAnsiTheme="majorBidi" w:cstheme="majorBidi"/>
          <w:sz w:val="24"/>
          <w:szCs w:val="24"/>
        </w:rPr>
        <w:t>Ca</w:t>
      </w:r>
      <w:r w:rsidRPr="00275678">
        <w:rPr>
          <w:rFonts w:asciiTheme="majorBidi" w:hAnsiTheme="majorBidi" w:cstheme="majorBidi"/>
          <w:sz w:val="24"/>
          <w:szCs w:val="24"/>
        </w:rPr>
        <w:t>n Cryptocurrency be influenced through government regulations?</w:t>
      </w:r>
    </w:p>
    <w:p w14:paraId="66D55F13" w14:textId="77777777" w:rsidR="001606A5" w:rsidRDefault="001606A5" w:rsidP="001606A5">
      <w:pPr>
        <w:ind w:left="36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Yes</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No</w:t>
      </w:r>
      <w:r>
        <w:rPr>
          <w:rFonts w:asciiTheme="majorBidi" w:hAnsiTheme="majorBidi" w:cstheme="majorBidi"/>
          <w:color w:val="000000" w:themeColor="text1"/>
          <w:sz w:val="24"/>
          <w:szCs w:val="24"/>
        </w:rPr>
        <w:tab/>
      </w:r>
      <w:r>
        <w:rPr>
          <w:rFonts w:asciiTheme="majorBidi" w:hAnsiTheme="majorBidi" w:cstheme="majorBidi"/>
          <w:color w:val="000000" w:themeColor="text1"/>
          <w:sz w:val="24"/>
          <w:szCs w:val="24"/>
        </w:rPr>
        <w:tab/>
        <w:t>Don’t know</w:t>
      </w:r>
    </w:p>
    <w:p w14:paraId="22AD3D16" w14:textId="77777777" w:rsidR="001606A5" w:rsidRDefault="001606A5" w:rsidP="001606A5">
      <w:pPr>
        <w:ind w:left="360"/>
        <w:rPr>
          <w:rFonts w:asciiTheme="majorBidi" w:hAnsiTheme="majorBidi" w:cstheme="majorBidi"/>
          <w:color w:val="000000" w:themeColor="text1"/>
          <w:sz w:val="24"/>
          <w:szCs w:val="24"/>
        </w:rPr>
      </w:pPr>
    </w:p>
    <w:p w14:paraId="6B0D3F05" w14:textId="77777777" w:rsidR="001606A5" w:rsidRPr="00E523F1" w:rsidRDefault="001606A5" w:rsidP="001606A5">
      <w:pPr>
        <w:rPr>
          <w:rFonts w:asciiTheme="majorBidi" w:hAnsiTheme="majorBidi" w:cstheme="majorBidi"/>
          <w:sz w:val="24"/>
          <w:szCs w:val="24"/>
          <w:u w:val="single"/>
        </w:rPr>
      </w:pPr>
      <w:r w:rsidRPr="00E523F1">
        <w:rPr>
          <w:rFonts w:asciiTheme="majorBidi" w:hAnsiTheme="majorBidi" w:cstheme="majorBidi"/>
          <w:sz w:val="24"/>
          <w:szCs w:val="24"/>
          <w:u w:val="single"/>
        </w:rPr>
        <w:t>Appendix 3</w:t>
      </w:r>
    </w:p>
    <w:p w14:paraId="76378E56" w14:textId="77777777" w:rsidR="001606A5" w:rsidRDefault="001606A5" w:rsidP="001606A5">
      <w:pPr>
        <w:rPr>
          <w:rFonts w:asciiTheme="majorBidi" w:hAnsiTheme="majorBidi" w:cstheme="majorBidi"/>
          <w:sz w:val="24"/>
          <w:szCs w:val="24"/>
        </w:rPr>
      </w:pPr>
      <w:r w:rsidRPr="003D2C1F">
        <w:rPr>
          <w:rFonts w:asciiTheme="majorBidi" w:hAnsiTheme="majorBidi" w:cstheme="majorBidi"/>
          <w:sz w:val="24"/>
          <w:szCs w:val="24"/>
        </w:rPr>
        <w:t>Pie chart result of public survey</w:t>
      </w:r>
    </w:p>
    <w:p w14:paraId="4C5C6C42" w14:textId="77777777" w:rsidR="001606A5" w:rsidRDefault="001606A5" w:rsidP="001606A5">
      <w:pPr>
        <w:rPr>
          <w:rFonts w:asciiTheme="majorBidi" w:hAnsiTheme="majorBidi" w:cstheme="majorBidi"/>
          <w:sz w:val="24"/>
          <w:szCs w:val="24"/>
        </w:rPr>
      </w:pPr>
      <w:r>
        <w:rPr>
          <w:noProof/>
        </w:rPr>
        <w:drawing>
          <wp:inline distT="0" distB="0" distL="0" distR="0" wp14:anchorId="1FDFEBE4" wp14:editId="6C694611">
            <wp:extent cx="6076950" cy="23374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90322" cy="2342578"/>
                    </a:xfrm>
                    <a:prstGeom prst="rect">
                      <a:avLst/>
                    </a:prstGeom>
                    <a:noFill/>
                    <a:ln w="12700">
                      <a:noFill/>
                    </a:ln>
                  </pic:spPr>
                </pic:pic>
              </a:graphicData>
            </a:graphic>
          </wp:inline>
        </w:drawing>
      </w:r>
    </w:p>
    <w:p w14:paraId="10B1F2ED" w14:textId="77777777" w:rsidR="001606A5" w:rsidRDefault="001606A5" w:rsidP="001606A5">
      <w:pPr>
        <w:rPr>
          <w:rFonts w:asciiTheme="majorBidi" w:hAnsiTheme="majorBidi" w:cstheme="majorBidi"/>
          <w:sz w:val="24"/>
          <w:szCs w:val="24"/>
        </w:rPr>
      </w:pPr>
    </w:p>
    <w:p w14:paraId="15C12480" w14:textId="77777777" w:rsidR="001606A5" w:rsidRDefault="001606A5" w:rsidP="001606A5">
      <w:pPr>
        <w:rPr>
          <w:rFonts w:asciiTheme="majorBidi" w:hAnsiTheme="majorBidi" w:cstheme="majorBidi"/>
          <w:sz w:val="24"/>
          <w:szCs w:val="24"/>
        </w:rPr>
      </w:pPr>
      <w:r>
        <w:rPr>
          <w:noProof/>
        </w:rPr>
        <w:lastRenderedPageBreak/>
        <w:drawing>
          <wp:inline distT="0" distB="0" distL="0" distR="0" wp14:anchorId="1DB1FBE1" wp14:editId="5018AA66">
            <wp:extent cx="5448300" cy="2527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a:extLst>
                        <a:ext uri="{28A0092B-C50C-407E-A947-70E740481C1C}">
                          <a14:useLocalDpi xmlns:a14="http://schemas.microsoft.com/office/drawing/2010/main" val="0"/>
                        </a:ext>
                      </a:extLst>
                    </a:blip>
                    <a:srcRect r="8333"/>
                    <a:stretch/>
                  </pic:blipFill>
                  <pic:spPr bwMode="auto">
                    <a:xfrm>
                      <a:off x="0" y="0"/>
                      <a:ext cx="5448300" cy="2527300"/>
                    </a:xfrm>
                    <a:prstGeom prst="rect">
                      <a:avLst/>
                    </a:prstGeom>
                    <a:noFill/>
                    <a:ln w="12700" cap="flat" cmpd="sng" algn="ctr">
                      <a:no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DA1F108" w14:textId="77777777" w:rsidR="001606A5" w:rsidRDefault="001606A5" w:rsidP="001606A5">
      <w:pPr>
        <w:rPr>
          <w:rFonts w:asciiTheme="majorBidi" w:hAnsiTheme="majorBidi" w:cstheme="majorBidi"/>
          <w:sz w:val="24"/>
          <w:szCs w:val="24"/>
        </w:rPr>
      </w:pPr>
    </w:p>
    <w:p w14:paraId="38A89207" w14:textId="77777777" w:rsidR="001606A5" w:rsidRDefault="001606A5" w:rsidP="001606A5">
      <w:pPr>
        <w:rPr>
          <w:rFonts w:asciiTheme="majorBidi" w:hAnsiTheme="majorBidi" w:cstheme="majorBidi"/>
          <w:sz w:val="24"/>
          <w:szCs w:val="24"/>
        </w:rPr>
      </w:pPr>
      <w:r>
        <w:rPr>
          <w:noProof/>
        </w:rPr>
        <w:drawing>
          <wp:inline distT="0" distB="0" distL="0" distR="0" wp14:anchorId="5D4DE5B7" wp14:editId="10729572">
            <wp:extent cx="5448300" cy="25273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48300" cy="2527300"/>
                    </a:xfrm>
                    <a:prstGeom prst="rect">
                      <a:avLst/>
                    </a:prstGeom>
                    <a:noFill/>
                    <a:ln w="12700">
                      <a:noFill/>
                    </a:ln>
                  </pic:spPr>
                </pic:pic>
              </a:graphicData>
            </a:graphic>
          </wp:inline>
        </w:drawing>
      </w:r>
    </w:p>
    <w:p w14:paraId="35F6F361" w14:textId="77777777" w:rsidR="001606A5" w:rsidRDefault="001606A5" w:rsidP="001606A5">
      <w:pPr>
        <w:rPr>
          <w:rFonts w:asciiTheme="majorBidi" w:hAnsiTheme="majorBidi" w:cstheme="majorBidi"/>
          <w:sz w:val="24"/>
          <w:szCs w:val="24"/>
        </w:rPr>
      </w:pPr>
      <w:r>
        <w:rPr>
          <w:noProof/>
        </w:rPr>
        <w:drawing>
          <wp:inline distT="0" distB="0" distL="0" distR="0" wp14:anchorId="16DBE27A" wp14:editId="0C8C0E4F">
            <wp:extent cx="5359400" cy="25273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359400" cy="2527300"/>
                    </a:xfrm>
                    <a:prstGeom prst="rect">
                      <a:avLst/>
                    </a:prstGeom>
                    <a:noFill/>
                    <a:ln w="12700">
                      <a:noFill/>
                    </a:ln>
                  </pic:spPr>
                </pic:pic>
              </a:graphicData>
            </a:graphic>
          </wp:inline>
        </w:drawing>
      </w:r>
    </w:p>
    <w:p w14:paraId="5DE3AC19" w14:textId="77777777" w:rsidR="001606A5" w:rsidRDefault="001606A5" w:rsidP="001606A5">
      <w:pPr>
        <w:rPr>
          <w:rFonts w:asciiTheme="majorBidi" w:hAnsiTheme="majorBidi" w:cstheme="majorBidi"/>
          <w:sz w:val="24"/>
          <w:szCs w:val="24"/>
        </w:rPr>
      </w:pPr>
      <w:r>
        <w:rPr>
          <w:noProof/>
        </w:rPr>
        <w:lastRenderedPageBreak/>
        <w:drawing>
          <wp:inline distT="0" distB="0" distL="0" distR="0" wp14:anchorId="740D91B6" wp14:editId="479BE8FB">
            <wp:extent cx="5359400" cy="2527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59400" cy="2527300"/>
                    </a:xfrm>
                    <a:prstGeom prst="rect">
                      <a:avLst/>
                    </a:prstGeom>
                    <a:noFill/>
                    <a:ln w="12700">
                      <a:noFill/>
                    </a:ln>
                  </pic:spPr>
                </pic:pic>
              </a:graphicData>
            </a:graphic>
          </wp:inline>
        </w:drawing>
      </w:r>
    </w:p>
    <w:p w14:paraId="024E2F73" w14:textId="77777777" w:rsidR="001606A5" w:rsidRDefault="001606A5" w:rsidP="001606A5">
      <w:pPr>
        <w:rPr>
          <w:rFonts w:asciiTheme="majorBidi" w:hAnsiTheme="majorBidi" w:cstheme="majorBidi"/>
          <w:sz w:val="24"/>
          <w:szCs w:val="24"/>
        </w:rPr>
      </w:pPr>
    </w:p>
    <w:p w14:paraId="0C7F05A1" w14:textId="77777777" w:rsidR="001606A5" w:rsidRDefault="001606A5" w:rsidP="001606A5">
      <w:pPr>
        <w:rPr>
          <w:rFonts w:asciiTheme="majorBidi" w:hAnsiTheme="majorBidi" w:cstheme="majorBidi"/>
          <w:sz w:val="24"/>
          <w:szCs w:val="24"/>
        </w:rPr>
      </w:pPr>
      <w:r>
        <w:rPr>
          <w:noProof/>
        </w:rPr>
        <w:drawing>
          <wp:inline distT="0" distB="0" distL="0" distR="0" wp14:anchorId="4345B462" wp14:editId="6425ED37">
            <wp:extent cx="5857875" cy="2527300"/>
            <wp:effectExtent l="0" t="0" r="952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857875" cy="2527300"/>
                    </a:xfrm>
                    <a:prstGeom prst="rect">
                      <a:avLst/>
                    </a:prstGeom>
                    <a:noFill/>
                    <a:ln w="12700">
                      <a:noFill/>
                    </a:ln>
                  </pic:spPr>
                </pic:pic>
              </a:graphicData>
            </a:graphic>
          </wp:inline>
        </w:drawing>
      </w:r>
    </w:p>
    <w:p w14:paraId="0007A379" w14:textId="77777777" w:rsidR="001606A5" w:rsidRDefault="001606A5" w:rsidP="001606A5">
      <w:pPr>
        <w:rPr>
          <w:rFonts w:asciiTheme="majorBidi" w:hAnsiTheme="majorBidi" w:cstheme="majorBidi"/>
          <w:sz w:val="24"/>
          <w:szCs w:val="24"/>
        </w:rPr>
      </w:pPr>
    </w:p>
    <w:p w14:paraId="401702FC" w14:textId="77777777" w:rsidR="001606A5" w:rsidRPr="003D2C1F" w:rsidRDefault="001606A5" w:rsidP="001606A5">
      <w:pPr>
        <w:rPr>
          <w:rFonts w:asciiTheme="majorBidi" w:hAnsiTheme="majorBidi" w:cstheme="majorBidi"/>
          <w:sz w:val="24"/>
          <w:szCs w:val="24"/>
        </w:rPr>
      </w:pPr>
    </w:p>
    <w:p w14:paraId="4DDA444F" w14:textId="77777777" w:rsidR="00612735" w:rsidRPr="001606A5" w:rsidRDefault="00612735" w:rsidP="001606A5">
      <w:pPr>
        <w:rPr>
          <w:rFonts w:asciiTheme="majorBidi" w:hAnsiTheme="majorBidi" w:cstheme="majorBidi"/>
          <w:sz w:val="24"/>
          <w:szCs w:val="24"/>
        </w:rPr>
      </w:pPr>
    </w:p>
    <w:sectPr w:rsidR="00612735" w:rsidRPr="001606A5">
      <w:headerReference w:type="default" r:id="rId7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F92BB" w14:textId="77777777" w:rsidR="004B27F3" w:rsidRDefault="00A81B7E">
      <w:pPr>
        <w:spacing w:after="0" w:line="240" w:lineRule="auto"/>
      </w:pPr>
      <w:r>
        <w:separator/>
      </w:r>
    </w:p>
  </w:endnote>
  <w:endnote w:type="continuationSeparator" w:id="0">
    <w:p w14:paraId="520160ED" w14:textId="77777777" w:rsidR="004B27F3" w:rsidRDefault="00A81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186E0" w14:textId="77777777" w:rsidR="004B27F3" w:rsidRDefault="00A81B7E">
      <w:pPr>
        <w:spacing w:after="0" w:line="240" w:lineRule="auto"/>
      </w:pPr>
      <w:r>
        <w:separator/>
      </w:r>
    </w:p>
  </w:footnote>
  <w:footnote w:type="continuationSeparator" w:id="0">
    <w:p w14:paraId="669849EE" w14:textId="77777777" w:rsidR="004B27F3" w:rsidRDefault="00A81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460235"/>
      <w:docPartObj>
        <w:docPartGallery w:val="Page Numbers (Top of Page)"/>
        <w:docPartUnique/>
      </w:docPartObj>
    </w:sdtPr>
    <w:sdtEndPr>
      <w:rPr>
        <w:noProof/>
      </w:rPr>
    </w:sdtEndPr>
    <w:sdtContent>
      <w:p w14:paraId="1E0A3A1D" w14:textId="77777777" w:rsidR="00761A6E" w:rsidRDefault="00BC587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6429EE" w14:textId="77777777" w:rsidR="00761A6E" w:rsidRDefault="003622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42FB6"/>
    <w:multiLevelType w:val="hybridMultilevel"/>
    <w:tmpl w:val="71A439C0"/>
    <w:lvl w:ilvl="0" w:tplc="FFFFFFFF">
      <w:start w:val="1"/>
      <w:numFmt w:val="decimal"/>
      <w:lvlText w:val="%1."/>
      <w:lvlJc w:val="left"/>
      <w:pPr>
        <w:ind w:left="720" w:hanging="360"/>
      </w:pPr>
    </w:lvl>
    <w:lvl w:ilvl="1" w:tplc="FFFFFFFF">
      <w:start w:val="1"/>
      <w:numFmt w:val="lowerLetter"/>
      <w:lvlText w:val="%2."/>
      <w:lvlJc w:val="left"/>
      <w:pPr>
        <w:ind w:left="135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474301B"/>
    <w:multiLevelType w:val="hybridMultilevel"/>
    <w:tmpl w:val="831A1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DD7D98"/>
    <w:multiLevelType w:val="hybridMultilevel"/>
    <w:tmpl w:val="71A439C0"/>
    <w:lvl w:ilvl="0" w:tplc="FFFFFFFF">
      <w:start w:val="1"/>
      <w:numFmt w:val="decimal"/>
      <w:lvlText w:val="%1."/>
      <w:lvlJc w:val="left"/>
      <w:pPr>
        <w:ind w:left="720" w:hanging="360"/>
      </w:pPr>
    </w:lvl>
    <w:lvl w:ilvl="1" w:tplc="FFFFFFFF">
      <w:start w:val="1"/>
      <w:numFmt w:val="lowerLetter"/>
      <w:lvlText w:val="%2."/>
      <w:lvlJc w:val="left"/>
      <w:pPr>
        <w:ind w:left="135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1021B9"/>
    <w:multiLevelType w:val="hybridMultilevel"/>
    <w:tmpl w:val="D7AC874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180E5C"/>
    <w:multiLevelType w:val="multilevel"/>
    <w:tmpl w:val="37CC13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621377"/>
    <w:multiLevelType w:val="hybridMultilevel"/>
    <w:tmpl w:val="FEFE1B56"/>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5630BA"/>
    <w:multiLevelType w:val="multilevel"/>
    <w:tmpl w:val="1436D3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234BAF"/>
    <w:multiLevelType w:val="hybridMultilevel"/>
    <w:tmpl w:val="5CA0C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350756"/>
    <w:multiLevelType w:val="hybridMultilevel"/>
    <w:tmpl w:val="27A2C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1893564">
    <w:abstractNumId w:val="5"/>
  </w:num>
  <w:num w:numId="2" w16cid:durableId="1554391656">
    <w:abstractNumId w:val="7"/>
  </w:num>
  <w:num w:numId="3" w16cid:durableId="741219581">
    <w:abstractNumId w:val="4"/>
  </w:num>
  <w:num w:numId="4" w16cid:durableId="1494487184">
    <w:abstractNumId w:val="6"/>
  </w:num>
  <w:num w:numId="5" w16cid:durableId="404496190">
    <w:abstractNumId w:val="1"/>
  </w:num>
  <w:num w:numId="6" w16cid:durableId="1010136335">
    <w:abstractNumId w:val="8"/>
  </w:num>
  <w:num w:numId="7" w16cid:durableId="235626680">
    <w:abstractNumId w:val="0"/>
  </w:num>
  <w:num w:numId="8" w16cid:durableId="79299512">
    <w:abstractNumId w:val="2"/>
  </w:num>
  <w:num w:numId="9" w16cid:durableId="912130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6A5"/>
    <w:rsid w:val="00001627"/>
    <w:rsid w:val="00015EB6"/>
    <w:rsid w:val="000A4A1D"/>
    <w:rsid w:val="000B399C"/>
    <w:rsid w:val="00127265"/>
    <w:rsid w:val="00137244"/>
    <w:rsid w:val="001606A5"/>
    <w:rsid w:val="001C3D64"/>
    <w:rsid w:val="001E3552"/>
    <w:rsid w:val="002034DF"/>
    <w:rsid w:val="002219E6"/>
    <w:rsid w:val="00233B4B"/>
    <w:rsid w:val="003350C1"/>
    <w:rsid w:val="00362246"/>
    <w:rsid w:val="003C5CCC"/>
    <w:rsid w:val="00427160"/>
    <w:rsid w:val="004940B7"/>
    <w:rsid w:val="004B27F3"/>
    <w:rsid w:val="00567866"/>
    <w:rsid w:val="005F6C05"/>
    <w:rsid w:val="00612735"/>
    <w:rsid w:val="00621525"/>
    <w:rsid w:val="006A2B60"/>
    <w:rsid w:val="00730442"/>
    <w:rsid w:val="0086044D"/>
    <w:rsid w:val="008B40EE"/>
    <w:rsid w:val="00971B2F"/>
    <w:rsid w:val="00A53D11"/>
    <w:rsid w:val="00A81B7E"/>
    <w:rsid w:val="00A97CCA"/>
    <w:rsid w:val="00AB1241"/>
    <w:rsid w:val="00AD6467"/>
    <w:rsid w:val="00B06776"/>
    <w:rsid w:val="00B30E50"/>
    <w:rsid w:val="00BC5871"/>
    <w:rsid w:val="00E56FBD"/>
    <w:rsid w:val="00E878C3"/>
    <w:rsid w:val="00F00F99"/>
    <w:rsid w:val="00F2107A"/>
    <w:rsid w:val="00FC40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C7D1"/>
  <w15:chartTrackingRefBased/>
  <w15:docId w15:val="{F1F4FF30-D7F1-45F7-AB0C-6FACF65CF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6A5"/>
    <w:pPr>
      <w:spacing w:line="256" w:lineRule="auto"/>
    </w:pPr>
    <w:rPr>
      <w:rFonts w:ascii="Calibri" w:eastAsia="Times New Roman" w:hAnsi="Calibri"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06A5"/>
    <w:rPr>
      <w:color w:val="0000FF"/>
      <w:u w:val="single"/>
    </w:rPr>
  </w:style>
  <w:style w:type="paragraph" w:styleId="NormalWeb">
    <w:name w:val="Normal (Web)"/>
    <w:basedOn w:val="Normal"/>
    <w:uiPriority w:val="99"/>
    <w:unhideWhenUsed/>
    <w:rsid w:val="001606A5"/>
    <w:pPr>
      <w:spacing w:before="100" w:beforeAutospacing="1" w:after="100" w:afterAutospacing="1" w:line="240" w:lineRule="auto"/>
    </w:pPr>
    <w:rPr>
      <w:rFonts w:ascii="Times New Roman" w:hAnsi="Times New Roman"/>
      <w:sz w:val="24"/>
      <w:szCs w:val="24"/>
      <w:lang w:val="en-US" w:eastAsia="en-US"/>
    </w:rPr>
  </w:style>
  <w:style w:type="character" w:customStyle="1" w:styleId="topic-highlight">
    <w:name w:val="topic-highlight"/>
    <w:basedOn w:val="DefaultParagraphFont"/>
    <w:rsid w:val="001606A5"/>
  </w:style>
  <w:style w:type="paragraph" w:styleId="NoSpacing">
    <w:name w:val="No Spacing"/>
    <w:uiPriority w:val="1"/>
    <w:qFormat/>
    <w:rsid w:val="001606A5"/>
    <w:pPr>
      <w:spacing w:after="0" w:line="240" w:lineRule="auto"/>
    </w:pPr>
    <w:rPr>
      <w:lang w:val="en-CA"/>
    </w:rPr>
  </w:style>
  <w:style w:type="paragraph" w:styleId="ListParagraph">
    <w:name w:val="List Paragraph"/>
    <w:basedOn w:val="Normal"/>
    <w:uiPriority w:val="34"/>
    <w:qFormat/>
    <w:rsid w:val="001606A5"/>
    <w:pPr>
      <w:spacing w:line="259" w:lineRule="auto"/>
      <w:ind w:left="720"/>
      <w:contextualSpacing/>
    </w:pPr>
    <w:rPr>
      <w:rFonts w:asciiTheme="minorHAnsi" w:eastAsiaTheme="minorHAnsi" w:hAnsiTheme="minorHAnsi" w:cstheme="minorBidi"/>
      <w:lang w:val="en-US" w:eastAsia="en-US"/>
    </w:rPr>
  </w:style>
  <w:style w:type="character" w:styleId="UnresolvedMention">
    <w:name w:val="Unresolved Mention"/>
    <w:basedOn w:val="DefaultParagraphFont"/>
    <w:uiPriority w:val="99"/>
    <w:semiHidden/>
    <w:unhideWhenUsed/>
    <w:rsid w:val="001606A5"/>
    <w:rPr>
      <w:color w:val="605E5C"/>
      <w:shd w:val="clear" w:color="auto" w:fill="E1DFDD"/>
    </w:rPr>
  </w:style>
  <w:style w:type="table" w:styleId="TableGrid">
    <w:name w:val="Table Grid"/>
    <w:basedOn w:val="TableNormal"/>
    <w:uiPriority w:val="39"/>
    <w:rsid w:val="001606A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default">
    <w:name w:val="text-default"/>
    <w:basedOn w:val="Normal"/>
    <w:rsid w:val="001606A5"/>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basedOn w:val="DefaultParagraphFont"/>
    <w:uiPriority w:val="22"/>
    <w:qFormat/>
    <w:rsid w:val="001606A5"/>
    <w:rPr>
      <w:b/>
      <w:bCs/>
    </w:rPr>
  </w:style>
  <w:style w:type="character" w:customStyle="1" w:styleId="external-linklast-word">
    <w:name w:val="external-link__last-word"/>
    <w:basedOn w:val="DefaultParagraphFont"/>
    <w:rsid w:val="001606A5"/>
  </w:style>
  <w:style w:type="character" w:customStyle="1" w:styleId="anchor-text">
    <w:name w:val="anchor-text"/>
    <w:basedOn w:val="DefaultParagraphFont"/>
    <w:rsid w:val="001606A5"/>
  </w:style>
  <w:style w:type="paragraph" w:styleId="Header">
    <w:name w:val="header"/>
    <w:basedOn w:val="Normal"/>
    <w:link w:val="HeaderChar"/>
    <w:uiPriority w:val="99"/>
    <w:unhideWhenUsed/>
    <w:rsid w:val="00160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6A5"/>
    <w:rPr>
      <w:rFonts w:ascii="Calibri" w:eastAsia="Times New Roman" w:hAnsi="Calibri" w:cs="Times New Roman"/>
      <w:lang w:val="en-GB" w:eastAsia="en-GB"/>
    </w:rPr>
  </w:style>
  <w:style w:type="paragraph" w:styleId="Footer">
    <w:name w:val="footer"/>
    <w:basedOn w:val="Normal"/>
    <w:link w:val="FooterChar"/>
    <w:uiPriority w:val="99"/>
    <w:unhideWhenUsed/>
    <w:rsid w:val="00160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6A5"/>
    <w:rPr>
      <w:rFonts w:ascii="Calibri" w:eastAsia="Times New Roman" w:hAnsi="Calibri" w:cs="Times New Roman"/>
      <w:lang w:val="en-GB" w:eastAsia="en-GB"/>
    </w:rPr>
  </w:style>
  <w:style w:type="paragraph" w:customStyle="1" w:styleId="paragraph">
    <w:name w:val="paragraph"/>
    <w:basedOn w:val="Normal"/>
    <w:rsid w:val="00A53D11"/>
    <w:pPr>
      <w:spacing w:before="100" w:beforeAutospacing="1" w:after="100" w:afterAutospacing="1" w:line="240" w:lineRule="auto"/>
    </w:pPr>
    <w:rPr>
      <w:rFonts w:ascii="Times New Roman" w:hAnsi="Times New Roman"/>
      <w:sz w:val="24"/>
      <w:szCs w:val="24"/>
      <w:lang w:val="en-US" w:eastAsia="en-US"/>
    </w:rPr>
  </w:style>
  <w:style w:type="character" w:customStyle="1" w:styleId="normaltextrun">
    <w:name w:val="normaltextrun"/>
    <w:basedOn w:val="DefaultParagraphFont"/>
    <w:rsid w:val="00A53D11"/>
  </w:style>
  <w:style w:type="character" w:customStyle="1" w:styleId="eop">
    <w:name w:val="eop"/>
    <w:basedOn w:val="DefaultParagraphFont"/>
    <w:rsid w:val="00A53D11"/>
  </w:style>
  <w:style w:type="character" w:customStyle="1" w:styleId="tabchar">
    <w:name w:val="tabchar"/>
    <w:basedOn w:val="DefaultParagraphFont"/>
    <w:rsid w:val="00A53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96294">
      <w:bodyDiv w:val="1"/>
      <w:marLeft w:val="0"/>
      <w:marRight w:val="0"/>
      <w:marTop w:val="0"/>
      <w:marBottom w:val="0"/>
      <w:divBdr>
        <w:top w:val="none" w:sz="0" w:space="0" w:color="auto"/>
        <w:left w:val="none" w:sz="0" w:space="0" w:color="auto"/>
        <w:bottom w:val="none" w:sz="0" w:space="0" w:color="auto"/>
        <w:right w:val="none" w:sz="0" w:space="0" w:color="auto"/>
      </w:divBdr>
      <w:divsChild>
        <w:div w:id="2103066791">
          <w:marLeft w:val="0"/>
          <w:marRight w:val="0"/>
          <w:marTop w:val="0"/>
          <w:marBottom w:val="0"/>
          <w:divBdr>
            <w:top w:val="none" w:sz="0" w:space="0" w:color="auto"/>
            <w:left w:val="none" w:sz="0" w:space="0" w:color="auto"/>
            <w:bottom w:val="none" w:sz="0" w:space="0" w:color="auto"/>
            <w:right w:val="none" w:sz="0" w:space="0" w:color="auto"/>
          </w:divBdr>
        </w:div>
        <w:div w:id="1653168957">
          <w:marLeft w:val="0"/>
          <w:marRight w:val="0"/>
          <w:marTop w:val="0"/>
          <w:marBottom w:val="0"/>
          <w:divBdr>
            <w:top w:val="none" w:sz="0" w:space="0" w:color="auto"/>
            <w:left w:val="none" w:sz="0" w:space="0" w:color="auto"/>
            <w:bottom w:val="none" w:sz="0" w:space="0" w:color="auto"/>
            <w:right w:val="none" w:sz="0" w:space="0" w:color="auto"/>
          </w:divBdr>
        </w:div>
        <w:div w:id="1641183194">
          <w:marLeft w:val="0"/>
          <w:marRight w:val="0"/>
          <w:marTop w:val="0"/>
          <w:marBottom w:val="0"/>
          <w:divBdr>
            <w:top w:val="none" w:sz="0" w:space="0" w:color="auto"/>
            <w:left w:val="none" w:sz="0" w:space="0" w:color="auto"/>
            <w:bottom w:val="none" w:sz="0" w:space="0" w:color="auto"/>
            <w:right w:val="none" w:sz="0" w:space="0" w:color="auto"/>
          </w:divBdr>
        </w:div>
        <w:div w:id="78020198">
          <w:marLeft w:val="0"/>
          <w:marRight w:val="0"/>
          <w:marTop w:val="0"/>
          <w:marBottom w:val="0"/>
          <w:divBdr>
            <w:top w:val="none" w:sz="0" w:space="0" w:color="auto"/>
            <w:left w:val="none" w:sz="0" w:space="0" w:color="auto"/>
            <w:bottom w:val="none" w:sz="0" w:space="0" w:color="auto"/>
            <w:right w:val="none" w:sz="0" w:space="0" w:color="auto"/>
          </w:divBdr>
        </w:div>
        <w:div w:id="767192127">
          <w:marLeft w:val="0"/>
          <w:marRight w:val="0"/>
          <w:marTop w:val="0"/>
          <w:marBottom w:val="0"/>
          <w:divBdr>
            <w:top w:val="none" w:sz="0" w:space="0" w:color="auto"/>
            <w:left w:val="none" w:sz="0" w:space="0" w:color="auto"/>
            <w:bottom w:val="none" w:sz="0" w:space="0" w:color="auto"/>
            <w:right w:val="none" w:sz="0" w:space="0" w:color="auto"/>
          </w:divBdr>
        </w:div>
        <w:div w:id="1292399959">
          <w:marLeft w:val="0"/>
          <w:marRight w:val="0"/>
          <w:marTop w:val="0"/>
          <w:marBottom w:val="0"/>
          <w:divBdr>
            <w:top w:val="none" w:sz="0" w:space="0" w:color="auto"/>
            <w:left w:val="none" w:sz="0" w:space="0" w:color="auto"/>
            <w:bottom w:val="none" w:sz="0" w:space="0" w:color="auto"/>
            <w:right w:val="none" w:sz="0" w:space="0" w:color="auto"/>
          </w:divBdr>
        </w:div>
        <w:div w:id="601962690">
          <w:marLeft w:val="0"/>
          <w:marRight w:val="0"/>
          <w:marTop w:val="0"/>
          <w:marBottom w:val="0"/>
          <w:divBdr>
            <w:top w:val="none" w:sz="0" w:space="0" w:color="auto"/>
            <w:left w:val="none" w:sz="0" w:space="0" w:color="auto"/>
            <w:bottom w:val="none" w:sz="0" w:space="0" w:color="auto"/>
            <w:right w:val="none" w:sz="0" w:space="0" w:color="auto"/>
          </w:divBdr>
        </w:div>
        <w:div w:id="1888224948">
          <w:marLeft w:val="0"/>
          <w:marRight w:val="0"/>
          <w:marTop w:val="0"/>
          <w:marBottom w:val="0"/>
          <w:divBdr>
            <w:top w:val="none" w:sz="0" w:space="0" w:color="auto"/>
            <w:left w:val="none" w:sz="0" w:space="0" w:color="auto"/>
            <w:bottom w:val="none" w:sz="0" w:space="0" w:color="auto"/>
            <w:right w:val="none" w:sz="0" w:space="0" w:color="auto"/>
          </w:divBdr>
        </w:div>
        <w:div w:id="563570973">
          <w:marLeft w:val="0"/>
          <w:marRight w:val="0"/>
          <w:marTop w:val="0"/>
          <w:marBottom w:val="0"/>
          <w:divBdr>
            <w:top w:val="none" w:sz="0" w:space="0" w:color="auto"/>
            <w:left w:val="none" w:sz="0" w:space="0" w:color="auto"/>
            <w:bottom w:val="none" w:sz="0" w:space="0" w:color="auto"/>
            <w:right w:val="none" w:sz="0" w:space="0" w:color="auto"/>
          </w:divBdr>
        </w:div>
        <w:div w:id="936641604">
          <w:marLeft w:val="0"/>
          <w:marRight w:val="0"/>
          <w:marTop w:val="0"/>
          <w:marBottom w:val="0"/>
          <w:divBdr>
            <w:top w:val="none" w:sz="0" w:space="0" w:color="auto"/>
            <w:left w:val="none" w:sz="0" w:space="0" w:color="auto"/>
            <w:bottom w:val="none" w:sz="0" w:space="0" w:color="auto"/>
            <w:right w:val="none" w:sz="0" w:space="0" w:color="auto"/>
          </w:divBdr>
        </w:div>
        <w:div w:id="907885502">
          <w:marLeft w:val="0"/>
          <w:marRight w:val="0"/>
          <w:marTop w:val="0"/>
          <w:marBottom w:val="0"/>
          <w:divBdr>
            <w:top w:val="none" w:sz="0" w:space="0" w:color="auto"/>
            <w:left w:val="none" w:sz="0" w:space="0" w:color="auto"/>
            <w:bottom w:val="none" w:sz="0" w:space="0" w:color="auto"/>
            <w:right w:val="none" w:sz="0" w:space="0" w:color="auto"/>
          </w:divBdr>
        </w:div>
        <w:div w:id="2020572338">
          <w:marLeft w:val="0"/>
          <w:marRight w:val="0"/>
          <w:marTop w:val="0"/>
          <w:marBottom w:val="0"/>
          <w:divBdr>
            <w:top w:val="none" w:sz="0" w:space="0" w:color="auto"/>
            <w:left w:val="none" w:sz="0" w:space="0" w:color="auto"/>
            <w:bottom w:val="none" w:sz="0" w:space="0" w:color="auto"/>
            <w:right w:val="none" w:sz="0" w:space="0" w:color="auto"/>
          </w:divBdr>
        </w:div>
        <w:div w:id="1697272854">
          <w:marLeft w:val="0"/>
          <w:marRight w:val="0"/>
          <w:marTop w:val="0"/>
          <w:marBottom w:val="0"/>
          <w:divBdr>
            <w:top w:val="none" w:sz="0" w:space="0" w:color="auto"/>
            <w:left w:val="none" w:sz="0" w:space="0" w:color="auto"/>
            <w:bottom w:val="none" w:sz="0" w:space="0" w:color="auto"/>
            <w:right w:val="none" w:sz="0" w:space="0" w:color="auto"/>
          </w:divBdr>
        </w:div>
        <w:div w:id="2026009827">
          <w:marLeft w:val="0"/>
          <w:marRight w:val="0"/>
          <w:marTop w:val="0"/>
          <w:marBottom w:val="0"/>
          <w:divBdr>
            <w:top w:val="none" w:sz="0" w:space="0" w:color="auto"/>
            <w:left w:val="none" w:sz="0" w:space="0" w:color="auto"/>
            <w:bottom w:val="none" w:sz="0" w:space="0" w:color="auto"/>
            <w:right w:val="none" w:sz="0" w:space="0" w:color="auto"/>
          </w:divBdr>
        </w:div>
        <w:div w:id="1221211361">
          <w:marLeft w:val="0"/>
          <w:marRight w:val="0"/>
          <w:marTop w:val="0"/>
          <w:marBottom w:val="0"/>
          <w:divBdr>
            <w:top w:val="none" w:sz="0" w:space="0" w:color="auto"/>
            <w:left w:val="none" w:sz="0" w:space="0" w:color="auto"/>
            <w:bottom w:val="none" w:sz="0" w:space="0" w:color="auto"/>
            <w:right w:val="none" w:sz="0" w:space="0" w:color="auto"/>
          </w:divBdr>
        </w:div>
        <w:div w:id="771121203">
          <w:marLeft w:val="0"/>
          <w:marRight w:val="0"/>
          <w:marTop w:val="0"/>
          <w:marBottom w:val="0"/>
          <w:divBdr>
            <w:top w:val="none" w:sz="0" w:space="0" w:color="auto"/>
            <w:left w:val="none" w:sz="0" w:space="0" w:color="auto"/>
            <w:bottom w:val="none" w:sz="0" w:space="0" w:color="auto"/>
            <w:right w:val="none" w:sz="0" w:space="0" w:color="auto"/>
          </w:divBdr>
        </w:div>
        <w:div w:id="576285417">
          <w:marLeft w:val="0"/>
          <w:marRight w:val="0"/>
          <w:marTop w:val="0"/>
          <w:marBottom w:val="0"/>
          <w:divBdr>
            <w:top w:val="none" w:sz="0" w:space="0" w:color="auto"/>
            <w:left w:val="none" w:sz="0" w:space="0" w:color="auto"/>
            <w:bottom w:val="none" w:sz="0" w:space="0" w:color="auto"/>
            <w:right w:val="none" w:sz="0" w:space="0" w:color="auto"/>
          </w:divBdr>
        </w:div>
        <w:div w:id="507982294">
          <w:marLeft w:val="0"/>
          <w:marRight w:val="0"/>
          <w:marTop w:val="0"/>
          <w:marBottom w:val="0"/>
          <w:divBdr>
            <w:top w:val="none" w:sz="0" w:space="0" w:color="auto"/>
            <w:left w:val="none" w:sz="0" w:space="0" w:color="auto"/>
            <w:bottom w:val="none" w:sz="0" w:space="0" w:color="auto"/>
            <w:right w:val="none" w:sz="0" w:space="0" w:color="auto"/>
          </w:divBdr>
        </w:div>
        <w:div w:id="1994673516">
          <w:marLeft w:val="0"/>
          <w:marRight w:val="0"/>
          <w:marTop w:val="0"/>
          <w:marBottom w:val="0"/>
          <w:divBdr>
            <w:top w:val="none" w:sz="0" w:space="0" w:color="auto"/>
            <w:left w:val="none" w:sz="0" w:space="0" w:color="auto"/>
            <w:bottom w:val="none" w:sz="0" w:space="0" w:color="auto"/>
            <w:right w:val="none" w:sz="0" w:space="0" w:color="auto"/>
          </w:divBdr>
        </w:div>
        <w:div w:id="989403984">
          <w:marLeft w:val="0"/>
          <w:marRight w:val="0"/>
          <w:marTop w:val="0"/>
          <w:marBottom w:val="0"/>
          <w:divBdr>
            <w:top w:val="none" w:sz="0" w:space="0" w:color="auto"/>
            <w:left w:val="none" w:sz="0" w:space="0" w:color="auto"/>
            <w:bottom w:val="none" w:sz="0" w:space="0" w:color="auto"/>
            <w:right w:val="none" w:sz="0" w:space="0" w:color="auto"/>
          </w:divBdr>
        </w:div>
        <w:div w:id="1369527072">
          <w:marLeft w:val="0"/>
          <w:marRight w:val="0"/>
          <w:marTop w:val="0"/>
          <w:marBottom w:val="0"/>
          <w:divBdr>
            <w:top w:val="none" w:sz="0" w:space="0" w:color="auto"/>
            <w:left w:val="none" w:sz="0" w:space="0" w:color="auto"/>
            <w:bottom w:val="none" w:sz="0" w:space="0" w:color="auto"/>
            <w:right w:val="none" w:sz="0" w:space="0" w:color="auto"/>
          </w:divBdr>
        </w:div>
        <w:div w:id="17784328">
          <w:marLeft w:val="0"/>
          <w:marRight w:val="0"/>
          <w:marTop w:val="0"/>
          <w:marBottom w:val="0"/>
          <w:divBdr>
            <w:top w:val="none" w:sz="0" w:space="0" w:color="auto"/>
            <w:left w:val="none" w:sz="0" w:space="0" w:color="auto"/>
            <w:bottom w:val="none" w:sz="0" w:space="0" w:color="auto"/>
            <w:right w:val="none" w:sz="0" w:space="0" w:color="auto"/>
          </w:divBdr>
        </w:div>
        <w:div w:id="180320513">
          <w:marLeft w:val="0"/>
          <w:marRight w:val="0"/>
          <w:marTop w:val="0"/>
          <w:marBottom w:val="0"/>
          <w:divBdr>
            <w:top w:val="none" w:sz="0" w:space="0" w:color="auto"/>
            <w:left w:val="none" w:sz="0" w:space="0" w:color="auto"/>
            <w:bottom w:val="none" w:sz="0" w:space="0" w:color="auto"/>
            <w:right w:val="none" w:sz="0" w:space="0" w:color="auto"/>
          </w:divBdr>
        </w:div>
        <w:div w:id="1180462337">
          <w:marLeft w:val="0"/>
          <w:marRight w:val="0"/>
          <w:marTop w:val="0"/>
          <w:marBottom w:val="0"/>
          <w:divBdr>
            <w:top w:val="none" w:sz="0" w:space="0" w:color="auto"/>
            <w:left w:val="none" w:sz="0" w:space="0" w:color="auto"/>
            <w:bottom w:val="none" w:sz="0" w:space="0" w:color="auto"/>
            <w:right w:val="none" w:sz="0" w:space="0" w:color="auto"/>
          </w:divBdr>
        </w:div>
        <w:div w:id="1859152891">
          <w:marLeft w:val="0"/>
          <w:marRight w:val="0"/>
          <w:marTop w:val="0"/>
          <w:marBottom w:val="0"/>
          <w:divBdr>
            <w:top w:val="none" w:sz="0" w:space="0" w:color="auto"/>
            <w:left w:val="none" w:sz="0" w:space="0" w:color="auto"/>
            <w:bottom w:val="none" w:sz="0" w:space="0" w:color="auto"/>
            <w:right w:val="none" w:sz="0" w:space="0" w:color="auto"/>
          </w:divBdr>
        </w:div>
        <w:div w:id="685710701">
          <w:marLeft w:val="0"/>
          <w:marRight w:val="0"/>
          <w:marTop w:val="0"/>
          <w:marBottom w:val="0"/>
          <w:divBdr>
            <w:top w:val="none" w:sz="0" w:space="0" w:color="auto"/>
            <w:left w:val="none" w:sz="0" w:space="0" w:color="auto"/>
            <w:bottom w:val="none" w:sz="0" w:space="0" w:color="auto"/>
            <w:right w:val="none" w:sz="0" w:space="0" w:color="auto"/>
          </w:divBdr>
        </w:div>
        <w:div w:id="1753309180">
          <w:marLeft w:val="0"/>
          <w:marRight w:val="0"/>
          <w:marTop w:val="0"/>
          <w:marBottom w:val="0"/>
          <w:divBdr>
            <w:top w:val="none" w:sz="0" w:space="0" w:color="auto"/>
            <w:left w:val="none" w:sz="0" w:space="0" w:color="auto"/>
            <w:bottom w:val="none" w:sz="0" w:space="0" w:color="auto"/>
            <w:right w:val="none" w:sz="0" w:space="0" w:color="auto"/>
          </w:divBdr>
        </w:div>
        <w:div w:id="1527019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98/rsos.180643" TargetMode="External"/><Relationship Id="rId21" Type="http://schemas.openxmlformats.org/officeDocument/2006/relationships/hyperlink" Target="https://doi.org/10.1002/wilm.10685" TargetMode="External"/><Relationship Id="rId42" Type="http://schemas.openxmlformats.org/officeDocument/2006/relationships/hyperlink" Target="https://web-s-ebscohost-com.ezproxy.uwtsd.ac.uk/ehost/pdfviewer/pdfviewer?vid=0&amp;sid=6e730374-4e04-4582-af7c-a6fa13238c0b%40redis" TargetMode="External"/><Relationship Id="rId47" Type="http://schemas.openxmlformats.org/officeDocument/2006/relationships/hyperlink" Target="https://doi.org/10.30525/2256-0742/2018-4-3-254-258" TargetMode="External"/><Relationship Id="rId63" Type="http://schemas.openxmlformats.org/officeDocument/2006/relationships/hyperlink" Target="https://doi.org/10.1111/ijcs.12277" TargetMode="External"/><Relationship Id="rId68" Type="http://schemas.openxmlformats.org/officeDocument/2006/relationships/hyperlink" Target="https://doi.org/10.24191/jcrinn.v6i2.204" TargetMode="External"/><Relationship Id="rId16" Type="http://schemas.openxmlformats.org/officeDocument/2006/relationships/hyperlink" Target="https://doi.org/10.1080/10350330.2019.1587833" TargetMode="External"/><Relationship Id="rId11" Type="http://schemas.openxmlformats.org/officeDocument/2006/relationships/hyperlink" Target="https://www-sciencedirect-com.ezproxy.uwtsd.ac.uk/science/article/pii/S1057521921001976" TargetMode="External"/><Relationship Id="rId24" Type="http://schemas.openxmlformats.org/officeDocument/2006/relationships/hyperlink" Target="https://www.proquest.com/docview/2653017382?accountid=130472&amp;parentSessionId=%2FUxvZlfk6%2FgOoTTmAvpcztHpsneArONpU%2FdAcEeFDlE%3D&amp;pq-origsite=primo" TargetMode="External"/><Relationship Id="rId32" Type="http://schemas.openxmlformats.org/officeDocument/2006/relationships/hyperlink" Target="https://doi.org/10.1016/j.frl.2018.12.023" TargetMode="External"/><Relationship Id="rId37" Type="http://schemas.openxmlformats.org/officeDocument/2006/relationships/hyperlink" Target="http://www.proquest.com/docview/2330971799?pq-origsite=primo&amp;accountid=130472" TargetMode="External"/><Relationship Id="rId40" Type="http://schemas.openxmlformats.org/officeDocument/2006/relationships/hyperlink" Target="https://doi.org/10.26794/2587-5671-2020-24-6-140-160" TargetMode="External"/><Relationship Id="rId45" Type="http://schemas.openxmlformats.org/officeDocument/2006/relationships/hyperlink" Target="https://doi.org/10.21822/2073-6185-2021-48-4-100-113" TargetMode="External"/><Relationship Id="rId53" Type="http://schemas.openxmlformats.org/officeDocument/2006/relationships/hyperlink" Target="https://doi.org/10.1016/j.econlet.2019.06.013" TargetMode="External"/><Relationship Id="rId58" Type="http://schemas.openxmlformats.org/officeDocument/2006/relationships/hyperlink" Target="https://doi.org/10.1098/rstb.2009.0169" TargetMode="External"/><Relationship Id="rId66" Type="http://schemas.openxmlformats.org/officeDocument/2006/relationships/hyperlink" Target="https://doi.org/10.17721/1728-2667.2018/196-1/6" TargetMode="External"/><Relationship Id="rId74" Type="http://schemas.openxmlformats.org/officeDocument/2006/relationships/image" Target="media/image6.png"/><Relationship Id="rId5" Type="http://schemas.openxmlformats.org/officeDocument/2006/relationships/footnotes" Target="footnotes.xml"/><Relationship Id="rId61" Type="http://schemas.openxmlformats.org/officeDocument/2006/relationships/hyperlink" Target="https://www.chathamhouse.org/2021/01/digital-currencies-economic-and-geopolitical-challenges" TargetMode="External"/><Relationship Id="rId19" Type="http://schemas.openxmlformats.org/officeDocument/2006/relationships/hyperlink" Target="https://doi.org/10.1142/S2630531322500044" TargetMode="External"/><Relationship Id="rId14" Type="http://schemas.openxmlformats.org/officeDocument/2006/relationships/hyperlink" Target="https://doi.org/10.30525/2256-0742/2018-4-5-75-81" TargetMode="External"/><Relationship Id="rId22" Type="http://schemas.openxmlformats.org/officeDocument/2006/relationships/hyperlink" Target="https://doi.org/10.11118/actaun201159020165" TargetMode="External"/><Relationship Id="rId27" Type="http://schemas.openxmlformats.org/officeDocument/2006/relationships/hyperlink" Target="https://doi.org/10.1016/j.frl.2022.103084" TargetMode="External"/><Relationship Id="rId30" Type="http://schemas.openxmlformats.org/officeDocument/2006/relationships/hyperlink" Target="https://doi.org/10.7312/tell18226" TargetMode="External"/><Relationship Id="rId35" Type="http://schemas.openxmlformats.org/officeDocument/2006/relationships/hyperlink" Target="https://www.imf.org/en/Search" TargetMode="External"/><Relationship Id="rId43" Type="http://schemas.openxmlformats.org/officeDocument/2006/relationships/hyperlink" Target="https://doi.org/10.1016/j.intfin.2020.101280" TargetMode="External"/><Relationship Id="rId48" Type="http://schemas.openxmlformats.org/officeDocument/2006/relationships/hyperlink" Target="https://doi.org/10.1016/j.frl.2021.102429" TargetMode="External"/><Relationship Id="rId56" Type="http://schemas.openxmlformats.org/officeDocument/2006/relationships/hyperlink" Target="https://doi.org/10.1108/CFRI-03-2020-0026" TargetMode="External"/><Relationship Id="rId64" Type="http://schemas.openxmlformats.org/officeDocument/2006/relationships/hyperlink" Target="https://doi.org/10.1080/10580530.2020.1720046" TargetMode="External"/><Relationship Id="rId69" Type="http://schemas.openxmlformats.org/officeDocument/2006/relationships/hyperlink" Target="https://doi.org/10.1057/s41260-021-00225-1" TargetMode="External"/><Relationship Id="rId77" Type="http://schemas.openxmlformats.org/officeDocument/2006/relationships/fontTable" Target="fontTable.xml"/><Relationship Id="rId8" Type="http://schemas.openxmlformats.org/officeDocument/2006/relationships/hyperlink" Target="https://www-sciencedirect-com.ezproxy.uwtsd.ac.uk/topics/economics-econometrics-and-finance/cryptocurrency" TargetMode="External"/><Relationship Id="rId51" Type="http://schemas.openxmlformats.org/officeDocument/2006/relationships/hyperlink" Target="https://doi.org/10.1016/B978-0-44-459406-8.00015-9" TargetMode="External"/><Relationship Id="rId72"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doi.org/10.36475/8.2.8" TargetMode="External"/><Relationship Id="rId17" Type="http://schemas.openxmlformats.org/officeDocument/2006/relationships/hyperlink" Target="https://doi.org/10.1515/9781400889082" TargetMode="External"/><Relationship Id="rId25" Type="http://schemas.openxmlformats.org/officeDocument/2006/relationships/hyperlink" Target="https://www-jstor-org.ezproxy.uwtsd.ac.uk/stable/j.ctvc77dv1" TargetMode="External"/><Relationship Id="rId33" Type="http://schemas.openxmlformats.org/officeDocument/2006/relationships/hyperlink" Target="https://doi.org/10.5937/ekonomika1801105M" TargetMode="External"/><Relationship Id="rId38" Type="http://schemas.openxmlformats.org/officeDocument/2006/relationships/hyperlink" Target="https://www.natlawreview.com/article/cracking-crypto-code-new-reporting-obligations-current-developments-world-blockchain" TargetMode="External"/><Relationship Id="rId46" Type="http://schemas.openxmlformats.org/officeDocument/2006/relationships/hyperlink" Target="https://doi.org/10.1016/j.eap.2020.07.011" TargetMode="External"/><Relationship Id="rId59" Type="http://schemas.openxmlformats.org/officeDocument/2006/relationships/hyperlink" Target="https://doi.org/10.4337/9780857934727.00020" TargetMode="External"/><Relationship Id="rId67" Type="http://schemas.openxmlformats.org/officeDocument/2006/relationships/hyperlink" Target="https://www.whitehouse.gov/ostp/news-updates/2022/09/08/fact-sheet-climate-and-energy-implications-of-crypto-assets-in-the-united-states/" TargetMode="External"/><Relationship Id="rId20" Type="http://schemas.openxmlformats.org/officeDocument/2006/relationships/hyperlink" Target="https://doi.org/10.1515/9781400888573" TargetMode="External"/><Relationship Id="rId41" Type="http://schemas.openxmlformats.org/officeDocument/2006/relationships/hyperlink" Target="https://doi.org/10.1108/JCMS-05-2019-0032" TargetMode="External"/><Relationship Id="rId54" Type="http://schemas.openxmlformats.org/officeDocument/2006/relationships/hyperlink" Target="https://doi.org/10.15157/tpep.v26i1-2.14509" TargetMode="External"/><Relationship Id="rId62" Type="http://schemas.openxmlformats.org/officeDocument/2006/relationships/hyperlink" Target="https://doi.org/10.1007/s10257-019-00415-w" TargetMode="External"/><Relationship Id="rId70" Type="http://schemas.openxmlformats.org/officeDocument/2006/relationships/image" Target="media/image2.png"/><Relationship Id="rId75"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11/1467-8462.12307" TargetMode="External"/><Relationship Id="rId23" Type="http://schemas.openxmlformats.org/officeDocument/2006/relationships/hyperlink" Target="https://doi.org/10.1109/MCSE.2017.3421554" TargetMode="External"/><Relationship Id="rId28" Type="http://schemas.openxmlformats.org/officeDocument/2006/relationships/hyperlink" Target="https://doi.org/10.1093/jiel/jgy032" TargetMode="External"/><Relationship Id="rId36" Type="http://schemas.openxmlformats.org/officeDocument/2006/relationships/hyperlink" Target="https://doi.org/10.1016/j.ribaf.2019.101080" TargetMode="External"/><Relationship Id="rId49" Type="http://schemas.openxmlformats.org/officeDocument/2006/relationships/hyperlink" Target="https://doi.org/10.1016/j.frl.2019.101333" TargetMode="External"/><Relationship Id="rId57" Type="http://schemas.openxmlformats.org/officeDocument/2006/relationships/hyperlink" Target="https://doi.org/10.1051/matecconf/202134208007" TargetMode="External"/><Relationship Id="rId10" Type="http://schemas.openxmlformats.org/officeDocument/2006/relationships/hyperlink" Target="https://www-sciencedirect-com.ezproxy.uwtsd.ac.uk/science/article/pii/S1057521921001976" TargetMode="External"/><Relationship Id="rId31" Type="http://schemas.openxmlformats.org/officeDocument/2006/relationships/hyperlink" Target="https://doi.org/10.2307/j.ctt2854sm" TargetMode="External"/><Relationship Id="rId44" Type="http://schemas.openxmlformats.org/officeDocument/2006/relationships/hyperlink" Target="https://doi.org/10.1016/j.resglo.2021.100040" TargetMode="External"/><Relationship Id="rId52" Type="http://schemas.openxmlformats.org/officeDocument/2006/relationships/hyperlink" Target="https://freemanlaw.com/cryptocurrency/qatar-2/" TargetMode="External"/><Relationship Id="rId60" Type="http://schemas.openxmlformats.org/officeDocument/2006/relationships/hyperlink" Target="https://doi.org/10.2307/1960591" TargetMode="External"/><Relationship Id="rId65" Type="http://schemas.openxmlformats.org/officeDocument/2006/relationships/hyperlink" Target="https://doi.org/10.1016/B978-0-12-802117-0.00013-8" TargetMode="External"/><Relationship Id="rId73" Type="http://schemas.openxmlformats.org/officeDocument/2006/relationships/image" Target="media/image5.png"/><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ezproxy.uwtsd.ac.uk/science/article/pii/S1057521921001976" TargetMode="External"/><Relationship Id="rId13" Type="http://schemas.openxmlformats.org/officeDocument/2006/relationships/hyperlink" Target="https://doi.org/10.3905/jai.2018.20.3.016" TargetMode="External"/><Relationship Id="rId18" Type="http://schemas.openxmlformats.org/officeDocument/2006/relationships/hyperlink" Target="https://doi.org/10.1016/j.asieco.2016.10.005" TargetMode="External"/><Relationship Id="rId39" Type="http://schemas.openxmlformats.org/officeDocument/2006/relationships/hyperlink" Target="https://www.weforum.org/agenda/2022/01/what-s-behind-china-s-cryptocurrency-ban/" TargetMode="External"/><Relationship Id="rId34" Type="http://schemas.openxmlformats.org/officeDocument/2006/relationships/hyperlink" Target="https://doi.org/10.1016/j.ribaf.2022.101724" TargetMode="External"/><Relationship Id="rId50" Type="http://schemas.openxmlformats.org/officeDocument/2006/relationships/hyperlink" Target="https://doi.org/10.1016/j.frl.2020.101657" TargetMode="External"/><Relationship Id="rId55" Type="http://schemas.openxmlformats.org/officeDocument/2006/relationships/hyperlink" Target="https://doi.org/10.33727/JRISS.2022.2.23:228-239" TargetMode="External"/><Relationship Id="rId76"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image" Target="media/image3.png"/><Relationship Id="rId2" Type="http://schemas.openxmlformats.org/officeDocument/2006/relationships/styles" Target="styles.xml"/><Relationship Id="rId29" Type="http://schemas.openxmlformats.org/officeDocument/2006/relationships/hyperlink" Target="https://doi.org/10.1007/s10611-017-9750-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68</Pages>
  <Words>18343</Words>
  <Characters>104557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zafar qureshi</dc:creator>
  <cp:keywords/>
  <dc:description/>
  <cp:lastModifiedBy>zafar qureshi</cp:lastModifiedBy>
  <cp:revision>7</cp:revision>
  <dcterms:created xsi:type="dcterms:W3CDTF">2023-04-08T20:32:00Z</dcterms:created>
  <dcterms:modified xsi:type="dcterms:W3CDTF">2023-04-12T06:20:00Z</dcterms:modified>
</cp:coreProperties>
</file>