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3046D0C" w:rsidP="731B14B6" w:rsidRDefault="03046D0C" w14:paraId="5997337E" w14:textId="732FF5C9">
      <w:pPr>
        <w:spacing w:before="240" w:beforeAutospacing="off" w:after="240" w:afterAutospacing="off"/>
        <w:rPr>
          <w:rFonts w:ascii="Times New Roman" w:hAnsi="Times New Roman" w:eastAsia="Times New Roman" w:cs="Times New Roman"/>
          <w:b w:val="0"/>
          <w:bCs w:val="0"/>
          <w:i w:val="0"/>
          <w:iCs w:val="0"/>
          <w:sz w:val="20"/>
          <w:szCs w:val="20"/>
          <w:u w:val="none"/>
        </w:rPr>
      </w:pPr>
      <w:r w:rsidRPr="731B14B6" w:rsidR="03046D0C">
        <w:rPr>
          <w:rFonts w:ascii="Times New Roman" w:hAnsi="Times New Roman" w:eastAsia="Times New Roman" w:cs="Times New Roman"/>
          <w:b w:val="0"/>
          <w:bCs w:val="0"/>
          <w:i w:val="0"/>
          <w:iCs w:val="0"/>
          <w:sz w:val="20"/>
          <w:szCs w:val="20"/>
          <w:u w:val="none"/>
        </w:rPr>
        <w:t>Timothy Jones – 2406208</w:t>
      </w:r>
      <w:r>
        <w:br/>
      </w:r>
      <w:r w:rsidRPr="731B14B6" w:rsidR="472B985F">
        <w:rPr>
          <w:rFonts w:ascii="Times New Roman" w:hAnsi="Times New Roman" w:eastAsia="Times New Roman" w:cs="Times New Roman"/>
          <w:b w:val="0"/>
          <w:bCs w:val="0"/>
          <w:i w:val="0"/>
          <w:iCs w:val="0"/>
          <w:sz w:val="20"/>
          <w:szCs w:val="20"/>
          <w:u w:val="none"/>
        </w:rPr>
        <w:t>Celtic Sanctity, Spirituality and Hagiography – HPCS7005</w:t>
      </w:r>
      <w:r>
        <w:br/>
      </w:r>
      <w:r w:rsidRPr="731B14B6" w:rsidR="7EA6E407">
        <w:rPr>
          <w:rFonts w:ascii="Times New Roman" w:hAnsi="Times New Roman" w:eastAsia="Times New Roman" w:cs="Times New Roman"/>
          <w:b w:val="0"/>
          <w:bCs w:val="0"/>
          <w:i w:val="0"/>
          <w:iCs w:val="0"/>
          <w:sz w:val="20"/>
          <w:szCs w:val="20"/>
          <w:u w:val="none"/>
        </w:rPr>
        <w:t>Assignment 1</w:t>
      </w:r>
    </w:p>
    <w:p w:rsidR="731B14B6" w:rsidP="731B14B6" w:rsidRDefault="731B14B6" w14:paraId="20452BAD" w14:textId="398A5C7C">
      <w:pPr>
        <w:spacing w:before="240" w:beforeAutospacing="off" w:after="240" w:afterAutospacing="off"/>
        <w:rPr>
          <w:rFonts w:ascii="Times New Roman" w:hAnsi="Times New Roman" w:eastAsia="Times New Roman" w:cs="Times New Roman"/>
          <w:b w:val="0"/>
          <w:bCs w:val="0"/>
          <w:i w:val="0"/>
          <w:iCs w:val="0"/>
          <w:sz w:val="20"/>
          <w:szCs w:val="20"/>
          <w:u w:val="none"/>
        </w:rPr>
      </w:pPr>
    </w:p>
    <w:p w:rsidR="731B14B6" w:rsidP="731B14B6" w:rsidRDefault="731B14B6" w14:paraId="36DCD782" w14:textId="5F338EB6">
      <w:pPr>
        <w:spacing w:before="240" w:beforeAutospacing="off" w:after="240" w:afterAutospacing="off"/>
        <w:rPr>
          <w:rFonts w:ascii="Times New Roman" w:hAnsi="Times New Roman" w:eastAsia="Times New Roman" w:cs="Times New Roman"/>
          <w:b w:val="0"/>
          <w:bCs w:val="0"/>
          <w:i w:val="0"/>
          <w:iCs w:val="0"/>
          <w:sz w:val="20"/>
          <w:szCs w:val="20"/>
          <w:u w:val="none"/>
        </w:rPr>
      </w:pPr>
    </w:p>
    <w:p w:rsidR="52839CB2" w:rsidP="731B14B6" w:rsidRDefault="52839CB2" w14:paraId="152452A1" w14:textId="4590DEC7">
      <w:pPr>
        <w:spacing w:before="240" w:beforeAutospacing="off" w:after="240" w:afterAutospacing="off"/>
        <w:rPr>
          <w:rFonts w:ascii="Times New Roman" w:hAnsi="Times New Roman" w:eastAsia="Times New Roman" w:cs="Times New Roman"/>
          <w:b w:val="1"/>
          <w:bCs w:val="1"/>
          <w:i w:val="1"/>
          <w:iCs w:val="1"/>
          <w:sz w:val="32"/>
          <w:szCs w:val="32"/>
          <w:u w:val="single"/>
        </w:rPr>
      </w:pPr>
      <w:r w:rsidRPr="731B14B6" w:rsidR="52839CB2">
        <w:rPr>
          <w:rFonts w:ascii="Times New Roman" w:hAnsi="Times New Roman" w:eastAsia="Times New Roman" w:cs="Times New Roman"/>
          <w:b w:val="1"/>
          <w:bCs w:val="1"/>
          <w:i w:val="1"/>
          <w:iCs w:val="1"/>
          <w:sz w:val="32"/>
          <w:szCs w:val="32"/>
          <w:u w:val="single"/>
        </w:rPr>
        <w:t>A Critical Appreciation of Caesar’s De Bello Gallico and his interpretation of Celtic Religious Practices.</w:t>
      </w:r>
    </w:p>
    <w:p w:rsidR="40218ADC" w:rsidP="731B14B6" w:rsidRDefault="40218ADC" w14:paraId="34537E16" w14:textId="1F95795C">
      <w:pPr>
        <w:spacing w:before="240" w:beforeAutospacing="off" w:after="240" w:afterAutospacing="off"/>
        <w:rPr>
          <w:rFonts w:ascii="Times New Roman" w:hAnsi="Times New Roman" w:eastAsia="Times New Roman" w:cs="Times New Roman"/>
          <w:sz w:val="24"/>
          <w:szCs w:val="24"/>
        </w:rPr>
      </w:pPr>
      <w:r w:rsidRPr="731B14B6" w:rsidR="40218ADC">
        <w:rPr>
          <w:rFonts w:ascii="Times New Roman" w:hAnsi="Times New Roman" w:eastAsia="Times New Roman" w:cs="Times New Roman"/>
          <w:b w:val="1"/>
          <w:bCs w:val="1"/>
          <w:i w:val="1"/>
          <w:iCs w:val="1"/>
          <w:sz w:val="22"/>
          <w:szCs w:val="22"/>
          <w:u w:val="single"/>
        </w:rPr>
        <w:t>Word count:</w:t>
      </w:r>
      <w:r w:rsidRPr="731B14B6" w:rsidR="40218ADC">
        <w:rPr>
          <w:rFonts w:ascii="Times New Roman" w:hAnsi="Times New Roman" w:eastAsia="Times New Roman" w:cs="Times New Roman"/>
          <w:b w:val="0"/>
          <w:bCs w:val="0"/>
          <w:i w:val="0"/>
          <w:iCs w:val="0"/>
          <w:sz w:val="22"/>
          <w:szCs w:val="22"/>
          <w:u w:val="none"/>
        </w:rPr>
        <w:t xml:space="preserve"> 2</w:t>
      </w:r>
      <w:r w:rsidRPr="731B14B6" w:rsidR="6FE3D3A4">
        <w:rPr>
          <w:rFonts w:ascii="Times New Roman" w:hAnsi="Times New Roman" w:eastAsia="Times New Roman" w:cs="Times New Roman"/>
          <w:b w:val="0"/>
          <w:bCs w:val="0"/>
          <w:i w:val="0"/>
          <w:iCs w:val="0"/>
          <w:sz w:val="22"/>
          <w:szCs w:val="22"/>
          <w:u w:val="none"/>
        </w:rPr>
        <w:t>,</w:t>
      </w:r>
      <w:r w:rsidRPr="731B14B6" w:rsidR="59F291EC">
        <w:rPr>
          <w:rFonts w:ascii="Times New Roman" w:hAnsi="Times New Roman" w:eastAsia="Times New Roman" w:cs="Times New Roman"/>
          <w:b w:val="0"/>
          <w:bCs w:val="0"/>
          <w:i w:val="0"/>
          <w:iCs w:val="0"/>
          <w:sz w:val="22"/>
          <w:szCs w:val="22"/>
          <w:u w:val="none"/>
        </w:rPr>
        <w:t>6</w:t>
      </w:r>
      <w:r w:rsidRPr="731B14B6" w:rsidR="75E15D5A">
        <w:rPr>
          <w:rFonts w:ascii="Times New Roman" w:hAnsi="Times New Roman" w:eastAsia="Times New Roman" w:cs="Times New Roman"/>
          <w:b w:val="0"/>
          <w:bCs w:val="0"/>
          <w:i w:val="0"/>
          <w:iCs w:val="0"/>
          <w:sz w:val="22"/>
          <w:szCs w:val="22"/>
          <w:u w:val="none"/>
        </w:rPr>
        <w:t>05</w:t>
      </w:r>
    </w:p>
    <w:p w:rsidR="731B14B6" w:rsidP="731B14B6" w:rsidRDefault="731B14B6" w14:paraId="4E3ADB7F" w14:textId="5CBEFC7A">
      <w:pPr>
        <w:spacing w:before="240" w:beforeAutospacing="off" w:after="240" w:afterAutospacing="off"/>
        <w:rPr>
          <w:rFonts w:ascii="Times New Roman" w:hAnsi="Times New Roman" w:eastAsia="Times New Roman" w:cs="Times New Roman"/>
          <w:sz w:val="24"/>
          <w:szCs w:val="24"/>
        </w:rPr>
      </w:pPr>
      <w:r>
        <w:br/>
      </w:r>
      <w:r>
        <w:br/>
      </w:r>
      <w:r w:rsidRPr="731B14B6" w:rsidR="64467E30">
        <w:rPr>
          <w:rFonts w:ascii="Times New Roman" w:hAnsi="Times New Roman" w:eastAsia="Times New Roman" w:cs="Times New Roman"/>
          <w:sz w:val="24"/>
          <w:szCs w:val="24"/>
        </w:rPr>
        <w:t xml:space="preserve">Julius Caesar’s </w:t>
      </w:r>
      <w:r w:rsidRPr="17E65F24" w:rsidR="64467E30">
        <w:rPr>
          <w:rFonts w:ascii="Times New Roman" w:hAnsi="Times New Roman" w:eastAsia="Times New Roman" w:cs="Times New Roman"/>
          <w:i w:val="1"/>
          <w:iCs w:val="1"/>
          <w:sz w:val="24"/>
          <w:szCs w:val="24"/>
        </w:rPr>
        <w:t>De Bello Gallico</w:t>
      </w:r>
      <w:r w:rsidRPr="731B14B6" w:rsidR="64467E30">
        <w:rPr>
          <w:rFonts w:ascii="Times New Roman" w:hAnsi="Times New Roman" w:eastAsia="Times New Roman" w:cs="Times New Roman"/>
          <w:sz w:val="24"/>
          <w:szCs w:val="24"/>
        </w:rPr>
        <w:t xml:space="preserve"> provides us with one of the earliest and most influential depictions of the Druids and Celtic religious practices. The work is primarily intended to be a firsthand account of his military campaigns in Gaul. However, it includes a brief but significant section that describes the religious and social roles of the Druids in the wider Gallic religious landscape. This small digression has since become one of the most influential ancient sources on Celtic religion. Caesar presents the Druids as powerful religious leaders and legal authorities, who held authority over not only ritual practices but also the greater societal structure across Gaul. His account includes details of philosophical doctrines, educational methods, and their involvement in human sacrifice. However, as with any ancient source, we must approach the text critically and cautiously. This is particularly important when the source is written by a Roman general with vested political interests. Nevertheless, we can </w:t>
      </w:r>
      <w:r w:rsidRPr="731B14B6" w:rsidR="64467E30">
        <w:rPr>
          <w:rFonts w:ascii="Times New Roman" w:hAnsi="Times New Roman" w:eastAsia="Times New Roman" w:cs="Times New Roman"/>
          <w:sz w:val="24"/>
          <w:szCs w:val="24"/>
        </w:rPr>
        <w:t>attempt</w:t>
      </w:r>
      <w:r w:rsidRPr="731B14B6" w:rsidR="64467E30">
        <w:rPr>
          <w:rFonts w:ascii="Times New Roman" w:hAnsi="Times New Roman" w:eastAsia="Times New Roman" w:cs="Times New Roman"/>
          <w:sz w:val="24"/>
          <w:szCs w:val="24"/>
        </w:rPr>
        <w:t xml:space="preserve"> to assess the accuracy of Caesar’s account by comparing his depictions with other early sources such as Strabo, Pliny the Elder, Diodorus and Tacitus. Additionally, there is some insight to be gained from modern scholarship and archaeological findings. In doing so, we can begin to weigh up how </w:t>
      </w:r>
      <w:r w:rsidRPr="731B14B6" w:rsidR="64467E30">
        <w:rPr>
          <w:rFonts w:ascii="Times New Roman" w:hAnsi="Times New Roman" w:eastAsia="Times New Roman" w:cs="Times New Roman"/>
          <w:sz w:val="24"/>
          <w:szCs w:val="24"/>
        </w:rPr>
        <w:t>accurate</w:t>
      </w:r>
      <w:r w:rsidRPr="731B14B6" w:rsidR="64467E30">
        <w:rPr>
          <w:rFonts w:ascii="Times New Roman" w:hAnsi="Times New Roman" w:eastAsia="Times New Roman" w:cs="Times New Roman"/>
          <w:sz w:val="24"/>
          <w:szCs w:val="24"/>
        </w:rPr>
        <w:t xml:space="preserve">, biased, or ideologically driven Caesar’s account may have been. Through this method of critical appreciation, a more nuanced understanding of Druidic practice and Roman representations of conquered peoples can be achieved. </w:t>
      </w:r>
      <w:r>
        <w:br/>
      </w:r>
      <w:r>
        <w:br/>
      </w:r>
      <w:r>
        <w:br/>
      </w:r>
      <w:r>
        <w:br/>
      </w:r>
      <w:r w:rsidRPr="731B14B6" w:rsidR="64467E30">
        <w:rPr>
          <w:rFonts w:ascii="Times New Roman" w:hAnsi="Times New Roman" w:eastAsia="Times New Roman" w:cs="Times New Roman"/>
          <w:sz w:val="24"/>
          <w:szCs w:val="24"/>
        </w:rPr>
        <w:t xml:space="preserve">In Book VI of </w:t>
      </w:r>
      <w:r w:rsidRPr="17E65F24" w:rsidR="64467E30">
        <w:rPr>
          <w:rFonts w:ascii="Times New Roman" w:hAnsi="Times New Roman" w:eastAsia="Times New Roman" w:cs="Times New Roman"/>
          <w:i w:val="1"/>
          <w:iCs w:val="1"/>
          <w:sz w:val="24"/>
          <w:szCs w:val="24"/>
        </w:rPr>
        <w:t>De Bello Gallico</w:t>
      </w:r>
      <w:r w:rsidRPr="731B14B6" w:rsidR="64467E30">
        <w:rPr>
          <w:rFonts w:ascii="Times New Roman" w:hAnsi="Times New Roman" w:eastAsia="Times New Roman" w:cs="Times New Roman"/>
          <w:sz w:val="24"/>
          <w:szCs w:val="24"/>
        </w:rPr>
        <w:t xml:space="preserve">, Caesar takes a short break from his war narrative </w:t>
      </w:r>
      <w:r w:rsidRPr="731B14B6" w:rsidR="64467E30">
        <w:rPr>
          <w:rFonts w:ascii="Times New Roman" w:hAnsi="Times New Roman" w:eastAsia="Times New Roman" w:cs="Times New Roman"/>
          <w:sz w:val="24"/>
          <w:szCs w:val="24"/>
        </w:rPr>
        <w:t>in order to</w:t>
      </w:r>
      <w:r w:rsidRPr="731B14B6" w:rsidR="64467E30">
        <w:rPr>
          <w:rFonts w:ascii="Times New Roman" w:hAnsi="Times New Roman" w:eastAsia="Times New Roman" w:cs="Times New Roman"/>
          <w:sz w:val="24"/>
          <w:szCs w:val="24"/>
        </w:rPr>
        <w:t xml:space="preserve"> discuss the Druids. He describes them as being one of two elite classes in Gallic society, with the other being the knights/nobles. He </w:t>
      </w:r>
      <w:r w:rsidRPr="731B14B6" w:rsidR="64467E30">
        <w:rPr>
          <w:rFonts w:ascii="Times New Roman" w:hAnsi="Times New Roman" w:eastAsia="Times New Roman" w:cs="Times New Roman"/>
          <w:sz w:val="24"/>
          <w:szCs w:val="24"/>
        </w:rPr>
        <w:t>states</w:t>
      </w:r>
      <w:r w:rsidRPr="731B14B6" w:rsidR="64467E30">
        <w:rPr>
          <w:rFonts w:ascii="Times New Roman" w:hAnsi="Times New Roman" w:eastAsia="Times New Roman" w:cs="Times New Roman"/>
          <w:sz w:val="24"/>
          <w:szCs w:val="24"/>
        </w:rPr>
        <w:t xml:space="preserve"> that the “common folk” are treated “almost as slaves” who are kept subservient through debt and other means </w:t>
      </w:r>
      <w:r w:rsidRPr="731B14B6">
        <w:rPr>
          <w:rStyle w:val="FootnoteReference"/>
          <w:rFonts w:ascii="Times New Roman" w:hAnsi="Times New Roman" w:eastAsia="Times New Roman" w:cs="Times New Roman"/>
          <w:sz w:val="24"/>
          <w:szCs w:val="24"/>
        </w:rPr>
        <w:footnoteReference w:id="6440"/>
      </w:r>
      <w:r w:rsidRPr="731B14B6" w:rsidR="64467E30">
        <w:rPr>
          <w:rFonts w:ascii="Times New Roman" w:hAnsi="Times New Roman" w:eastAsia="Times New Roman" w:cs="Times New Roman"/>
          <w:sz w:val="24"/>
          <w:szCs w:val="24"/>
        </w:rPr>
        <w:t xml:space="preserve">. Caesar goes on to describe the Druids as influential religious leaders who </w:t>
      </w:r>
      <w:r w:rsidRPr="731B14B6" w:rsidR="64467E30">
        <w:rPr>
          <w:rFonts w:ascii="Times New Roman" w:hAnsi="Times New Roman" w:eastAsia="Times New Roman" w:cs="Times New Roman"/>
          <w:sz w:val="24"/>
          <w:szCs w:val="24"/>
        </w:rPr>
        <w:t>are responsible for</w:t>
      </w:r>
      <w:r w:rsidRPr="731B14B6" w:rsidR="64467E30">
        <w:rPr>
          <w:rFonts w:ascii="Times New Roman" w:hAnsi="Times New Roman" w:eastAsia="Times New Roman" w:cs="Times New Roman"/>
          <w:sz w:val="24"/>
          <w:szCs w:val="24"/>
        </w:rPr>
        <w:t xml:space="preserve"> conducting sacrifices, the interpretation of ritual matters, and serving as judges in public and private disputes and criminal cases. According to Caesar, they wielded significant power, and those who did not </w:t>
      </w:r>
      <w:r w:rsidRPr="731B14B6" w:rsidR="64467E30">
        <w:rPr>
          <w:rFonts w:ascii="Times New Roman" w:hAnsi="Times New Roman" w:eastAsia="Times New Roman" w:cs="Times New Roman"/>
          <w:sz w:val="24"/>
          <w:szCs w:val="24"/>
        </w:rPr>
        <w:t>comply with</w:t>
      </w:r>
      <w:r w:rsidRPr="731B14B6" w:rsidR="64467E30">
        <w:rPr>
          <w:rFonts w:ascii="Times New Roman" w:hAnsi="Times New Roman" w:eastAsia="Times New Roman" w:cs="Times New Roman"/>
          <w:sz w:val="24"/>
          <w:szCs w:val="24"/>
        </w:rPr>
        <w:t xml:space="preserve"> their decisions could be shunned and vilified by their communities </w:t>
      </w:r>
      <w:r w:rsidRPr="731B14B6">
        <w:rPr>
          <w:rStyle w:val="FootnoteReference"/>
          <w:rFonts w:ascii="Times New Roman" w:hAnsi="Times New Roman" w:eastAsia="Times New Roman" w:cs="Times New Roman"/>
          <w:sz w:val="24"/>
          <w:szCs w:val="24"/>
        </w:rPr>
        <w:footnoteReference w:id="12299"/>
      </w:r>
      <w:r w:rsidRPr="731B14B6" w:rsidR="64467E30">
        <w:rPr>
          <w:rFonts w:ascii="Times New Roman" w:hAnsi="Times New Roman" w:eastAsia="Times New Roman" w:cs="Times New Roman"/>
          <w:sz w:val="24"/>
          <w:szCs w:val="24"/>
        </w:rPr>
        <w:t xml:space="preserve">. Caesar also notes that the Druids were “exempt from all liabilities,” including military service and taxation. This, combined with the high regard with which they were held, </w:t>
      </w:r>
      <w:r w:rsidRPr="731B14B6" w:rsidR="64467E30">
        <w:rPr>
          <w:rFonts w:ascii="Times New Roman" w:hAnsi="Times New Roman" w:eastAsia="Times New Roman" w:cs="Times New Roman"/>
          <w:sz w:val="24"/>
          <w:szCs w:val="24"/>
        </w:rPr>
        <w:t>apparently attracted</w:t>
      </w:r>
      <w:r w:rsidRPr="731B14B6" w:rsidR="64467E30">
        <w:rPr>
          <w:rFonts w:ascii="Times New Roman" w:hAnsi="Times New Roman" w:eastAsia="Times New Roman" w:cs="Times New Roman"/>
          <w:sz w:val="24"/>
          <w:szCs w:val="24"/>
        </w:rPr>
        <w:t xml:space="preserve"> many young men to study under them in the hope they might join their ranks </w:t>
      </w:r>
      <w:r w:rsidRPr="731B14B6">
        <w:rPr>
          <w:rStyle w:val="FootnoteReference"/>
          <w:rFonts w:ascii="Times New Roman" w:hAnsi="Times New Roman" w:eastAsia="Times New Roman" w:cs="Times New Roman"/>
          <w:sz w:val="24"/>
          <w:szCs w:val="24"/>
        </w:rPr>
        <w:footnoteReference w:id="16562"/>
      </w:r>
      <w:r w:rsidRPr="731B14B6" w:rsidR="64467E30">
        <w:rPr>
          <w:rFonts w:ascii="Times New Roman" w:hAnsi="Times New Roman" w:eastAsia="Times New Roman" w:cs="Times New Roman"/>
          <w:sz w:val="24"/>
          <w:szCs w:val="24"/>
        </w:rPr>
        <w:t xml:space="preserve">. </w:t>
      </w:r>
      <w:r>
        <w:br/>
      </w:r>
      <w:r>
        <w:br/>
      </w:r>
      <w:r w:rsidRPr="731B14B6" w:rsidR="64467E30">
        <w:rPr>
          <w:rFonts w:ascii="Times New Roman" w:hAnsi="Times New Roman" w:eastAsia="Times New Roman" w:cs="Times New Roman"/>
          <w:sz w:val="24"/>
          <w:szCs w:val="24"/>
        </w:rPr>
        <w:t xml:space="preserve">Another interesting detail that Caesar discusses is the methods of Druidic teaching. He explains that students would be forbidden from writing down the sacred teachings, having to rely instead on memorisation and oral transmission. This practice is interpreted by Caesar as a method to both preserve secrecy and strengthen memory </w:t>
      </w:r>
      <w:r w:rsidRPr="731B14B6">
        <w:rPr>
          <w:rStyle w:val="FootnoteReference"/>
          <w:rFonts w:ascii="Times New Roman" w:hAnsi="Times New Roman" w:eastAsia="Times New Roman" w:cs="Times New Roman"/>
          <w:sz w:val="24"/>
          <w:szCs w:val="24"/>
        </w:rPr>
        <w:footnoteReference w:id="2751"/>
      </w:r>
      <w:r w:rsidRPr="731B14B6" w:rsidR="64467E30">
        <w:rPr>
          <w:rFonts w:ascii="Times New Roman" w:hAnsi="Times New Roman" w:eastAsia="Times New Roman" w:cs="Times New Roman"/>
          <w:sz w:val="24"/>
          <w:szCs w:val="24"/>
        </w:rPr>
        <w:t xml:space="preserve">. He also </w:t>
      </w:r>
      <w:r w:rsidRPr="731B14B6" w:rsidR="64467E30">
        <w:rPr>
          <w:rFonts w:ascii="Times New Roman" w:hAnsi="Times New Roman" w:eastAsia="Times New Roman" w:cs="Times New Roman"/>
          <w:sz w:val="24"/>
          <w:szCs w:val="24"/>
        </w:rPr>
        <w:t>states</w:t>
      </w:r>
      <w:r w:rsidRPr="731B14B6" w:rsidR="64467E30">
        <w:rPr>
          <w:rFonts w:ascii="Times New Roman" w:hAnsi="Times New Roman" w:eastAsia="Times New Roman" w:cs="Times New Roman"/>
          <w:sz w:val="24"/>
          <w:szCs w:val="24"/>
        </w:rPr>
        <w:t xml:space="preserve"> that Druids appear to believe in a form of reincarnation, where the soul does not perish but simply “pass from one to another.” He </w:t>
      </w:r>
      <w:r w:rsidRPr="731B14B6" w:rsidR="64467E30">
        <w:rPr>
          <w:rFonts w:ascii="Times New Roman" w:hAnsi="Times New Roman" w:eastAsia="Times New Roman" w:cs="Times New Roman"/>
          <w:sz w:val="24"/>
          <w:szCs w:val="24"/>
        </w:rPr>
        <w:t>states</w:t>
      </w:r>
      <w:r w:rsidRPr="731B14B6" w:rsidR="64467E30">
        <w:rPr>
          <w:rFonts w:ascii="Times New Roman" w:hAnsi="Times New Roman" w:eastAsia="Times New Roman" w:cs="Times New Roman"/>
          <w:sz w:val="24"/>
          <w:szCs w:val="24"/>
        </w:rPr>
        <w:t xml:space="preserve"> that this is a core doctrine which he associates with the origins of Gallic bravery, as death is not feared </w:t>
      </w:r>
      <w:r w:rsidRPr="731B14B6">
        <w:rPr>
          <w:rStyle w:val="FootnoteReference"/>
          <w:rFonts w:ascii="Times New Roman" w:hAnsi="Times New Roman" w:eastAsia="Times New Roman" w:cs="Times New Roman"/>
          <w:sz w:val="24"/>
          <w:szCs w:val="24"/>
        </w:rPr>
        <w:footnoteReference w:id="16412"/>
      </w:r>
      <w:r w:rsidRPr="731B14B6" w:rsidR="64467E30">
        <w:rPr>
          <w:rFonts w:ascii="Times New Roman" w:hAnsi="Times New Roman" w:eastAsia="Times New Roman" w:cs="Times New Roman"/>
          <w:sz w:val="24"/>
          <w:szCs w:val="24"/>
        </w:rPr>
        <w:t xml:space="preserve">. He also credits them with knowledge of astronomy, natural philosophy, and the powers of the gods. Additionally, Caesar states that those wishing to gain the most </w:t>
      </w:r>
      <w:r w:rsidRPr="731B14B6" w:rsidR="64467E30">
        <w:rPr>
          <w:rFonts w:ascii="Times New Roman" w:hAnsi="Times New Roman" w:eastAsia="Times New Roman" w:cs="Times New Roman"/>
          <w:sz w:val="24"/>
          <w:szCs w:val="24"/>
        </w:rPr>
        <w:t>accurate</w:t>
      </w:r>
      <w:r w:rsidRPr="731B14B6" w:rsidR="64467E30">
        <w:rPr>
          <w:rFonts w:ascii="Times New Roman" w:hAnsi="Times New Roman" w:eastAsia="Times New Roman" w:cs="Times New Roman"/>
          <w:sz w:val="24"/>
          <w:szCs w:val="24"/>
        </w:rPr>
        <w:t xml:space="preserve"> knowledge of Druidic teachings often travel to Britain, which he identifies as the location in which Druidism originated </w:t>
      </w:r>
      <w:r w:rsidRPr="731B14B6">
        <w:rPr>
          <w:rStyle w:val="FootnoteReference"/>
          <w:rFonts w:ascii="Times New Roman" w:hAnsi="Times New Roman" w:eastAsia="Times New Roman" w:cs="Times New Roman"/>
          <w:sz w:val="24"/>
          <w:szCs w:val="24"/>
        </w:rPr>
        <w:footnoteReference w:id="7618"/>
      </w:r>
      <w:r w:rsidRPr="731B14B6" w:rsidR="64467E30">
        <w:rPr>
          <w:rFonts w:ascii="Times New Roman" w:hAnsi="Times New Roman" w:eastAsia="Times New Roman" w:cs="Times New Roman"/>
          <w:sz w:val="24"/>
          <w:szCs w:val="24"/>
        </w:rPr>
        <w:t xml:space="preserve">. </w:t>
      </w:r>
      <w:r>
        <w:br/>
      </w:r>
      <w:r>
        <w:br/>
      </w:r>
      <w:r w:rsidRPr="731B14B6" w:rsidR="64467E30">
        <w:rPr>
          <w:rFonts w:ascii="Times New Roman" w:hAnsi="Times New Roman" w:eastAsia="Times New Roman" w:cs="Times New Roman"/>
          <w:sz w:val="24"/>
          <w:szCs w:val="24"/>
        </w:rPr>
        <w:t xml:space="preserve">Caesar also emphasises the importance of ritual practice across the “nation of the Gauls” </w:t>
      </w:r>
      <w:r w:rsidRPr="731B14B6">
        <w:rPr>
          <w:rStyle w:val="FootnoteReference"/>
          <w:rFonts w:ascii="Times New Roman" w:hAnsi="Times New Roman" w:eastAsia="Times New Roman" w:cs="Times New Roman"/>
          <w:sz w:val="24"/>
          <w:szCs w:val="24"/>
        </w:rPr>
        <w:footnoteReference w:id="13007"/>
      </w:r>
      <w:r w:rsidRPr="731B14B6" w:rsidR="64467E30">
        <w:rPr>
          <w:rFonts w:ascii="Times New Roman" w:hAnsi="Times New Roman" w:eastAsia="Times New Roman" w:cs="Times New Roman"/>
          <w:sz w:val="24"/>
          <w:szCs w:val="24"/>
        </w:rPr>
        <w:t xml:space="preserve">. </w:t>
      </w:r>
      <w:r w:rsidRPr="731B14B6" w:rsidR="64467E30">
        <w:rPr>
          <w:rFonts w:ascii="Times New Roman" w:hAnsi="Times New Roman" w:eastAsia="Times New Roman" w:cs="Times New Roman"/>
          <w:sz w:val="24"/>
          <w:szCs w:val="24"/>
        </w:rPr>
        <w:t>Perhaps most</w:t>
      </w:r>
      <w:r w:rsidRPr="731B14B6" w:rsidR="64467E30">
        <w:rPr>
          <w:rFonts w:ascii="Times New Roman" w:hAnsi="Times New Roman" w:eastAsia="Times New Roman" w:cs="Times New Roman"/>
          <w:sz w:val="24"/>
          <w:szCs w:val="24"/>
        </w:rPr>
        <w:t xml:space="preserve"> controversially, Caesar describes the Druids as </w:t>
      </w:r>
      <w:r w:rsidRPr="731B14B6" w:rsidR="64467E30">
        <w:rPr>
          <w:rFonts w:ascii="Times New Roman" w:hAnsi="Times New Roman" w:eastAsia="Times New Roman" w:cs="Times New Roman"/>
          <w:sz w:val="24"/>
          <w:szCs w:val="24"/>
        </w:rPr>
        <w:t>being in charge of</w:t>
      </w:r>
      <w:r w:rsidRPr="731B14B6" w:rsidR="64467E30">
        <w:rPr>
          <w:rFonts w:ascii="Times New Roman" w:hAnsi="Times New Roman" w:eastAsia="Times New Roman" w:cs="Times New Roman"/>
          <w:sz w:val="24"/>
          <w:szCs w:val="24"/>
        </w:rPr>
        <w:t xml:space="preserve"> many of these rituals, including sacrificial rituals which included human offerings. He hints at multiple methods of human sacrifice but describes one such practice where the Gauls would </w:t>
      </w:r>
      <w:r w:rsidRPr="731B14B6" w:rsidR="64467E30">
        <w:rPr>
          <w:rFonts w:ascii="Times New Roman" w:hAnsi="Times New Roman" w:eastAsia="Times New Roman" w:cs="Times New Roman"/>
          <w:sz w:val="24"/>
          <w:szCs w:val="24"/>
        </w:rPr>
        <w:t>apparently construct</w:t>
      </w:r>
      <w:r w:rsidRPr="731B14B6" w:rsidR="64467E30">
        <w:rPr>
          <w:rFonts w:ascii="Times New Roman" w:hAnsi="Times New Roman" w:eastAsia="Times New Roman" w:cs="Times New Roman"/>
          <w:sz w:val="24"/>
          <w:szCs w:val="24"/>
        </w:rPr>
        <w:t xml:space="preserve"> giant wicker figures filled with living humans and set them alight as an offering to the gods. He </w:t>
      </w:r>
      <w:r w:rsidRPr="731B14B6" w:rsidR="64467E30">
        <w:rPr>
          <w:rFonts w:ascii="Times New Roman" w:hAnsi="Times New Roman" w:eastAsia="Times New Roman" w:cs="Times New Roman"/>
          <w:sz w:val="24"/>
          <w:szCs w:val="24"/>
        </w:rPr>
        <w:t>states</w:t>
      </w:r>
      <w:r w:rsidRPr="731B14B6" w:rsidR="64467E30">
        <w:rPr>
          <w:rFonts w:ascii="Times New Roman" w:hAnsi="Times New Roman" w:eastAsia="Times New Roman" w:cs="Times New Roman"/>
          <w:sz w:val="24"/>
          <w:szCs w:val="24"/>
        </w:rPr>
        <w:t xml:space="preserve"> that the individuals chosen for this event were usually criminals (as this would be more pleasing to the gods) but also </w:t>
      </w:r>
      <w:r w:rsidRPr="731B14B6" w:rsidR="64467E30">
        <w:rPr>
          <w:rFonts w:ascii="Times New Roman" w:hAnsi="Times New Roman" w:eastAsia="Times New Roman" w:cs="Times New Roman"/>
          <w:sz w:val="24"/>
          <w:szCs w:val="24"/>
        </w:rPr>
        <w:t>states</w:t>
      </w:r>
      <w:r w:rsidRPr="731B14B6" w:rsidR="64467E30">
        <w:rPr>
          <w:rFonts w:ascii="Times New Roman" w:hAnsi="Times New Roman" w:eastAsia="Times New Roman" w:cs="Times New Roman"/>
          <w:sz w:val="24"/>
          <w:szCs w:val="24"/>
        </w:rPr>
        <w:t xml:space="preserve"> that sometimes innocents would be chosen if there were not enough criminals to fill the quota</w:t>
      </w:r>
      <w:r w:rsidRPr="731B14B6" w:rsidR="63B4768A">
        <w:rPr>
          <w:rFonts w:ascii="Times New Roman" w:hAnsi="Times New Roman" w:eastAsia="Times New Roman" w:cs="Times New Roman"/>
          <w:sz w:val="24"/>
          <w:szCs w:val="24"/>
        </w:rPr>
        <w:t xml:space="preserve"> </w:t>
      </w:r>
      <w:r w:rsidRPr="731B14B6">
        <w:rPr>
          <w:rStyle w:val="FootnoteReference"/>
          <w:rFonts w:ascii="Times New Roman" w:hAnsi="Times New Roman" w:eastAsia="Times New Roman" w:cs="Times New Roman"/>
          <w:sz w:val="24"/>
          <w:szCs w:val="24"/>
        </w:rPr>
        <w:footnoteReference w:id="32442"/>
      </w:r>
      <w:r w:rsidRPr="731B14B6" w:rsidR="64467E30">
        <w:rPr>
          <w:rFonts w:ascii="Times New Roman" w:hAnsi="Times New Roman" w:eastAsia="Times New Roman" w:cs="Times New Roman"/>
          <w:sz w:val="24"/>
          <w:szCs w:val="24"/>
        </w:rPr>
        <w:t xml:space="preserve">. He </w:t>
      </w:r>
      <w:r w:rsidRPr="731B14B6" w:rsidR="64467E30">
        <w:rPr>
          <w:rFonts w:ascii="Times New Roman" w:hAnsi="Times New Roman" w:eastAsia="Times New Roman" w:cs="Times New Roman"/>
          <w:sz w:val="24"/>
          <w:szCs w:val="24"/>
        </w:rPr>
        <w:t>states</w:t>
      </w:r>
      <w:r w:rsidRPr="731B14B6" w:rsidR="64467E30">
        <w:rPr>
          <w:rFonts w:ascii="Times New Roman" w:hAnsi="Times New Roman" w:eastAsia="Times New Roman" w:cs="Times New Roman"/>
          <w:sz w:val="24"/>
          <w:szCs w:val="24"/>
        </w:rPr>
        <w:t xml:space="preserve"> that the Druids were the “ministers” of these sacrifices and presided over them, believing divine favour can only be won through the exchange of human lives </w:t>
      </w:r>
      <w:r w:rsidRPr="731B14B6">
        <w:rPr>
          <w:rStyle w:val="FootnoteReference"/>
          <w:rFonts w:ascii="Times New Roman" w:hAnsi="Times New Roman" w:eastAsia="Times New Roman" w:cs="Times New Roman"/>
          <w:sz w:val="24"/>
          <w:szCs w:val="24"/>
        </w:rPr>
        <w:footnoteReference w:id="29925"/>
      </w:r>
      <w:r w:rsidRPr="731B14B6" w:rsidR="64467E30">
        <w:rPr>
          <w:rFonts w:ascii="Times New Roman" w:hAnsi="Times New Roman" w:eastAsia="Times New Roman" w:cs="Times New Roman"/>
          <w:sz w:val="24"/>
          <w:szCs w:val="24"/>
        </w:rPr>
        <w:t xml:space="preserve">. </w:t>
      </w:r>
      <w:r>
        <w:br/>
      </w:r>
      <w:r>
        <w:br/>
      </w:r>
      <w:r w:rsidRPr="731B14B6" w:rsidR="64467E30">
        <w:rPr>
          <w:rFonts w:ascii="Times New Roman" w:hAnsi="Times New Roman" w:eastAsia="Times New Roman" w:cs="Times New Roman"/>
          <w:sz w:val="24"/>
          <w:szCs w:val="24"/>
        </w:rPr>
        <w:t xml:space="preserve">Caesar also provides a heavily Romanised description of the Celtic pantheon, </w:t>
      </w:r>
      <w:r w:rsidRPr="731B14B6" w:rsidR="64467E30">
        <w:rPr>
          <w:rFonts w:ascii="Times New Roman" w:hAnsi="Times New Roman" w:eastAsia="Times New Roman" w:cs="Times New Roman"/>
          <w:sz w:val="24"/>
          <w:szCs w:val="24"/>
        </w:rPr>
        <w:t>stating</w:t>
      </w:r>
      <w:r w:rsidRPr="731B14B6" w:rsidR="64467E30">
        <w:rPr>
          <w:rFonts w:ascii="Times New Roman" w:hAnsi="Times New Roman" w:eastAsia="Times New Roman" w:cs="Times New Roman"/>
          <w:sz w:val="24"/>
          <w:szCs w:val="24"/>
        </w:rPr>
        <w:t xml:space="preserve"> that the Gauls revere Mercury above all others, but they also follow Apollo, Mars, Jupiter, and Minerva. He also </w:t>
      </w:r>
      <w:r w:rsidRPr="731B14B6" w:rsidR="64467E30">
        <w:rPr>
          <w:rFonts w:ascii="Times New Roman" w:hAnsi="Times New Roman" w:eastAsia="Times New Roman" w:cs="Times New Roman"/>
          <w:sz w:val="24"/>
          <w:szCs w:val="24"/>
        </w:rPr>
        <w:t>states</w:t>
      </w:r>
      <w:r w:rsidRPr="731B14B6" w:rsidR="64467E30">
        <w:rPr>
          <w:rFonts w:ascii="Times New Roman" w:hAnsi="Times New Roman" w:eastAsia="Times New Roman" w:cs="Times New Roman"/>
          <w:sz w:val="24"/>
          <w:szCs w:val="24"/>
        </w:rPr>
        <w:t xml:space="preserve"> that their beliefs surrounding these deities are effectively the same as in other nations </w:t>
      </w:r>
      <w:r w:rsidRPr="731B14B6">
        <w:rPr>
          <w:rStyle w:val="FootnoteReference"/>
          <w:rFonts w:ascii="Times New Roman" w:hAnsi="Times New Roman" w:eastAsia="Times New Roman" w:cs="Times New Roman"/>
          <w:sz w:val="24"/>
          <w:szCs w:val="24"/>
        </w:rPr>
        <w:footnoteReference w:id="27639"/>
      </w:r>
      <w:r w:rsidRPr="731B14B6" w:rsidR="64467E30">
        <w:rPr>
          <w:rFonts w:ascii="Times New Roman" w:hAnsi="Times New Roman" w:eastAsia="Times New Roman" w:cs="Times New Roman"/>
          <w:sz w:val="24"/>
          <w:szCs w:val="24"/>
        </w:rPr>
        <w:t xml:space="preserve">. This is a clear example of non-Roman gods being assimilated into their Roman counterparts, which was a </w:t>
      </w:r>
      <w:r w:rsidRPr="731B14B6" w:rsidR="64467E30">
        <w:rPr>
          <w:rFonts w:ascii="Times New Roman" w:hAnsi="Times New Roman" w:eastAsia="Times New Roman" w:cs="Times New Roman"/>
          <w:sz w:val="24"/>
          <w:szCs w:val="24"/>
        </w:rPr>
        <w:t xml:space="preserve">fairly </w:t>
      </w:r>
      <w:r w:rsidRPr="731B14B6" w:rsidR="64467E30">
        <w:rPr>
          <w:rFonts w:ascii="Times New Roman" w:hAnsi="Times New Roman" w:eastAsia="Times New Roman" w:cs="Times New Roman"/>
          <w:sz w:val="24"/>
          <w:szCs w:val="24"/>
        </w:rPr>
        <w:t>common</w:t>
      </w:r>
      <w:r w:rsidRPr="731B14B6" w:rsidR="64467E30">
        <w:rPr>
          <w:rFonts w:ascii="Times New Roman" w:hAnsi="Times New Roman" w:eastAsia="Times New Roman" w:cs="Times New Roman"/>
          <w:sz w:val="24"/>
          <w:szCs w:val="24"/>
        </w:rPr>
        <w:t xml:space="preserve"> practice</w:t>
      </w:r>
      <w:r w:rsidRPr="731B14B6" w:rsidR="64467E30">
        <w:rPr>
          <w:rFonts w:ascii="Times New Roman" w:hAnsi="Times New Roman" w:eastAsia="Times New Roman" w:cs="Times New Roman"/>
          <w:sz w:val="24"/>
          <w:szCs w:val="24"/>
        </w:rPr>
        <w:t xml:space="preserve"> </w:t>
      </w:r>
      <w:r w:rsidRPr="731B14B6">
        <w:rPr>
          <w:rStyle w:val="FootnoteReference"/>
          <w:rFonts w:ascii="Times New Roman" w:hAnsi="Times New Roman" w:eastAsia="Times New Roman" w:cs="Times New Roman"/>
          <w:sz w:val="24"/>
          <w:szCs w:val="24"/>
        </w:rPr>
        <w:footnoteReference w:id="26947"/>
      </w:r>
      <w:r w:rsidRPr="731B14B6" w:rsidR="64467E30">
        <w:rPr>
          <w:rFonts w:ascii="Times New Roman" w:hAnsi="Times New Roman" w:eastAsia="Times New Roman" w:cs="Times New Roman"/>
          <w:sz w:val="24"/>
          <w:szCs w:val="24"/>
        </w:rPr>
        <w:t xml:space="preserve">. While this </w:t>
      </w:r>
      <w:r w:rsidRPr="731B14B6" w:rsidR="64467E30">
        <w:rPr>
          <w:rFonts w:ascii="Times New Roman" w:hAnsi="Times New Roman" w:eastAsia="Times New Roman" w:cs="Times New Roman"/>
          <w:sz w:val="24"/>
          <w:szCs w:val="24"/>
        </w:rPr>
        <w:t>likely would</w:t>
      </w:r>
      <w:r w:rsidRPr="731B14B6" w:rsidR="64467E30">
        <w:rPr>
          <w:rFonts w:ascii="Times New Roman" w:hAnsi="Times New Roman" w:eastAsia="Times New Roman" w:cs="Times New Roman"/>
          <w:sz w:val="24"/>
          <w:szCs w:val="24"/>
        </w:rPr>
        <w:t xml:space="preserve"> have made the Gallic pantheon more intelligible to Roman readers, it also risks oversimplifying or misrepresenting the Celtic deities. </w:t>
      </w:r>
      <w:r>
        <w:br/>
      </w:r>
      <w:r>
        <w:br/>
      </w:r>
      <w:r>
        <w:br/>
      </w:r>
      <w:r>
        <w:br/>
      </w:r>
      <w:r w:rsidRPr="731B14B6" w:rsidR="64467E30">
        <w:rPr>
          <w:rFonts w:ascii="Times New Roman" w:hAnsi="Times New Roman" w:eastAsia="Times New Roman" w:cs="Times New Roman"/>
          <w:sz w:val="24"/>
          <w:szCs w:val="24"/>
        </w:rPr>
        <w:t xml:space="preserve">When it comes to finding ancient sources to compare Caesar’s portrayal to, options are </w:t>
      </w:r>
      <w:r w:rsidRPr="731B14B6" w:rsidR="64467E30">
        <w:rPr>
          <w:rFonts w:ascii="Times New Roman" w:hAnsi="Times New Roman" w:eastAsia="Times New Roman" w:cs="Times New Roman"/>
          <w:sz w:val="24"/>
          <w:szCs w:val="24"/>
        </w:rPr>
        <w:t>fairly limited</w:t>
      </w:r>
      <w:r w:rsidRPr="731B14B6" w:rsidR="64467E30">
        <w:rPr>
          <w:rFonts w:ascii="Times New Roman" w:hAnsi="Times New Roman" w:eastAsia="Times New Roman" w:cs="Times New Roman"/>
          <w:sz w:val="24"/>
          <w:szCs w:val="24"/>
        </w:rPr>
        <w:t xml:space="preserve">. However, there are a handful of ancient sources that both lend support to and raise suspicion about some of Caesar’s claims. For example, contrary to Caesar, Strabo </w:t>
      </w:r>
      <w:r w:rsidRPr="731B14B6" w:rsidR="64467E30">
        <w:rPr>
          <w:rFonts w:ascii="Times New Roman" w:hAnsi="Times New Roman" w:eastAsia="Times New Roman" w:cs="Times New Roman"/>
          <w:sz w:val="24"/>
          <w:szCs w:val="24"/>
        </w:rPr>
        <w:t>actually describes</w:t>
      </w:r>
      <w:r w:rsidRPr="731B14B6" w:rsidR="64467E30">
        <w:rPr>
          <w:rFonts w:ascii="Times New Roman" w:hAnsi="Times New Roman" w:eastAsia="Times New Roman" w:cs="Times New Roman"/>
          <w:sz w:val="24"/>
          <w:szCs w:val="24"/>
        </w:rPr>
        <w:t xml:space="preserve"> three classes of learned people in Gallic society. These classes are defined as Bards (poets), Vates (diviners), and Druids (philosophers) </w:t>
      </w:r>
      <w:r w:rsidRPr="731B14B6">
        <w:rPr>
          <w:rStyle w:val="FootnoteReference"/>
          <w:rFonts w:ascii="Times New Roman" w:hAnsi="Times New Roman" w:eastAsia="Times New Roman" w:cs="Times New Roman"/>
          <w:sz w:val="24"/>
          <w:szCs w:val="24"/>
        </w:rPr>
        <w:footnoteReference w:id="10211"/>
      </w:r>
      <w:r w:rsidRPr="731B14B6" w:rsidR="64467E30">
        <w:rPr>
          <w:rFonts w:ascii="Times New Roman" w:hAnsi="Times New Roman" w:eastAsia="Times New Roman" w:cs="Times New Roman"/>
          <w:sz w:val="24"/>
          <w:szCs w:val="24"/>
        </w:rPr>
        <w:t xml:space="preserve">. He also claims the Druids could stop battles and settle disputes, presenting them as figures of peace and wisdom and does not mention wicker man style sacrifices </w:t>
      </w:r>
      <w:r w:rsidRPr="731B14B6">
        <w:rPr>
          <w:rStyle w:val="FootnoteReference"/>
          <w:rFonts w:ascii="Times New Roman" w:hAnsi="Times New Roman" w:eastAsia="Times New Roman" w:cs="Times New Roman"/>
          <w:sz w:val="24"/>
          <w:szCs w:val="24"/>
        </w:rPr>
        <w:footnoteReference w:id="8586"/>
      </w:r>
      <w:r w:rsidRPr="731B14B6" w:rsidR="64467E30">
        <w:rPr>
          <w:rFonts w:ascii="Times New Roman" w:hAnsi="Times New Roman" w:eastAsia="Times New Roman" w:cs="Times New Roman"/>
          <w:sz w:val="24"/>
          <w:szCs w:val="24"/>
        </w:rPr>
        <w:t xml:space="preserve">. However, he agrees with Caesar in the sense that he reinforces their role as judges and discusses their belief in the enduring nature of the soul after death </w:t>
      </w:r>
      <w:r w:rsidRPr="731B14B6">
        <w:rPr>
          <w:rStyle w:val="FootnoteReference"/>
          <w:rFonts w:ascii="Times New Roman" w:hAnsi="Times New Roman" w:eastAsia="Times New Roman" w:cs="Times New Roman"/>
          <w:sz w:val="24"/>
          <w:szCs w:val="24"/>
        </w:rPr>
        <w:footnoteReference w:id="13415"/>
      </w:r>
      <w:r w:rsidRPr="731B14B6" w:rsidR="64467E30">
        <w:rPr>
          <w:rFonts w:ascii="Times New Roman" w:hAnsi="Times New Roman" w:eastAsia="Times New Roman" w:cs="Times New Roman"/>
          <w:sz w:val="24"/>
          <w:szCs w:val="24"/>
        </w:rPr>
        <w:t xml:space="preserve">. </w:t>
      </w:r>
      <w:r w:rsidRPr="731B14B6" w:rsidR="64467E30">
        <w:rPr>
          <w:rFonts w:ascii="Times New Roman" w:hAnsi="Times New Roman" w:eastAsia="Times New Roman" w:cs="Times New Roman"/>
          <w:sz w:val="24"/>
          <w:szCs w:val="24"/>
        </w:rPr>
        <w:t>But ultimately, it</w:t>
      </w:r>
      <w:r w:rsidRPr="731B14B6" w:rsidR="64467E30">
        <w:rPr>
          <w:rFonts w:ascii="Times New Roman" w:hAnsi="Times New Roman" w:eastAsia="Times New Roman" w:cs="Times New Roman"/>
          <w:sz w:val="24"/>
          <w:szCs w:val="24"/>
        </w:rPr>
        <w:t xml:space="preserve"> seems Strabo provides a more nuanced account of the Druids' moral and intellectual roles. </w:t>
      </w:r>
      <w:r>
        <w:br/>
      </w:r>
      <w:r>
        <w:br/>
      </w:r>
      <w:r w:rsidRPr="731B14B6" w:rsidR="0BF2C3D2">
        <w:rPr>
          <w:rFonts w:ascii="Times New Roman" w:hAnsi="Times New Roman" w:eastAsia="Times New Roman" w:cs="Times New Roman"/>
          <w:sz w:val="24"/>
          <w:szCs w:val="24"/>
        </w:rPr>
        <w:t>A</w:t>
      </w:r>
      <w:r w:rsidRPr="731B14B6" w:rsidR="64467E30">
        <w:rPr>
          <w:rFonts w:ascii="Times New Roman" w:hAnsi="Times New Roman" w:eastAsia="Times New Roman" w:cs="Times New Roman"/>
          <w:sz w:val="24"/>
          <w:szCs w:val="24"/>
        </w:rPr>
        <w:t>uthors such as Diodorus and Tacitus</w:t>
      </w:r>
      <w:r w:rsidRPr="731B14B6" w:rsidR="73C72A91">
        <w:rPr>
          <w:rFonts w:ascii="Times New Roman" w:hAnsi="Times New Roman" w:eastAsia="Times New Roman" w:cs="Times New Roman"/>
          <w:sz w:val="24"/>
          <w:szCs w:val="24"/>
        </w:rPr>
        <w:t>, on the other hand,</w:t>
      </w:r>
      <w:r w:rsidRPr="731B14B6" w:rsidR="64467E30">
        <w:rPr>
          <w:rFonts w:ascii="Times New Roman" w:hAnsi="Times New Roman" w:eastAsia="Times New Roman" w:cs="Times New Roman"/>
          <w:sz w:val="24"/>
          <w:szCs w:val="24"/>
        </w:rPr>
        <w:t xml:space="preserve"> write </w:t>
      </w:r>
      <w:r w:rsidRPr="731B14B6" w:rsidR="64467E30">
        <w:rPr>
          <w:rFonts w:ascii="Times New Roman" w:hAnsi="Times New Roman" w:eastAsia="Times New Roman" w:cs="Times New Roman"/>
          <w:sz w:val="24"/>
          <w:szCs w:val="24"/>
        </w:rPr>
        <w:t>rather vividly</w:t>
      </w:r>
      <w:r w:rsidRPr="731B14B6" w:rsidR="64467E30">
        <w:rPr>
          <w:rFonts w:ascii="Times New Roman" w:hAnsi="Times New Roman" w:eastAsia="Times New Roman" w:cs="Times New Roman"/>
          <w:sz w:val="24"/>
          <w:szCs w:val="24"/>
        </w:rPr>
        <w:t xml:space="preserve"> about brutal sacrificial practices. Diodorus describes human sacrifice and the use of divinatory practices through analysing the death throes of victims </w:t>
      </w:r>
      <w:r w:rsidRPr="731B14B6">
        <w:rPr>
          <w:rStyle w:val="FootnoteReference"/>
          <w:rFonts w:ascii="Times New Roman" w:hAnsi="Times New Roman" w:eastAsia="Times New Roman" w:cs="Times New Roman"/>
          <w:sz w:val="24"/>
          <w:szCs w:val="24"/>
        </w:rPr>
        <w:footnoteReference w:id="14851"/>
      </w:r>
      <w:r w:rsidRPr="731B14B6" w:rsidR="64467E30">
        <w:rPr>
          <w:rFonts w:ascii="Times New Roman" w:hAnsi="Times New Roman" w:eastAsia="Times New Roman" w:cs="Times New Roman"/>
          <w:sz w:val="24"/>
          <w:szCs w:val="24"/>
        </w:rPr>
        <w:t xml:space="preserve">. This reinforces the association between religious figures and both divination and execution. Tacitus, on the other hand, wrote about the Roman assault on the island of Mona (modern day Anglesey) and provides </w:t>
      </w:r>
      <w:r w:rsidRPr="731B14B6" w:rsidR="64467E30">
        <w:rPr>
          <w:rFonts w:ascii="Times New Roman" w:hAnsi="Times New Roman" w:eastAsia="Times New Roman" w:cs="Times New Roman"/>
          <w:sz w:val="24"/>
          <w:szCs w:val="24"/>
        </w:rPr>
        <w:t>possibly the</w:t>
      </w:r>
      <w:r w:rsidRPr="731B14B6" w:rsidR="64467E30">
        <w:rPr>
          <w:rFonts w:ascii="Times New Roman" w:hAnsi="Times New Roman" w:eastAsia="Times New Roman" w:cs="Times New Roman"/>
          <w:sz w:val="24"/>
          <w:szCs w:val="24"/>
        </w:rPr>
        <w:t xml:space="preserve"> most hostile account. He depicts the Druids as performing "inhuman rites," in sacred groves, including altars drenched in human blood and divination through entrails </w:t>
      </w:r>
      <w:r w:rsidRPr="731B14B6">
        <w:rPr>
          <w:rStyle w:val="FootnoteReference"/>
          <w:rFonts w:ascii="Times New Roman" w:hAnsi="Times New Roman" w:eastAsia="Times New Roman" w:cs="Times New Roman"/>
          <w:sz w:val="24"/>
          <w:szCs w:val="24"/>
        </w:rPr>
        <w:footnoteReference w:id="5946"/>
      </w:r>
      <w:r w:rsidRPr="731B14B6" w:rsidR="64467E30">
        <w:rPr>
          <w:rFonts w:ascii="Times New Roman" w:hAnsi="Times New Roman" w:eastAsia="Times New Roman" w:cs="Times New Roman"/>
          <w:sz w:val="24"/>
          <w:szCs w:val="24"/>
        </w:rPr>
        <w:t xml:space="preserve">. He also highlights their role in inciting resistance, confirming the association of Druids with sacred groves and human sacrifice but placing this in the context of a political rebellion </w:t>
      </w:r>
      <w:r w:rsidRPr="731B14B6">
        <w:rPr>
          <w:rStyle w:val="FootnoteReference"/>
          <w:rFonts w:ascii="Times New Roman" w:hAnsi="Times New Roman" w:eastAsia="Times New Roman" w:cs="Times New Roman"/>
          <w:sz w:val="24"/>
          <w:szCs w:val="24"/>
        </w:rPr>
        <w:footnoteReference w:id="5750"/>
      </w:r>
      <w:r w:rsidRPr="731B14B6" w:rsidR="64467E30">
        <w:rPr>
          <w:rFonts w:ascii="Times New Roman" w:hAnsi="Times New Roman" w:eastAsia="Times New Roman" w:cs="Times New Roman"/>
          <w:sz w:val="24"/>
          <w:szCs w:val="24"/>
        </w:rPr>
        <w:t xml:space="preserve">. These portrayals of the Druids are </w:t>
      </w:r>
      <w:r w:rsidRPr="731B14B6" w:rsidR="64467E30">
        <w:rPr>
          <w:rFonts w:ascii="Times New Roman" w:hAnsi="Times New Roman" w:eastAsia="Times New Roman" w:cs="Times New Roman"/>
          <w:sz w:val="24"/>
          <w:szCs w:val="24"/>
        </w:rPr>
        <w:t>generally in</w:t>
      </w:r>
      <w:r w:rsidRPr="731B14B6" w:rsidR="64467E30">
        <w:rPr>
          <w:rFonts w:ascii="Times New Roman" w:hAnsi="Times New Roman" w:eastAsia="Times New Roman" w:cs="Times New Roman"/>
          <w:sz w:val="24"/>
          <w:szCs w:val="24"/>
        </w:rPr>
        <w:t xml:space="preserve"> agreement with the points Caesar makes, however, the emphasis on them being dangerous, fanatical enemies to Rome is notably different to Caesar’s more reserved tone</w:t>
      </w:r>
      <w:r w:rsidRPr="731B14B6" w:rsidR="64467E30">
        <w:rPr>
          <w:rFonts w:ascii="Times New Roman" w:hAnsi="Times New Roman" w:eastAsia="Times New Roman" w:cs="Times New Roman"/>
          <w:sz w:val="24"/>
          <w:szCs w:val="24"/>
        </w:rPr>
        <w:t xml:space="preserve">.  </w:t>
      </w:r>
      <w:r>
        <w:br/>
      </w:r>
      <w:r>
        <w:br/>
      </w:r>
      <w:r w:rsidRPr="731B14B6" w:rsidR="64467E30">
        <w:rPr>
          <w:rFonts w:ascii="Times New Roman" w:hAnsi="Times New Roman" w:eastAsia="Times New Roman" w:cs="Times New Roman"/>
          <w:sz w:val="24"/>
          <w:szCs w:val="24"/>
        </w:rPr>
        <w:t xml:space="preserve">Another author who provides valuable information is Pliny the Elder who, in </w:t>
      </w:r>
      <w:r w:rsidRPr="17E65F24" w:rsidR="64467E30">
        <w:rPr>
          <w:rFonts w:ascii="Times New Roman" w:hAnsi="Times New Roman" w:eastAsia="Times New Roman" w:cs="Times New Roman"/>
          <w:i w:val="1"/>
          <w:iCs w:val="1"/>
          <w:sz w:val="24"/>
          <w:szCs w:val="24"/>
        </w:rPr>
        <w:t>Natural History</w:t>
      </w:r>
      <w:r w:rsidRPr="731B14B6" w:rsidR="64467E30">
        <w:rPr>
          <w:rFonts w:ascii="Times New Roman" w:hAnsi="Times New Roman" w:eastAsia="Times New Roman" w:cs="Times New Roman"/>
          <w:sz w:val="24"/>
          <w:szCs w:val="24"/>
        </w:rPr>
        <w:t xml:space="preserve">, provides a </w:t>
      </w:r>
      <w:r w:rsidRPr="731B14B6" w:rsidR="64467E30">
        <w:rPr>
          <w:rFonts w:ascii="Times New Roman" w:hAnsi="Times New Roman" w:eastAsia="Times New Roman" w:cs="Times New Roman"/>
          <w:sz w:val="24"/>
          <w:szCs w:val="24"/>
        </w:rPr>
        <w:t>fairly detailed</w:t>
      </w:r>
      <w:r w:rsidRPr="731B14B6" w:rsidR="64467E30">
        <w:rPr>
          <w:rFonts w:ascii="Times New Roman" w:hAnsi="Times New Roman" w:eastAsia="Times New Roman" w:cs="Times New Roman"/>
          <w:sz w:val="24"/>
          <w:szCs w:val="24"/>
        </w:rPr>
        <w:t xml:space="preserve"> description of some Druidic religious practices and beliefs, particularly </w:t>
      </w:r>
      <w:r w:rsidRPr="731B14B6" w:rsidR="64467E30">
        <w:rPr>
          <w:rFonts w:ascii="Times New Roman" w:hAnsi="Times New Roman" w:eastAsia="Times New Roman" w:cs="Times New Roman"/>
          <w:sz w:val="24"/>
          <w:szCs w:val="24"/>
        </w:rPr>
        <w:t>regarding</w:t>
      </w:r>
      <w:r w:rsidRPr="731B14B6" w:rsidR="64467E30">
        <w:rPr>
          <w:rFonts w:ascii="Times New Roman" w:hAnsi="Times New Roman" w:eastAsia="Times New Roman" w:cs="Times New Roman"/>
          <w:sz w:val="24"/>
          <w:szCs w:val="24"/>
        </w:rPr>
        <w:t xml:space="preserve"> their reverence for mistletoe and oak trees. He describes a ritual where Druids dressed in white would use a golden sickle to harvest mistletoe on the sixth day of the moon, followed by the sacrifice of two white bulls, a ceremony that was </w:t>
      </w:r>
      <w:r w:rsidRPr="731B14B6" w:rsidR="64467E30">
        <w:rPr>
          <w:rFonts w:ascii="Times New Roman" w:hAnsi="Times New Roman" w:eastAsia="Times New Roman" w:cs="Times New Roman"/>
          <w:sz w:val="24"/>
          <w:szCs w:val="24"/>
        </w:rPr>
        <w:t>apparently thought</w:t>
      </w:r>
      <w:r w:rsidRPr="731B14B6" w:rsidR="64467E30">
        <w:rPr>
          <w:rFonts w:ascii="Times New Roman" w:hAnsi="Times New Roman" w:eastAsia="Times New Roman" w:cs="Times New Roman"/>
          <w:sz w:val="24"/>
          <w:szCs w:val="24"/>
        </w:rPr>
        <w:t xml:space="preserve"> to cure infertility and offer protection against poisons</w:t>
      </w:r>
      <w:r w:rsidRPr="731B14B6" w:rsidR="6F6DA4B0">
        <w:rPr>
          <w:rFonts w:ascii="Times New Roman" w:hAnsi="Times New Roman" w:eastAsia="Times New Roman" w:cs="Times New Roman"/>
          <w:sz w:val="24"/>
          <w:szCs w:val="24"/>
        </w:rPr>
        <w:t xml:space="preserve"> </w:t>
      </w:r>
      <w:r w:rsidRPr="731B14B6">
        <w:rPr>
          <w:rStyle w:val="FootnoteReference"/>
          <w:rFonts w:ascii="Times New Roman" w:hAnsi="Times New Roman" w:eastAsia="Times New Roman" w:cs="Times New Roman"/>
          <w:sz w:val="24"/>
          <w:szCs w:val="24"/>
        </w:rPr>
        <w:footnoteReference w:id="9980"/>
      </w:r>
      <w:r w:rsidRPr="731B14B6" w:rsidR="64467E30">
        <w:rPr>
          <w:rFonts w:ascii="Times New Roman" w:hAnsi="Times New Roman" w:eastAsia="Times New Roman" w:cs="Times New Roman"/>
          <w:sz w:val="24"/>
          <w:szCs w:val="24"/>
        </w:rPr>
        <w:t xml:space="preserve">. However, while Pliny does confirm the priestly function and deep knowledge of the Druids, he is also more sceptical and critical than Caesar, categorising Druidic practices as superstitious and praising the Roman state for abolishing human sacrifice </w:t>
      </w:r>
      <w:r w:rsidRPr="731B14B6">
        <w:rPr>
          <w:rStyle w:val="FootnoteReference"/>
          <w:rFonts w:ascii="Times New Roman" w:hAnsi="Times New Roman" w:eastAsia="Times New Roman" w:cs="Times New Roman"/>
          <w:sz w:val="24"/>
          <w:szCs w:val="24"/>
        </w:rPr>
        <w:footnoteReference w:id="25088"/>
      </w:r>
      <w:r w:rsidRPr="731B14B6" w:rsidR="64467E30">
        <w:rPr>
          <w:rFonts w:ascii="Times New Roman" w:hAnsi="Times New Roman" w:eastAsia="Times New Roman" w:cs="Times New Roman"/>
          <w:sz w:val="24"/>
          <w:szCs w:val="24"/>
        </w:rPr>
        <w:t xml:space="preserve">. </w:t>
      </w:r>
      <w:r>
        <w:br/>
      </w:r>
      <w:r>
        <w:br/>
      </w:r>
      <w:r w:rsidRPr="731B14B6" w:rsidR="64467E30">
        <w:rPr>
          <w:rFonts w:ascii="Times New Roman" w:hAnsi="Times New Roman" w:eastAsia="Times New Roman" w:cs="Times New Roman"/>
          <w:sz w:val="24"/>
          <w:szCs w:val="24"/>
        </w:rPr>
        <w:t>These sources, when taken together, provide us with a handful of overlapping but distinct portrayals of the Druids. Strabo emphasises their authority and philosophical knowledge, Pliny highlights rituals and superstition, and Diodorus and Tacitus effectively frame the Druids as barbaric threats to Roman order. Caesar's account is foundational, but its reception and reinterpretation in later sources reflects changing Roman attitudes and imperial policies. Nevertheless, these writers do help to confirm the existence of an educated religious class in Celtic society</w:t>
      </w:r>
      <w:r w:rsidRPr="731B14B6" w:rsidR="727816B9">
        <w:rPr>
          <w:rFonts w:ascii="Times New Roman" w:hAnsi="Times New Roman" w:eastAsia="Times New Roman" w:cs="Times New Roman"/>
          <w:sz w:val="24"/>
          <w:szCs w:val="24"/>
        </w:rPr>
        <w:t>.</w:t>
      </w:r>
      <w:r w:rsidRPr="731B14B6" w:rsidR="64467E30">
        <w:rPr>
          <w:rFonts w:ascii="Times New Roman" w:hAnsi="Times New Roman" w:eastAsia="Times New Roman" w:cs="Times New Roman"/>
          <w:sz w:val="24"/>
          <w:szCs w:val="24"/>
        </w:rPr>
        <w:t xml:space="preserve"> </w:t>
      </w:r>
      <w:r>
        <w:br/>
      </w:r>
      <w:r>
        <w:br/>
      </w:r>
      <w:r>
        <w:br/>
      </w:r>
      <w:r>
        <w:br/>
      </w:r>
      <w:r w:rsidRPr="731B14B6" w:rsidR="64467E30">
        <w:rPr>
          <w:rFonts w:ascii="Times New Roman" w:hAnsi="Times New Roman" w:eastAsia="Times New Roman" w:cs="Times New Roman"/>
          <w:sz w:val="24"/>
          <w:szCs w:val="24"/>
        </w:rPr>
        <w:t xml:space="preserve">Modern scholarship </w:t>
      </w:r>
      <w:r w:rsidRPr="731B14B6" w:rsidR="64467E30">
        <w:rPr>
          <w:rFonts w:ascii="Times New Roman" w:hAnsi="Times New Roman" w:eastAsia="Times New Roman" w:cs="Times New Roman"/>
          <w:sz w:val="24"/>
          <w:szCs w:val="24"/>
        </w:rPr>
        <w:t>remains</w:t>
      </w:r>
      <w:r w:rsidRPr="731B14B6" w:rsidR="64467E30">
        <w:rPr>
          <w:rFonts w:ascii="Times New Roman" w:hAnsi="Times New Roman" w:eastAsia="Times New Roman" w:cs="Times New Roman"/>
          <w:sz w:val="24"/>
          <w:szCs w:val="24"/>
        </w:rPr>
        <w:t xml:space="preserve"> </w:t>
      </w:r>
      <w:r w:rsidRPr="731B14B6" w:rsidR="64467E30">
        <w:rPr>
          <w:rFonts w:ascii="Times New Roman" w:hAnsi="Times New Roman" w:eastAsia="Times New Roman" w:cs="Times New Roman"/>
          <w:sz w:val="24"/>
          <w:szCs w:val="24"/>
        </w:rPr>
        <w:t>somewhat divided</w:t>
      </w:r>
      <w:r w:rsidRPr="731B14B6" w:rsidR="64467E30">
        <w:rPr>
          <w:rFonts w:ascii="Times New Roman" w:hAnsi="Times New Roman" w:eastAsia="Times New Roman" w:cs="Times New Roman"/>
          <w:sz w:val="24"/>
          <w:szCs w:val="24"/>
        </w:rPr>
        <w:t xml:space="preserve"> on how we should interpret Caesar and other ancient author’s portrayals of Druids. Some scholars, such as Miranda Aldhouse-Green, view Caesar’s account as </w:t>
      </w:r>
      <w:r w:rsidRPr="731B14B6" w:rsidR="64467E30">
        <w:rPr>
          <w:rFonts w:ascii="Times New Roman" w:hAnsi="Times New Roman" w:eastAsia="Times New Roman" w:cs="Times New Roman"/>
          <w:sz w:val="24"/>
          <w:szCs w:val="24"/>
        </w:rPr>
        <w:t xml:space="preserve">generally reliable</w:t>
      </w:r>
      <w:r w:rsidRPr="731B14B6" w:rsidR="64467E30">
        <w:rPr>
          <w:rFonts w:ascii="Times New Roman" w:hAnsi="Times New Roman" w:eastAsia="Times New Roman" w:cs="Times New Roman"/>
          <w:sz w:val="24"/>
          <w:szCs w:val="24"/>
        </w:rPr>
        <w:t xml:space="preserve"> </w:t>
      </w:r>
      <w:r w:rsidRPr="731B14B6">
        <w:rPr>
          <w:rStyle w:val="FootnoteReference"/>
          <w:rFonts w:ascii="Times New Roman" w:hAnsi="Times New Roman" w:eastAsia="Times New Roman" w:cs="Times New Roman"/>
          <w:sz w:val="24"/>
          <w:szCs w:val="24"/>
        </w:rPr>
        <w:footnoteReference w:id="12554"/>
      </w:r>
      <w:r w:rsidRPr="731B14B6" w:rsidR="64467E30">
        <w:rPr>
          <w:rFonts w:ascii="Times New Roman" w:hAnsi="Times New Roman" w:eastAsia="Times New Roman" w:cs="Times New Roman"/>
          <w:sz w:val="24"/>
          <w:szCs w:val="24"/>
        </w:rPr>
        <w:t xml:space="preserve">. They argue that Caesar, having spent a lengthy </w:t>
      </w:r>
      <w:r w:rsidRPr="731B14B6" w:rsidR="64467E30">
        <w:rPr>
          <w:rFonts w:ascii="Times New Roman" w:hAnsi="Times New Roman" w:eastAsia="Times New Roman" w:cs="Times New Roman"/>
          <w:sz w:val="24"/>
          <w:szCs w:val="24"/>
        </w:rPr>
        <w:t>period of time</w:t>
      </w:r>
      <w:r w:rsidRPr="731B14B6" w:rsidR="64467E30">
        <w:rPr>
          <w:rFonts w:ascii="Times New Roman" w:hAnsi="Times New Roman" w:eastAsia="Times New Roman" w:cs="Times New Roman"/>
          <w:sz w:val="24"/>
          <w:szCs w:val="24"/>
        </w:rPr>
        <w:t xml:space="preserve"> in Gaul </w:t>
      </w:r>
      <w:r w:rsidRPr="731B14B6" w:rsidR="64467E30">
        <w:rPr>
          <w:rFonts w:ascii="Times New Roman" w:hAnsi="Times New Roman" w:eastAsia="Times New Roman" w:cs="Times New Roman"/>
          <w:sz w:val="24"/>
          <w:szCs w:val="24"/>
        </w:rPr>
        <w:t>almost certainly</w:t>
      </w:r>
      <w:r w:rsidRPr="731B14B6" w:rsidR="64467E30">
        <w:rPr>
          <w:rFonts w:ascii="Times New Roman" w:hAnsi="Times New Roman" w:eastAsia="Times New Roman" w:cs="Times New Roman"/>
          <w:sz w:val="24"/>
          <w:szCs w:val="24"/>
        </w:rPr>
        <w:t xml:space="preserve"> would have </w:t>
      </w:r>
      <w:r w:rsidRPr="731B14B6" w:rsidR="64467E30">
        <w:rPr>
          <w:rFonts w:ascii="Times New Roman" w:hAnsi="Times New Roman" w:eastAsia="Times New Roman" w:cs="Times New Roman"/>
          <w:sz w:val="24"/>
          <w:szCs w:val="24"/>
        </w:rPr>
        <w:t>encountered</w:t>
      </w:r>
      <w:r w:rsidRPr="731B14B6" w:rsidR="64467E30">
        <w:rPr>
          <w:rFonts w:ascii="Times New Roman" w:hAnsi="Times New Roman" w:eastAsia="Times New Roman" w:cs="Times New Roman"/>
          <w:sz w:val="24"/>
          <w:szCs w:val="24"/>
        </w:rPr>
        <w:t xml:space="preserve"> Druids or those educated by them </w:t>
      </w:r>
      <w:r w:rsidRPr="731B14B6">
        <w:rPr>
          <w:rStyle w:val="FootnoteReference"/>
          <w:rFonts w:ascii="Times New Roman" w:hAnsi="Times New Roman" w:eastAsia="Times New Roman" w:cs="Times New Roman"/>
          <w:sz w:val="24"/>
          <w:szCs w:val="24"/>
        </w:rPr>
        <w:footnoteReference w:id="32435"/>
      </w:r>
      <w:r w:rsidRPr="731B14B6" w:rsidR="64467E30">
        <w:rPr>
          <w:rFonts w:ascii="Times New Roman" w:hAnsi="Times New Roman" w:eastAsia="Times New Roman" w:cs="Times New Roman"/>
          <w:sz w:val="24"/>
          <w:szCs w:val="24"/>
        </w:rPr>
        <w:t>. It has also been noted that some of Caesar’s descriptions are consistent with archaeological evidence and were mostly corroborated by later classical authors</w:t>
      </w:r>
      <w:r w:rsidRPr="731B14B6" w:rsidR="70F3D358">
        <w:rPr>
          <w:rFonts w:ascii="Times New Roman" w:hAnsi="Times New Roman" w:eastAsia="Times New Roman" w:cs="Times New Roman"/>
          <w:sz w:val="24"/>
          <w:szCs w:val="24"/>
        </w:rPr>
        <w:t xml:space="preserve"> </w:t>
      </w:r>
      <w:r w:rsidRPr="731B14B6">
        <w:rPr>
          <w:rStyle w:val="FootnoteReference"/>
          <w:rFonts w:ascii="Times New Roman" w:hAnsi="Times New Roman" w:eastAsia="Times New Roman" w:cs="Times New Roman"/>
          <w:sz w:val="24"/>
          <w:szCs w:val="24"/>
        </w:rPr>
        <w:footnoteReference w:id="5653"/>
      </w:r>
      <w:r w:rsidRPr="731B14B6" w:rsidR="64467E30">
        <w:rPr>
          <w:rFonts w:ascii="Times New Roman" w:hAnsi="Times New Roman" w:eastAsia="Times New Roman" w:cs="Times New Roman"/>
          <w:sz w:val="24"/>
          <w:szCs w:val="24"/>
        </w:rPr>
        <w:t xml:space="preserve">. Additionally, Caesar describes the Druids as having important roles in multiple aspects of life, including religious leadership, judicial duties, philosophical ideology, and rituals. This aligns </w:t>
      </w:r>
      <w:r w:rsidRPr="731B14B6" w:rsidR="64467E30">
        <w:rPr>
          <w:rFonts w:ascii="Times New Roman" w:hAnsi="Times New Roman" w:eastAsia="Times New Roman" w:cs="Times New Roman"/>
          <w:sz w:val="24"/>
          <w:szCs w:val="24"/>
        </w:rPr>
        <w:t>fairly well</w:t>
      </w:r>
      <w:r w:rsidRPr="731B14B6" w:rsidR="64467E30">
        <w:rPr>
          <w:rFonts w:ascii="Times New Roman" w:hAnsi="Times New Roman" w:eastAsia="Times New Roman" w:cs="Times New Roman"/>
          <w:sz w:val="24"/>
          <w:szCs w:val="24"/>
        </w:rPr>
        <w:t xml:space="preserve"> with what we might expect of a priestly class in a society that prioritises oral transmission </w:t>
      </w:r>
      <w:r w:rsidRPr="731B14B6">
        <w:rPr>
          <w:rStyle w:val="FootnoteReference"/>
          <w:rFonts w:ascii="Times New Roman" w:hAnsi="Times New Roman" w:eastAsia="Times New Roman" w:cs="Times New Roman"/>
          <w:sz w:val="24"/>
          <w:szCs w:val="24"/>
        </w:rPr>
        <w:footnoteReference w:id="16003"/>
      </w:r>
      <w:r w:rsidRPr="731B14B6" w:rsidR="64467E30">
        <w:rPr>
          <w:rFonts w:ascii="Times New Roman" w:hAnsi="Times New Roman" w:eastAsia="Times New Roman" w:cs="Times New Roman"/>
          <w:sz w:val="24"/>
          <w:szCs w:val="24"/>
        </w:rPr>
        <w:t xml:space="preserve">. Caesar’s use of </w:t>
      </w:r>
      <w:r w:rsidRPr="731B14B6" w:rsidR="64467E30">
        <w:rPr>
          <w:rFonts w:ascii="Times New Roman" w:hAnsi="Times New Roman" w:eastAsia="Times New Roman" w:cs="Times New Roman"/>
          <w:sz w:val="24"/>
          <w:szCs w:val="24"/>
        </w:rPr>
        <w:t>relatively neutral</w:t>
      </w:r>
      <w:r w:rsidRPr="731B14B6" w:rsidR="64467E30">
        <w:rPr>
          <w:rFonts w:ascii="Times New Roman" w:hAnsi="Times New Roman" w:eastAsia="Times New Roman" w:cs="Times New Roman"/>
          <w:sz w:val="24"/>
          <w:szCs w:val="24"/>
        </w:rPr>
        <w:t xml:space="preserve"> language, especially </w:t>
      </w:r>
      <w:r w:rsidRPr="731B14B6" w:rsidR="64467E30">
        <w:rPr>
          <w:rFonts w:ascii="Times New Roman" w:hAnsi="Times New Roman" w:eastAsia="Times New Roman" w:cs="Times New Roman"/>
          <w:sz w:val="24"/>
          <w:szCs w:val="24"/>
        </w:rPr>
        <w:t>regarding</w:t>
      </w:r>
      <w:r w:rsidRPr="731B14B6" w:rsidR="64467E30">
        <w:rPr>
          <w:rFonts w:ascii="Times New Roman" w:hAnsi="Times New Roman" w:eastAsia="Times New Roman" w:cs="Times New Roman"/>
          <w:sz w:val="24"/>
          <w:szCs w:val="24"/>
        </w:rPr>
        <w:t xml:space="preserve"> sacrifice, may also imply a certain level of respect, or at least an intention to report accurately rather than propagandise</w:t>
      </w:r>
      <w:r w:rsidRPr="731B14B6" w:rsidR="33EE56EC">
        <w:rPr>
          <w:rFonts w:ascii="Times New Roman" w:hAnsi="Times New Roman" w:eastAsia="Times New Roman" w:cs="Times New Roman"/>
          <w:sz w:val="24"/>
          <w:szCs w:val="24"/>
        </w:rPr>
        <w:t>, but this is hard to know for certain</w:t>
      </w:r>
      <w:r w:rsidRPr="731B14B6" w:rsidR="64467E30">
        <w:rPr>
          <w:rFonts w:ascii="Times New Roman" w:hAnsi="Times New Roman" w:eastAsia="Times New Roman" w:cs="Times New Roman"/>
          <w:sz w:val="24"/>
          <w:szCs w:val="24"/>
        </w:rPr>
        <w:t xml:space="preserve">. </w:t>
      </w:r>
      <w:r>
        <w:br/>
      </w:r>
      <w:r>
        <w:br/>
      </w:r>
      <w:r w:rsidRPr="731B14B6" w:rsidR="64467E30">
        <w:rPr>
          <w:rFonts w:ascii="Times New Roman" w:hAnsi="Times New Roman" w:eastAsia="Times New Roman" w:cs="Times New Roman"/>
          <w:sz w:val="24"/>
          <w:szCs w:val="24"/>
        </w:rPr>
        <w:t xml:space="preserve">Other scholars suggest a much more cautious approach, viewing Caesar’s portrayal of Druids as a way for him to further justify his conquest of Gaul to citizens back in Rome. Druids appear only fleetingly in </w:t>
      </w:r>
      <w:r w:rsidRPr="17E65F24" w:rsidR="64467E30">
        <w:rPr>
          <w:rFonts w:ascii="Times New Roman" w:hAnsi="Times New Roman" w:eastAsia="Times New Roman" w:cs="Times New Roman"/>
          <w:i w:val="1"/>
          <w:iCs w:val="1"/>
          <w:sz w:val="24"/>
          <w:szCs w:val="24"/>
        </w:rPr>
        <w:t>De Bello Gallico</w:t>
      </w:r>
      <w:r w:rsidRPr="731B14B6" w:rsidR="64467E30">
        <w:rPr>
          <w:rFonts w:ascii="Times New Roman" w:hAnsi="Times New Roman" w:eastAsia="Times New Roman" w:cs="Times New Roman"/>
          <w:sz w:val="24"/>
          <w:szCs w:val="24"/>
        </w:rPr>
        <w:t xml:space="preserve">, and are </w:t>
      </w:r>
      <w:r w:rsidRPr="731B14B6" w:rsidR="64467E30">
        <w:rPr>
          <w:rFonts w:ascii="Times New Roman" w:hAnsi="Times New Roman" w:eastAsia="Times New Roman" w:cs="Times New Roman"/>
          <w:sz w:val="24"/>
          <w:szCs w:val="24"/>
        </w:rPr>
        <w:t>largely absent</w:t>
      </w:r>
      <w:r w:rsidRPr="731B14B6" w:rsidR="64467E30">
        <w:rPr>
          <w:rFonts w:ascii="Times New Roman" w:hAnsi="Times New Roman" w:eastAsia="Times New Roman" w:cs="Times New Roman"/>
          <w:sz w:val="24"/>
          <w:szCs w:val="24"/>
        </w:rPr>
        <w:t xml:space="preserve"> from the military narrative, suggesting that Caesar may have wanted to avoid acknowledging their potential role in anti-Roman resistance</w:t>
      </w:r>
      <w:r w:rsidRPr="731B14B6" w:rsidR="6D38D790">
        <w:rPr>
          <w:rFonts w:ascii="Times New Roman" w:hAnsi="Times New Roman" w:eastAsia="Times New Roman" w:cs="Times New Roman"/>
          <w:sz w:val="24"/>
          <w:szCs w:val="24"/>
        </w:rPr>
        <w:t xml:space="preserve"> </w:t>
      </w:r>
      <w:r w:rsidRPr="731B14B6">
        <w:rPr>
          <w:rStyle w:val="FootnoteReference"/>
          <w:rFonts w:ascii="Times New Roman" w:hAnsi="Times New Roman" w:eastAsia="Times New Roman" w:cs="Times New Roman"/>
          <w:sz w:val="24"/>
          <w:szCs w:val="24"/>
        </w:rPr>
        <w:footnoteReference w:id="16854"/>
      </w:r>
      <w:r w:rsidRPr="731B14B6" w:rsidR="64467E30">
        <w:rPr>
          <w:rFonts w:ascii="Times New Roman" w:hAnsi="Times New Roman" w:eastAsia="Times New Roman" w:cs="Times New Roman"/>
          <w:sz w:val="24"/>
          <w:szCs w:val="24"/>
        </w:rPr>
        <w:t xml:space="preserve">. Conversely, some have also suggested that Caesar may have deliberately excluded the Druids from the narrative of the Gallic </w:t>
      </w:r>
      <w:r w:rsidRPr="731B14B6" w:rsidR="2E318E07">
        <w:rPr>
          <w:rFonts w:ascii="Times New Roman" w:hAnsi="Times New Roman" w:eastAsia="Times New Roman" w:cs="Times New Roman"/>
          <w:sz w:val="24"/>
          <w:szCs w:val="24"/>
        </w:rPr>
        <w:t>w</w:t>
      </w:r>
      <w:r w:rsidRPr="731B14B6" w:rsidR="64467E30">
        <w:rPr>
          <w:rFonts w:ascii="Times New Roman" w:hAnsi="Times New Roman" w:eastAsia="Times New Roman" w:cs="Times New Roman"/>
          <w:sz w:val="24"/>
          <w:szCs w:val="24"/>
        </w:rPr>
        <w:t xml:space="preserve">ars </w:t>
      </w:r>
      <w:r w:rsidRPr="731B14B6" w:rsidR="64467E30">
        <w:rPr>
          <w:rFonts w:ascii="Times New Roman" w:hAnsi="Times New Roman" w:eastAsia="Times New Roman" w:cs="Times New Roman"/>
          <w:sz w:val="24"/>
          <w:szCs w:val="24"/>
        </w:rPr>
        <w:t>in order to</w:t>
      </w:r>
      <w:r w:rsidRPr="731B14B6" w:rsidR="64467E30">
        <w:rPr>
          <w:rFonts w:ascii="Times New Roman" w:hAnsi="Times New Roman" w:eastAsia="Times New Roman" w:cs="Times New Roman"/>
          <w:sz w:val="24"/>
          <w:szCs w:val="24"/>
        </w:rPr>
        <w:t xml:space="preserve"> undermine the appearance of an organised ideological opposition. If Druids were shown to be involved in political resistance, it might risk strengthening the position of the Gallic resistance. Through downplaying their role in such a way, it is possible that Caesar </w:t>
      </w:r>
      <w:r w:rsidRPr="731B14B6" w:rsidR="64467E30">
        <w:rPr>
          <w:rFonts w:ascii="Times New Roman" w:hAnsi="Times New Roman" w:eastAsia="Times New Roman" w:cs="Times New Roman"/>
          <w:sz w:val="24"/>
          <w:szCs w:val="24"/>
        </w:rPr>
        <w:t>sought</w:t>
      </w:r>
      <w:r w:rsidRPr="731B14B6" w:rsidR="64467E30">
        <w:rPr>
          <w:rFonts w:ascii="Times New Roman" w:hAnsi="Times New Roman" w:eastAsia="Times New Roman" w:cs="Times New Roman"/>
          <w:sz w:val="24"/>
          <w:szCs w:val="24"/>
        </w:rPr>
        <w:t xml:space="preserve"> to frame Gallic unrest as disorganised and tribal </w:t>
      </w:r>
      <w:r w:rsidRPr="731B14B6">
        <w:rPr>
          <w:rStyle w:val="FootnoteReference"/>
          <w:rFonts w:ascii="Times New Roman" w:hAnsi="Times New Roman" w:eastAsia="Times New Roman" w:cs="Times New Roman"/>
          <w:sz w:val="24"/>
          <w:szCs w:val="24"/>
        </w:rPr>
        <w:footnoteReference w:id="11093"/>
      </w:r>
      <w:r w:rsidRPr="731B14B6" w:rsidR="64467E30">
        <w:rPr>
          <w:rFonts w:ascii="Times New Roman" w:hAnsi="Times New Roman" w:eastAsia="Times New Roman" w:cs="Times New Roman"/>
          <w:sz w:val="24"/>
          <w:szCs w:val="24"/>
        </w:rPr>
        <w:t xml:space="preserve">. It is also very possible, if not probable, that Caesar may have been engaging in inventive exaggeration </w:t>
      </w:r>
      <w:r w:rsidRPr="731B14B6" w:rsidR="64467E30">
        <w:rPr>
          <w:rFonts w:ascii="Times New Roman" w:hAnsi="Times New Roman" w:eastAsia="Times New Roman" w:cs="Times New Roman"/>
          <w:sz w:val="24"/>
          <w:szCs w:val="24"/>
        </w:rPr>
        <w:t>in order to</w:t>
      </w:r>
      <w:r w:rsidRPr="731B14B6" w:rsidR="64467E30">
        <w:rPr>
          <w:rFonts w:ascii="Times New Roman" w:hAnsi="Times New Roman" w:eastAsia="Times New Roman" w:cs="Times New Roman"/>
          <w:sz w:val="24"/>
          <w:szCs w:val="24"/>
        </w:rPr>
        <w:t xml:space="preserve"> present Gaul as a culturally rich but barbaric nation, which would make for an ideal territory to conquer. In this sense, it has been argued that Caesar potentially used the Druids and Gallic belief to portray Gaul as a territory that, while sophisticated, was still barbaric and in need of Roman intervention </w:t>
      </w:r>
      <w:r w:rsidRPr="731B14B6">
        <w:rPr>
          <w:rStyle w:val="FootnoteReference"/>
          <w:rFonts w:ascii="Times New Roman" w:hAnsi="Times New Roman" w:eastAsia="Times New Roman" w:cs="Times New Roman"/>
          <w:sz w:val="24"/>
          <w:szCs w:val="24"/>
        </w:rPr>
        <w:footnoteReference w:id="5914"/>
      </w:r>
      <w:r w:rsidRPr="731B14B6" w:rsidR="64467E30">
        <w:rPr>
          <w:rFonts w:ascii="Times New Roman" w:hAnsi="Times New Roman" w:eastAsia="Times New Roman" w:cs="Times New Roman"/>
          <w:sz w:val="24"/>
          <w:szCs w:val="24"/>
        </w:rPr>
        <w:t xml:space="preserve">. The idea here is that Caesar would have constructed his narrative to align with Roman expectations while also serving practical political goals. His depiction of the Druids as a united Gallic religious institution would have helped him to frame Gaul as a cohesive cultural entity, albeit one with some incorrect beliefs and practices, which would help to legitimise its conquest. </w:t>
      </w:r>
      <w:r>
        <w:br/>
      </w:r>
      <w:r>
        <w:br/>
      </w:r>
      <w:r w:rsidRPr="731B14B6" w:rsidR="64467E30">
        <w:rPr>
          <w:rFonts w:ascii="Times New Roman" w:hAnsi="Times New Roman" w:eastAsia="Times New Roman" w:cs="Times New Roman"/>
          <w:sz w:val="24"/>
          <w:szCs w:val="24"/>
        </w:rPr>
        <w:t xml:space="preserve">Furthermore, scholars </w:t>
      </w:r>
      <w:r w:rsidRPr="731B14B6" w:rsidR="64467E30">
        <w:rPr>
          <w:rFonts w:ascii="Times New Roman" w:hAnsi="Times New Roman" w:eastAsia="Times New Roman" w:cs="Times New Roman"/>
          <w:sz w:val="24"/>
          <w:szCs w:val="24"/>
        </w:rPr>
        <w:t>remain</w:t>
      </w:r>
      <w:r w:rsidRPr="731B14B6" w:rsidR="64467E30">
        <w:rPr>
          <w:rFonts w:ascii="Times New Roman" w:hAnsi="Times New Roman" w:eastAsia="Times New Roman" w:cs="Times New Roman"/>
          <w:sz w:val="24"/>
          <w:szCs w:val="24"/>
        </w:rPr>
        <w:t xml:space="preserve"> divided on the true extent of human sacrifice. Caesar’s work aligns with the broader Roman tendency to associate barbarians with blood rituals</w:t>
      </w:r>
      <w:r w:rsidRPr="731B14B6" w:rsidR="7A026E54">
        <w:rPr>
          <w:rFonts w:ascii="Times New Roman" w:hAnsi="Times New Roman" w:eastAsia="Times New Roman" w:cs="Times New Roman"/>
          <w:sz w:val="24"/>
          <w:szCs w:val="24"/>
        </w:rPr>
        <w:t xml:space="preserve"> </w:t>
      </w:r>
      <w:r w:rsidRPr="731B14B6">
        <w:rPr>
          <w:rStyle w:val="FootnoteReference"/>
          <w:rFonts w:ascii="Times New Roman" w:hAnsi="Times New Roman" w:eastAsia="Times New Roman" w:cs="Times New Roman"/>
          <w:sz w:val="24"/>
          <w:szCs w:val="24"/>
        </w:rPr>
        <w:footnoteReference w:id="8072"/>
      </w:r>
      <w:r w:rsidRPr="731B14B6" w:rsidR="64467E30">
        <w:rPr>
          <w:rFonts w:ascii="Times New Roman" w:hAnsi="Times New Roman" w:eastAsia="Times New Roman" w:cs="Times New Roman"/>
          <w:sz w:val="24"/>
          <w:szCs w:val="24"/>
        </w:rPr>
        <w:t xml:space="preserve">. However, it has also been noted that Caesar’s tone is unusually direct compared to later writers like Tacitus, who used such claims to vilify the Druids and Gallic tribes. It is possible, therefore, that Caesar was simply presenting human sacrifice as an accepted religious act across Gaul, rather than making any moral claims </w:t>
      </w:r>
      <w:r w:rsidRPr="731B14B6">
        <w:rPr>
          <w:rStyle w:val="FootnoteReference"/>
          <w:rFonts w:ascii="Times New Roman" w:hAnsi="Times New Roman" w:eastAsia="Times New Roman" w:cs="Times New Roman"/>
          <w:sz w:val="24"/>
          <w:szCs w:val="24"/>
        </w:rPr>
        <w:footnoteReference w:id="12800"/>
      </w:r>
      <w:r w:rsidRPr="731B14B6" w:rsidR="64467E30">
        <w:rPr>
          <w:rFonts w:ascii="Times New Roman" w:hAnsi="Times New Roman" w:eastAsia="Times New Roman" w:cs="Times New Roman"/>
          <w:sz w:val="24"/>
          <w:szCs w:val="24"/>
        </w:rPr>
        <w:t xml:space="preserve">. This could suggest that Caesar was more interested in portraying the Gauls as religiously devout than as savages. </w:t>
      </w:r>
      <w:r>
        <w:br/>
      </w:r>
      <w:r>
        <w:br/>
      </w:r>
      <w:r w:rsidRPr="731B14B6" w:rsidR="64467E30">
        <w:rPr>
          <w:rFonts w:ascii="Times New Roman" w:hAnsi="Times New Roman" w:eastAsia="Times New Roman" w:cs="Times New Roman"/>
          <w:sz w:val="24"/>
          <w:szCs w:val="24"/>
        </w:rPr>
        <w:t xml:space="preserve">Regardless, it seems likely that Caesar’s portrayal is not purely descriptive. As a general writing to justify his campaigns in Gaul to a Roman audience, he </w:t>
      </w:r>
      <w:r w:rsidRPr="731B14B6" w:rsidR="64467E30">
        <w:rPr>
          <w:rFonts w:ascii="Times New Roman" w:hAnsi="Times New Roman" w:eastAsia="Times New Roman" w:cs="Times New Roman"/>
          <w:sz w:val="24"/>
          <w:szCs w:val="24"/>
        </w:rPr>
        <w:t>likely had</w:t>
      </w:r>
      <w:r w:rsidRPr="731B14B6" w:rsidR="64467E30">
        <w:rPr>
          <w:rFonts w:ascii="Times New Roman" w:hAnsi="Times New Roman" w:eastAsia="Times New Roman" w:cs="Times New Roman"/>
          <w:sz w:val="24"/>
          <w:szCs w:val="24"/>
        </w:rPr>
        <w:t xml:space="preserve"> other </w:t>
      </w:r>
      <w:r w:rsidRPr="731B14B6" w:rsidR="64467E30">
        <w:rPr>
          <w:rFonts w:ascii="Times New Roman" w:hAnsi="Times New Roman" w:eastAsia="Times New Roman" w:cs="Times New Roman"/>
          <w:sz w:val="24"/>
          <w:szCs w:val="24"/>
        </w:rPr>
        <w:t>additional</w:t>
      </w:r>
      <w:r w:rsidRPr="731B14B6" w:rsidR="64467E30">
        <w:rPr>
          <w:rFonts w:ascii="Times New Roman" w:hAnsi="Times New Roman" w:eastAsia="Times New Roman" w:cs="Times New Roman"/>
          <w:sz w:val="24"/>
          <w:szCs w:val="24"/>
        </w:rPr>
        <w:t xml:space="preserve"> motives. His depiction of the Druids may have been intended to present Gaul as culturally worthy for conquering while emphasising the moral superiority of Rome and his own role as a civilising force. By acknowledging the Druids’ intelligence and organisation, he can portray himself as gaining victory over a formidable foe, while at the same time reporting human sacrifice to highlight a cultural inferiority that Roman conquest could help redeem. However, scholars have also convincingly argued that Caesar's writing is too detailed and consistent to be </w:t>
      </w:r>
      <w:r w:rsidRPr="731B14B6" w:rsidR="64467E30">
        <w:rPr>
          <w:rFonts w:ascii="Times New Roman" w:hAnsi="Times New Roman" w:eastAsia="Times New Roman" w:cs="Times New Roman"/>
          <w:sz w:val="24"/>
          <w:szCs w:val="24"/>
        </w:rPr>
        <w:t>wholly fictional</w:t>
      </w:r>
      <w:r w:rsidRPr="731B14B6" w:rsidR="64467E30">
        <w:rPr>
          <w:rFonts w:ascii="Times New Roman" w:hAnsi="Times New Roman" w:eastAsia="Times New Roman" w:cs="Times New Roman"/>
          <w:sz w:val="24"/>
          <w:szCs w:val="24"/>
        </w:rPr>
        <w:t xml:space="preserve">, especially given the corroboration by other sources and archaeology. Yet his selective presentation is also indicative of a conscious shaping of the narrative. To what extent Caesar’s discussion accurately reflects the historical Druids and the religious landscape </w:t>
      </w:r>
      <w:r w:rsidRPr="731B14B6" w:rsidR="64467E30">
        <w:rPr>
          <w:rFonts w:ascii="Times New Roman" w:hAnsi="Times New Roman" w:eastAsia="Times New Roman" w:cs="Times New Roman"/>
          <w:sz w:val="24"/>
          <w:szCs w:val="24"/>
        </w:rPr>
        <w:t>remains</w:t>
      </w:r>
      <w:r w:rsidRPr="731B14B6" w:rsidR="64467E30">
        <w:rPr>
          <w:rFonts w:ascii="Times New Roman" w:hAnsi="Times New Roman" w:eastAsia="Times New Roman" w:cs="Times New Roman"/>
          <w:sz w:val="24"/>
          <w:szCs w:val="24"/>
        </w:rPr>
        <w:t xml:space="preserve"> unclear from literary sources, but it seems likely that there is some truth to what he says. We must, however, remain cautious and remember that the text serves primarily as propaganda to justify a conflict. </w:t>
      </w:r>
      <w:r>
        <w:br/>
      </w:r>
      <w:r>
        <w:br/>
      </w:r>
      <w:r>
        <w:br/>
      </w:r>
      <w:r>
        <w:br/>
      </w:r>
      <w:r w:rsidRPr="731B14B6" w:rsidR="64467E30">
        <w:rPr>
          <w:rFonts w:ascii="Times New Roman" w:hAnsi="Times New Roman" w:eastAsia="Times New Roman" w:cs="Times New Roman"/>
          <w:sz w:val="24"/>
          <w:szCs w:val="24"/>
        </w:rPr>
        <w:t xml:space="preserve">In terms of direct evidence for the Druids, there is not much to go on. Due to their </w:t>
      </w:r>
      <w:r w:rsidRPr="731B14B6" w:rsidR="64467E30">
        <w:rPr>
          <w:rFonts w:ascii="Times New Roman" w:hAnsi="Times New Roman" w:eastAsia="Times New Roman" w:cs="Times New Roman"/>
          <w:sz w:val="24"/>
          <w:szCs w:val="24"/>
        </w:rPr>
        <w:t>apparent</w:t>
      </w:r>
      <w:r w:rsidRPr="731B14B6" w:rsidR="64467E30">
        <w:rPr>
          <w:rFonts w:ascii="Times New Roman" w:hAnsi="Times New Roman" w:eastAsia="Times New Roman" w:cs="Times New Roman"/>
          <w:sz w:val="24"/>
          <w:szCs w:val="24"/>
        </w:rPr>
        <w:t xml:space="preserve"> emphasis on oral tradition and a lack of written records, archaeology tends to be the main evidence we can turn to </w:t>
      </w:r>
      <w:r w:rsidRPr="731B14B6" w:rsidR="64467E30">
        <w:rPr>
          <w:rFonts w:ascii="Times New Roman" w:hAnsi="Times New Roman" w:eastAsia="Times New Roman" w:cs="Times New Roman"/>
          <w:sz w:val="24"/>
          <w:szCs w:val="24"/>
        </w:rPr>
        <w:t>in an attempt to</w:t>
      </w:r>
      <w:r w:rsidRPr="731B14B6" w:rsidR="64467E30">
        <w:rPr>
          <w:rFonts w:ascii="Times New Roman" w:hAnsi="Times New Roman" w:eastAsia="Times New Roman" w:cs="Times New Roman"/>
          <w:sz w:val="24"/>
          <w:szCs w:val="24"/>
        </w:rPr>
        <w:t xml:space="preserve"> assess Caesar’s account</w:t>
      </w:r>
      <w:r w:rsidRPr="731B14B6" w:rsidR="6403FCE9">
        <w:rPr>
          <w:rFonts w:ascii="Times New Roman" w:hAnsi="Times New Roman" w:eastAsia="Times New Roman" w:cs="Times New Roman"/>
          <w:sz w:val="24"/>
          <w:szCs w:val="24"/>
        </w:rPr>
        <w:t xml:space="preserve">. </w:t>
      </w:r>
      <w:r w:rsidRPr="731B14B6" w:rsidR="64467E30">
        <w:rPr>
          <w:rFonts w:ascii="Times New Roman" w:hAnsi="Times New Roman" w:eastAsia="Times New Roman" w:cs="Times New Roman"/>
          <w:sz w:val="24"/>
          <w:szCs w:val="24"/>
        </w:rPr>
        <w:t xml:space="preserve">There have been </w:t>
      </w:r>
      <w:r w:rsidRPr="731B14B6" w:rsidR="64467E30">
        <w:rPr>
          <w:rFonts w:ascii="Times New Roman" w:hAnsi="Times New Roman" w:eastAsia="Times New Roman" w:cs="Times New Roman"/>
          <w:sz w:val="24"/>
          <w:szCs w:val="24"/>
        </w:rPr>
        <w:t>numerous</w:t>
      </w:r>
      <w:r w:rsidRPr="731B14B6" w:rsidR="64467E30">
        <w:rPr>
          <w:rFonts w:ascii="Times New Roman" w:hAnsi="Times New Roman" w:eastAsia="Times New Roman" w:cs="Times New Roman"/>
          <w:sz w:val="24"/>
          <w:szCs w:val="24"/>
        </w:rPr>
        <w:t xml:space="preserve"> discoveries of </w:t>
      </w:r>
      <w:r w:rsidRPr="731B14B6" w:rsidR="64467E30">
        <w:rPr>
          <w:rFonts w:ascii="Times New Roman" w:hAnsi="Times New Roman" w:eastAsia="Times New Roman" w:cs="Times New Roman"/>
          <w:sz w:val="24"/>
          <w:szCs w:val="24"/>
        </w:rPr>
        <w:t>what appear to be sacred</w:t>
      </w:r>
      <w:r w:rsidRPr="731B14B6" w:rsidR="64467E30">
        <w:rPr>
          <w:rFonts w:ascii="Times New Roman" w:hAnsi="Times New Roman" w:eastAsia="Times New Roman" w:cs="Times New Roman"/>
          <w:sz w:val="24"/>
          <w:szCs w:val="24"/>
        </w:rPr>
        <w:t xml:space="preserve"> groves and ritual sites such as those at Gournay-sur-Aronde and </w:t>
      </w:r>
      <w:r w:rsidRPr="731B14B6" w:rsidR="64467E30">
        <w:rPr>
          <w:rFonts w:ascii="Times New Roman" w:hAnsi="Times New Roman" w:eastAsia="Times New Roman" w:cs="Times New Roman"/>
          <w:sz w:val="24"/>
          <w:szCs w:val="24"/>
        </w:rPr>
        <w:t>Ribemont</w:t>
      </w:r>
      <w:r w:rsidRPr="731B14B6" w:rsidR="64467E30">
        <w:rPr>
          <w:rFonts w:ascii="Times New Roman" w:hAnsi="Times New Roman" w:eastAsia="Times New Roman" w:cs="Times New Roman"/>
          <w:sz w:val="24"/>
          <w:szCs w:val="24"/>
        </w:rPr>
        <w:t xml:space="preserve">-sur-Ancre which </w:t>
      </w:r>
      <w:r w:rsidRPr="731B14B6" w:rsidR="64467E30">
        <w:rPr>
          <w:rFonts w:ascii="Times New Roman" w:hAnsi="Times New Roman" w:eastAsia="Times New Roman" w:cs="Times New Roman"/>
          <w:sz w:val="24"/>
          <w:szCs w:val="24"/>
        </w:rPr>
        <w:t>contain</w:t>
      </w:r>
      <w:r w:rsidRPr="731B14B6" w:rsidR="64467E30">
        <w:rPr>
          <w:rFonts w:ascii="Times New Roman" w:hAnsi="Times New Roman" w:eastAsia="Times New Roman" w:cs="Times New Roman"/>
          <w:sz w:val="24"/>
          <w:szCs w:val="24"/>
        </w:rPr>
        <w:t xml:space="preserve"> evidence of </w:t>
      </w:r>
      <w:r w:rsidRPr="731B14B6" w:rsidR="75BB8BBA">
        <w:rPr>
          <w:rFonts w:ascii="Times New Roman" w:hAnsi="Times New Roman" w:eastAsia="Times New Roman" w:cs="Times New Roman"/>
          <w:sz w:val="24"/>
          <w:szCs w:val="24"/>
        </w:rPr>
        <w:t xml:space="preserve">animal and human </w:t>
      </w:r>
      <w:r w:rsidRPr="731B14B6" w:rsidR="64467E30">
        <w:rPr>
          <w:rFonts w:ascii="Times New Roman" w:hAnsi="Times New Roman" w:eastAsia="Times New Roman" w:cs="Times New Roman"/>
          <w:sz w:val="24"/>
          <w:szCs w:val="24"/>
        </w:rPr>
        <w:t>sacrifices</w:t>
      </w:r>
      <w:r w:rsidRPr="731B14B6" w:rsidR="05A6BEB6">
        <w:rPr>
          <w:rFonts w:ascii="Times New Roman" w:hAnsi="Times New Roman" w:eastAsia="Times New Roman" w:cs="Times New Roman"/>
          <w:sz w:val="24"/>
          <w:szCs w:val="24"/>
        </w:rPr>
        <w:t xml:space="preserve"> </w:t>
      </w:r>
      <w:r w:rsidRPr="731B14B6">
        <w:rPr>
          <w:rStyle w:val="FootnoteReference"/>
          <w:rFonts w:ascii="Times New Roman" w:hAnsi="Times New Roman" w:eastAsia="Times New Roman" w:cs="Times New Roman"/>
          <w:sz w:val="24"/>
          <w:szCs w:val="24"/>
        </w:rPr>
        <w:footnoteReference w:id="14012"/>
      </w:r>
      <w:r w:rsidRPr="731B14B6" w:rsidR="64467E30">
        <w:rPr>
          <w:rFonts w:ascii="Times New Roman" w:hAnsi="Times New Roman" w:eastAsia="Times New Roman" w:cs="Times New Roman"/>
          <w:sz w:val="24"/>
          <w:szCs w:val="24"/>
        </w:rPr>
        <w:t xml:space="preserve">. Additionally, mass graves and de-fleshed bones have been discovered which might suggest a form of post-battle ritual killings. Offerings such as weapons and armour in addition to sacrifices may support the existence of a practice in which spoils and captives were dedicated to deities for martial means </w:t>
      </w:r>
      <w:r w:rsidRPr="731B14B6">
        <w:rPr>
          <w:rStyle w:val="FootnoteReference"/>
          <w:rFonts w:ascii="Times New Roman" w:hAnsi="Times New Roman" w:eastAsia="Times New Roman" w:cs="Times New Roman"/>
          <w:sz w:val="24"/>
          <w:szCs w:val="24"/>
        </w:rPr>
        <w:footnoteReference w:id="11436"/>
      </w:r>
      <w:r w:rsidRPr="731B14B6" w:rsidR="64467E30">
        <w:rPr>
          <w:rFonts w:ascii="Times New Roman" w:hAnsi="Times New Roman" w:eastAsia="Times New Roman" w:cs="Times New Roman"/>
          <w:sz w:val="24"/>
          <w:szCs w:val="24"/>
        </w:rPr>
        <w:t xml:space="preserve">. Funerary evidence also supports the idea that Gauls believed in an afterlife of some sort. The presence of many rich grave goods including weapons, food, and personal goods may imply a belief in life after death </w:t>
      </w:r>
      <w:r w:rsidRPr="731B14B6">
        <w:rPr>
          <w:rStyle w:val="FootnoteReference"/>
          <w:rFonts w:ascii="Times New Roman" w:hAnsi="Times New Roman" w:eastAsia="Times New Roman" w:cs="Times New Roman"/>
          <w:sz w:val="24"/>
          <w:szCs w:val="24"/>
        </w:rPr>
        <w:footnoteReference w:id="29324"/>
      </w:r>
      <w:r w:rsidRPr="731B14B6" w:rsidR="2BFEC907">
        <w:rPr>
          <w:rFonts w:ascii="Times New Roman" w:hAnsi="Times New Roman" w:eastAsia="Times New Roman" w:cs="Times New Roman"/>
          <w:sz w:val="24"/>
          <w:szCs w:val="24"/>
        </w:rPr>
        <w:t xml:space="preserve"> </w:t>
      </w:r>
      <w:r w:rsidRPr="731B14B6">
        <w:rPr>
          <w:rStyle w:val="FootnoteReference"/>
          <w:rFonts w:ascii="Times New Roman" w:hAnsi="Times New Roman" w:eastAsia="Times New Roman" w:cs="Times New Roman"/>
          <w:sz w:val="24"/>
          <w:szCs w:val="24"/>
        </w:rPr>
        <w:footnoteReference w:id="1290"/>
      </w:r>
      <w:r w:rsidRPr="731B14B6" w:rsidR="64467E30">
        <w:rPr>
          <w:rFonts w:ascii="Times New Roman" w:hAnsi="Times New Roman" w:eastAsia="Times New Roman" w:cs="Times New Roman"/>
          <w:sz w:val="24"/>
          <w:szCs w:val="24"/>
        </w:rPr>
        <w:t xml:space="preserve">. </w:t>
      </w:r>
      <w:r>
        <w:br/>
      </w:r>
      <w:r>
        <w:br/>
      </w:r>
      <w:r w:rsidRPr="731B14B6" w:rsidR="64467E30">
        <w:rPr>
          <w:rFonts w:ascii="Times New Roman" w:hAnsi="Times New Roman" w:eastAsia="Times New Roman" w:cs="Times New Roman"/>
          <w:sz w:val="24"/>
          <w:szCs w:val="24"/>
        </w:rPr>
        <w:t xml:space="preserve">A particularly famous archaeological find that is often cited is the Lindow Man, a bog body discovered in England, which is often considered to be evidence of a ritual execution. Dated to the 1st century AD, </w:t>
      </w:r>
      <w:r w:rsidRPr="731B14B6" w:rsidR="64467E30">
        <w:rPr>
          <w:rFonts w:ascii="Times New Roman" w:hAnsi="Times New Roman" w:eastAsia="Times New Roman" w:cs="Times New Roman"/>
          <w:sz w:val="24"/>
          <w:szCs w:val="24"/>
        </w:rPr>
        <w:t>it seems he</w:t>
      </w:r>
      <w:r w:rsidRPr="731B14B6" w:rsidR="64467E30">
        <w:rPr>
          <w:rFonts w:ascii="Times New Roman" w:hAnsi="Times New Roman" w:eastAsia="Times New Roman" w:cs="Times New Roman"/>
          <w:sz w:val="24"/>
          <w:szCs w:val="24"/>
        </w:rPr>
        <w:t xml:space="preserve"> was killed ritualistically by receiving </w:t>
      </w:r>
      <w:r w:rsidRPr="731B14B6" w:rsidR="64467E30">
        <w:rPr>
          <w:rFonts w:ascii="Times New Roman" w:hAnsi="Times New Roman" w:eastAsia="Times New Roman" w:cs="Times New Roman"/>
          <w:sz w:val="24"/>
          <w:szCs w:val="24"/>
        </w:rPr>
        <w:t xml:space="preserve">blow</w:t>
      </w:r>
      <w:r w:rsidRPr="731B14B6" w:rsidR="1F914065">
        <w:rPr>
          <w:rFonts w:ascii="Times New Roman" w:hAnsi="Times New Roman" w:eastAsia="Times New Roman" w:cs="Times New Roman"/>
          <w:sz w:val="24"/>
          <w:szCs w:val="24"/>
        </w:rPr>
        <w:t xml:space="preserve">s</w:t>
      </w:r>
      <w:r w:rsidRPr="731B14B6" w:rsidR="64467E30">
        <w:rPr>
          <w:rFonts w:ascii="Times New Roman" w:hAnsi="Times New Roman" w:eastAsia="Times New Roman" w:cs="Times New Roman"/>
          <w:sz w:val="24"/>
          <w:szCs w:val="24"/>
        </w:rPr>
        <w:t xml:space="preserve"> to the head, being strangled, and then having his throat cut. The ritualistic nature of this killing along with traces of mistletoe in his stomach suggest a </w:t>
      </w:r>
      <w:r w:rsidRPr="731B14B6" w:rsidR="64467E30">
        <w:rPr>
          <w:rFonts w:ascii="Times New Roman" w:hAnsi="Times New Roman" w:eastAsia="Times New Roman" w:cs="Times New Roman"/>
          <w:sz w:val="24"/>
          <w:szCs w:val="24"/>
        </w:rPr>
        <w:t>possible connection</w:t>
      </w:r>
      <w:r w:rsidRPr="731B14B6" w:rsidR="64467E30">
        <w:rPr>
          <w:rFonts w:ascii="Times New Roman" w:hAnsi="Times New Roman" w:eastAsia="Times New Roman" w:cs="Times New Roman"/>
          <w:sz w:val="24"/>
          <w:szCs w:val="24"/>
        </w:rPr>
        <w:t xml:space="preserve"> to Druidic ceremonies such as those described by Pliny </w:t>
      </w:r>
      <w:r w:rsidRPr="731B14B6">
        <w:rPr>
          <w:rStyle w:val="FootnoteReference"/>
          <w:rFonts w:ascii="Times New Roman" w:hAnsi="Times New Roman" w:eastAsia="Times New Roman" w:cs="Times New Roman"/>
          <w:sz w:val="24"/>
          <w:szCs w:val="24"/>
        </w:rPr>
        <w:footnoteReference w:id="32302"/>
      </w:r>
      <w:r w:rsidRPr="731B14B6" w:rsidR="64467E30">
        <w:rPr>
          <w:rFonts w:ascii="Times New Roman" w:hAnsi="Times New Roman" w:eastAsia="Times New Roman" w:cs="Times New Roman"/>
          <w:sz w:val="24"/>
          <w:szCs w:val="24"/>
        </w:rPr>
        <w:t xml:space="preserve">. Other bog bodies across Britain and Ireland have shown similar signs of ritual killing, which supports the idea that human sacrifice was indeed practiced, but the frequency of such rituals </w:t>
      </w:r>
      <w:r w:rsidRPr="731B14B6" w:rsidR="64467E30">
        <w:rPr>
          <w:rFonts w:ascii="Times New Roman" w:hAnsi="Times New Roman" w:eastAsia="Times New Roman" w:cs="Times New Roman"/>
          <w:sz w:val="24"/>
          <w:szCs w:val="24"/>
        </w:rPr>
        <w:t>remains</w:t>
      </w:r>
      <w:r w:rsidRPr="731B14B6" w:rsidR="64467E30">
        <w:rPr>
          <w:rFonts w:ascii="Times New Roman" w:hAnsi="Times New Roman" w:eastAsia="Times New Roman" w:cs="Times New Roman"/>
          <w:sz w:val="24"/>
          <w:szCs w:val="24"/>
        </w:rPr>
        <w:t xml:space="preserve"> uncertain </w:t>
      </w:r>
      <w:r w:rsidRPr="731B14B6">
        <w:rPr>
          <w:rStyle w:val="FootnoteReference"/>
          <w:rFonts w:ascii="Times New Roman" w:hAnsi="Times New Roman" w:eastAsia="Times New Roman" w:cs="Times New Roman"/>
          <w:sz w:val="24"/>
          <w:szCs w:val="24"/>
        </w:rPr>
        <w:footnoteReference w:id="12178"/>
      </w:r>
      <w:r w:rsidRPr="731B14B6" w:rsidR="64467E30">
        <w:rPr>
          <w:rFonts w:ascii="Times New Roman" w:hAnsi="Times New Roman" w:eastAsia="Times New Roman" w:cs="Times New Roman"/>
          <w:sz w:val="24"/>
          <w:szCs w:val="24"/>
        </w:rPr>
        <w:t xml:space="preserve">. </w:t>
      </w:r>
      <w:r>
        <w:br/>
      </w:r>
      <w:r>
        <w:br/>
      </w:r>
      <w:r w:rsidRPr="731B14B6" w:rsidR="64467E30">
        <w:rPr>
          <w:rFonts w:ascii="Times New Roman" w:hAnsi="Times New Roman" w:eastAsia="Times New Roman" w:cs="Times New Roman"/>
          <w:sz w:val="24"/>
          <w:szCs w:val="24"/>
        </w:rPr>
        <w:t xml:space="preserve">Caesar's claim that Druidic teaching originated in Britain may also be supported by archaeological finds such as Llyn Cerrig Bach on Anglesey, which </w:t>
      </w:r>
      <w:r w:rsidRPr="731B14B6" w:rsidR="64467E30">
        <w:rPr>
          <w:rFonts w:ascii="Times New Roman" w:hAnsi="Times New Roman" w:eastAsia="Times New Roman" w:cs="Times New Roman"/>
          <w:sz w:val="24"/>
          <w:szCs w:val="24"/>
        </w:rPr>
        <w:t>contained</w:t>
      </w:r>
      <w:r w:rsidRPr="731B14B6" w:rsidR="64467E30">
        <w:rPr>
          <w:rFonts w:ascii="Times New Roman" w:hAnsi="Times New Roman" w:eastAsia="Times New Roman" w:cs="Times New Roman"/>
          <w:sz w:val="24"/>
          <w:szCs w:val="24"/>
        </w:rPr>
        <w:t xml:space="preserve"> hundreds of ritual deposits </w:t>
      </w:r>
      <w:r w:rsidRPr="731B14B6">
        <w:rPr>
          <w:rStyle w:val="FootnoteReference"/>
          <w:rFonts w:ascii="Times New Roman" w:hAnsi="Times New Roman" w:eastAsia="Times New Roman" w:cs="Times New Roman"/>
          <w:sz w:val="24"/>
          <w:szCs w:val="24"/>
        </w:rPr>
        <w:footnoteReference w:id="28361"/>
      </w:r>
      <w:r w:rsidRPr="731B14B6" w:rsidR="64467E30">
        <w:rPr>
          <w:rFonts w:ascii="Times New Roman" w:hAnsi="Times New Roman" w:eastAsia="Times New Roman" w:cs="Times New Roman"/>
          <w:sz w:val="24"/>
          <w:szCs w:val="24"/>
        </w:rPr>
        <w:t xml:space="preserve">. Although not definitive proof of a Druidic centre by any means, the location fits with Tacitus' account of the island as being a Druid stronghold, and the ritual nature of the finds lends plausibility to Caesar's statement. </w:t>
      </w:r>
      <w:r>
        <w:br/>
      </w:r>
      <w:r>
        <w:br/>
      </w:r>
      <w:r>
        <w:br/>
      </w:r>
      <w:r>
        <w:br/>
      </w:r>
      <w:r w:rsidRPr="731B14B6" w:rsidR="64467E30">
        <w:rPr>
          <w:rFonts w:ascii="Times New Roman" w:hAnsi="Times New Roman" w:eastAsia="Times New Roman" w:cs="Times New Roman"/>
          <w:sz w:val="24"/>
          <w:szCs w:val="24"/>
        </w:rPr>
        <w:t xml:space="preserve">To conclude, Caesar’s portrayal of the Druids and religious belief and practice across Gaul in </w:t>
      </w:r>
      <w:r w:rsidRPr="17E65F24" w:rsidR="64467E30">
        <w:rPr>
          <w:rFonts w:ascii="Times New Roman" w:hAnsi="Times New Roman" w:eastAsia="Times New Roman" w:cs="Times New Roman"/>
          <w:i w:val="1"/>
          <w:iCs w:val="1"/>
          <w:sz w:val="24"/>
          <w:szCs w:val="24"/>
        </w:rPr>
        <w:t>De Bello Gallico</w:t>
      </w:r>
      <w:r w:rsidRPr="731B14B6" w:rsidR="64467E30">
        <w:rPr>
          <w:rFonts w:ascii="Times New Roman" w:hAnsi="Times New Roman" w:eastAsia="Times New Roman" w:cs="Times New Roman"/>
          <w:sz w:val="24"/>
          <w:szCs w:val="24"/>
        </w:rPr>
        <w:t xml:space="preserve"> offers a brief but detailed glimpse into possible Celtic religious</w:t>
      </w:r>
      <w:r w:rsidRPr="731B14B6" w:rsidR="39F992FF">
        <w:rPr>
          <w:rFonts w:ascii="Times New Roman" w:hAnsi="Times New Roman" w:eastAsia="Times New Roman" w:cs="Times New Roman"/>
          <w:sz w:val="24"/>
          <w:szCs w:val="24"/>
        </w:rPr>
        <w:t xml:space="preserve"> practices</w:t>
      </w:r>
      <w:r w:rsidRPr="731B14B6" w:rsidR="64467E30">
        <w:rPr>
          <w:rFonts w:ascii="Times New Roman" w:hAnsi="Times New Roman" w:eastAsia="Times New Roman" w:cs="Times New Roman"/>
          <w:sz w:val="24"/>
          <w:szCs w:val="24"/>
        </w:rPr>
        <w:t xml:space="preserve"> and social structures. It is at least partially corroborated by other classical sources and is also increasingly supported through archaeological discoveries. He presents the Druids as powerful judges, philosophers, and religious leaders whose authority extends across Gallic society. Additionally, his descriptions of human sacrificial rituals, though possibly over-</w:t>
      </w:r>
      <w:r w:rsidRPr="731B14B6" w:rsidR="64467E30">
        <w:rPr>
          <w:rFonts w:ascii="Times New Roman" w:hAnsi="Times New Roman" w:eastAsia="Times New Roman" w:cs="Times New Roman"/>
          <w:sz w:val="24"/>
          <w:szCs w:val="24"/>
        </w:rPr>
        <w:t>dramatised</w:t>
      </w:r>
      <w:r w:rsidRPr="731B14B6" w:rsidR="64467E30">
        <w:rPr>
          <w:rFonts w:ascii="Times New Roman" w:hAnsi="Times New Roman" w:eastAsia="Times New Roman" w:cs="Times New Roman"/>
          <w:sz w:val="24"/>
          <w:szCs w:val="24"/>
        </w:rPr>
        <w:t xml:space="preserve"> in the case of the wicker figures, appear to reflect very real practices of human sacrifice in Celtic cultures, which is supported by both textual and material evidence. At the same time, Caesar’s narrative is shaped by other political motives. By neglecting to mention them through </w:t>
      </w:r>
      <w:r w:rsidRPr="731B14B6" w:rsidR="64467E30">
        <w:rPr>
          <w:rFonts w:ascii="Times New Roman" w:hAnsi="Times New Roman" w:eastAsia="Times New Roman" w:cs="Times New Roman"/>
          <w:sz w:val="24"/>
          <w:szCs w:val="24"/>
        </w:rPr>
        <w:t>the majority of</w:t>
      </w:r>
      <w:r w:rsidRPr="731B14B6" w:rsidR="64467E30">
        <w:rPr>
          <w:rFonts w:ascii="Times New Roman" w:hAnsi="Times New Roman" w:eastAsia="Times New Roman" w:cs="Times New Roman"/>
          <w:sz w:val="24"/>
          <w:szCs w:val="24"/>
        </w:rPr>
        <w:t xml:space="preserve"> the narrative, he makes Gallic resistance seem less centralised, and through emphasising their sacrificial rituals and doctrines, he makes them appear strange and exotic to Roman readers. Other early sources, while mostly in agreement, tend to emphasise </w:t>
      </w:r>
      <w:r w:rsidRPr="731B14B6" w:rsidR="64467E30">
        <w:rPr>
          <w:rFonts w:ascii="Times New Roman" w:hAnsi="Times New Roman" w:eastAsia="Times New Roman" w:cs="Times New Roman"/>
          <w:sz w:val="24"/>
          <w:szCs w:val="24"/>
        </w:rPr>
        <w:t>different aspects</w:t>
      </w:r>
      <w:r w:rsidRPr="731B14B6" w:rsidR="64467E30">
        <w:rPr>
          <w:rFonts w:ascii="Times New Roman" w:hAnsi="Times New Roman" w:eastAsia="Times New Roman" w:cs="Times New Roman"/>
          <w:sz w:val="24"/>
          <w:szCs w:val="24"/>
        </w:rPr>
        <w:t xml:space="preserve"> of Druidic belief and practice. Some even contradict Caesar on minor points such as the number of social classes. Nevertheless, Caesar’s depiction of the Druids is both informative and useful in multiple ways. It provides us with key insights into an Iron Age religion while also allowing us to assess the needs of Roman imperial narrative. Modern scholarship and archaeology help us reconstruct the realities behind the </w:t>
      </w:r>
      <w:r w:rsidRPr="731B14B6" w:rsidR="64467E30">
        <w:rPr>
          <w:rFonts w:ascii="Times New Roman" w:hAnsi="Times New Roman" w:eastAsia="Times New Roman" w:cs="Times New Roman"/>
          <w:sz w:val="24"/>
          <w:szCs w:val="24"/>
        </w:rPr>
        <w:t>text to a certain degree, but</w:t>
      </w:r>
      <w:r w:rsidRPr="731B14B6" w:rsidR="64467E30">
        <w:rPr>
          <w:rFonts w:ascii="Times New Roman" w:hAnsi="Times New Roman" w:eastAsia="Times New Roman" w:cs="Times New Roman"/>
          <w:sz w:val="24"/>
          <w:szCs w:val="24"/>
        </w:rPr>
        <w:t xml:space="preserve"> Caesar’s work </w:t>
      </w:r>
      <w:r w:rsidRPr="731B14B6" w:rsidR="64467E30">
        <w:rPr>
          <w:rFonts w:ascii="Times New Roman" w:hAnsi="Times New Roman" w:eastAsia="Times New Roman" w:cs="Times New Roman"/>
          <w:sz w:val="24"/>
          <w:szCs w:val="24"/>
        </w:rPr>
        <w:t>remains</w:t>
      </w:r>
      <w:r w:rsidRPr="731B14B6" w:rsidR="64467E30">
        <w:rPr>
          <w:rFonts w:ascii="Times New Roman" w:hAnsi="Times New Roman" w:eastAsia="Times New Roman" w:cs="Times New Roman"/>
          <w:sz w:val="24"/>
          <w:szCs w:val="24"/>
        </w:rPr>
        <w:t xml:space="preserve"> an important starting point when it comes to understanding the Druids and the beliefs and practices of ancient Gaul.</w:t>
      </w:r>
    </w:p>
    <w:p w:rsidR="324AEAC4" w:rsidP="324AEAC4" w:rsidRDefault="324AEAC4" w14:paraId="484B5E66" w14:textId="1B722789">
      <w:pPr>
        <w:spacing w:before="240" w:beforeAutospacing="off" w:after="240" w:afterAutospacing="off"/>
        <w:rPr>
          <w:rFonts w:ascii="Times New Roman" w:hAnsi="Times New Roman" w:eastAsia="Times New Roman" w:cs="Times New Roman"/>
          <w:sz w:val="24"/>
          <w:szCs w:val="24"/>
        </w:rPr>
      </w:pPr>
    </w:p>
    <w:p w:rsidR="324AEAC4" w:rsidP="324AEAC4" w:rsidRDefault="324AEAC4" w14:paraId="1D03B0DF" w14:textId="127BD7F9">
      <w:pPr>
        <w:spacing w:before="240" w:beforeAutospacing="off" w:after="240" w:afterAutospacing="off"/>
        <w:rPr>
          <w:rFonts w:ascii="Times New Roman" w:hAnsi="Times New Roman" w:eastAsia="Times New Roman" w:cs="Times New Roman"/>
          <w:sz w:val="24"/>
          <w:szCs w:val="24"/>
        </w:rPr>
      </w:pPr>
    </w:p>
    <w:p w:rsidR="4EA0BACA" w:rsidP="324AEAC4" w:rsidRDefault="4EA0BACA" w14:paraId="2CD7B6D5" w14:textId="4C3DDDC2">
      <w:pPr>
        <w:spacing w:before="240" w:beforeAutospacing="off" w:after="240" w:afterAutospacing="off"/>
        <w:rPr>
          <w:rFonts w:ascii="Times New Roman" w:hAnsi="Times New Roman" w:eastAsia="Times New Roman" w:cs="Times New Roman"/>
          <w:b w:val="1"/>
          <w:bCs w:val="1"/>
          <w:i w:val="1"/>
          <w:iCs w:val="1"/>
          <w:sz w:val="32"/>
          <w:szCs w:val="32"/>
          <w:u w:val="single"/>
        </w:rPr>
      </w:pPr>
      <w:r w:rsidRPr="324AEAC4" w:rsidR="4EA0BACA">
        <w:rPr>
          <w:rFonts w:ascii="Times New Roman" w:hAnsi="Times New Roman" w:eastAsia="Times New Roman" w:cs="Times New Roman"/>
          <w:b w:val="1"/>
          <w:bCs w:val="1"/>
          <w:i w:val="1"/>
          <w:iCs w:val="1"/>
          <w:sz w:val="32"/>
          <w:szCs w:val="32"/>
          <w:u w:val="single"/>
        </w:rPr>
        <w:t>Bibliography:</w:t>
      </w:r>
    </w:p>
    <w:p w:rsidR="324AEAC4" w:rsidP="324AEAC4" w:rsidRDefault="324AEAC4" w14:paraId="6AFA24C6" w14:textId="0626E15E">
      <w:pPr>
        <w:pStyle w:val="Normal"/>
        <w:spacing w:before="240" w:beforeAutospacing="off" w:after="240" w:afterAutospacing="off"/>
        <w:rPr>
          <w:rFonts w:ascii="Times New Roman" w:hAnsi="Times New Roman" w:eastAsia="Times New Roman" w:cs="Times New Roman"/>
          <w:b w:val="0"/>
          <w:bCs w:val="0"/>
          <w:i w:val="0"/>
          <w:iCs w:val="0"/>
          <w:sz w:val="24"/>
          <w:szCs w:val="24"/>
          <w:u w:val="none"/>
        </w:rPr>
      </w:pPr>
    </w:p>
    <w:p w:rsidR="2DC7AB09" w:rsidP="731B14B6" w:rsidRDefault="2DC7AB09" w14:paraId="7B9F6818" w14:textId="5276948F">
      <w:pPr>
        <w:pStyle w:val="Normal"/>
        <w:spacing w:before="240" w:beforeAutospacing="off" w:after="240" w:afterAutospacing="off"/>
        <w:rPr>
          <w:rFonts w:ascii="Times New Roman" w:hAnsi="Times New Roman" w:eastAsia="Times New Roman" w:cs="Times New Roman"/>
          <w:b w:val="0"/>
          <w:bCs w:val="0"/>
          <w:i w:val="0"/>
          <w:iCs w:val="0"/>
          <w:sz w:val="24"/>
          <w:szCs w:val="24"/>
          <w:u w:val="none"/>
        </w:rPr>
      </w:pPr>
      <w:r w:rsidRPr="731B14B6" w:rsidR="2DC7AB09">
        <w:rPr>
          <w:rFonts w:ascii="Times New Roman" w:hAnsi="Times New Roman" w:eastAsia="Times New Roman" w:cs="Times New Roman"/>
          <w:b w:val="0"/>
          <w:bCs w:val="0"/>
          <w:i w:val="0"/>
          <w:iCs w:val="0"/>
          <w:sz w:val="24"/>
          <w:szCs w:val="24"/>
          <w:u w:val="none"/>
        </w:rPr>
        <w:t xml:space="preserve">Aldhouse-Green, Miranda, </w:t>
      </w:r>
      <w:r w:rsidRPr="731B14B6" w:rsidR="2DC7AB09">
        <w:rPr>
          <w:rFonts w:ascii="Times New Roman" w:hAnsi="Times New Roman" w:eastAsia="Times New Roman" w:cs="Times New Roman"/>
          <w:b w:val="0"/>
          <w:bCs w:val="0"/>
          <w:i w:val="1"/>
          <w:iCs w:val="1"/>
          <w:sz w:val="24"/>
          <w:szCs w:val="24"/>
          <w:u w:val="none"/>
        </w:rPr>
        <w:t xml:space="preserve">Caesar’s Druids: Story of an Ancient Priesthood </w:t>
      </w:r>
      <w:r w:rsidRPr="731B14B6" w:rsidR="2DC7AB09">
        <w:rPr>
          <w:rFonts w:ascii="Times New Roman" w:hAnsi="Times New Roman" w:eastAsia="Times New Roman" w:cs="Times New Roman"/>
          <w:b w:val="0"/>
          <w:bCs w:val="0"/>
          <w:i w:val="0"/>
          <w:iCs w:val="0"/>
          <w:sz w:val="24"/>
          <w:szCs w:val="24"/>
          <w:u w:val="none"/>
        </w:rPr>
        <w:t>(New Haven: Yale University Press, 2010)</w:t>
      </w:r>
      <w:r w:rsidRPr="731B14B6" w:rsidR="554B0317">
        <w:rPr>
          <w:rFonts w:ascii="Times New Roman" w:hAnsi="Times New Roman" w:eastAsia="Times New Roman" w:cs="Times New Roman"/>
          <w:b w:val="0"/>
          <w:bCs w:val="0"/>
          <w:i w:val="0"/>
          <w:iCs w:val="0"/>
          <w:sz w:val="24"/>
          <w:szCs w:val="24"/>
          <w:u w:val="none"/>
        </w:rPr>
        <w:t>.</w:t>
      </w:r>
      <w:r>
        <w:br/>
      </w:r>
    </w:p>
    <w:p w:rsidR="2DC7AB09" w:rsidP="731B14B6" w:rsidRDefault="2DC7AB09" w14:paraId="5A3BF008" w14:textId="2D17BFC0">
      <w:pPr>
        <w:pStyle w:val="Normal"/>
        <w:spacing w:before="240" w:beforeAutospacing="off" w:after="240" w:afterAutospacing="off"/>
        <w:rPr>
          <w:rFonts w:ascii="Times New Roman" w:hAnsi="Times New Roman" w:eastAsia="Times New Roman" w:cs="Times New Roman"/>
          <w:b w:val="0"/>
          <w:bCs w:val="0"/>
          <w:i w:val="0"/>
          <w:iCs w:val="0"/>
          <w:sz w:val="24"/>
          <w:szCs w:val="24"/>
          <w:u w:val="none"/>
        </w:rPr>
      </w:pPr>
      <w:r w:rsidRPr="731B14B6" w:rsidR="2DC7AB09">
        <w:rPr>
          <w:rFonts w:ascii="Times New Roman" w:hAnsi="Times New Roman" w:eastAsia="Times New Roman" w:cs="Times New Roman"/>
          <w:b w:val="0"/>
          <w:bCs w:val="0"/>
          <w:i w:val="0"/>
          <w:iCs w:val="0"/>
          <w:sz w:val="24"/>
          <w:szCs w:val="24"/>
          <w:u w:val="none"/>
        </w:rPr>
        <w:t xml:space="preserve">Caesar, Julius, </w:t>
      </w:r>
      <w:r w:rsidRPr="731B14B6" w:rsidR="2DC7AB09">
        <w:rPr>
          <w:rFonts w:ascii="Times New Roman" w:hAnsi="Times New Roman" w:eastAsia="Times New Roman" w:cs="Times New Roman"/>
          <w:b w:val="0"/>
          <w:bCs w:val="0"/>
          <w:i w:val="1"/>
          <w:iCs w:val="1"/>
          <w:sz w:val="24"/>
          <w:szCs w:val="24"/>
          <w:u w:val="none"/>
        </w:rPr>
        <w:t>The Gallic War</w:t>
      </w:r>
      <w:r w:rsidRPr="731B14B6" w:rsidR="2DC7AB09">
        <w:rPr>
          <w:rFonts w:ascii="Times New Roman" w:hAnsi="Times New Roman" w:eastAsia="Times New Roman" w:cs="Times New Roman"/>
          <w:b w:val="0"/>
          <w:bCs w:val="0"/>
          <w:i w:val="0"/>
          <w:iCs w:val="0"/>
          <w:sz w:val="24"/>
          <w:szCs w:val="24"/>
          <w:u w:val="none"/>
        </w:rPr>
        <w:t>, trans. by H. J. Edwards, Loeb Classical Library (Cambridge, MA: Harvard University Press, 1917)</w:t>
      </w:r>
      <w:r w:rsidRPr="731B14B6" w:rsidR="29FEB679">
        <w:rPr>
          <w:rFonts w:ascii="Times New Roman" w:hAnsi="Times New Roman" w:eastAsia="Times New Roman" w:cs="Times New Roman"/>
          <w:b w:val="0"/>
          <w:bCs w:val="0"/>
          <w:i w:val="0"/>
          <w:iCs w:val="0"/>
          <w:sz w:val="24"/>
          <w:szCs w:val="24"/>
          <w:u w:val="none"/>
        </w:rPr>
        <w:t>.</w:t>
      </w:r>
      <w:r>
        <w:br/>
      </w:r>
    </w:p>
    <w:p w:rsidR="2DC7AB09" w:rsidP="324AEAC4" w:rsidRDefault="2DC7AB09" w14:paraId="1471BE51" w14:textId="30A5FDDE">
      <w:pPr>
        <w:pStyle w:val="Normal"/>
        <w:spacing w:before="240" w:beforeAutospacing="off" w:after="240" w:afterAutospacing="off"/>
      </w:pPr>
      <w:r w:rsidRPr="731B14B6" w:rsidR="2DC7AB09">
        <w:rPr>
          <w:rFonts w:ascii="Times New Roman" w:hAnsi="Times New Roman" w:eastAsia="Times New Roman" w:cs="Times New Roman"/>
          <w:b w:val="0"/>
          <w:bCs w:val="0"/>
          <w:i w:val="0"/>
          <w:iCs w:val="0"/>
          <w:sz w:val="24"/>
          <w:szCs w:val="24"/>
          <w:u w:val="none"/>
        </w:rPr>
        <w:t>Creer, Tyler, ‘The Suppression of the Druids in Caesar’s Gallic War</w:t>
      </w:r>
      <w:r w:rsidRPr="731B14B6" w:rsidR="2DC7AB09">
        <w:rPr>
          <w:rFonts w:ascii="Times New Roman" w:hAnsi="Times New Roman" w:eastAsia="Times New Roman" w:cs="Times New Roman"/>
          <w:b w:val="0"/>
          <w:bCs w:val="0"/>
          <w:i w:val="0"/>
          <w:iCs w:val="0"/>
          <w:sz w:val="24"/>
          <w:szCs w:val="24"/>
          <w:u w:val="none"/>
        </w:rPr>
        <w:t>’,</w:t>
      </w:r>
      <w:r w:rsidRPr="731B14B6" w:rsidR="2DC7AB09">
        <w:rPr>
          <w:rFonts w:ascii="Times New Roman" w:hAnsi="Times New Roman" w:eastAsia="Times New Roman" w:cs="Times New Roman"/>
          <w:b w:val="0"/>
          <w:bCs w:val="0"/>
          <w:i w:val="0"/>
          <w:iCs w:val="0"/>
          <w:sz w:val="24"/>
          <w:szCs w:val="24"/>
          <w:u w:val="none"/>
        </w:rPr>
        <w:t xml:space="preserve"> </w:t>
      </w:r>
      <w:r w:rsidRPr="731B14B6" w:rsidR="2DC7AB09">
        <w:rPr>
          <w:rFonts w:ascii="Times New Roman" w:hAnsi="Times New Roman" w:eastAsia="Times New Roman" w:cs="Times New Roman"/>
          <w:b w:val="0"/>
          <w:bCs w:val="0"/>
          <w:i w:val="1"/>
          <w:iCs w:val="1"/>
          <w:sz w:val="24"/>
          <w:szCs w:val="24"/>
          <w:u w:val="none"/>
        </w:rPr>
        <w:t>The Journal of Ancient History</w:t>
      </w:r>
      <w:r w:rsidRPr="731B14B6" w:rsidR="2DC7AB09">
        <w:rPr>
          <w:rFonts w:ascii="Times New Roman" w:hAnsi="Times New Roman" w:eastAsia="Times New Roman" w:cs="Times New Roman"/>
          <w:b w:val="0"/>
          <w:bCs w:val="0"/>
          <w:i w:val="0"/>
          <w:iCs w:val="0"/>
          <w:sz w:val="24"/>
          <w:szCs w:val="24"/>
          <w:u w:val="none"/>
        </w:rPr>
        <w:t xml:space="preserve">, 10.1 (2022), </w:t>
      </w:r>
      <w:r w:rsidRPr="731B14B6" w:rsidR="508180E1">
        <w:rPr>
          <w:rFonts w:ascii="Times New Roman" w:hAnsi="Times New Roman" w:eastAsia="Times New Roman" w:cs="Times New Roman"/>
          <w:b w:val="0"/>
          <w:bCs w:val="0"/>
          <w:i w:val="0"/>
          <w:iCs w:val="0"/>
          <w:sz w:val="24"/>
          <w:szCs w:val="24"/>
          <w:u w:val="none"/>
        </w:rPr>
        <w:t xml:space="preserve">p. </w:t>
      </w:r>
      <w:r w:rsidRPr="731B14B6" w:rsidR="42C9D804">
        <w:rPr>
          <w:rFonts w:ascii="Times New Roman" w:hAnsi="Times New Roman" w:eastAsia="Times New Roman" w:cs="Times New Roman"/>
          <w:b w:val="0"/>
          <w:bCs w:val="0"/>
          <w:i w:val="0"/>
          <w:iCs w:val="0"/>
          <w:sz w:val="24"/>
          <w:szCs w:val="24"/>
          <w:u w:val="none"/>
        </w:rPr>
        <w:t>169</w:t>
      </w:r>
      <w:r w:rsidRPr="731B14B6" w:rsidR="2DC7AB09">
        <w:rPr>
          <w:rFonts w:ascii="Times New Roman" w:hAnsi="Times New Roman" w:eastAsia="Times New Roman" w:cs="Times New Roman"/>
          <w:b w:val="0"/>
          <w:bCs w:val="0"/>
          <w:i w:val="0"/>
          <w:iCs w:val="0"/>
          <w:sz w:val="24"/>
          <w:szCs w:val="24"/>
          <w:u w:val="none"/>
        </w:rPr>
        <w:t>–</w:t>
      </w:r>
      <w:r w:rsidRPr="731B14B6" w:rsidR="2E8B7F76">
        <w:rPr>
          <w:rFonts w:ascii="Times New Roman" w:hAnsi="Times New Roman" w:eastAsia="Times New Roman" w:cs="Times New Roman"/>
          <w:b w:val="0"/>
          <w:bCs w:val="0"/>
          <w:i w:val="0"/>
          <w:iCs w:val="0"/>
          <w:sz w:val="24"/>
          <w:szCs w:val="24"/>
          <w:u w:val="none"/>
        </w:rPr>
        <w:t>183.</w:t>
      </w:r>
    </w:p>
    <w:p w:rsidR="324AEAC4" w:rsidP="324AEAC4" w:rsidRDefault="324AEAC4" w14:paraId="4540776C" w14:textId="3E62EE98">
      <w:pPr>
        <w:pStyle w:val="Normal"/>
        <w:spacing w:before="240" w:beforeAutospacing="off" w:after="240" w:afterAutospacing="off"/>
      </w:pPr>
      <w:r>
        <w:br/>
      </w:r>
      <w:r w:rsidRPr="731B14B6" w:rsidR="2DC7AB09">
        <w:rPr>
          <w:rFonts w:ascii="Times New Roman" w:hAnsi="Times New Roman" w:eastAsia="Times New Roman" w:cs="Times New Roman"/>
          <w:b w:val="0"/>
          <w:bCs w:val="0"/>
          <w:i w:val="0"/>
          <w:iCs w:val="0"/>
          <w:sz w:val="24"/>
          <w:szCs w:val="24"/>
          <w:u w:val="none"/>
        </w:rPr>
        <w:t xml:space="preserve">Diodorus Siculus, </w:t>
      </w:r>
      <w:r w:rsidRPr="731B14B6" w:rsidR="2DC7AB09">
        <w:rPr>
          <w:rFonts w:ascii="Times New Roman" w:hAnsi="Times New Roman" w:eastAsia="Times New Roman" w:cs="Times New Roman"/>
          <w:b w:val="0"/>
          <w:bCs w:val="0"/>
          <w:i w:val="1"/>
          <w:iCs w:val="1"/>
          <w:sz w:val="24"/>
          <w:szCs w:val="24"/>
          <w:u w:val="none"/>
        </w:rPr>
        <w:t>Library of History</w:t>
      </w:r>
      <w:r w:rsidRPr="731B14B6" w:rsidR="2DC7AB09">
        <w:rPr>
          <w:rFonts w:ascii="Times New Roman" w:hAnsi="Times New Roman" w:eastAsia="Times New Roman" w:cs="Times New Roman"/>
          <w:b w:val="0"/>
          <w:bCs w:val="0"/>
          <w:i w:val="0"/>
          <w:iCs w:val="0"/>
          <w:sz w:val="24"/>
          <w:szCs w:val="24"/>
          <w:u w:val="none"/>
        </w:rPr>
        <w:t>, trans. by C. H. Oldfather, Loeb Classical Library (Cambridge, MA: Harvard University Press, 1933)</w:t>
      </w:r>
      <w:r w:rsidRPr="731B14B6" w:rsidR="63BC01E9">
        <w:rPr>
          <w:rFonts w:ascii="Times New Roman" w:hAnsi="Times New Roman" w:eastAsia="Times New Roman" w:cs="Times New Roman"/>
          <w:b w:val="0"/>
          <w:bCs w:val="0"/>
          <w:i w:val="0"/>
          <w:iCs w:val="0"/>
          <w:sz w:val="24"/>
          <w:szCs w:val="24"/>
          <w:u w:val="none"/>
        </w:rPr>
        <w:t>.</w:t>
      </w:r>
    </w:p>
    <w:p w:rsidR="324AEAC4" w:rsidP="324AEAC4" w:rsidRDefault="324AEAC4" w14:paraId="45B61969" w14:textId="640A24D1">
      <w:pPr>
        <w:pStyle w:val="Normal"/>
        <w:spacing w:before="240" w:beforeAutospacing="off" w:after="240" w:afterAutospacing="off"/>
      </w:pPr>
      <w:r>
        <w:br/>
      </w:r>
      <w:r w:rsidRPr="731B14B6" w:rsidR="2DC7AB09">
        <w:rPr>
          <w:rFonts w:ascii="Times New Roman" w:hAnsi="Times New Roman" w:eastAsia="Times New Roman" w:cs="Times New Roman"/>
          <w:b w:val="0"/>
          <w:bCs w:val="0"/>
          <w:i w:val="0"/>
          <w:iCs w:val="0"/>
          <w:sz w:val="24"/>
          <w:szCs w:val="24"/>
          <w:u w:val="none"/>
        </w:rPr>
        <w:t xml:space="preserve">Hutton, Ronald, </w:t>
      </w:r>
      <w:r w:rsidRPr="731B14B6" w:rsidR="2DC7AB09">
        <w:rPr>
          <w:rFonts w:ascii="Times New Roman" w:hAnsi="Times New Roman" w:eastAsia="Times New Roman" w:cs="Times New Roman"/>
          <w:b w:val="0"/>
          <w:bCs w:val="0"/>
          <w:i w:val="1"/>
          <w:iCs w:val="1"/>
          <w:sz w:val="24"/>
          <w:szCs w:val="24"/>
          <w:u w:val="none"/>
        </w:rPr>
        <w:t>Blood</w:t>
      </w:r>
      <w:r w:rsidRPr="731B14B6" w:rsidR="2DC7AB09">
        <w:rPr>
          <w:rFonts w:ascii="Times New Roman" w:hAnsi="Times New Roman" w:eastAsia="Times New Roman" w:cs="Times New Roman"/>
          <w:b w:val="0"/>
          <w:bCs w:val="0"/>
          <w:i w:val="1"/>
          <w:iCs w:val="1"/>
          <w:sz w:val="24"/>
          <w:szCs w:val="24"/>
          <w:u w:val="none"/>
        </w:rPr>
        <w:t xml:space="preserve"> and Mistletoe: The History of the Druids in Britain</w:t>
      </w:r>
      <w:r w:rsidRPr="731B14B6" w:rsidR="2DC7AB09">
        <w:rPr>
          <w:rFonts w:ascii="Times New Roman" w:hAnsi="Times New Roman" w:eastAsia="Times New Roman" w:cs="Times New Roman"/>
          <w:b w:val="0"/>
          <w:bCs w:val="0"/>
          <w:i w:val="0"/>
          <w:iCs w:val="0"/>
          <w:sz w:val="24"/>
          <w:szCs w:val="24"/>
          <w:u w:val="none"/>
        </w:rPr>
        <w:t xml:space="preserve"> (New Haven: Yale University Press, 2009)</w:t>
      </w:r>
      <w:r w:rsidRPr="731B14B6" w:rsidR="6FD8025F">
        <w:rPr>
          <w:rFonts w:ascii="Times New Roman" w:hAnsi="Times New Roman" w:eastAsia="Times New Roman" w:cs="Times New Roman"/>
          <w:b w:val="0"/>
          <w:bCs w:val="0"/>
          <w:i w:val="0"/>
          <w:iCs w:val="0"/>
          <w:sz w:val="24"/>
          <w:szCs w:val="24"/>
          <w:u w:val="none"/>
        </w:rPr>
        <w:t>.</w:t>
      </w:r>
    </w:p>
    <w:p w:rsidR="324AEAC4" w:rsidP="324AEAC4" w:rsidRDefault="324AEAC4" w14:paraId="6B7FFF01" w14:textId="6225EFE3">
      <w:pPr>
        <w:pStyle w:val="Normal"/>
        <w:spacing w:before="240" w:beforeAutospacing="off" w:after="240" w:afterAutospacing="off"/>
      </w:pPr>
      <w:r>
        <w:br/>
      </w:r>
      <w:r w:rsidRPr="731B14B6" w:rsidR="2DC7AB09">
        <w:rPr>
          <w:rFonts w:ascii="Times New Roman" w:hAnsi="Times New Roman" w:eastAsia="Times New Roman" w:cs="Times New Roman"/>
          <w:b w:val="0"/>
          <w:bCs w:val="0"/>
          <w:i w:val="0"/>
          <w:iCs w:val="0"/>
          <w:sz w:val="24"/>
          <w:szCs w:val="24"/>
          <w:u w:val="none"/>
        </w:rPr>
        <w:t xml:space="preserve">Pliny the Elder, </w:t>
      </w:r>
      <w:r w:rsidRPr="731B14B6" w:rsidR="2DC7AB09">
        <w:rPr>
          <w:rFonts w:ascii="Times New Roman" w:hAnsi="Times New Roman" w:eastAsia="Times New Roman" w:cs="Times New Roman"/>
          <w:b w:val="0"/>
          <w:bCs w:val="0"/>
          <w:i w:val="1"/>
          <w:iCs w:val="1"/>
          <w:sz w:val="24"/>
          <w:szCs w:val="24"/>
          <w:u w:val="none"/>
        </w:rPr>
        <w:t>Natural History</w:t>
      </w:r>
      <w:r w:rsidRPr="731B14B6" w:rsidR="2DC7AB09">
        <w:rPr>
          <w:rFonts w:ascii="Times New Roman" w:hAnsi="Times New Roman" w:eastAsia="Times New Roman" w:cs="Times New Roman"/>
          <w:b w:val="0"/>
          <w:bCs w:val="0"/>
          <w:i w:val="0"/>
          <w:iCs w:val="0"/>
          <w:sz w:val="24"/>
          <w:szCs w:val="24"/>
          <w:u w:val="none"/>
        </w:rPr>
        <w:t>, trans. by H. Rackham, Loeb Classical Library (Cambridge, MA: Harvard University Press, 1938)</w:t>
      </w:r>
      <w:r w:rsidRPr="731B14B6" w:rsidR="55F67BBC">
        <w:rPr>
          <w:rFonts w:ascii="Times New Roman" w:hAnsi="Times New Roman" w:eastAsia="Times New Roman" w:cs="Times New Roman"/>
          <w:b w:val="0"/>
          <w:bCs w:val="0"/>
          <w:i w:val="0"/>
          <w:iCs w:val="0"/>
          <w:sz w:val="24"/>
          <w:szCs w:val="24"/>
          <w:u w:val="none"/>
        </w:rPr>
        <w:t>.</w:t>
      </w:r>
    </w:p>
    <w:p w:rsidR="324AEAC4" w:rsidP="324AEAC4" w:rsidRDefault="324AEAC4" w14:paraId="00CDA9E9" w14:textId="069993F0">
      <w:pPr>
        <w:pStyle w:val="Normal"/>
        <w:spacing w:before="240" w:beforeAutospacing="off" w:after="240" w:afterAutospacing="off"/>
      </w:pPr>
      <w:r>
        <w:br/>
      </w:r>
      <w:r w:rsidRPr="731B14B6" w:rsidR="2DC7AB09">
        <w:rPr>
          <w:rFonts w:ascii="Times New Roman" w:hAnsi="Times New Roman" w:eastAsia="Times New Roman" w:cs="Times New Roman"/>
          <w:b w:val="0"/>
          <w:bCs w:val="0"/>
          <w:i w:val="0"/>
          <w:iCs w:val="0"/>
          <w:sz w:val="24"/>
          <w:szCs w:val="24"/>
          <w:u w:val="none"/>
        </w:rPr>
        <w:t>Rives, J. B., ‘Human Sacrifice among Pagans and Christians</w:t>
      </w:r>
      <w:r w:rsidRPr="731B14B6" w:rsidR="2DC7AB09">
        <w:rPr>
          <w:rFonts w:ascii="Times New Roman" w:hAnsi="Times New Roman" w:eastAsia="Times New Roman" w:cs="Times New Roman"/>
          <w:b w:val="0"/>
          <w:bCs w:val="0"/>
          <w:i w:val="0"/>
          <w:iCs w:val="0"/>
          <w:sz w:val="24"/>
          <w:szCs w:val="24"/>
          <w:u w:val="none"/>
        </w:rPr>
        <w:t>’,</w:t>
      </w:r>
      <w:r w:rsidRPr="731B14B6" w:rsidR="2DC7AB09">
        <w:rPr>
          <w:rFonts w:ascii="Times New Roman" w:hAnsi="Times New Roman" w:eastAsia="Times New Roman" w:cs="Times New Roman"/>
          <w:b w:val="0"/>
          <w:bCs w:val="0"/>
          <w:i w:val="0"/>
          <w:iCs w:val="0"/>
          <w:sz w:val="24"/>
          <w:szCs w:val="24"/>
          <w:u w:val="none"/>
        </w:rPr>
        <w:t xml:space="preserve"> </w:t>
      </w:r>
      <w:r w:rsidRPr="731B14B6" w:rsidR="2DC7AB09">
        <w:rPr>
          <w:rFonts w:ascii="Times New Roman" w:hAnsi="Times New Roman" w:eastAsia="Times New Roman" w:cs="Times New Roman"/>
          <w:b w:val="0"/>
          <w:bCs w:val="0"/>
          <w:i w:val="1"/>
          <w:iCs w:val="1"/>
          <w:sz w:val="24"/>
          <w:szCs w:val="24"/>
          <w:u w:val="none"/>
        </w:rPr>
        <w:t>Journal of Roman Studies</w:t>
      </w:r>
      <w:r w:rsidRPr="731B14B6" w:rsidR="2DC7AB09">
        <w:rPr>
          <w:rFonts w:ascii="Times New Roman" w:hAnsi="Times New Roman" w:eastAsia="Times New Roman" w:cs="Times New Roman"/>
          <w:b w:val="0"/>
          <w:bCs w:val="0"/>
          <w:i w:val="0"/>
          <w:iCs w:val="0"/>
          <w:sz w:val="24"/>
          <w:szCs w:val="24"/>
          <w:u w:val="none"/>
        </w:rPr>
        <w:t xml:space="preserve">, 85 (1995), </w:t>
      </w:r>
      <w:r w:rsidRPr="731B14B6" w:rsidR="1BD9219A">
        <w:rPr>
          <w:rFonts w:ascii="Times New Roman" w:hAnsi="Times New Roman" w:eastAsia="Times New Roman" w:cs="Times New Roman"/>
          <w:b w:val="0"/>
          <w:bCs w:val="0"/>
          <w:i w:val="0"/>
          <w:iCs w:val="0"/>
          <w:sz w:val="24"/>
          <w:szCs w:val="24"/>
          <w:u w:val="none"/>
        </w:rPr>
        <w:t xml:space="preserve">p. </w:t>
      </w:r>
      <w:r w:rsidRPr="731B14B6" w:rsidR="2DC7AB09">
        <w:rPr>
          <w:rFonts w:ascii="Times New Roman" w:hAnsi="Times New Roman" w:eastAsia="Times New Roman" w:cs="Times New Roman"/>
          <w:b w:val="0"/>
          <w:bCs w:val="0"/>
          <w:i w:val="0"/>
          <w:iCs w:val="0"/>
          <w:sz w:val="24"/>
          <w:szCs w:val="24"/>
          <w:u w:val="none"/>
        </w:rPr>
        <w:t>65–85</w:t>
      </w:r>
      <w:r w:rsidRPr="731B14B6" w:rsidR="1D6FF17C">
        <w:rPr>
          <w:rFonts w:ascii="Times New Roman" w:hAnsi="Times New Roman" w:eastAsia="Times New Roman" w:cs="Times New Roman"/>
          <w:b w:val="0"/>
          <w:bCs w:val="0"/>
          <w:i w:val="0"/>
          <w:iCs w:val="0"/>
          <w:sz w:val="24"/>
          <w:szCs w:val="24"/>
          <w:u w:val="none"/>
        </w:rPr>
        <w:t>.</w:t>
      </w:r>
    </w:p>
    <w:p w:rsidR="324AEAC4" w:rsidP="324AEAC4" w:rsidRDefault="324AEAC4" w14:paraId="015AF70F" w14:textId="55552839">
      <w:pPr>
        <w:pStyle w:val="Normal"/>
        <w:spacing w:before="240" w:beforeAutospacing="off" w:after="240" w:afterAutospacing="off"/>
      </w:pPr>
      <w:r>
        <w:br/>
      </w:r>
      <w:r w:rsidRPr="731B14B6" w:rsidR="2DC7AB09">
        <w:rPr>
          <w:rFonts w:ascii="Times New Roman" w:hAnsi="Times New Roman" w:eastAsia="Times New Roman" w:cs="Times New Roman"/>
          <w:b w:val="0"/>
          <w:bCs w:val="0"/>
          <w:i w:val="0"/>
          <w:iCs w:val="0"/>
          <w:sz w:val="24"/>
          <w:szCs w:val="24"/>
          <w:u w:val="none"/>
        </w:rPr>
        <w:t xml:space="preserve">Strabo, </w:t>
      </w:r>
      <w:r w:rsidRPr="731B14B6" w:rsidR="2DC7AB09">
        <w:rPr>
          <w:rFonts w:ascii="Times New Roman" w:hAnsi="Times New Roman" w:eastAsia="Times New Roman" w:cs="Times New Roman"/>
          <w:b w:val="0"/>
          <w:bCs w:val="0"/>
          <w:i w:val="1"/>
          <w:iCs w:val="1"/>
          <w:sz w:val="24"/>
          <w:szCs w:val="24"/>
          <w:u w:val="none"/>
        </w:rPr>
        <w:t>Geography</w:t>
      </w:r>
      <w:r w:rsidRPr="731B14B6" w:rsidR="2DC7AB09">
        <w:rPr>
          <w:rFonts w:ascii="Times New Roman" w:hAnsi="Times New Roman" w:eastAsia="Times New Roman" w:cs="Times New Roman"/>
          <w:b w:val="0"/>
          <w:bCs w:val="0"/>
          <w:i w:val="0"/>
          <w:iCs w:val="0"/>
          <w:sz w:val="24"/>
          <w:szCs w:val="24"/>
          <w:u w:val="none"/>
        </w:rPr>
        <w:t>, trans. by H. L. Jones, Loeb Classical Library (Cambridge, MA: Harvard University Press, 1917)</w:t>
      </w:r>
      <w:r w:rsidRPr="731B14B6" w:rsidR="1E65617A">
        <w:rPr>
          <w:rFonts w:ascii="Times New Roman" w:hAnsi="Times New Roman" w:eastAsia="Times New Roman" w:cs="Times New Roman"/>
          <w:b w:val="0"/>
          <w:bCs w:val="0"/>
          <w:i w:val="0"/>
          <w:iCs w:val="0"/>
          <w:sz w:val="24"/>
          <w:szCs w:val="24"/>
          <w:u w:val="none"/>
        </w:rPr>
        <w:t>.</w:t>
      </w:r>
    </w:p>
    <w:p w:rsidR="324AEAC4" w:rsidP="324AEAC4" w:rsidRDefault="324AEAC4" w14:paraId="3093B4E3" w14:textId="6A2E7B84">
      <w:pPr>
        <w:pStyle w:val="Normal"/>
        <w:spacing w:before="240" w:beforeAutospacing="off" w:after="240" w:afterAutospacing="off"/>
      </w:pPr>
      <w:r>
        <w:br/>
      </w:r>
      <w:r w:rsidRPr="731B14B6" w:rsidR="2DC7AB09">
        <w:rPr>
          <w:rFonts w:ascii="Times New Roman" w:hAnsi="Times New Roman" w:eastAsia="Times New Roman" w:cs="Times New Roman"/>
          <w:b w:val="0"/>
          <w:bCs w:val="0"/>
          <w:i w:val="0"/>
          <w:iCs w:val="0"/>
          <w:sz w:val="24"/>
          <w:szCs w:val="24"/>
          <w:u w:val="none"/>
        </w:rPr>
        <w:t xml:space="preserve">Tacitus, </w:t>
      </w:r>
      <w:r w:rsidRPr="731B14B6" w:rsidR="2DC7AB09">
        <w:rPr>
          <w:rFonts w:ascii="Times New Roman" w:hAnsi="Times New Roman" w:eastAsia="Times New Roman" w:cs="Times New Roman"/>
          <w:b w:val="0"/>
          <w:bCs w:val="0"/>
          <w:i w:val="1"/>
          <w:iCs w:val="1"/>
          <w:sz w:val="24"/>
          <w:szCs w:val="24"/>
          <w:u w:val="none"/>
        </w:rPr>
        <w:t>Annals</w:t>
      </w:r>
      <w:r w:rsidRPr="731B14B6" w:rsidR="2DC7AB09">
        <w:rPr>
          <w:rFonts w:ascii="Times New Roman" w:hAnsi="Times New Roman" w:eastAsia="Times New Roman" w:cs="Times New Roman"/>
          <w:b w:val="0"/>
          <w:bCs w:val="0"/>
          <w:i w:val="0"/>
          <w:iCs w:val="0"/>
          <w:sz w:val="24"/>
          <w:szCs w:val="24"/>
          <w:u w:val="none"/>
        </w:rPr>
        <w:t>, trans. by John Jackson, Loeb Classical Library (Cambridge, MA: Harvard University Press, 1931)</w:t>
      </w:r>
      <w:r w:rsidRPr="731B14B6" w:rsidR="7CBFB5BF">
        <w:rPr>
          <w:rFonts w:ascii="Times New Roman" w:hAnsi="Times New Roman" w:eastAsia="Times New Roman" w:cs="Times New Roman"/>
          <w:b w:val="0"/>
          <w:bCs w:val="0"/>
          <w:i w:val="0"/>
          <w:iCs w:val="0"/>
          <w:sz w:val="24"/>
          <w:szCs w:val="24"/>
          <w:u w:val="none"/>
        </w:rPr>
        <w:t>.</w:t>
      </w:r>
    </w:p>
    <w:p w:rsidR="324AEAC4" w:rsidP="324AEAC4" w:rsidRDefault="324AEAC4" w14:paraId="4195FF25" w14:textId="4709C0D9">
      <w:pPr>
        <w:pStyle w:val="Normal"/>
        <w:spacing w:before="240" w:beforeAutospacing="off" w:after="240" w:afterAutospacing="off"/>
        <w:rPr>
          <w:rFonts w:ascii="Times New Roman" w:hAnsi="Times New Roman" w:eastAsia="Times New Roman" w:cs="Times New Roman"/>
          <w:b w:val="0"/>
          <w:bCs w:val="0"/>
          <w:i w:val="0"/>
          <w:iCs w:val="0"/>
          <w:sz w:val="24"/>
          <w:szCs w:val="24"/>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14="http://schemas.microsoft.com/office/word/2010/wordml" xmlns:w="http://schemas.openxmlformats.org/wordprocessingml/2006/main">
  <w:footnote w:type="separator" w:id="-1">
    <w:p w:rsidR="731B14B6" w:rsidRDefault="731B14B6" w14:paraId="3A576A11" w14:textId="7050CBA6">
      <w:pPr>
        <w:spacing w:after="0" w:line="240" w:lineRule="auto"/>
      </w:pPr>
      <w:r>
        <w:separator/>
      </w:r>
    </w:p>
  </w:footnote>
  <w:footnote w:type="continuationSeparator" w:id="0">
    <w:p w:rsidR="731B14B6" w:rsidRDefault="731B14B6" w14:paraId="2A7DDAB8" w14:textId="30AAEB78">
      <w:pPr>
        <w:spacing w:after="0" w:line="240" w:lineRule="auto"/>
      </w:pPr>
      <w:r>
        <w:continuationSeparator/>
      </w:r>
    </w:p>
  </w:footnote>
  <w:footnote w:id="6440">
    <w:p w:rsidR="731B14B6" w:rsidP="731B14B6" w:rsidRDefault="731B14B6" w14:paraId="029B0D76" w14:textId="2F92179F">
      <w:pPr>
        <w:pStyle w:val="FootnoteText"/>
        <w:bidi w:val="0"/>
        <w:ind w:firstLine="0"/>
      </w:pPr>
      <w:r w:rsidRPr="731B14B6">
        <w:rPr>
          <w:rStyle w:val="FootnoteReference"/>
          <w:rFonts w:ascii="Times New Roman" w:hAnsi="Times New Roman" w:eastAsia="Times New Roman" w:cs="Times New Roman"/>
          <w:sz w:val="20"/>
          <w:szCs w:val="20"/>
        </w:rPr>
        <w:footnoteRef/>
      </w:r>
      <w:r w:rsidRPr="731B14B6" w:rsidR="731B14B6">
        <w:rPr>
          <w:rFonts w:ascii="Times New Roman" w:hAnsi="Times New Roman" w:eastAsia="Times New Roman" w:cs="Times New Roman"/>
          <w:sz w:val="20"/>
          <w:szCs w:val="20"/>
        </w:rPr>
        <w:t xml:space="preserve"> J</w:t>
      </w:r>
      <w:r w:rsidRPr="731B14B6" w:rsidR="731B14B6">
        <w:rPr>
          <w:rFonts w:ascii="Times New Roman" w:hAnsi="Times New Roman" w:eastAsia="Times New Roman" w:cs="Times New Roman"/>
          <w:sz w:val="20"/>
          <w:szCs w:val="20"/>
        </w:rPr>
        <w:t>ulius</w:t>
      </w:r>
      <w:r w:rsidRPr="731B14B6" w:rsidR="731B14B6">
        <w:rPr>
          <w:rFonts w:ascii="Times New Roman" w:hAnsi="Times New Roman" w:eastAsia="Times New Roman" w:cs="Times New Roman"/>
          <w:sz w:val="20"/>
          <w:szCs w:val="20"/>
        </w:rPr>
        <w:t xml:space="preserve"> Caesar, </w:t>
      </w:r>
      <w:r w:rsidRPr="731B14B6" w:rsidR="731B14B6">
        <w:rPr>
          <w:rFonts w:ascii="Times New Roman" w:hAnsi="Times New Roman" w:eastAsia="Times New Roman" w:cs="Times New Roman"/>
          <w:i w:val="1"/>
          <w:iCs w:val="1"/>
          <w:sz w:val="20"/>
          <w:szCs w:val="20"/>
        </w:rPr>
        <w:t>The Gallic War</w:t>
      </w:r>
      <w:r w:rsidRPr="731B14B6" w:rsidR="731B14B6">
        <w:rPr>
          <w:rFonts w:ascii="Times New Roman" w:hAnsi="Times New Roman" w:eastAsia="Times New Roman" w:cs="Times New Roman"/>
          <w:sz w:val="20"/>
          <w:szCs w:val="20"/>
        </w:rPr>
        <w:t>, trans. H. J. Edwards, Loeb Classical Library (Cambridge, MA: Harvard University Press, 1917), VI.13</w:t>
      </w:r>
    </w:p>
  </w:footnote>
  <w:footnote w:id="12299">
    <w:p w:rsidR="731B14B6" w:rsidP="731B14B6" w:rsidRDefault="731B14B6" w14:paraId="0F2FF639" w14:textId="545F3FB4">
      <w:pPr>
        <w:pStyle w:val="FootnoteText"/>
        <w:bidi w:val="0"/>
        <w:ind w:firstLine="0"/>
      </w:pPr>
      <w:r w:rsidRPr="731B14B6">
        <w:rPr>
          <w:rStyle w:val="FootnoteReference"/>
          <w:rFonts w:ascii="Times New Roman" w:hAnsi="Times New Roman" w:eastAsia="Times New Roman" w:cs="Times New Roman"/>
          <w:sz w:val="20"/>
          <w:szCs w:val="20"/>
        </w:rPr>
        <w:footnoteRef/>
      </w:r>
      <w:r w:rsidRPr="731B14B6" w:rsidR="731B14B6">
        <w:rPr>
          <w:rFonts w:ascii="Times New Roman" w:hAnsi="Times New Roman" w:eastAsia="Times New Roman" w:cs="Times New Roman"/>
          <w:sz w:val="20"/>
          <w:szCs w:val="20"/>
        </w:rPr>
        <w:t xml:space="preserve"> Caesar, </w:t>
      </w:r>
      <w:r w:rsidRPr="731B14B6" w:rsidR="731B14B6">
        <w:rPr>
          <w:rFonts w:ascii="Times New Roman" w:hAnsi="Times New Roman" w:eastAsia="Times New Roman" w:cs="Times New Roman"/>
          <w:i w:val="1"/>
          <w:iCs w:val="1"/>
          <w:sz w:val="20"/>
          <w:szCs w:val="20"/>
        </w:rPr>
        <w:t>The Gallic War</w:t>
      </w:r>
      <w:r w:rsidRPr="731B14B6" w:rsidR="731B14B6">
        <w:rPr>
          <w:rFonts w:ascii="Times New Roman" w:hAnsi="Times New Roman" w:eastAsia="Times New Roman" w:cs="Times New Roman"/>
          <w:sz w:val="20"/>
          <w:szCs w:val="20"/>
        </w:rPr>
        <w:t>, trans. Edwards, VI.13</w:t>
      </w:r>
    </w:p>
  </w:footnote>
  <w:footnote w:id="16562">
    <w:p w:rsidR="731B14B6" w:rsidP="731B14B6" w:rsidRDefault="731B14B6" w14:paraId="699C1442" w14:textId="1E969395">
      <w:pPr>
        <w:pStyle w:val="FootnoteText"/>
        <w:bidi w:val="0"/>
        <w:ind w:firstLine="0"/>
      </w:pPr>
      <w:r w:rsidRPr="731B14B6">
        <w:rPr>
          <w:rStyle w:val="FootnoteReference"/>
          <w:rFonts w:ascii="Times New Roman" w:hAnsi="Times New Roman" w:eastAsia="Times New Roman" w:cs="Times New Roman"/>
          <w:sz w:val="20"/>
          <w:szCs w:val="20"/>
        </w:rPr>
        <w:footnoteRef/>
      </w:r>
      <w:r w:rsidRPr="731B14B6" w:rsidR="731B14B6">
        <w:rPr>
          <w:rFonts w:ascii="Times New Roman" w:hAnsi="Times New Roman" w:eastAsia="Times New Roman" w:cs="Times New Roman"/>
          <w:sz w:val="20"/>
          <w:szCs w:val="20"/>
        </w:rPr>
        <w:t xml:space="preserve"> Caesar, </w:t>
      </w:r>
      <w:r w:rsidRPr="731B14B6" w:rsidR="731B14B6">
        <w:rPr>
          <w:rFonts w:ascii="Times New Roman" w:hAnsi="Times New Roman" w:eastAsia="Times New Roman" w:cs="Times New Roman"/>
          <w:i w:val="1"/>
          <w:iCs w:val="1"/>
          <w:sz w:val="20"/>
          <w:szCs w:val="20"/>
        </w:rPr>
        <w:t>The Gallic War</w:t>
      </w:r>
      <w:r w:rsidRPr="731B14B6" w:rsidR="731B14B6">
        <w:rPr>
          <w:rFonts w:ascii="Times New Roman" w:hAnsi="Times New Roman" w:eastAsia="Times New Roman" w:cs="Times New Roman"/>
          <w:sz w:val="20"/>
          <w:szCs w:val="20"/>
        </w:rPr>
        <w:t>, trans. Edwards, VI.14</w:t>
      </w:r>
    </w:p>
  </w:footnote>
  <w:footnote w:id="2751">
    <w:p w:rsidR="731B14B6" w:rsidP="731B14B6" w:rsidRDefault="731B14B6" w14:paraId="4F9A4A7A" w14:textId="551D32C3">
      <w:pPr>
        <w:pStyle w:val="FootnoteText"/>
        <w:bidi w:val="0"/>
        <w:ind w:firstLine="0"/>
      </w:pPr>
      <w:r w:rsidRPr="731B14B6">
        <w:rPr>
          <w:rStyle w:val="FootnoteReference"/>
          <w:rFonts w:ascii="Times New Roman" w:hAnsi="Times New Roman" w:eastAsia="Times New Roman" w:cs="Times New Roman"/>
          <w:sz w:val="20"/>
          <w:szCs w:val="20"/>
        </w:rPr>
        <w:footnoteRef/>
      </w:r>
      <w:r w:rsidRPr="731B14B6" w:rsidR="731B14B6">
        <w:rPr>
          <w:rFonts w:ascii="Times New Roman" w:hAnsi="Times New Roman" w:eastAsia="Times New Roman" w:cs="Times New Roman"/>
          <w:sz w:val="20"/>
          <w:szCs w:val="20"/>
        </w:rPr>
        <w:t xml:space="preserve"> Caesar,</w:t>
      </w:r>
      <w:r w:rsidRPr="731B14B6" w:rsidR="731B14B6">
        <w:rPr>
          <w:rFonts w:ascii="Times New Roman" w:hAnsi="Times New Roman" w:eastAsia="Times New Roman" w:cs="Times New Roman"/>
          <w:i w:val="1"/>
          <w:iCs w:val="1"/>
          <w:sz w:val="20"/>
          <w:szCs w:val="20"/>
        </w:rPr>
        <w:t xml:space="preserve"> The Gallic War</w:t>
      </w:r>
      <w:r w:rsidRPr="731B14B6" w:rsidR="731B14B6">
        <w:rPr>
          <w:rFonts w:ascii="Times New Roman" w:hAnsi="Times New Roman" w:eastAsia="Times New Roman" w:cs="Times New Roman"/>
          <w:sz w:val="20"/>
          <w:szCs w:val="20"/>
        </w:rPr>
        <w:t>, trans. Edwards, VI.14</w:t>
      </w:r>
    </w:p>
  </w:footnote>
  <w:footnote w:id="16412">
    <w:p w:rsidR="731B14B6" w:rsidP="731B14B6" w:rsidRDefault="731B14B6" w14:paraId="57D0749B" w14:textId="4A0034A5">
      <w:pPr>
        <w:pStyle w:val="FootnoteText"/>
        <w:bidi w:val="0"/>
        <w:ind w:firstLine="0"/>
      </w:pPr>
      <w:r w:rsidRPr="731B14B6">
        <w:rPr>
          <w:rStyle w:val="FootnoteReference"/>
          <w:rFonts w:ascii="Times New Roman" w:hAnsi="Times New Roman" w:eastAsia="Times New Roman" w:cs="Times New Roman"/>
          <w:sz w:val="20"/>
          <w:szCs w:val="20"/>
        </w:rPr>
        <w:footnoteRef/>
      </w:r>
      <w:r w:rsidRPr="731B14B6" w:rsidR="731B14B6">
        <w:rPr>
          <w:rFonts w:ascii="Times New Roman" w:hAnsi="Times New Roman" w:eastAsia="Times New Roman" w:cs="Times New Roman"/>
          <w:sz w:val="20"/>
          <w:szCs w:val="20"/>
        </w:rPr>
        <w:t xml:space="preserve"> Caesar,</w:t>
      </w:r>
      <w:r w:rsidRPr="731B14B6" w:rsidR="731B14B6">
        <w:rPr>
          <w:rFonts w:ascii="Times New Roman" w:hAnsi="Times New Roman" w:eastAsia="Times New Roman" w:cs="Times New Roman"/>
          <w:i w:val="1"/>
          <w:iCs w:val="1"/>
          <w:sz w:val="20"/>
          <w:szCs w:val="20"/>
        </w:rPr>
        <w:t xml:space="preserve"> The Gallic War</w:t>
      </w:r>
      <w:r w:rsidRPr="731B14B6" w:rsidR="731B14B6">
        <w:rPr>
          <w:rFonts w:ascii="Times New Roman" w:hAnsi="Times New Roman" w:eastAsia="Times New Roman" w:cs="Times New Roman"/>
          <w:sz w:val="20"/>
          <w:szCs w:val="20"/>
        </w:rPr>
        <w:t>, trans. Edwards, VI.14</w:t>
      </w:r>
    </w:p>
  </w:footnote>
  <w:footnote w:id="7618">
    <w:p w:rsidR="731B14B6" w:rsidP="731B14B6" w:rsidRDefault="731B14B6" w14:paraId="5F6D3CAD" w14:textId="57D2D242">
      <w:pPr>
        <w:pStyle w:val="FootnoteText"/>
        <w:bidi w:val="0"/>
        <w:ind w:firstLine="0"/>
      </w:pPr>
      <w:r w:rsidRPr="731B14B6">
        <w:rPr>
          <w:rStyle w:val="FootnoteReference"/>
          <w:rFonts w:ascii="Times New Roman" w:hAnsi="Times New Roman" w:eastAsia="Times New Roman" w:cs="Times New Roman"/>
          <w:sz w:val="20"/>
          <w:szCs w:val="20"/>
        </w:rPr>
        <w:footnoteRef/>
      </w:r>
      <w:r w:rsidRPr="731B14B6" w:rsidR="731B14B6">
        <w:rPr>
          <w:rFonts w:ascii="Times New Roman" w:hAnsi="Times New Roman" w:eastAsia="Times New Roman" w:cs="Times New Roman"/>
          <w:sz w:val="20"/>
          <w:szCs w:val="20"/>
        </w:rPr>
        <w:t xml:space="preserve"> Caesar, </w:t>
      </w:r>
      <w:r w:rsidRPr="731B14B6" w:rsidR="731B14B6">
        <w:rPr>
          <w:rFonts w:ascii="Times New Roman" w:hAnsi="Times New Roman" w:eastAsia="Times New Roman" w:cs="Times New Roman"/>
          <w:i w:val="1"/>
          <w:iCs w:val="1"/>
          <w:sz w:val="20"/>
          <w:szCs w:val="20"/>
        </w:rPr>
        <w:t>The Gallic War</w:t>
      </w:r>
      <w:r w:rsidRPr="731B14B6" w:rsidR="731B14B6">
        <w:rPr>
          <w:rFonts w:ascii="Times New Roman" w:hAnsi="Times New Roman" w:eastAsia="Times New Roman" w:cs="Times New Roman"/>
          <w:sz w:val="20"/>
          <w:szCs w:val="20"/>
        </w:rPr>
        <w:t>, trans. Edwards, VI.13</w:t>
      </w:r>
    </w:p>
  </w:footnote>
  <w:footnote w:id="13007">
    <w:p w:rsidR="731B14B6" w:rsidP="731B14B6" w:rsidRDefault="731B14B6" w14:paraId="0F5A0D5F" w14:textId="42989272">
      <w:pPr>
        <w:pStyle w:val="FootnoteText"/>
        <w:bidi w:val="0"/>
        <w:ind w:firstLine="0"/>
      </w:pPr>
      <w:r w:rsidRPr="731B14B6">
        <w:rPr>
          <w:rStyle w:val="FootnoteReference"/>
          <w:rFonts w:ascii="Times New Roman" w:hAnsi="Times New Roman" w:eastAsia="Times New Roman" w:cs="Times New Roman"/>
          <w:sz w:val="20"/>
          <w:szCs w:val="20"/>
        </w:rPr>
        <w:footnoteRef/>
      </w:r>
      <w:r w:rsidRPr="731B14B6" w:rsidR="731B14B6">
        <w:rPr>
          <w:rFonts w:ascii="Times New Roman" w:hAnsi="Times New Roman" w:eastAsia="Times New Roman" w:cs="Times New Roman"/>
          <w:sz w:val="20"/>
          <w:szCs w:val="20"/>
        </w:rPr>
        <w:t xml:space="preserve"> Caesar, </w:t>
      </w:r>
      <w:r w:rsidRPr="731B14B6" w:rsidR="731B14B6">
        <w:rPr>
          <w:rFonts w:ascii="Times New Roman" w:hAnsi="Times New Roman" w:eastAsia="Times New Roman" w:cs="Times New Roman"/>
          <w:i w:val="1"/>
          <w:iCs w:val="1"/>
          <w:sz w:val="20"/>
          <w:szCs w:val="20"/>
        </w:rPr>
        <w:t>The Gallic War</w:t>
      </w:r>
      <w:r w:rsidRPr="731B14B6" w:rsidR="731B14B6">
        <w:rPr>
          <w:rFonts w:ascii="Times New Roman" w:hAnsi="Times New Roman" w:eastAsia="Times New Roman" w:cs="Times New Roman"/>
          <w:sz w:val="20"/>
          <w:szCs w:val="20"/>
        </w:rPr>
        <w:t>, trans. Edwards, VI.16</w:t>
      </w:r>
    </w:p>
  </w:footnote>
  <w:footnote w:id="32442">
    <w:p w:rsidR="731B14B6" w:rsidP="731B14B6" w:rsidRDefault="731B14B6" w14:paraId="2A62504E" w14:textId="18D693E0">
      <w:pPr>
        <w:pStyle w:val="FootnoteText"/>
        <w:bidi w:val="0"/>
        <w:ind w:firstLine="0"/>
      </w:pPr>
      <w:r w:rsidRPr="731B14B6">
        <w:rPr>
          <w:rStyle w:val="FootnoteReference"/>
          <w:rFonts w:ascii="Times New Roman" w:hAnsi="Times New Roman" w:eastAsia="Times New Roman" w:cs="Times New Roman"/>
          <w:sz w:val="20"/>
          <w:szCs w:val="20"/>
        </w:rPr>
        <w:footnoteRef/>
      </w:r>
      <w:r w:rsidRPr="731B14B6" w:rsidR="731B14B6">
        <w:rPr>
          <w:rFonts w:ascii="Times New Roman" w:hAnsi="Times New Roman" w:eastAsia="Times New Roman" w:cs="Times New Roman"/>
          <w:sz w:val="20"/>
          <w:szCs w:val="20"/>
        </w:rPr>
        <w:t xml:space="preserve"> Caesar, </w:t>
      </w:r>
      <w:r w:rsidRPr="731B14B6" w:rsidR="731B14B6">
        <w:rPr>
          <w:rFonts w:ascii="Times New Roman" w:hAnsi="Times New Roman" w:eastAsia="Times New Roman" w:cs="Times New Roman"/>
          <w:i w:val="1"/>
          <w:iCs w:val="1"/>
          <w:sz w:val="20"/>
          <w:szCs w:val="20"/>
        </w:rPr>
        <w:t>The Gallic War</w:t>
      </w:r>
      <w:r w:rsidRPr="731B14B6" w:rsidR="731B14B6">
        <w:rPr>
          <w:rFonts w:ascii="Times New Roman" w:hAnsi="Times New Roman" w:eastAsia="Times New Roman" w:cs="Times New Roman"/>
          <w:sz w:val="20"/>
          <w:szCs w:val="20"/>
        </w:rPr>
        <w:t>, trans. Edwards, VI.16</w:t>
      </w:r>
    </w:p>
  </w:footnote>
  <w:footnote w:id="29925">
    <w:p w:rsidR="731B14B6" w:rsidP="731B14B6" w:rsidRDefault="731B14B6" w14:paraId="2A12CD91" w14:textId="4C8CE4A1">
      <w:pPr>
        <w:pStyle w:val="FootnoteText"/>
        <w:bidi w:val="0"/>
        <w:ind w:firstLine="0"/>
      </w:pPr>
      <w:r w:rsidRPr="731B14B6">
        <w:rPr>
          <w:rStyle w:val="FootnoteReference"/>
          <w:rFonts w:ascii="Times New Roman" w:hAnsi="Times New Roman" w:eastAsia="Times New Roman" w:cs="Times New Roman"/>
          <w:sz w:val="20"/>
          <w:szCs w:val="20"/>
        </w:rPr>
        <w:footnoteRef/>
      </w:r>
      <w:r w:rsidRPr="731B14B6" w:rsidR="731B14B6">
        <w:rPr>
          <w:rFonts w:ascii="Times New Roman" w:hAnsi="Times New Roman" w:eastAsia="Times New Roman" w:cs="Times New Roman"/>
          <w:sz w:val="20"/>
          <w:szCs w:val="20"/>
        </w:rPr>
        <w:t xml:space="preserve"> Caesar, </w:t>
      </w:r>
      <w:r w:rsidRPr="731B14B6" w:rsidR="731B14B6">
        <w:rPr>
          <w:rFonts w:ascii="Times New Roman" w:hAnsi="Times New Roman" w:eastAsia="Times New Roman" w:cs="Times New Roman"/>
          <w:i w:val="1"/>
          <w:iCs w:val="1"/>
          <w:sz w:val="20"/>
          <w:szCs w:val="20"/>
        </w:rPr>
        <w:t>The Gallic War</w:t>
      </w:r>
      <w:r w:rsidRPr="731B14B6" w:rsidR="731B14B6">
        <w:rPr>
          <w:rFonts w:ascii="Times New Roman" w:hAnsi="Times New Roman" w:eastAsia="Times New Roman" w:cs="Times New Roman"/>
          <w:sz w:val="20"/>
          <w:szCs w:val="20"/>
        </w:rPr>
        <w:t>, trans. Edwards, VI.16</w:t>
      </w:r>
    </w:p>
  </w:footnote>
  <w:footnote w:id="27639">
    <w:p w:rsidR="731B14B6" w:rsidP="731B14B6" w:rsidRDefault="731B14B6" w14:paraId="4D3B87AF" w14:textId="3252A90C">
      <w:pPr>
        <w:pStyle w:val="FootnoteText"/>
        <w:bidi w:val="0"/>
        <w:ind w:firstLine="0"/>
      </w:pPr>
      <w:r w:rsidRPr="731B14B6">
        <w:rPr>
          <w:rStyle w:val="FootnoteReference"/>
          <w:rFonts w:ascii="Times New Roman" w:hAnsi="Times New Roman" w:eastAsia="Times New Roman" w:cs="Times New Roman"/>
          <w:sz w:val="20"/>
          <w:szCs w:val="20"/>
        </w:rPr>
        <w:footnoteRef/>
      </w:r>
      <w:r w:rsidRPr="731B14B6" w:rsidR="731B14B6">
        <w:rPr>
          <w:rFonts w:ascii="Times New Roman" w:hAnsi="Times New Roman" w:eastAsia="Times New Roman" w:cs="Times New Roman"/>
          <w:sz w:val="20"/>
          <w:szCs w:val="20"/>
        </w:rPr>
        <w:t xml:space="preserve"> Caesar, </w:t>
      </w:r>
      <w:r w:rsidRPr="731B14B6" w:rsidR="731B14B6">
        <w:rPr>
          <w:rFonts w:ascii="Times New Roman" w:hAnsi="Times New Roman" w:eastAsia="Times New Roman" w:cs="Times New Roman"/>
          <w:i w:val="1"/>
          <w:iCs w:val="1"/>
          <w:sz w:val="20"/>
          <w:szCs w:val="20"/>
        </w:rPr>
        <w:t>The Gallic War</w:t>
      </w:r>
      <w:r w:rsidRPr="731B14B6" w:rsidR="731B14B6">
        <w:rPr>
          <w:rFonts w:ascii="Times New Roman" w:hAnsi="Times New Roman" w:eastAsia="Times New Roman" w:cs="Times New Roman"/>
          <w:sz w:val="20"/>
          <w:szCs w:val="20"/>
        </w:rPr>
        <w:t>, trans. Edwards, VI.17</w:t>
      </w:r>
    </w:p>
  </w:footnote>
  <w:footnote w:id="10211">
    <w:p w:rsidR="731B14B6" w:rsidP="731B14B6" w:rsidRDefault="731B14B6" w14:paraId="28911A67" w14:textId="5447FE98">
      <w:pPr>
        <w:pStyle w:val="FootnoteText"/>
        <w:bidi w:val="0"/>
        <w:ind w:firstLine="0"/>
      </w:pPr>
      <w:r w:rsidRPr="731B14B6">
        <w:rPr>
          <w:rStyle w:val="FootnoteReference"/>
          <w:rFonts w:ascii="Times New Roman" w:hAnsi="Times New Roman" w:eastAsia="Times New Roman" w:cs="Times New Roman"/>
          <w:sz w:val="20"/>
          <w:szCs w:val="20"/>
        </w:rPr>
        <w:footnoteRef/>
      </w:r>
      <w:r w:rsidRPr="731B14B6" w:rsidR="731B14B6">
        <w:rPr>
          <w:rFonts w:ascii="Times New Roman" w:hAnsi="Times New Roman" w:eastAsia="Times New Roman" w:cs="Times New Roman"/>
          <w:sz w:val="20"/>
          <w:szCs w:val="20"/>
        </w:rPr>
        <w:t xml:space="preserve"> </w:t>
      </w:r>
      <w:r w:rsidRPr="731B14B6" w:rsidR="731B14B6">
        <w:rPr>
          <w:rFonts w:ascii="Times New Roman" w:hAnsi="Times New Roman" w:eastAsia="Times New Roman" w:cs="Times New Roman"/>
          <w:sz w:val="20"/>
          <w:szCs w:val="20"/>
        </w:rPr>
        <w:t xml:space="preserve">Strabo, </w:t>
      </w:r>
      <w:r w:rsidRPr="731B14B6" w:rsidR="731B14B6">
        <w:rPr>
          <w:rFonts w:ascii="Times New Roman" w:hAnsi="Times New Roman" w:eastAsia="Times New Roman" w:cs="Times New Roman"/>
          <w:i w:val="1"/>
          <w:iCs w:val="1"/>
          <w:sz w:val="20"/>
          <w:szCs w:val="20"/>
        </w:rPr>
        <w:t>Geography</w:t>
      </w:r>
      <w:r w:rsidRPr="731B14B6" w:rsidR="731B14B6">
        <w:rPr>
          <w:rFonts w:ascii="Times New Roman" w:hAnsi="Times New Roman" w:eastAsia="Times New Roman" w:cs="Times New Roman"/>
          <w:sz w:val="20"/>
          <w:szCs w:val="20"/>
        </w:rPr>
        <w:t>, trans. H. L. Jones, Loeb Classical Library (Cambridge, MA: Harvard University Press, 1917), IV.4.4</w:t>
      </w:r>
    </w:p>
  </w:footnote>
  <w:footnote w:id="8586">
    <w:p w:rsidR="731B14B6" w:rsidP="731B14B6" w:rsidRDefault="731B14B6" w14:paraId="2241B768" w14:textId="1F166D00">
      <w:pPr>
        <w:pStyle w:val="FootnoteText"/>
        <w:bidi w:val="0"/>
        <w:ind w:firstLine="0"/>
      </w:pPr>
      <w:r w:rsidRPr="731B14B6">
        <w:rPr>
          <w:rStyle w:val="FootnoteReference"/>
          <w:rFonts w:ascii="Times New Roman" w:hAnsi="Times New Roman" w:eastAsia="Times New Roman" w:cs="Times New Roman"/>
          <w:sz w:val="20"/>
          <w:szCs w:val="20"/>
        </w:rPr>
        <w:footnoteRef/>
      </w:r>
      <w:r w:rsidRPr="731B14B6" w:rsidR="731B14B6">
        <w:rPr>
          <w:rFonts w:ascii="Times New Roman" w:hAnsi="Times New Roman" w:eastAsia="Times New Roman" w:cs="Times New Roman"/>
          <w:sz w:val="20"/>
          <w:szCs w:val="20"/>
        </w:rPr>
        <w:t xml:space="preserve"> S</w:t>
      </w:r>
      <w:r w:rsidRPr="731B14B6" w:rsidR="731B14B6">
        <w:rPr>
          <w:rFonts w:ascii="Times New Roman" w:hAnsi="Times New Roman" w:eastAsia="Times New Roman" w:cs="Times New Roman"/>
          <w:sz w:val="20"/>
          <w:szCs w:val="20"/>
        </w:rPr>
        <w:t>trabo</w:t>
      </w:r>
      <w:r w:rsidRPr="731B14B6" w:rsidR="731B14B6">
        <w:rPr>
          <w:rFonts w:ascii="Times New Roman" w:hAnsi="Times New Roman" w:eastAsia="Times New Roman" w:cs="Times New Roman"/>
          <w:sz w:val="20"/>
          <w:szCs w:val="20"/>
        </w:rPr>
        <w:t xml:space="preserve">, </w:t>
      </w:r>
      <w:r w:rsidRPr="731B14B6" w:rsidR="731B14B6">
        <w:rPr>
          <w:rFonts w:ascii="Times New Roman" w:hAnsi="Times New Roman" w:eastAsia="Times New Roman" w:cs="Times New Roman"/>
          <w:i w:val="1"/>
          <w:iCs w:val="1"/>
          <w:sz w:val="20"/>
          <w:szCs w:val="20"/>
        </w:rPr>
        <w:t>Geography</w:t>
      </w:r>
      <w:r w:rsidRPr="731B14B6" w:rsidR="731B14B6">
        <w:rPr>
          <w:rFonts w:ascii="Times New Roman" w:hAnsi="Times New Roman" w:eastAsia="Times New Roman" w:cs="Times New Roman"/>
          <w:sz w:val="20"/>
          <w:szCs w:val="20"/>
        </w:rPr>
        <w:t>, IV.4.4</w:t>
      </w:r>
    </w:p>
  </w:footnote>
  <w:footnote w:id="13415">
    <w:p w:rsidR="731B14B6" w:rsidP="731B14B6" w:rsidRDefault="731B14B6" w14:paraId="7103B2DB" w14:textId="71D9A0CF">
      <w:pPr>
        <w:pStyle w:val="FootnoteText"/>
        <w:bidi w:val="0"/>
        <w:ind w:firstLine="0"/>
      </w:pPr>
      <w:r w:rsidRPr="731B14B6">
        <w:rPr>
          <w:rStyle w:val="FootnoteReference"/>
          <w:rFonts w:ascii="Times New Roman" w:hAnsi="Times New Roman" w:eastAsia="Times New Roman" w:cs="Times New Roman"/>
          <w:sz w:val="20"/>
          <w:szCs w:val="20"/>
        </w:rPr>
        <w:footnoteRef/>
      </w:r>
      <w:r w:rsidRPr="731B14B6" w:rsidR="731B14B6">
        <w:rPr>
          <w:rFonts w:ascii="Times New Roman" w:hAnsi="Times New Roman" w:eastAsia="Times New Roman" w:cs="Times New Roman"/>
          <w:sz w:val="20"/>
          <w:szCs w:val="20"/>
        </w:rPr>
        <w:t xml:space="preserve"> S</w:t>
      </w:r>
      <w:r w:rsidRPr="731B14B6" w:rsidR="731B14B6">
        <w:rPr>
          <w:rFonts w:ascii="Times New Roman" w:hAnsi="Times New Roman" w:eastAsia="Times New Roman" w:cs="Times New Roman"/>
          <w:sz w:val="20"/>
          <w:szCs w:val="20"/>
        </w:rPr>
        <w:t>trabo</w:t>
      </w:r>
      <w:r w:rsidRPr="731B14B6" w:rsidR="731B14B6">
        <w:rPr>
          <w:rFonts w:ascii="Times New Roman" w:hAnsi="Times New Roman" w:eastAsia="Times New Roman" w:cs="Times New Roman"/>
          <w:sz w:val="20"/>
          <w:szCs w:val="20"/>
        </w:rPr>
        <w:t xml:space="preserve">, </w:t>
      </w:r>
      <w:r w:rsidRPr="731B14B6" w:rsidR="731B14B6">
        <w:rPr>
          <w:rFonts w:ascii="Times New Roman" w:hAnsi="Times New Roman" w:eastAsia="Times New Roman" w:cs="Times New Roman"/>
          <w:i w:val="1"/>
          <w:iCs w:val="1"/>
          <w:sz w:val="20"/>
          <w:szCs w:val="20"/>
        </w:rPr>
        <w:t>Geography</w:t>
      </w:r>
      <w:r w:rsidRPr="731B14B6" w:rsidR="731B14B6">
        <w:rPr>
          <w:rFonts w:ascii="Times New Roman" w:hAnsi="Times New Roman" w:eastAsia="Times New Roman" w:cs="Times New Roman"/>
          <w:sz w:val="20"/>
          <w:szCs w:val="20"/>
        </w:rPr>
        <w:t>, IV.4.4</w:t>
      </w:r>
    </w:p>
  </w:footnote>
  <w:footnote w:id="14851">
    <w:p w:rsidR="731B14B6" w:rsidP="731B14B6" w:rsidRDefault="731B14B6" w14:paraId="50A2F0BD" w14:textId="7AFF1F66">
      <w:pPr>
        <w:pStyle w:val="FootnoteText"/>
        <w:bidi w:val="0"/>
        <w:ind w:firstLine="0"/>
      </w:pPr>
      <w:r w:rsidRPr="731B14B6">
        <w:rPr>
          <w:rStyle w:val="FootnoteReference"/>
          <w:rFonts w:ascii="Times New Roman" w:hAnsi="Times New Roman" w:eastAsia="Times New Roman" w:cs="Times New Roman"/>
          <w:sz w:val="20"/>
          <w:szCs w:val="20"/>
        </w:rPr>
        <w:footnoteRef/>
      </w:r>
      <w:r w:rsidRPr="731B14B6" w:rsidR="731B14B6">
        <w:rPr>
          <w:rFonts w:ascii="Times New Roman" w:hAnsi="Times New Roman" w:eastAsia="Times New Roman" w:cs="Times New Roman"/>
          <w:sz w:val="20"/>
          <w:szCs w:val="20"/>
        </w:rPr>
        <w:t xml:space="preserve"> Diodorus Siculus,</w:t>
      </w:r>
      <w:r w:rsidRPr="731B14B6" w:rsidR="731B14B6">
        <w:rPr>
          <w:rFonts w:ascii="Times New Roman" w:hAnsi="Times New Roman" w:eastAsia="Times New Roman" w:cs="Times New Roman"/>
          <w:i w:val="1"/>
          <w:iCs w:val="1"/>
          <w:sz w:val="20"/>
          <w:szCs w:val="20"/>
        </w:rPr>
        <w:t xml:space="preserve"> Library of History</w:t>
      </w:r>
      <w:r w:rsidRPr="731B14B6" w:rsidR="731B14B6">
        <w:rPr>
          <w:rFonts w:ascii="Times New Roman" w:hAnsi="Times New Roman" w:eastAsia="Times New Roman" w:cs="Times New Roman"/>
          <w:sz w:val="20"/>
          <w:szCs w:val="20"/>
        </w:rPr>
        <w:t>, trans. C. H. Oldfather, Loeb Classical Library (Cambridge, MA: Harvard University Press, 1933), V.31</w:t>
      </w:r>
    </w:p>
  </w:footnote>
  <w:footnote w:id="5946">
    <w:p w:rsidR="731B14B6" w:rsidP="731B14B6" w:rsidRDefault="731B14B6" w14:paraId="62653C13" w14:textId="790C78FC">
      <w:pPr>
        <w:pStyle w:val="FootnoteText"/>
        <w:bidi w:val="0"/>
        <w:ind w:firstLine="0"/>
      </w:pPr>
      <w:r w:rsidRPr="731B14B6">
        <w:rPr>
          <w:rStyle w:val="FootnoteReference"/>
          <w:rFonts w:ascii="Times New Roman" w:hAnsi="Times New Roman" w:eastAsia="Times New Roman" w:cs="Times New Roman"/>
          <w:sz w:val="20"/>
          <w:szCs w:val="20"/>
        </w:rPr>
        <w:footnoteRef/>
      </w:r>
      <w:r w:rsidRPr="731B14B6" w:rsidR="731B14B6">
        <w:rPr>
          <w:rFonts w:ascii="Times New Roman" w:hAnsi="Times New Roman" w:eastAsia="Times New Roman" w:cs="Times New Roman"/>
          <w:sz w:val="20"/>
          <w:szCs w:val="20"/>
        </w:rPr>
        <w:t xml:space="preserve"> Tacitus, </w:t>
      </w:r>
      <w:r w:rsidRPr="731B14B6" w:rsidR="731B14B6">
        <w:rPr>
          <w:rFonts w:ascii="Times New Roman" w:hAnsi="Times New Roman" w:eastAsia="Times New Roman" w:cs="Times New Roman"/>
          <w:i w:val="1"/>
          <w:iCs w:val="1"/>
          <w:sz w:val="20"/>
          <w:szCs w:val="20"/>
        </w:rPr>
        <w:t>Annals</w:t>
      </w:r>
      <w:r w:rsidRPr="731B14B6" w:rsidR="731B14B6">
        <w:rPr>
          <w:rFonts w:ascii="Times New Roman" w:hAnsi="Times New Roman" w:eastAsia="Times New Roman" w:cs="Times New Roman"/>
          <w:sz w:val="20"/>
          <w:szCs w:val="20"/>
        </w:rPr>
        <w:t>, trans. John Jackson, Loeb Classical Library (Cambridge, MA: Harvard University Press, 1931), XIV.29-30</w:t>
      </w:r>
    </w:p>
  </w:footnote>
  <w:footnote w:id="5750">
    <w:p w:rsidR="731B14B6" w:rsidP="731B14B6" w:rsidRDefault="731B14B6" w14:paraId="6E1CDD90" w14:textId="0C2122A0">
      <w:pPr>
        <w:pStyle w:val="FootnoteText"/>
        <w:bidi w:val="0"/>
        <w:ind w:firstLine="0"/>
      </w:pPr>
      <w:r w:rsidRPr="731B14B6">
        <w:rPr>
          <w:rStyle w:val="FootnoteReference"/>
          <w:rFonts w:ascii="Times New Roman" w:hAnsi="Times New Roman" w:eastAsia="Times New Roman" w:cs="Times New Roman"/>
          <w:sz w:val="20"/>
          <w:szCs w:val="20"/>
        </w:rPr>
        <w:footnoteRef/>
      </w:r>
      <w:r w:rsidRPr="731B14B6" w:rsidR="731B14B6">
        <w:rPr>
          <w:rFonts w:ascii="Times New Roman" w:hAnsi="Times New Roman" w:eastAsia="Times New Roman" w:cs="Times New Roman"/>
          <w:sz w:val="20"/>
          <w:szCs w:val="20"/>
        </w:rPr>
        <w:t xml:space="preserve"> Tacitus, </w:t>
      </w:r>
      <w:r w:rsidRPr="731B14B6" w:rsidR="731B14B6">
        <w:rPr>
          <w:rFonts w:ascii="Times New Roman" w:hAnsi="Times New Roman" w:eastAsia="Times New Roman" w:cs="Times New Roman"/>
          <w:i w:val="1"/>
          <w:iCs w:val="1"/>
          <w:sz w:val="20"/>
          <w:szCs w:val="20"/>
        </w:rPr>
        <w:t>Annals</w:t>
      </w:r>
      <w:r w:rsidRPr="731B14B6" w:rsidR="731B14B6">
        <w:rPr>
          <w:rFonts w:ascii="Times New Roman" w:hAnsi="Times New Roman" w:eastAsia="Times New Roman" w:cs="Times New Roman"/>
          <w:sz w:val="20"/>
          <w:szCs w:val="20"/>
        </w:rPr>
        <w:t>, trans. John Jackson, XIV.30</w:t>
      </w:r>
    </w:p>
  </w:footnote>
  <w:footnote w:id="9980">
    <w:p w:rsidR="731B14B6" w:rsidP="731B14B6" w:rsidRDefault="731B14B6" w14:paraId="35D0F82C" w14:textId="4CDB440F">
      <w:pPr>
        <w:pStyle w:val="FootnoteText"/>
        <w:bidi w:val="0"/>
        <w:ind w:firstLine="0"/>
      </w:pPr>
      <w:r w:rsidRPr="731B14B6">
        <w:rPr>
          <w:rStyle w:val="FootnoteReference"/>
          <w:rFonts w:ascii="Times New Roman" w:hAnsi="Times New Roman" w:eastAsia="Times New Roman" w:cs="Times New Roman"/>
          <w:sz w:val="20"/>
          <w:szCs w:val="20"/>
        </w:rPr>
        <w:footnoteRef/>
      </w:r>
      <w:r w:rsidRPr="731B14B6" w:rsidR="731B14B6">
        <w:rPr>
          <w:rFonts w:ascii="Times New Roman" w:hAnsi="Times New Roman" w:eastAsia="Times New Roman" w:cs="Times New Roman"/>
          <w:sz w:val="20"/>
          <w:szCs w:val="20"/>
        </w:rPr>
        <w:t xml:space="preserve"> Pliny the Elder, </w:t>
      </w:r>
      <w:r w:rsidRPr="731B14B6" w:rsidR="731B14B6">
        <w:rPr>
          <w:rFonts w:ascii="Times New Roman" w:hAnsi="Times New Roman" w:eastAsia="Times New Roman" w:cs="Times New Roman"/>
          <w:i w:val="1"/>
          <w:iCs w:val="1"/>
          <w:sz w:val="20"/>
          <w:szCs w:val="20"/>
        </w:rPr>
        <w:t>Natural History</w:t>
      </w:r>
      <w:r w:rsidRPr="731B14B6" w:rsidR="731B14B6">
        <w:rPr>
          <w:rFonts w:ascii="Times New Roman" w:hAnsi="Times New Roman" w:eastAsia="Times New Roman" w:cs="Times New Roman"/>
          <w:sz w:val="20"/>
          <w:szCs w:val="20"/>
        </w:rPr>
        <w:t>, trans. H. Rackham, Loeb Classical Library (Cambridge, MA: Harvard University Press, 1938), XVI.95</w:t>
      </w:r>
    </w:p>
  </w:footnote>
  <w:footnote w:id="25088">
    <w:p w:rsidR="731B14B6" w:rsidP="731B14B6" w:rsidRDefault="731B14B6" w14:paraId="010219DB" w14:textId="4A58A0FF">
      <w:pPr>
        <w:pStyle w:val="FootnoteText"/>
        <w:bidi w:val="0"/>
        <w:ind w:firstLine="0"/>
      </w:pPr>
      <w:r w:rsidRPr="731B14B6">
        <w:rPr>
          <w:rStyle w:val="FootnoteReference"/>
          <w:rFonts w:ascii="Times New Roman" w:hAnsi="Times New Roman" w:eastAsia="Times New Roman" w:cs="Times New Roman"/>
          <w:sz w:val="20"/>
          <w:szCs w:val="20"/>
        </w:rPr>
        <w:footnoteRef/>
      </w:r>
      <w:r w:rsidRPr="731B14B6" w:rsidR="731B14B6">
        <w:rPr>
          <w:rFonts w:ascii="Times New Roman" w:hAnsi="Times New Roman" w:eastAsia="Times New Roman" w:cs="Times New Roman"/>
          <w:sz w:val="20"/>
          <w:szCs w:val="20"/>
        </w:rPr>
        <w:t xml:space="preserve"> Pliny the Elder, </w:t>
      </w:r>
      <w:r w:rsidRPr="731B14B6" w:rsidR="731B14B6">
        <w:rPr>
          <w:rFonts w:ascii="Times New Roman" w:hAnsi="Times New Roman" w:eastAsia="Times New Roman" w:cs="Times New Roman"/>
          <w:i w:val="1"/>
          <w:iCs w:val="1"/>
          <w:sz w:val="20"/>
          <w:szCs w:val="20"/>
        </w:rPr>
        <w:t>Natural History,</w:t>
      </w:r>
      <w:r w:rsidRPr="731B14B6" w:rsidR="731B14B6">
        <w:rPr>
          <w:rFonts w:ascii="Times New Roman" w:hAnsi="Times New Roman" w:eastAsia="Times New Roman" w:cs="Times New Roman"/>
          <w:sz w:val="20"/>
          <w:szCs w:val="20"/>
        </w:rPr>
        <w:t xml:space="preserve"> XXX.4</w:t>
      </w:r>
    </w:p>
  </w:footnote>
  <w:footnote w:id="12554">
    <w:p w:rsidR="731B14B6" w:rsidP="731B14B6" w:rsidRDefault="731B14B6" w14:paraId="00A959BE" w14:textId="2DB9702F">
      <w:pPr>
        <w:pStyle w:val="FootnoteText"/>
        <w:bidi w:val="0"/>
        <w:ind w:firstLine="0"/>
      </w:pPr>
      <w:r w:rsidRPr="731B14B6">
        <w:rPr>
          <w:rStyle w:val="FootnoteReference"/>
          <w:rFonts w:ascii="Times New Roman" w:hAnsi="Times New Roman" w:eastAsia="Times New Roman" w:cs="Times New Roman"/>
          <w:sz w:val="20"/>
          <w:szCs w:val="20"/>
        </w:rPr>
        <w:footnoteRef/>
      </w:r>
      <w:r w:rsidRPr="731B14B6" w:rsidR="17E65F24">
        <w:rPr>
          <w:rFonts w:ascii="Times New Roman" w:hAnsi="Times New Roman" w:eastAsia="Times New Roman" w:cs="Times New Roman"/>
          <w:sz w:val="20"/>
          <w:szCs w:val="20"/>
        </w:rPr>
        <w:t xml:space="preserve"> Aldhouse-Green, </w:t>
      </w:r>
      <w:r w:rsidRPr="17E65F24" w:rsidR="17E65F24">
        <w:rPr>
          <w:rFonts w:ascii="Times New Roman" w:hAnsi="Times New Roman" w:eastAsia="Times New Roman" w:cs="Times New Roman"/>
          <w:i w:val="1"/>
          <w:iCs w:val="1"/>
          <w:sz w:val="20"/>
          <w:szCs w:val="20"/>
        </w:rPr>
        <w:t>Caesar’s Druids</w:t>
      </w:r>
      <w:r w:rsidRPr="731B14B6" w:rsidR="17E65F24">
        <w:rPr>
          <w:rFonts w:ascii="Times New Roman" w:hAnsi="Times New Roman" w:eastAsia="Times New Roman" w:cs="Times New Roman"/>
          <w:sz w:val="20"/>
          <w:szCs w:val="20"/>
        </w:rPr>
        <w:t xml:space="preserve">, p. xv</w:t>
      </w:r>
    </w:p>
  </w:footnote>
  <w:footnote w:id="32435">
    <w:p w:rsidR="731B14B6" w:rsidP="731B14B6" w:rsidRDefault="731B14B6" w14:paraId="625976C8" w14:textId="146D5486">
      <w:pPr>
        <w:pStyle w:val="FootnoteText"/>
        <w:bidi w:val="0"/>
        <w:ind w:firstLine="0"/>
      </w:pPr>
      <w:r w:rsidRPr="731B14B6">
        <w:rPr>
          <w:rStyle w:val="FootnoteReference"/>
          <w:rFonts w:ascii="Times New Roman" w:hAnsi="Times New Roman" w:eastAsia="Times New Roman" w:cs="Times New Roman"/>
          <w:sz w:val="20"/>
          <w:szCs w:val="20"/>
        </w:rPr>
        <w:footnoteRef/>
      </w:r>
      <w:r w:rsidRPr="731B14B6" w:rsidR="731B14B6">
        <w:rPr>
          <w:rFonts w:ascii="Times New Roman" w:hAnsi="Times New Roman" w:eastAsia="Times New Roman" w:cs="Times New Roman"/>
          <w:sz w:val="20"/>
          <w:szCs w:val="20"/>
        </w:rPr>
        <w:t xml:space="preserve"> Aldhouse-Green,</w:t>
      </w:r>
      <w:r w:rsidRPr="731B14B6" w:rsidR="731B14B6">
        <w:rPr>
          <w:rFonts w:ascii="Times New Roman" w:hAnsi="Times New Roman" w:eastAsia="Times New Roman" w:cs="Times New Roman"/>
          <w:i w:val="1"/>
          <w:iCs w:val="1"/>
          <w:sz w:val="20"/>
          <w:szCs w:val="20"/>
        </w:rPr>
        <w:t xml:space="preserve"> Caesar’s Druids</w:t>
      </w:r>
      <w:r w:rsidRPr="731B14B6" w:rsidR="731B14B6">
        <w:rPr>
          <w:rFonts w:ascii="Times New Roman" w:hAnsi="Times New Roman" w:eastAsia="Times New Roman" w:cs="Times New Roman"/>
          <w:sz w:val="20"/>
          <w:szCs w:val="20"/>
        </w:rPr>
        <w:t>, p. xv</w:t>
      </w:r>
    </w:p>
  </w:footnote>
  <w:footnote w:id="5653">
    <w:p w:rsidR="731B14B6" w:rsidP="731B14B6" w:rsidRDefault="731B14B6" w14:paraId="395FCBF7" w14:textId="7C003EA2">
      <w:pPr>
        <w:pStyle w:val="FootnoteText"/>
        <w:bidi w:val="0"/>
        <w:ind w:firstLine="0"/>
      </w:pPr>
      <w:r w:rsidRPr="731B14B6">
        <w:rPr>
          <w:rStyle w:val="FootnoteReference"/>
          <w:rFonts w:ascii="Times New Roman" w:hAnsi="Times New Roman" w:eastAsia="Times New Roman" w:cs="Times New Roman"/>
          <w:sz w:val="20"/>
          <w:szCs w:val="20"/>
        </w:rPr>
        <w:footnoteRef/>
      </w:r>
      <w:r w:rsidRPr="731B14B6" w:rsidR="731B14B6">
        <w:rPr>
          <w:rFonts w:ascii="Times New Roman" w:hAnsi="Times New Roman" w:eastAsia="Times New Roman" w:cs="Times New Roman"/>
          <w:sz w:val="20"/>
          <w:szCs w:val="20"/>
        </w:rPr>
        <w:t xml:space="preserve"> Aldhouse-Green,</w:t>
      </w:r>
      <w:r w:rsidRPr="731B14B6" w:rsidR="731B14B6">
        <w:rPr>
          <w:rFonts w:ascii="Times New Roman" w:hAnsi="Times New Roman" w:eastAsia="Times New Roman" w:cs="Times New Roman"/>
          <w:i w:val="1"/>
          <w:iCs w:val="1"/>
          <w:sz w:val="20"/>
          <w:szCs w:val="20"/>
        </w:rPr>
        <w:t xml:space="preserve"> Caesar’s Druids</w:t>
      </w:r>
      <w:r w:rsidRPr="731B14B6" w:rsidR="731B14B6">
        <w:rPr>
          <w:rFonts w:ascii="Times New Roman" w:hAnsi="Times New Roman" w:eastAsia="Times New Roman" w:cs="Times New Roman"/>
          <w:sz w:val="20"/>
          <w:szCs w:val="20"/>
        </w:rPr>
        <w:t>, p. 124</w:t>
      </w:r>
    </w:p>
  </w:footnote>
  <w:footnote w:id="16003">
    <w:p w:rsidR="731B14B6" w:rsidP="731B14B6" w:rsidRDefault="731B14B6" w14:paraId="4F484E56" w14:textId="384ED5B8">
      <w:pPr>
        <w:pStyle w:val="FootnoteText"/>
        <w:bidi w:val="0"/>
        <w:ind w:firstLine="0"/>
      </w:pPr>
      <w:r w:rsidRPr="731B14B6">
        <w:rPr>
          <w:rStyle w:val="FootnoteReference"/>
          <w:rFonts w:ascii="Times New Roman" w:hAnsi="Times New Roman" w:eastAsia="Times New Roman" w:cs="Times New Roman"/>
          <w:sz w:val="20"/>
          <w:szCs w:val="20"/>
        </w:rPr>
        <w:footnoteRef/>
      </w:r>
      <w:r w:rsidRPr="731B14B6" w:rsidR="731B14B6">
        <w:rPr>
          <w:rFonts w:ascii="Times New Roman" w:hAnsi="Times New Roman" w:eastAsia="Times New Roman" w:cs="Times New Roman"/>
          <w:sz w:val="20"/>
          <w:szCs w:val="20"/>
        </w:rPr>
        <w:t xml:space="preserve"> Aldhouse-Green, </w:t>
      </w:r>
      <w:r w:rsidRPr="731B14B6" w:rsidR="731B14B6">
        <w:rPr>
          <w:rFonts w:ascii="Times New Roman" w:hAnsi="Times New Roman" w:eastAsia="Times New Roman" w:cs="Times New Roman"/>
          <w:i w:val="1"/>
          <w:iCs w:val="1"/>
          <w:sz w:val="20"/>
          <w:szCs w:val="20"/>
        </w:rPr>
        <w:t>Caesar’s Druids</w:t>
      </w:r>
      <w:r w:rsidRPr="731B14B6" w:rsidR="731B14B6">
        <w:rPr>
          <w:rFonts w:ascii="Times New Roman" w:hAnsi="Times New Roman" w:eastAsia="Times New Roman" w:cs="Times New Roman"/>
          <w:sz w:val="20"/>
          <w:szCs w:val="20"/>
        </w:rPr>
        <w:t>, p. 107</w:t>
      </w:r>
    </w:p>
  </w:footnote>
  <w:footnote w:id="16854">
    <w:p w:rsidR="731B14B6" w:rsidP="731B14B6" w:rsidRDefault="731B14B6" w14:paraId="1E30E6C6" w14:textId="11CBCA6C">
      <w:pPr>
        <w:pStyle w:val="FootnoteText"/>
        <w:bidi w:val="0"/>
        <w:ind w:firstLine="0"/>
      </w:pPr>
      <w:r w:rsidRPr="731B14B6">
        <w:rPr>
          <w:rStyle w:val="FootnoteReference"/>
          <w:rFonts w:ascii="Times New Roman" w:hAnsi="Times New Roman" w:eastAsia="Times New Roman" w:cs="Times New Roman"/>
          <w:sz w:val="20"/>
          <w:szCs w:val="20"/>
        </w:rPr>
        <w:footnoteRef/>
      </w:r>
      <w:r w:rsidRPr="731B14B6" w:rsidR="731B14B6">
        <w:rPr>
          <w:rFonts w:ascii="Times New Roman" w:hAnsi="Times New Roman" w:eastAsia="Times New Roman" w:cs="Times New Roman"/>
          <w:sz w:val="20"/>
          <w:szCs w:val="20"/>
        </w:rPr>
        <w:t xml:space="preserve"> Tyler F. Creer, “The Suppression of the Druids in Caesar’s Gallic War,”</w:t>
      </w:r>
      <w:r w:rsidRPr="731B14B6" w:rsidR="731B14B6">
        <w:rPr>
          <w:rFonts w:ascii="Times New Roman" w:hAnsi="Times New Roman" w:eastAsia="Times New Roman" w:cs="Times New Roman"/>
          <w:i w:val="1"/>
          <w:iCs w:val="1"/>
          <w:sz w:val="20"/>
          <w:szCs w:val="20"/>
        </w:rPr>
        <w:t xml:space="preserve"> Journal of Ancient History</w:t>
      </w:r>
      <w:r w:rsidRPr="731B14B6" w:rsidR="731B14B6">
        <w:rPr>
          <w:rFonts w:ascii="Times New Roman" w:hAnsi="Times New Roman" w:eastAsia="Times New Roman" w:cs="Times New Roman"/>
          <w:sz w:val="20"/>
          <w:szCs w:val="20"/>
        </w:rPr>
        <w:t xml:space="preserve"> 10.1 (2022), p. 169-170</w:t>
      </w:r>
    </w:p>
  </w:footnote>
  <w:footnote w:id="11093">
    <w:p w:rsidR="731B14B6" w:rsidP="731B14B6" w:rsidRDefault="731B14B6" w14:paraId="2B7D5257" w14:textId="7183C7FB">
      <w:pPr>
        <w:pStyle w:val="FootnoteText"/>
        <w:bidi w:val="0"/>
        <w:ind w:firstLine="0"/>
      </w:pPr>
      <w:r w:rsidRPr="731B14B6">
        <w:rPr>
          <w:rStyle w:val="FootnoteReference"/>
          <w:rFonts w:ascii="Times New Roman" w:hAnsi="Times New Roman" w:eastAsia="Times New Roman" w:cs="Times New Roman"/>
          <w:sz w:val="20"/>
          <w:szCs w:val="20"/>
        </w:rPr>
        <w:footnoteRef/>
      </w:r>
      <w:r w:rsidRPr="731B14B6" w:rsidR="731B14B6">
        <w:rPr>
          <w:rFonts w:ascii="Times New Roman" w:hAnsi="Times New Roman" w:eastAsia="Times New Roman" w:cs="Times New Roman"/>
          <w:sz w:val="20"/>
          <w:szCs w:val="20"/>
        </w:rPr>
        <w:t xml:space="preserve"> Creer, “Suppression of the Druids,” p. 169–183</w:t>
      </w:r>
    </w:p>
  </w:footnote>
  <w:footnote w:id="8072">
    <w:p w:rsidR="731B14B6" w:rsidP="731B14B6" w:rsidRDefault="731B14B6" w14:paraId="3926B3F9" w14:textId="68FF5398">
      <w:pPr>
        <w:pStyle w:val="FootnoteText"/>
        <w:bidi w:val="0"/>
        <w:ind w:firstLine="0"/>
      </w:pPr>
      <w:r w:rsidRPr="731B14B6">
        <w:rPr>
          <w:rStyle w:val="FootnoteReference"/>
          <w:rFonts w:ascii="Times New Roman" w:hAnsi="Times New Roman" w:eastAsia="Times New Roman" w:cs="Times New Roman"/>
          <w:sz w:val="20"/>
          <w:szCs w:val="20"/>
        </w:rPr>
        <w:footnoteRef/>
      </w:r>
      <w:r w:rsidRPr="731B14B6" w:rsidR="17E65F24">
        <w:rPr>
          <w:rFonts w:ascii="Times New Roman" w:hAnsi="Times New Roman" w:eastAsia="Times New Roman" w:cs="Times New Roman"/>
          <w:sz w:val="20"/>
          <w:szCs w:val="20"/>
        </w:rPr>
        <w:t xml:space="preserve"> J. B. Rives, “Human Sacrifice among Pagans and Christians,” </w:t>
      </w:r>
      <w:r w:rsidRPr="17E65F24" w:rsidR="17E65F24">
        <w:rPr>
          <w:rFonts w:ascii="Times New Roman" w:hAnsi="Times New Roman" w:eastAsia="Times New Roman" w:cs="Times New Roman"/>
          <w:i w:val="1"/>
          <w:iCs w:val="1"/>
          <w:sz w:val="20"/>
          <w:szCs w:val="20"/>
        </w:rPr>
        <w:t>Journal of Roman Studies 85</w:t>
      </w:r>
      <w:r w:rsidRPr="731B14B6" w:rsidR="17E65F24">
        <w:rPr>
          <w:rFonts w:ascii="Times New Roman" w:hAnsi="Times New Roman" w:eastAsia="Times New Roman" w:cs="Times New Roman"/>
          <w:sz w:val="20"/>
          <w:szCs w:val="20"/>
        </w:rPr>
        <w:t xml:space="preserve"> (1995), p. 68</w:t>
      </w:r>
      <w:r w:rsidRPr="731B14B6" w:rsidR="17E65F24">
        <w:rPr>
          <w:rFonts w:ascii="Times New Roman" w:hAnsi="Times New Roman" w:eastAsia="Times New Roman" w:cs="Times New Roman"/>
          <w:sz w:val="20"/>
          <w:szCs w:val="20"/>
        </w:rPr>
        <w:t xml:space="preserve">-</w:t>
      </w:r>
      <w:r w:rsidRPr="731B14B6" w:rsidR="17E65F24">
        <w:rPr>
          <w:rFonts w:ascii="Times New Roman" w:hAnsi="Times New Roman" w:eastAsia="Times New Roman" w:cs="Times New Roman"/>
          <w:sz w:val="20"/>
          <w:szCs w:val="20"/>
        </w:rPr>
        <w:t xml:space="preserve">69</w:t>
      </w:r>
    </w:p>
  </w:footnote>
  <w:footnote w:id="5914">
    <w:p w:rsidR="731B14B6" w:rsidP="731B14B6" w:rsidRDefault="731B14B6" w14:paraId="679B0C12" w14:textId="4F805E74">
      <w:pPr>
        <w:pStyle w:val="FootnoteText"/>
        <w:bidi w:val="0"/>
        <w:ind w:firstLine="0"/>
      </w:pPr>
      <w:r w:rsidRPr="731B14B6">
        <w:rPr>
          <w:rStyle w:val="FootnoteReference"/>
          <w:rFonts w:ascii="Times New Roman" w:hAnsi="Times New Roman" w:eastAsia="Times New Roman" w:cs="Times New Roman"/>
          <w:sz w:val="20"/>
          <w:szCs w:val="20"/>
        </w:rPr>
        <w:footnoteRef/>
      </w:r>
      <w:r w:rsidRPr="731B14B6" w:rsidR="731B14B6">
        <w:rPr>
          <w:rFonts w:ascii="Times New Roman" w:hAnsi="Times New Roman" w:eastAsia="Times New Roman" w:cs="Times New Roman"/>
          <w:sz w:val="20"/>
          <w:szCs w:val="20"/>
        </w:rPr>
        <w:t xml:space="preserve"> Creer, “Suppression of the Druids,” p. 173</w:t>
      </w:r>
    </w:p>
  </w:footnote>
  <w:footnote w:id="12800">
    <w:p w:rsidR="731B14B6" w:rsidP="731B14B6" w:rsidRDefault="731B14B6" w14:paraId="00C7A8B4" w14:textId="61DE31F0">
      <w:pPr>
        <w:pStyle w:val="FootnoteText"/>
        <w:bidi w:val="0"/>
        <w:ind w:firstLine="0"/>
      </w:pPr>
      <w:r w:rsidRPr="731B14B6">
        <w:rPr>
          <w:rStyle w:val="FootnoteReference"/>
          <w:rFonts w:ascii="Times New Roman" w:hAnsi="Times New Roman" w:eastAsia="Times New Roman" w:cs="Times New Roman"/>
          <w:sz w:val="20"/>
          <w:szCs w:val="20"/>
        </w:rPr>
        <w:footnoteRef/>
      </w:r>
      <w:r w:rsidRPr="731B14B6" w:rsidR="731B14B6">
        <w:rPr>
          <w:rFonts w:ascii="Times New Roman" w:hAnsi="Times New Roman" w:eastAsia="Times New Roman" w:cs="Times New Roman"/>
          <w:sz w:val="20"/>
          <w:szCs w:val="20"/>
        </w:rPr>
        <w:t xml:space="preserve"> Rives, “Human Sacrifice,” p. 77</w:t>
      </w:r>
    </w:p>
  </w:footnote>
  <w:footnote w:id="14012">
    <w:p w:rsidR="731B14B6" w:rsidP="731B14B6" w:rsidRDefault="731B14B6" w14:paraId="50057C6F" w14:textId="1DFB5A61">
      <w:pPr>
        <w:pStyle w:val="FootnoteText"/>
        <w:bidi w:val="0"/>
        <w:ind w:firstLine="0"/>
      </w:pPr>
      <w:r w:rsidRPr="731B14B6">
        <w:rPr>
          <w:rStyle w:val="FootnoteReference"/>
          <w:rFonts w:ascii="Times New Roman" w:hAnsi="Times New Roman" w:eastAsia="Times New Roman" w:cs="Times New Roman"/>
          <w:sz w:val="20"/>
          <w:szCs w:val="20"/>
        </w:rPr>
        <w:footnoteRef/>
      </w:r>
      <w:r w:rsidRPr="731B14B6" w:rsidR="731B14B6">
        <w:rPr>
          <w:rFonts w:ascii="Times New Roman" w:hAnsi="Times New Roman" w:eastAsia="Times New Roman" w:cs="Times New Roman"/>
          <w:sz w:val="20"/>
          <w:szCs w:val="20"/>
        </w:rPr>
        <w:t xml:space="preserve"> Aldhouse-Green, </w:t>
      </w:r>
      <w:r w:rsidRPr="731B14B6" w:rsidR="731B14B6">
        <w:rPr>
          <w:rFonts w:ascii="Times New Roman" w:hAnsi="Times New Roman" w:eastAsia="Times New Roman" w:cs="Times New Roman"/>
          <w:i w:val="1"/>
          <w:iCs w:val="1"/>
          <w:sz w:val="20"/>
          <w:szCs w:val="20"/>
        </w:rPr>
        <w:t>Caesar’s Druids</w:t>
      </w:r>
      <w:r w:rsidRPr="731B14B6" w:rsidR="731B14B6">
        <w:rPr>
          <w:rFonts w:ascii="Times New Roman" w:hAnsi="Times New Roman" w:eastAsia="Times New Roman" w:cs="Times New Roman"/>
          <w:sz w:val="20"/>
          <w:szCs w:val="20"/>
        </w:rPr>
        <w:t>, p. 135-137</w:t>
      </w:r>
    </w:p>
  </w:footnote>
  <w:footnote w:id="11436">
    <w:p w:rsidR="731B14B6" w:rsidP="731B14B6" w:rsidRDefault="731B14B6" w14:paraId="31D8AF0A" w14:textId="0030FDA2">
      <w:pPr>
        <w:pStyle w:val="FootnoteText"/>
        <w:bidi w:val="0"/>
        <w:ind w:firstLine="0"/>
      </w:pPr>
      <w:r w:rsidRPr="731B14B6">
        <w:rPr>
          <w:rStyle w:val="FootnoteReference"/>
          <w:rFonts w:ascii="Times New Roman" w:hAnsi="Times New Roman" w:eastAsia="Times New Roman" w:cs="Times New Roman"/>
          <w:sz w:val="20"/>
          <w:szCs w:val="20"/>
        </w:rPr>
        <w:footnoteRef/>
      </w:r>
      <w:r w:rsidRPr="731B14B6" w:rsidR="731B14B6">
        <w:rPr>
          <w:rFonts w:ascii="Times New Roman" w:hAnsi="Times New Roman" w:eastAsia="Times New Roman" w:cs="Times New Roman"/>
          <w:sz w:val="20"/>
          <w:szCs w:val="20"/>
        </w:rPr>
        <w:t xml:space="preserve"> Ronald Hutton, </w:t>
      </w:r>
      <w:r w:rsidRPr="731B14B6" w:rsidR="731B14B6">
        <w:rPr>
          <w:rFonts w:ascii="Times New Roman" w:hAnsi="Times New Roman" w:eastAsia="Times New Roman" w:cs="Times New Roman"/>
          <w:i w:val="1"/>
          <w:iCs w:val="1"/>
          <w:sz w:val="20"/>
          <w:szCs w:val="20"/>
        </w:rPr>
        <w:t>Blood</w:t>
      </w:r>
      <w:r w:rsidRPr="731B14B6" w:rsidR="731B14B6">
        <w:rPr>
          <w:rFonts w:ascii="Times New Roman" w:hAnsi="Times New Roman" w:eastAsia="Times New Roman" w:cs="Times New Roman"/>
          <w:i w:val="1"/>
          <w:iCs w:val="1"/>
          <w:sz w:val="20"/>
          <w:szCs w:val="20"/>
        </w:rPr>
        <w:t xml:space="preserve"> and Mistletoe: The History of the Druids in Britain</w:t>
      </w:r>
      <w:r w:rsidRPr="731B14B6" w:rsidR="731B14B6">
        <w:rPr>
          <w:rFonts w:ascii="Times New Roman" w:hAnsi="Times New Roman" w:eastAsia="Times New Roman" w:cs="Times New Roman"/>
          <w:sz w:val="20"/>
          <w:szCs w:val="20"/>
        </w:rPr>
        <w:t xml:space="preserve"> (New Haven: Yale University Press, 2009), p. 24-25</w:t>
      </w:r>
    </w:p>
  </w:footnote>
  <w:footnote w:id="29324">
    <w:p w:rsidR="731B14B6" w:rsidP="731B14B6" w:rsidRDefault="731B14B6" w14:paraId="4B7B8872" w14:textId="767252E6">
      <w:pPr>
        <w:pStyle w:val="FootnoteText"/>
        <w:bidi w:val="0"/>
        <w:ind w:firstLine="0"/>
      </w:pPr>
      <w:r w:rsidRPr="731B14B6">
        <w:rPr>
          <w:rStyle w:val="FootnoteReference"/>
          <w:rFonts w:ascii="Times New Roman" w:hAnsi="Times New Roman" w:eastAsia="Times New Roman" w:cs="Times New Roman"/>
          <w:sz w:val="20"/>
          <w:szCs w:val="20"/>
        </w:rPr>
        <w:footnoteRef/>
      </w:r>
      <w:r w:rsidRPr="731B14B6" w:rsidR="731B14B6">
        <w:rPr>
          <w:rFonts w:ascii="Times New Roman" w:hAnsi="Times New Roman" w:eastAsia="Times New Roman" w:cs="Times New Roman"/>
          <w:sz w:val="20"/>
          <w:szCs w:val="20"/>
        </w:rPr>
        <w:t xml:space="preserve"> Caesar, </w:t>
      </w:r>
      <w:r w:rsidRPr="731B14B6" w:rsidR="731B14B6">
        <w:rPr>
          <w:rFonts w:ascii="Times New Roman" w:hAnsi="Times New Roman" w:eastAsia="Times New Roman" w:cs="Times New Roman"/>
          <w:i w:val="1"/>
          <w:iCs w:val="1"/>
          <w:sz w:val="20"/>
          <w:szCs w:val="20"/>
        </w:rPr>
        <w:t>The Gallic War</w:t>
      </w:r>
      <w:r w:rsidRPr="731B14B6" w:rsidR="731B14B6">
        <w:rPr>
          <w:rFonts w:ascii="Times New Roman" w:hAnsi="Times New Roman" w:eastAsia="Times New Roman" w:cs="Times New Roman"/>
          <w:sz w:val="20"/>
          <w:szCs w:val="20"/>
        </w:rPr>
        <w:t>, VI.19</w:t>
      </w:r>
    </w:p>
  </w:footnote>
  <w:footnote w:id="1290">
    <w:p w:rsidR="731B14B6" w:rsidP="731B14B6" w:rsidRDefault="731B14B6" w14:paraId="2C3CC915" w14:textId="69FE51D0">
      <w:pPr>
        <w:pStyle w:val="FootnoteText"/>
        <w:bidi w:val="0"/>
        <w:ind w:firstLine="0"/>
      </w:pPr>
      <w:r w:rsidRPr="731B14B6">
        <w:rPr>
          <w:rStyle w:val="FootnoteReference"/>
          <w:rFonts w:ascii="Times New Roman" w:hAnsi="Times New Roman" w:eastAsia="Times New Roman" w:cs="Times New Roman"/>
          <w:sz w:val="20"/>
          <w:szCs w:val="20"/>
        </w:rPr>
        <w:footnoteRef/>
      </w:r>
      <w:r w:rsidRPr="731B14B6" w:rsidR="731B14B6">
        <w:rPr>
          <w:rFonts w:ascii="Times New Roman" w:hAnsi="Times New Roman" w:eastAsia="Times New Roman" w:cs="Times New Roman"/>
          <w:sz w:val="20"/>
          <w:szCs w:val="20"/>
        </w:rPr>
        <w:t xml:space="preserve"> Aldhouse-Green, </w:t>
      </w:r>
      <w:r w:rsidRPr="731B14B6" w:rsidR="731B14B6">
        <w:rPr>
          <w:rFonts w:ascii="Times New Roman" w:hAnsi="Times New Roman" w:eastAsia="Times New Roman" w:cs="Times New Roman"/>
          <w:i w:val="1"/>
          <w:iCs w:val="1"/>
          <w:sz w:val="20"/>
          <w:szCs w:val="20"/>
        </w:rPr>
        <w:t>Caesar’s Druids</w:t>
      </w:r>
      <w:r w:rsidRPr="731B14B6" w:rsidR="731B14B6">
        <w:rPr>
          <w:rFonts w:ascii="Times New Roman" w:hAnsi="Times New Roman" w:eastAsia="Times New Roman" w:cs="Times New Roman"/>
          <w:sz w:val="20"/>
          <w:szCs w:val="20"/>
        </w:rPr>
        <w:t>, p. 164</w:t>
      </w:r>
    </w:p>
  </w:footnote>
  <w:footnote w:id="32302">
    <w:p w:rsidR="731B14B6" w:rsidP="731B14B6" w:rsidRDefault="731B14B6" w14:paraId="10566B24" w14:textId="114E32BD">
      <w:pPr>
        <w:pStyle w:val="FootnoteText"/>
        <w:bidi w:val="0"/>
        <w:ind w:firstLine="0"/>
      </w:pPr>
      <w:r w:rsidRPr="731B14B6">
        <w:rPr>
          <w:rStyle w:val="FootnoteReference"/>
          <w:rFonts w:ascii="Times New Roman" w:hAnsi="Times New Roman" w:eastAsia="Times New Roman" w:cs="Times New Roman"/>
          <w:sz w:val="20"/>
          <w:szCs w:val="20"/>
        </w:rPr>
        <w:footnoteRef/>
      </w:r>
      <w:r w:rsidRPr="731B14B6" w:rsidR="731B14B6">
        <w:rPr>
          <w:rFonts w:ascii="Times New Roman" w:hAnsi="Times New Roman" w:eastAsia="Times New Roman" w:cs="Times New Roman"/>
          <w:sz w:val="20"/>
          <w:szCs w:val="20"/>
        </w:rPr>
        <w:t xml:space="preserve"> Hutton, </w:t>
      </w:r>
      <w:r w:rsidRPr="731B14B6" w:rsidR="731B14B6">
        <w:rPr>
          <w:rFonts w:ascii="Times New Roman" w:hAnsi="Times New Roman" w:eastAsia="Times New Roman" w:cs="Times New Roman"/>
          <w:i w:val="1"/>
          <w:iCs w:val="1"/>
          <w:sz w:val="20"/>
          <w:szCs w:val="20"/>
        </w:rPr>
        <w:t>Blood and Mistletoe</w:t>
      </w:r>
      <w:r w:rsidRPr="731B14B6" w:rsidR="731B14B6">
        <w:rPr>
          <w:rFonts w:ascii="Times New Roman" w:hAnsi="Times New Roman" w:eastAsia="Times New Roman" w:cs="Times New Roman"/>
          <w:sz w:val="20"/>
          <w:szCs w:val="20"/>
        </w:rPr>
        <w:t>, p. 27</w:t>
      </w:r>
    </w:p>
  </w:footnote>
  <w:footnote w:id="12178">
    <w:p w:rsidR="731B14B6" w:rsidP="731B14B6" w:rsidRDefault="731B14B6" w14:paraId="19ACE81E" w14:textId="632ACB2F">
      <w:pPr>
        <w:pStyle w:val="FootnoteText"/>
        <w:bidi w:val="0"/>
        <w:ind w:firstLine="0"/>
      </w:pPr>
      <w:r w:rsidRPr="731B14B6">
        <w:rPr>
          <w:rStyle w:val="FootnoteReference"/>
          <w:rFonts w:ascii="Times New Roman" w:hAnsi="Times New Roman" w:eastAsia="Times New Roman" w:cs="Times New Roman"/>
          <w:sz w:val="20"/>
          <w:szCs w:val="20"/>
        </w:rPr>
        <w:footnoteRef/>
      </w:r>
      <w:r w:rsidRPr="731B14B6" w:rsidR="731B14B6">
        <w:rPr>
          <w:rFonts w:ascii="Times New Roman" w:hAnsi="Times New Roman" w:eastAsia="Times New Roman" w:cs="Times New Roman"/>
          <w:sz w:val="20"/>
          <w:szCs w:val="20"/>
        </w:rPr>
        <w:t xml:space="preserve"> Hutton, </w:t>
      </w:r>
      <w:r w:rsidRPr="731B14B6" w:rsidR="731B14B6">
        <w:rPr>
          <w:rFonts w:ascii="Times New Roman" w:hAnsi="Times New Roman" w:eastAsia="Times New Roman" w:cs="Times New Roman"/>
          <w:i w:val="1"/>
          <w:iCs w:val="1"/>
          <w:sz w:val="20"/>
          <w:szCs w:val="20"/>
        </w:rPr>
        <w:t>Blood and Mistletoe</w:t>
      </w:r>
      <w:r w:rsidRPr="731B14B6" w:rsidR="731B14B6">
        <w:rPr>
          <w:rFonts w:ascii="Times New Roman" w:hAnsi="Times New Roman" w:eastAsia="Times New Roman" w:cs="Times New Roman"/>
          <w:sz w:val="20"/>
          <w:szCs w:val="20"/>
        </w:rPr>
        <w:t>, p. 27</w:t>
      </w:r>
    </w:p>
  </w:footnote>
  <w:footnote w:id="28361">
    <w:p w:rsidR="731B14B6" w:rsidP="731B14B6" w:rsidRDefault="731B14B6" w14:paraId="12F052AE" w14:textId="6161D9F7">
      <w:pPr>
        <w:pStyle w:val="FootnoteText"/>
        <w:bidi w:val="0"/>
        <w:ind w:firstLine="0"/>
      </w:pPr>
      <w:r w:rsidRPr="731B14B6">
        <w:rPr>
          <w:rStyle w:val="FootnoteReference"/>
          <w:rFonts w:ascii="Times New Roman" w:hAnsi="Times New Roman" w:eastAsia="Times New Roman" w:cs="Times New Roman"/>
          <w:sz w:val="20"/>
          <w:szCs w:val="20"/>
        </w:rPr>
        <w:footnoteRef/>
      </w:r>
      <w:r w:rsidRPr="731B14B6" w:rsidR="731B14B6">
        <w:rPr>
          <w:rFonts w:ascii="Times New Roman" w:hAnsi="Times New Roman" w:eastAsia="Times New Roman" w:cs="Times New Roman"/>
          <w:sz w:val="20"/>
          <w:szCs w:val="20"/>
        </w:rPr>
        <w:t xml:space="preserve"> Aldhouse-Green, </w:t>
      </w:r>
      <w:r w:rsidRPr="731B14B6" w:rsidR="731B14B6">
        <w:rPr>
          <w:rFonts w:ascii="Times New Roman" w:hAnsi="Times New Roman" w:eastAsia="Times New Roman" w:cs="Times New Roman"/>
          <w:i w:val="1"/>
          <w:iCs w:val="1"/>
          <w:sz w:val="20"/>
          <w:szCs w:val="20"/>
        </w:rPr>
        <w:t>Caesar’s Druids</w:t>
      </w:r>
      <w:r w:rsidRPr="731B14B6" w:rsidR="731B14B6">
        <w:rPr>
          <w:rFonts w:ascii="Times New Roman" w:hAnsi="Times New Roman" w:eastAsia="Times New Roman" w:cs="Times New Roman"/>
          <w:sz w:val="20"/>
          <w:szCs w:val="20"/>
        </w:rPr>
        <w:t>, p. 167</w:t>
      </w:r>
    </w:p>
  </w:footnote>
  <w:footnote w:id="26947">
    <w:p w:rsidR="731B14B6" w:rsidP="731B14B6" w:rsidRDefault="731B14B6" w14:paraId="16CB9550" w14:textId="76E8B0C1">
      <w:pPr>
        <w:pStyle w:val="FootnoteText"/>
        <w:bidi w:val="0"/>
        <w:ind w:firstLine="0"/>
      </w:pPr>
      <w:r w:rsidRPr="731B14B6">
        <w:rPr>
          <w:rStyle w:val="FootnoteReference"/>
          <w:rFonts w:ascii="Times New Roman" w:hAnsi="Times New Roman" w:eastAsia="Times New Roman" w:cs="Times New Roman"/>
          <w:sz w:val="20"/>
          <w:szCs w:val="20"/>
        </w:rPr>
        <w:footnoteRef/>
      </w:r>
      <w:r w:rsidRPr="731B14B6" w:rsidR="17E65F24">
        <w:rPr>
          <w:rFonts w:ascii="Times New Roman" w:hAnsi="Times New Roman" w:eastAsia="Times New Roman" w:cs="Times New Roman"/>
          <w:sz w:val="20"/>
          <w:szCs w:val="20"/>
        </w:rPr>
        <w:t xml:space="preserve"> </w:t>
      </w:r>
      <w:r w:rsidRPr="17E65F24" w:rsidR="17E65F24">
        <w:rPr>
          <w:rFonts w:ascii="Times New Roman" w:hAnsi="Times New Roman" w:eastAsia="Times New Roman" w:cs="Times New Roman"/>
          <w:sz w:val="20"/>
          <w:szCs w:val="20"/>
        </w:rPr>
        <w:t>Miranda Aldhouse-Green,</w:t>
      </w:r>
      <w:r w:rsidRPr="17E65F24" w:rsidR="17E65F24">
        <w:rPr>
          <w:rFonts w:ascii="Times New Roman" w:hAnsi="Times New Roman" w:eastAsia="Times New Roman" w:cs="Times New Roman"/>
          <w:i w:val="1"/>
          <w:iCs w:val="1"/>
          <w:sz w:val="20"/>
          <w:szCs w:val="20"/>
        </w:rPr>
        <w:t xml:space="preserve"> Caesar’s Druids: Story of an Ancient Priesthood</w:t>
      </w:r>
      <w:r w:rsidRPr="17E65F24" w:rsidR="17E65F24">
        <w:rPr>
          <w:rFonts w:ascii="Times New Roman" w:hAnsi="Times New Roman" w:eastAsia="Times New Roman" w:cs="Times New Roman"/>
          <w:sz w:val="20"/>
          <w:szCs w:val="20"/>
        </w:rPr>
        <w:t xml:space="preserve"> (New Haven: Yale University Press, 2010)</w:t>
      </w:r>
      <w:r w:rsidRPr="731B14B6" w:rsidR="17E65F24">
        <w:rPr>
          <w:rFonts w:ascii="Times New Roman" w:hAnsi="Times New Roman" w:eastAsia="Times New Roman" w:cs="Times New Roman"/>
          <w:sz w:val="20"/>
          <w:szCs w:val="20"/>
        </w:rPr>
        <w:t xml:space="preserve"> p. 243-244</w:t>
      </w:r>
    </w:p>
  </w:footnote>
</w:footnotes>
</file>

<file path=word/intelligence2.xml><?xml version="1.0" encoding="utf-8"?>
<int2:intelligence xmlns:int2="http://schemas.microsoft.com/office/intelligence/2020/intelligence">
  <int2:observations>
    <int2:bookmark int2:bookmarkName="_Int_4af3dObg" int2:invalidationBookmarkName="" int2:hashCode="BQLCFwhC0rMOYy" int2:id="VWC8jWzQ">
      <int2:state int2:type="AugLoop_Text_Critique" int2:value="Rejected"/>
    </int2:bookmark>
    <int2:bookmark int2:bookmarkName="_Int_NP5GhXdi" int2:invalidationBookmarkName="" int2:hashCode="jvaD1KNZnW6Sxu" int2:id="psvisQ9z">
      <int2:state int2:type="AugLoop_Text_Critique" int2:value="Rejected"/>
    </int2:bookmark>
    <int2:bookmark int2:bookmarkName="_Int_aAgkJv1d" int2:invalidationBookmarkName="" int2:hashCode="ZD4DPyxyvbq3AT" int2:id="ZmkdiwJV">
      <int2:state int2:type="AugLoop_Text_Critique" int2:value="Rejected"/>
    </int2:bookmark>
    <int2:bookmark int2:bookmarkName="_Int_tXDEaedo" int2:invalidationBookmarkName="" int2:hashCode="DO/5xjUG7Uh0kW" int2:id="n5TDg0ie">
      <int2:state int2:type="AugLoop_Text_Critique" int2:value="Rejected"/>
    </int2:bookmark>
    <int2:bookmark int2:bookmarkName="_Int_UOwq5R6U" int2:invalidationBookmarkName="" int2:hashCode="clY2s6u2Iue8zg" int2:id="5zGHqtOt">
      <int2:state int2:type="AugLoop_Text_Critique" int2:value="Rejected"/>
    </int2:bookmark>
    <int2:bookmark int2:bookmarkName="_Int_CPar6svM" int2:invalidationBookmarkName="" int2:hashCode="0KlXVlyWIO/O9i" int2:id="gIo1fhRc">
      <int2:state int2:type="AugLoop_Text_Critique" int2:value="Rejected"/>
    </int2:bookmark>
    <int2:bookmark int2:bookmarkName="_Int_INALbUfM" int2:invalidationBookmarkName="" int2:hashCode="djeJy13RwE/35i" int2:id="DLRcuwqE">
      <int2:state int2:type="AugLoop_Text_Critique" int2:value="Rejected"/>
    </int2:bookmark>
    <int2:bookmark int2:bookmarkName="_Int_EFC06N6s" int2:invalidationBookmarkName="" int2:hashCode="D0z5Mk01H/TiFK" int2:id="07VNfYMB">
      <int2:state int2:type="AugLoop_Text_Critique" int2:value="Rejected"/>
    </int2:bookmark>
    <int2:bookmark int2:bookmarkName="_Int_UIQzJrCQ" int2:invalidationBookmarkName="" int2:hashCode="SD6DFtosDOG94/" int2:id="1UqknazT">
      <int2:state int2:type="AugLoop_Text_Critique" int2:value="Rejected"/>
    </int2:bookmark>
    <int2:bookmark int2:bookmarkName="_Int_ew6Bh8Br" int2:invalidationBookmarkName="" int2:hashCode="E6VQeEMh94gSCo" int2:id="4IV7F7SM">
      <int2:state int2:type="AugLoop_Text_Critique" int2:value="Rejected"/>
    </int2:bookmark>
    <int2:bookmark int2:bookmarkName="_Int_Ah9QG7wO" int2:invalidationBookmarkName="" int2:hashCode="e0dMsLOcF3PXGS" int2:id="gReIm8YA">
      <int2:state int2:type="AugLoop_Text_Critique" int2:value="Rejected"/>
    </int2:bookmark>
    <int2:bookmark int2:bookmarkName="_Int_wJU9XGDB" int2:invalidationBookmarkName="" int2:hashCode="3jqOjTSmTnZSXz" int2:id="bWKQsyXM">
      <int2:state int2:type="AugLoop_Text_Critique" int2:value="Rejected"/>
    </int2:bookmark>
    <int2:bookmark int2:bookmarkName="_Int_S2OOjP9w" int2:invalidationBookmarkName="" int2:hashCode="kGo8L6l2sajtvj" int2:id="gUhY35XK">
      <int2:state int2:type="AugLoop_Text_Critique" int2:value="Rejected"/>
    </int2:bookmark>
    <int2:bookmark int2:bookmarkName="_Int_erXunHI5" int2:invalidationBookmarkName="" int2:hashCode="PP+Hh7LqQ7YUGl" int2:id="DP4NhBsN">
      <int2:state int2:type="AugLoop_Text_Critique" int2:value="Rejected"/>
    </int2:bookmark>
    <int2:bookmark int2:bookmarkName="_Int_4652iGwF" int2:invalidationBookmarkName="" int2:hashCode="1Rai5ziwpn2MJJ" int2:id="xk9kbLZY">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499D77"/>
    <w:rsid w:val="000070A4"/>
    <w:rsid w:val="0030AF0A"/>
    <w:rsid w:val="00A6521C"/>
    <w:rsid w:val="00C0BE1A"/>
    <w:rsid w:val="00E5CC2F"/>
    <w:rsid w:val="00F4C655"/>
    <w:rsid w:val="0106FB74"/>
    <w:rsid w:val="012D5A3C"/>
    <w:rsid w:val="014A50C6"/>
    <w:rsid w:val="0187BEF2"/>
    <w:rsid w:val="019395B4"/>
    <w:rsid w:val="019790C0"/>
    <w:rsid w:val="01AD05A9"/>
    <w:rsid w:val="01AE55B4"/>
    <w:rsid w:val="01D05007"/>
    <w:rsid w:val="01DCF084"/>
    <w:rsid w:val="022A19EA"/>
    <w:rsid w:val="027432CF"/>
    <w:rsid w:val="027E2BD0"/>
    <w:rsid w:val="029380CD"/>
    <w:rsid w:val="03046D0C"/>
    <w:rsid w:val="03221639"/>
    <w:rsid w:val="037D8D98"/>
    <w:rsid w:val="0388D89A"/>
    <w:rsid w:val="03ABF07D"/>
    <w:rsid w:val="03E21892"/>
    <w:rsid w:val="03E62C1A"/>
    <w:rsid w:val="0430C97A"/>
    <w:rsid w:val="04C98556"/>
    <w:rsid w:val="04CAAE03"/>
    <w:rsid w:val="04DB5315"/>
    <w:rsid w:val="050C3360"/>
    <w:rsid w:val="0525DD86"/>
    <w:rsid w:val="054A35BD"/>
    <w:rsid w:val="0578687A"/>
    <w:rsid w:val="0589F863"/>
    <w:rsid w:val="05A6BEB6"/>
    <w:rsid w:val="05DEF4B6"/>
    <w:rsid w:val="060CDBE5"/>
    <w:rsid w:val="063E91A8"/>
    <w:rsid w:val="06B3E470"/>
    <w:rsid w:val="06D15519"/>
    <w:rsid w:val="06D9E770"/>
    <w:rsid w:val="0771888F"/>
    <w:rsid w:val="0771EEAB"/>
    <w:rsid w:val="07729576"/>
    <w:rsid w:val="079445B5"/>
    <w:rsid w:val="07BBC288"/>
    <w:rsid w:val="07D2634A"/>
    <w:rsid w:val="07D85828"/>
    <w:rsid w:val="081F7A71"/>
    <w:rsid w:val="0837497E"/>
    <w:rsid w:val="08422688"/>
    <w:rsid w:val="0853560C"/>
    <w:rsid w:val="08688381"/>
    <w:rsid w:val="087EACAD"/>
    <w:rsid w:val="08818B80"/>
    <w:rsid w:val="090D6AFE"/>
    <w:rsid w:val="091A9589"/>
    <w:rsid w:val="096326E4"/>
    <w:rsid w:val="09DFB3D7"/>
    <w:rsid w:val="0A2E296E"/>
    <w:rsid w:val="0A2E4E89"/>
    <w:rsid w:val="0AAB68F8"/>
    <w:rsid w:val="0ABC458B"/>
    <w:rsid w:val="0AE3E22B"/>
    <w:rsid w:val="0B85E2C0"/>
    <w:rsid w:val="0BD71C4D"/>
    <w:rsid w:val="0BF2C3D2"/>
    <w:rsid w:val="0C026E3C"/>
    <w:rsid w:val="0C540844"/>
    <w:rsid w:val="0C5A364E"/>
    <w:rsid w:val="0C8088E5"/>
    <w:rsid w:val="0CD3A046"/>
    <w:rsid w:val="0CE6C35C"/>
    <w:rsid w:val="0D328AAC"/>
    <w:rsid w:val="0D7C3A76"/>
    <w:rsid w:val="0D858F9B"/>
    <w:rsid w:val="0D8A68C7"/>
    <w:rsid w:val="0DF0743C"/>
    <w:rsid w:val="0DFDE98E"/>
    <w:rsid w:val="0E283B69"/>
    <w:rsid w:val="0E474FE9"/>
    <w:rsid w:val="0E63D63D"/>
    <w:rsid w:val="0E657BDD"/>
    <w:rsid w:val="0E9BA54A"/>
    <w:rsid w:val="0EA1F60B"/>
    <w:rsid w:val="0EABE12C"/>
    <w:rsid w:val="0EBF5DB5"/>
    <w:rsid w:val="0ECE8129"/>
    <w:rsid w:val="0ED38668"/>
    <w:rsid w:val="0F248E48"/>
    <w:rsid w:val="0F3EEABB"/>
    <w:rsid w:val="0F49094C"/>
    <w:rsid w:val="0F51EA44"/>
    <w:rsid w:val="0F6E78A1"/>
    <w:rsid w:val="0FCC519E"/>
    <w:rsid w:val="0FF6D357"/>
    <w:rsid w:val="102CD215"/>
    <w:rsid w:val="108E1C4F"/>
    <w:rsid w:val="108EE333"/>
    <w:rsid w:val="10AAB34C"/>
    <w:rsid w:val="10BEAE94"/>
    <w:rsid w:val="10C0E35B"/>
    <w:rsid w:val="10C1A9D4"/>
    <w:rsid w:val="10EBA14C"/>
    <w:rsid w:val="1117B534"/>
    <w:rsid w:val="112E379F"/>
    <w:rsid w:val="11814E51"/>
    <w:rsid w:val="11D6772E"/>
    <w:rsid w:val="1205F661"/>
    <w:rsid w:val="12282507"/>
    <w:rsid w:val="124AB199"/>
    <w:rsid w:val="126062CC"/>
    <w:rsid w:val="12769630"/>
    <w:rsid w:val="1290E4B6"/>
    <w:rsid w:val="12C739FE"/>
    <w:rsid w:val="12E05B7C"/>
    <w:rsid w:val="130BDADC"/>
    <w:rsid w:val="13192697"/>
    <w:rsid w:val="132D2C71"/>
    <w:rsid w:val="133D5394"/>
    <w:rsid w:val="13770291"/>
    <w:rsid w:val="1399869B"/>
    <w:rsid w:val="139E8B6E"/>
    <w:rsid w:val="13CE45D4"/>
    <w:rsid w:val="13E33107"/>
    <w:rsid w:val="1436BA49"/>
    <w:rsid w:val="148891B0"/>
    <w:rsid w:val="149622E6"/>
    <w:rsid w:val="14DA6FDC"/>
    <w:rsid w:val="1504C897"/>
    <w:rsid w:val="150BE11A"/>
    <w:rsid w:val="15322B20"/>
    <w:rsid w:val="1545A314"/>
    <w:rsid w:val="15AF120F"/>
    <w:rsid w:val="15B53ABC"/>
    <w:rsid w:val="15CE89D3"/>
    <w:rsid w:val="15E05552"/>
    <w:rsid w:val="15EE5463"/>
    <w:rsid w:val="15F0EB4F"/>
    <w:rsid w:val="160B0114"/>
    <w:rsid w:val="162DA9B4"/>
    <w:rsid w:val="16CF6401"/>
    <w:rsid w:val="16D62894"/>
    <w:rsid w:val="16DE5AB2"/>
    <w:rsid w:val="16F68363"/>
    <w:rsid w:val="1728F9D4"/>
    <w:rsid w:val="17C92D5C"/>
    <w:rsid w:val="17E65F24"/>
    <w:rsid w:val="17FF375E"/>
    <w:rsid w:val="1896C565"/>
    <w:rsid w:val="18A0D9B3"/>
    <w:rsid w:val="18F03F88"/>
    <w:rsid w:val="1936F817"/>
    <w:rsid w:val="19499D77"/>
    <w:rsid w:val="19A90D8D"/>
    <w:rsid w:val="19C1EA25"/>
    <w:rsid w:val="19D9DFCD"/>
    <w:rsid w:val="1A190D71"/>
    <w:rsid w:val="1A201967"/>
    <w:rsid w:val="1A30B649"/>
    <w:rsid w:val="1AC4B406"/>
    <w:rsid w:val="1AC77129"/>
    <w:rsid w:val="1AC97124"/>
    <w:rsid w:val="1B125437"/>
    <w:rsid w:val="1B384766"/>
    <w:rsid w:val="1BD9219A"/>
    <w:rsid w:val="1BE7C693"/>
    <w:rsid w:val="1BF60B20"/>
    <w:rsid w:val="1C017A83"/>
    <w:rsid w:val="1C100BD6"/>
    <w:rsid w:val="1C720D9E"/>
    <w:rsid w:val="1C76F70B"/>
    <w:rsid w:val="1C9B5BC0"/>
    <w:rsid w:val="1D2B7BBD"/>
    <w:rsid w:val="1D69BA7E"/>
    <w:rsid w:val="1D6FF17C"/>
    <w:rsid w:val="1DA89000"/>
    <w:rsid w:val="1DCC950D"/>
    <w:rsid w:val="1DD67D28"/>
    <w:rsid w:val="1DDA9A8C"/>
    <w:rsid w:val="1DDF3001"/>
    <w:rsid w:val="1DEA977C"/>
    <w:rsid w:val="1DF0F124"/>
    <w:rsid w:val="1DF51DBA"/>
    <w:rsid w:val="1DFAF96C"/>
    <w:rsid w:val="1E11E099"/>
    <w:rsid w:val="1E1D0AAF"/>
    <w:rsid w:val="1E57CBC8"/>
    <w:rsid w:val="1E65617A"/>
    <w:rsid w:val="1ED7D71A"/>
    <w:rsid w:val="1EF16BA2"/>
    <w:rsid w:val="1F2E266E"/>
    <w:rsid w:val="1F3C3A55"/>
    <w:rsid w:val="1F8E7B1B"/>
    <w:rsid w:val="1F914065"/>
    <w:rsid w:val="1FAF9E90"/>
    <w:rsid w:val="1FCAE7A9"/>
    <w:rsid w:val="1FCDC22D"/>
    <w:rsid w:val="1FDF1423"/>
    <w:rsid w:val="202D56BF"/>
    <w:rsid w:val="203D9412"/>
    <w:rsid w:val="208B3586"/>
    <w:rsid w:val="208B4638"/>
    <w:rsid w:val="212779E3"/>
    <w:rsid w:val="2154F62F"/>
    <w:rsid w:val="21A5EEEE"/>
    <w:rsid w:val="21B00AC2"/>
    <w:rsid w:val="21FF03ED"/>
    <w:rsid w:val="224148D0"/>
    <w:rsid w:val="22454BF7"/>
    <w:rsid w:val="22471CF9"/>
    <w:rsid w:val="224EB695"/>
    <w:rsid w:val="22657804"/>
    <w:rsid w:val="226D05D8"/>
    <w:rsid w:val="2270F88A"/>
    <w:rsid w:val="22C12EA1"/>
    <w:rsid w:val="22C2FC72"/>
    <w:rsid w:val="22CABA57"/>
    <w:rsid w:val="231723EC"/>
    <w:rsid w:val="238557E9"/>
    <w:rsid w:val="239D6444"/>
    <w:rsid w:val="240D1E28"/>
    <w:rsid w:val="2428A878"/>
    <w:rsid w:val="24615D7B"/>
    <w:rsid w:val="2464EAF2"/>
    <w:rsid w:val="2467596A"/>
    <w:rsid w:val="24ABEBCE"/>
    <w:rsid w:val="24C10E4D"/>
    <w:rsid w:val="24C89CC9"/>
    <w:rsid w:val="251CA887"/>
    <w:rsid w:val="25303DA2"/>
    <w:rsid w:val="254F8E96"/>
    <w:rsid w:val="2555E79B"/>
    <w:rsid w:val="25BEBD23"/>
    <w:rsid w:val="261F6725"/>
    <w:rsid w:val="26405703"/>
    <w:rsid w:val="2684134F"/>
    <w:rsid w:val="26AFD9EC"/>
    <w:rsid w:val="26F5C634"/>
    <w:rsid w:val="27043EA9"/>
    <w:rsid w:val="272CC599"/>
    <w:rsid w:val="278A5648"/>
    <w:rsid w:val="27A8FFB5"/>
    <w:rsid w:val="27E2DF23"/>
    <w:rsid w:val="282710AF"/>
    <w:rsid w:val="28352705"/>
    <w:rsid w:val="285D2D18"/>
    <w:rsid w:val="288DDBE2"/>
    <w:rsid w:val="28C3F36D"/>
    <w:rsid w:val="28F1EC8B"/>
    <w:rsid w:val="290299B0"/>
    <w:rsid w:val="293530F8"/>
    <w:rsid w:val="2936002E"/>
    <w:rsid w:val="295B2C30"/>
    <w:rsid w:val="299717AC"/>
    <w:rsid w:val="29B21BCB"/>
    <w:rsid w:val="29C7B273"/>
    <w:rsid w:val="29CC4C5F"/>
    <w:rsid w:val="29FEB679"/>
    <w:rsid w:val="2A08C18E"/>
    <w:rsid w:val="2A13C5B3"/>
    <w:rsid w:val="2B303DBE"/>
    <w:rsid w:val="2B37C4D8"/>
    <w:rsid w:val="2B6839B4"/>
    <w:rsid w:val="2B973A78"/>
    <w:rsid w:val="2BDABD9F"/>
    <w:rsid w:val="2BFEC907"/>
    <w:rsid w:val="2CF173BF"/>
    <w:rsid w:val="2CF9BC29"/>
    <w:rsid w:val="2CFD3565"/>
    <w:rsid w:val="2D008F88"/>
    <w:rsid w:val="2D48BE08"/>
    <w:rsid w:val="2D977DA9"/>
    <w:rsid w:val="2D981D85"/>
    <w:rsid w:val="2DC64F63"/>
    <w:rsid w:val="2DC7AB09"/>
    <w:rsid w:val="2E318E07"/>
    <w:rsid w:val="2E48FA9B"/>
    <w:rsid w:val="2E5F8079"/>
    <w:rsid w:val="2E8B7F76"/>
    <w:rsid w:val="2EB32D94"/>
    <w:rsid w:val="2EB958C3"/>
    <w:rsid w:val="2ED791B2"/>
    <w:rsid w:val="2EDF8968"/>
    <w:rsid w:val="2EE33846"/>
    <w:rsid w:val="2F5B6D7E"/>
    <w:rsid w:val="2F5D484F"/>
    <w:rsid w:val="2F7AA0F4"/>
    <w:rsid w:val="2F8767E6"/>
    <w:rsid w:val="2FB598F4"/>
    <w:rsid w:val="2FBC9906"/>
    <w:rsid w:val="2FCBC6C3"/>
    <w:rsid w:val="2FE793CA"/>
    <w:rsid w:val="300331AD"/>
    <w:rsid w:val="3004CE2C"/>
    <w:rsid w:val="302F5A93"/>
    <w:rsid w:val="3048DA80"/>
    <w:rsid w:val="3055274D"/>
    <w:rsid w:val="306AC5FF"/>
    <w:rsid w:val="306AEF9A"/>
    <w:rsid w:val="30B0231F"/>
    <w:rsid w:val="30DD9333"/>
    <w:rsid w:val="30F1AE03"/>
    <w:rsid w:val="31193B80"/>
    <w:rsid w:val="31927783"/>
    <w:rsid w:val="31C9CC80"/>
    <w:rsid w:val="31D108F7"/>
    <w:rsid w:val="31F1D247"/>
    <w:rsid w:val="3202AA2B"/>
    <w:rsid w:val="32088EF0"/>
    <w:rsid w:val="3215034E"/>
    <w:rsid w:val="3234AC84"/>
    <w:rsid w:val="324AEAC4"/>
    <w:rsid w:val="32726EE6"/>
    <w:rsid w:val="32BB4012"/>
    <w:rsid w:val="32C76528"/>
    <w:rsid w:val="32DE41CC"/>
    <w:rsid w:val="32F3B4FD"/>
    <w:rsid w:val="32F9DFF3"/>
    <w:rsid w:val="33002698"/>
    <w:rsid w:val="33104351"/>
    <w:rsid w:val="33112C76"/>
    <w:rsid w:val="332B33C1"/>
    <w:rsid w:val="334E1FBE"/>
    <w:rsid w:val="33AF7408"/>
    <w:rsid w:val="33CFB050"/>
    <w:rsid w:val="33EE56EC"/>
    <w:rsid w:val="34124245"/>
    <w:rsid w:val="3455AB98"/>
    <w:rsid w:val="3478CB6C"/>
    <w:rsid w:val="3496A53C"/>
    <w:rsid w:val="34DE66C1"/>
    <w:rsid w:val="352B4C75"/>
    <w:rsid w:val="352ECE55"/>
    <w:rsid w:val="3599A31D"/>
    <w:rsid w:val="35B2A5F1"/>
    <w:rsid w:val="35C486F6"/>
    <w:rsid w:val="35C5C06B"/>
    <w:rsid w:val="35CBCBA2"/>
    <w:rsid w:val="35E969AF"/>
    <w:rsid w:val="360037D5"/>
    <w:rsid w:val="3618D355"/>
    <w:rsid w:val="361AA932"/>
    <w:rsid w:val="3660879B"/>
    <w:rsid w:val="3698EB91"/>
    <w:rsid w:val="370CF2FD"/>
    <w:rsid w:val="371B307B"/>
    <w:rsid w:val="37A16FBA"/>
    <w:rsid w:val="382740C4"/>
    <w:rsid w:val="38C9D8C5"/>
    <w:rsid w:val="390F9BB9"/>
    <w:rsid w:val="39290A44"/>
    <w:rsid w:val="395E1C2F"/>
    <w:rsid w:val="39D29E76"/>
    <w:rsid w:val="39E67D68"/>
    <w:rsid w:val="39F992FF"/>
    <w:rsid w:val="39FB9B4C"/>
    <w:rsid w:val="39FCAF13"/>
    <w:rsid w:val="3A0F4EC8"/>
    <w:rsid w:val="3A38FBB7"/>
    <w:rsid w:val="3A3CEB5B"/>
    <w:rsid w:val="3A47D532"/>
    <w:rsid w:val="3AA95A9C"/>
    <w:rsid w:val="3AF9439F"/>
    <w:rsid w:val="3B16B36D"/>
    <w:rsid w:val="3B29C3D8"/>
    <w:rsid w:val="3B34CA7E"/>
    <w:rsid w:val="3B413426"/>
    <w:rsid w:val="3B93D342"/>
    <w:rsid w:val="3B9A01F5"/>
    <w:rsid w:val="3BB1CD35"/>
    <w:rsid w:val="3BB6B733"/>
    <w:rsid w:val="3BCF79AA"/>
    <w:rsid w:val="3C0079A6"/>
    <w:rsid w:val="3C7A4273"/>
    <w:rsid w:val="3CAC16C0"/>
    <w:rsid w:val="3CCD92FE"/>
    <w:rsid w:val="3CE4B486"/>
    <w:rsid w:val="3CEB2656"/>
    <w:rsid w:val="3D36D98E"/>
    <w:rsid w:val="3D36D98E"/>
    <w:rsid w:val="3D37BBEE"/>
    <w:rsid w:val="3D4B1F71"/>
    <w:rsid w:val="3D6D1F48"/>
    <w:rsid w:val="3DA52634"/>
    <w:rsid w:val="3E22013E"/>
    <w:rsid w:val="3E5A825B"/>
    <w:rsid w:val="3EA1E061"/>
    <w:rsid w:val="3EBA5C67"/>
    <w:rsid w:val="3F1135B0"/>
    <w:rsid w:val="3F197108"/>
    <w:rsid w:val="3F2C8B47"/>
    <w:rsid w:val="3F41BBEE"/>
    <w:rsid w:val="3F5068C3"/>
    <w:rsid w:val="3F5D175F"/>
    <w:rsid w:val="3F67E797"/>
    <w:rsid w:val="3F9F63EC"/>
    <w:rsid w:val="3FAEE649"/>
    <w:rsid w:val="3FE0F4AE"/>
    <w:rsid w:val="400C3159"/>
    <w:rsid w:val="401D0644"/>
    <w:rsid w:val="40218ADC"/>
    <w:rsid w:val="40369743"/>
    <w:rsid w:val="4077E290"/>
    <w:rsid w:val="407E49C2"/>
    <w:rsid w:val="4114A9A4"/>
    <w:rsid w:val="41250847"/>
    <w:rsid w:val="415DDA90"/>
    <w:rsid w:val="41898465"/>
    <w:rsid w:val="41A27195"/>
    <w:rsid w:val="41BA4441"/>
    <w:rsid w:val="420C00C6"/>
    <w:rsid w:val="42BBCEC3"/>
    <w:rsid w:val="42C9D804"/>
    <w:rsid w:val="43292781"/>
    <w:rsid w:val="4359F321"/>
    <w:rsid w:val="43785607"/>
    <w:rsid w:val="437DCEA9"/>
    <w:rsid w:val="4385599D"/>
    <w:rsid w:val="43D6920F"/>
    <w:rsid w:val="43D7831A"/>
    <w:rsid w:val="43EB1851"/>
    <w:rsid w:val="43EC0788"/>
    <w:rsid w:val="43F087AB"/>
    <w:rsid w:val="43FAB809"/>
    <w:rsid w:val="4402971E"/>
    <w:rsid w:val="4477A760"/>
    <w:rsid w:val="447D4723"/>
    <w:rsid w:val="449AD5D4"/>
    <w:rsid w:val="44A10571"/>
    <w:rsid w:val="44C86C4E"/>
    <w:rsid w:val="450021FD"/>
    <w:rsid w:val="453B5F39"/>
    <w:rsid w:val="453FBA65"/>
    <w:rsid w:val="457D50EF"/>
    <w:rsid w:val="4589E3A9"/>
    <w:rsid w:val="45C31EC3"/>
    <w:rsid w:val="460B5233"/>
    <w:rsid w:val="463B1BE6"/>
    <w:rsid w:val="468944A7"/>
    <w:rsid w:val="468A7ED4"/>
    <w:rsid w:val="469A829F"/>
    <w:rsid w:val="46E29A72"/>
    <w:rsid w:val="46FEA6E7"/>
    <w:rsid w:val="472140FF"/>
    <w:rsid w:val="472140FF"/>
    <w:rsid w:val="47230E56"/>
    <w:rsid w:val="472B985F"/>
    <w:rsid w:val="47569A61"/>
    <w:rsid w:val="4772B080"/>
    <w:rsid w:val="4792B18C"/>
    <w:rsid w:val="47985534"/>
    <w:rsid w:val="47A39930"/>
    <w:rsid w:val="47AE5FE5"/>
    <w:rsid w:val="47B8D83C"/>
    <w:rsid w:val="47D17033"/>
    <w:rsid w:val="48511604"/>
    <w:rsid w:val="485E8F18"/>
    <w:rsid w:val="487E9D39"/>
    <w:rsid w:val="4886AB97"/>
    <w:rsid w:val="48CAF275"/>
    <w:rsid w:val="48D31130"/>
    <w:rsid w:val="4937081B"/>
    <w:rsid w:val="493D24E9"/>
    <w:rsid w:val="4946B7B7"/>
    <w:rsid w:val="4A2ADFC7"/>
    <w:rsid w:val="4A408FE5"/>
    <w:rsid w:val="4A43D2C4"/>
    <w:rsid w:val="4A6A2234"/>
    <w:rsid w:val="4A6F5D63"/>
    <w:rsid w:val="4A6F9A8D"/>
    <w:rsid w:val="4A825FE2"/>
    <w:rsid w:val="4AB961C0"/>
    <w:rsid w:val="4AC2FB9C"/>
    <w:rsid w:val="4AE2B8F9"/>
    <w:rsid w:val="4B25F10F"/>
    <w:rsid w:val="4B29FFEE"/>
    <w:rsid w:val="4B4A2BDC"/>
    <w:rsid w:val="4BA42910"/>
    <w:rsid w:val="4BCEB156"/>
    <w:rsid w:val="4C0FDA16"/>
    <w:rsid w:val="4C2DF175"/>
    <w:rsid w:val="4C4247D1"/>
    <w:rsid w:val="4C4885FA"/>
    <w:rsid w:val="4C4D99C3"/>
    <w:rsid w:val="4C544E51"/>
    <w:rsid w:val="4CA1B0D4"/>
    <w:rsid w:val="4CCB00C6"/>
    <w:rsid w:val="4D207AD9"/>
    <w:rsid w:val="4D230370"/>
    <w:rsid w:val="4D41F654"/>
    <w:rsid w:val="4D6E13AF"/>
    <w:rsid w:val="4DD0CCCB"/>
    <w:rsid w:val="4DD9A7B9"/>
    <w:rsid w:val="4E1059A7"/>
    <w:rsid w:val="4E6F5172"/>
    <w:rsid w:val="4EA0BACA"/>
    <w:rsid w:val="4ECEB937"/>
    <w:rsid w:val="4EF8A929"/>
    <w:rsid w:val="4F41C085"/>
    <w:rsid w:val="4F4DAF70"/>
    <w:rsid w:val="4F5384EA"/>
    <w:rsid w:val="4F7131E1"/>
    <w:rsid w:val="4F80FB1D"/>
    <w:rsid w:val="4FCD2763"/>
    <w:rsid w:val="4FDF3207"/>
    <w:rsid w:val="4FE5D4AE"/>
    <w:rsid w:val="4FEBEAEC"/>
    <w:rsid w:val="500D81C5"/>
    <w:rsid w:val="5023ECCC"/>
    <w:rsid w:val="50379147"/>
    <w:rsid w:val="50622879"/>
    <w:rsid w:val="506CA9EE"/>
    <w:rsid w:val="50812BC8"/>
    <w:rsid w:val="508180E1"/>
    <w:rsid w:val="5106E74F"/>
    <w:rsid w:val="510F4E41"/>
    <w:rsid w:val="514DDDB4"/>
    <w:rsid w:val="517C9F04"/>
    <w:rsid w:val="51C047A8"/>
    <w:rsid w:val="51D5C0BC"/>
    <w:rsid w:val="5258FEE1"/>
    <w:rsid w:val="52684481"/>
    <w:rsid w:val="52839CB2"/>
    <w:rsid w:val="528B2F34"/>
    <w:rsid w:val="52DCCC56"/>
    <w:rsid w:val="5303F3CD"/>
    <w:rsid w:val="53247377"/>
    <w:rsid w:val="533D945B"/>
    <w:rsid w:val="53790DBB"/>
    <w:rsid w:val="53B84352"/>
    <w:rsid w:val="53DB1EDC"/>
    <w:rsid w:val="53F6C51D"/>
    <w:rsid w:val="54137CD8"/>
    <w:rsid w:val="54702F52"/>
    <w:rsid w:val="547CDE7E"/>
    <w:rsid w:val="54B10953"/>
    <w:rsid w:val="54D43CE9"/>
    <w:rsid w:val="5511D038"/>
    <w:rsid w:val="554B0317"/>
    <w:rsid w:val="55F67BBC"/>
    <w:rsid w:val="5602DBC4"/>
    <w:rsid w:val="561A9CAF"/>
    <w:rsid w:val="56ABDA64"/>
    <w:rsid w:val="56B62EA3"/>
    <w:rsid w:val="56E661A5"/>
    <w:rsid w:val="5712CCBE"/>
    <w:rsid w:val="5720452B"/>
    <w:rsid w:val="57228212"/>
    <w:rsid w:val="572DCAD1"/>
    <w:rsid w:val="576F780E"/>
    <w:rsid w:val="577EDB09"/>
    <w:rsid w:val="57B60B2B"/>
    <w:rsid w:val="57DD9C32"/>
    <w:rsid w:val="57E5FE7B"/>
    <w:rsid w:val="5801E89B"/>
    <w:rsid w:val="58190069"/>
    <w:rsid w:val="5824A143"/>
    <w:rsid w:val="5876D19C"/>
    <w:rsid w:val="58849B7C"/>
    <w:rsid w:val="589CCA16"/>
    <w:rsid w:val="58AE0F86"/>
    <w:rsid w:val="58D9B713"/>
    <w:rsid w:val="58FD079F"/>
    <w:rsid w:val="5946D3C7"/>
    <w:rsid w:val="59605E8E"/>
    <w:rsid w:val="5963A82F"/>
    <w:rsid w:val="59795EA6"/>
    <w:rsid w:val="59C87238"/>
    <w:rsid w:val="59F291EC"/>
    <w:rsid w:val="5A07479D"/>
    <w:rsid w:val="5A0C7A6B"/>
    <w:rsid w:val="5A46A049"/>
    <w:rsid w:val="5A737D94"/>
    <w:rsid w:val="5A86FEAE"/>
    <w:rsid w:val="5ADA817B"/>
    <w:rsid w:val="5ADC95D2"/>
    <w:rsid w:val="5AF81387"/>
    <w:rsid w:val="5AF87841"/>
    <w:rsid w:val="5AFEC879"/>
    <w:rsid w:val="5B06A37F"/>
    <w:rsid w:val="5B1D9574"/>
    <w:rsid w:val="5B6F8F8C"/>
    <w:rsid w:val="5B80E679"/>
    <w:rsid w:val="5BB82655"/>
    <w:rsid w:val="5C23F435"/>
    <w:rsid w:val="5C2840BE"/>
    <w:rsid w:val="5C2C811B"/>
    <w:rsid w:val="5C795210"/>
    <w:rsid w:val="5CAE8681"/>
    <w:rsid w:val="5CC5AFA0"/>
    <w:rsid w:val="5D501FD8"/>
    <w:rsid w:val="5DADC71A"/>
    <w:rsid w:val="5E1EDA22"/>
    <w:rsid w:val="5E1F1E55"/>
    <w:rsid w:val="5E1FA305"/>
    <w:rsid w:val="5E752BB9"/>
    <w:rsid w:val="5F01C816"/>
    <w:rsid w:val="5F7800BA"/>
    <w:rsid w:val="5FEECCF2"/>
    <w:rsid w:val="5FFD0996"/>
    <w:rsid w:val="60126E67"/>
    <w:rsid w:val="603D9414"/>
    <w:rsid w:val="607305BE"/>
    <w:rsid w:val="60D71C60"/>
    <w:rsid w:val="60D8AC02"/>
    <w:rsid w:val="60E1336A"/>
    <w:rsid w:val="613A7F33"/>
    <w:rsid w:val="61564EAA"/>
    <w:rsid w:val="617686C4"/>
    <w:rsid w:val="619E2127"/>
    <w:rsid w:val="61A776C5"/>
    <w:rsid w:val="61B6BAC4"/>
    <w:rsid w:val="61B8A95E"/>
    <w:rsid w:val="61E18E48"/>
    <w:rsid w:val="61E64E3A"/>
    <w:rsid w:val="61F9318D"/>
    <w:rsid w:val="62F47547"/>
    <w:rsid w:val="63007314"/>
    <w:rsid w:val="63434063"/>
    <w:rsid w:val="6363FD4C"/>
    <w:rsid w:val="638BEF12"/>
    <w:rsid w:val="63B4768A"/>
    <w:rsid w:val="63BC01E9"/>
    <w:rsid w:val="63D77BAD"/>
    <w:rsid w:val="63ECE033"/>
    <w:rsid w:val="63FDB7E4"/>
    <w:rsid w:val="6403FCE9"/>
    <w:rsid w:val="64467E30"/>
    <w:rsid w:val="648F3277"/>
    <w:rsid w:val="6540A397"/>
    <w:rsid w:val="655A844E"/>
    <w:rsid w:val="655D489B"/>
    <w:rsid w:val="656C27FC"/>
    <w:rsid w:val="65D01B24"/>
    <w:rsid w:val="65E65356"/>
    <w:rsid w:val="661FDF9A"/>
    <w:rsid w:val="663A3478"/>
    <w:rsid w:val="665F0B45"/>
    <w:rsid w:val="66839BFA"/>
    <w:rsid w:val="66B3D8F0"/>
    <w:rsid w:val="66B8F0CD"/>
    <w:rsid w:val="66D4DFE6"/>
    <w:rsid w:val="66EE18D9"/>
    <w:rsid w:val="67B4818B"/>
    <w:rsid w:val="680A1C56"/>
    <w:rsid w:val="68635CB0"/>
    <w:rsid w:val="687AF1C1"/>
    <w:rsid w:val="6882C5F8"/>
    <w:rsid w:val="68E1981A"/>
    <w:rsid w:val="690D5863"/>
    <w:rsid w:val="6974126C"/>
    <w:rsid w:val="6A1D75B5"/>
    <w:rsid w:val="6A5B3FA0"/>
    <w:rsid w:val="6A5FEA7D"/>
    <w:rsid w:val="6A61B43B"/>
    <w:rsid w:val="6AA3F254"/>
    <w:rsid w:val="6AABF357"/>
    <w:rsid w:val="6AC7B942"/>
    <w:rsid w:val="6AF4282D"/>
    <w:rsid w:val="6B2C23BC"/>
    <w:rsid w:val="6B7B6A19"/>
    <w:rsid w:val="6B84E829"/>
    <w:rsid w:val="6BBB0316"/>
    <w:rsid w:val="6BCFEEFF"/>
    <w:rsid w:val="6BDD6EEE"/>
    <w:rsid w:val="6BF352C3"/>
    <w:rsid w:val="6BF4ADE9"/>
    <w:rsid w:val="6C08973D"/>
    <w:rsid w:val="6C4D068E"/>
    <w:rsid w:val="6C862D94"/>
    <w:rsid w:val="6CDE2487"/>
    <w:rsid w:val="6CE0FFBB"/>
    <w:rsid w:val="6CEDE96A"/>
    <w:rsid w:val="6CFED324"/>
    <w:rsid w:val="6D38D790"/>
    <w:rsid w:val="6D7A17AE"/>
    <w:rsid w:val="6D8AB5DB"/>
    <w:rsid w:val="6D997E10"/>
    <w:rsid w:val="6DEF32FD"/>
    <w:rsid w:val="6E60EC60"/>
    <w:rsid w:val="6E9748D7"/>
    <w:rsid w:val="6EC61D10"/>
    <w:rsid w:val="6ECCC6FC"/>
    <w:rsid w:val="6EDCE3A4"/>
    <w:rsid w:val="6F17F7E3"/>
    <w:rsid w:val="6F285265"/>
    <w:rsid w:val="6F48FB16"/>
    <w:rsid w:val="6F6DA4B0"/>
    <w:rsid w:val="6F70391C"/>
    <w:rsid w:val="6FD8025F"/>
    <w:rsid w:val="6FE3D3A4"/>
    <w:rsid w:val="6FE5E953"/>
    <w:rsid w:val="6FFFBA82"/>
    <w:rsid w:val="70072A90"/>
    <w:rsid w:val="7029CEC4"/>
    <w:rsid w:val="702A7E4C"/>
    <w:rsid w:val="70642AAA"/>
    <w:rsid w:val="70941882"/>
    <w:rsid w:val="70991A15"/>
    <w:rsid w:val="709EE7C6"/>
    <w:rsid w:val="70A5C2C6"/>
    <w:rsid w:val="70F3D358"/>
    <w:rsid w:val="710E5EBD"/>
    <w:rsid w:val="710ED867"/>
    <w:rsid w:val="7111898E"/>
    <w:rsid w:val="712BB86E"/>
    <w:rsid w:val="7151A631"/>
    <w:rsid w:val="71AB8973"/>
    <w:rsid w:val="71C9BD5E"/>
    <w:rsid w:val="71CFC33E"/>
    <w:rsid w:val="72308E56"/>
    <w:rsid w:val="724780EB"/>
    <w:rsid w:val="7252D90D"/>
    <w:rsid w:val="727816B9"/>
    <w:rsid w:val="72987EFA"/>
    <w:rsid w:val="72D05BA4"/>
    <w:rsid w:val="72DA9CED"/>
    <w:rsid w:val="72DF644B"/>
    <w:rsid w:val="72F6046F"/>
    <w:rsid w:val="730E4A20"/>
    <w:rsid w:val="731B14B6"/>
    <w:rsid w:val="731C0C0A"/>
    <w:rsid w:val="73236697"/>
    <w:rsid w:val="733C8AA2"/>
    <w:rsid w:val="733D67E7"/>
    <w:rsid w:val="73565DB6"/>
    <w:rsid w:val="7373AF95"/>
    <w:rsid w:val="73C62319"/>
    <w:rsid w:val="73C72A91"/>
    <w:rsid w:val="73D5269C"/>
    <w:rsid w:val="73E25B5C"/>
    <w:rsid w:val="7444E7B4"/>
    <w:rsid w:val="744AA065"/>
    <w:rsid w:val="744F592F"/>
    <w:rsid w:val="7468B656"/>
    <w:rsid w:val="749524C6"/>
    <w:rsid w:val="74A129E4"/>
    <w:rsid w:val="74B47128"/>
    <w:rsid w:val="74EEFFD2"/>
    <w:rsid w:val="7528D2D1"/>
    <w:rsid w:val="75613333"/>
    <w:rsid w:val="75AEAE90"/>
    <w:rsid w:val="75BB8BBA"/>
    <w:rsid w:val="75CE11C2"/>
    <w:rsid w:val="75E15D5A"/>
    <w:rsid w:val="7639F99B"/>
    <w:rsid w:val="7665C8EB"/>
    <w:rsid w:val="76B6BA18"/>
    <w:rsid w:val="76DE7D98"/>
    <w:rsid w:val="77557854"/>
    <w:rsid w:val="778032EE"/>
    <w:rsid w:val="77AB4465"/>
    <w:rsid w:val="77D0E633"/>
    <w:rsid w:val="77FB13EA"/>
    <w:rsid w:val="7801AF4D"/>
    <w:rsid w:val="780CCC5D"/>
    <w:rsid w:val="78138230"/>
    <w:rsid w:val="782821BB"/>
    <w:rsid w:val="783EAEF1"/>
    <w:rsid w:val="78684884"/>
    <w:rsid w:val="786E24EE"/>
    <w:rsid w:val="7890E99C"/>
    <w:rsid w:val="78C6AA93"/>
    <w:rsid w:val="78E15511"/>
    <w:rsid w:val="7912C9ED"/>
    <w:rsid w:val="791B6163"/>
    <w:rsid w:val="7975C714"/>
    <w:rsid w:val="79982915"/>
    <w:rsid w:val="7A026E54"/>
    <w:rsid w:val="7AE09A5A"/>
    <w:rsid w:val="7B2E3884"/>
    <w:rsid w:val="7B3258A1"/>
    <w:rsid w:val="7B325CD6"/>
    <w:rsid w:val="7B3934EC"/>
    <w:rsid w:val="7B3ADE03"/>
    <w:rsid w:val="7B67F49C"/>
    <w:rsid w:val="7B7C976E"/>
    <w:rsid w:val="7B86353C"/>
    <w:rsid w:val="7B875DCD"/>
    <w:rsid w:val="7BD1EF93"/>
    <w:rsid w:val="7BE8D690"/>
    <w:rsid w:val="7C21EEB2"/>
    <w:rsid w:val="7C6DFF41"/>
    <w:rsid w:val="7C71915F"/>
    <w:rsid w:val="7CBFB5BF"/>
    <w:rsid w:val="7CDA4786"/>
    <w:rsid w:val="7D1BC7EA"/>
    <w:rsid w:val="7D1FE884"/>
    <w:rsid w:val="7D23E793"/>
    <w:rsid w:val="7D57B489"/>
    <w:rsid w:val="7D89E417"/>
    <w:rsid w:val="7DE5B0FA"/>
    <w:rsid w:val="7E2C9932"/>
    <w:rsid w:val="7E81A28C"/>
    <w:rsid w:val="7EA23B64"/>
    <w:rsid w:val="7EA6E407"/>
    <w:rsid w:val="7EC9F15B"/>
    <w:rsid w:val="7F87BC1E"/>
    <w:rsid w:val="7F8DD970"/>
    <w:rsid w:val="7FBD1E8D"/>
    <w:rsid w:val="7FCBF497"/>
    <w:rsid w:val="7FE45759"/>
    <w:rsid w:val="7FF14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99D77"/>
  <w15:chartTrackingRefBased/>
  <w15:docId w15:val="{A6701FEF-8B85-4DBA-902C-B828BD7CCD2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24AEAC4"/>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324AEAC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324AEAC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324AEAC4"/>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324AEAC4"/>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324AEAC4"/>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324AEAC4"/>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324AEAC4"/>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324AEAC4"/>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324AEAC4"/>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324AEAC4"/>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324AEAC4"/>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324AEAC4"/>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324AEAC4"/>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324AEAC4"/>
    <w:rPr>
      <w:color w:val="467886"/>
      <w:u w:val="single"/>
    </w:rPr>
  </w:style>
  <w:style w:type="paragraph" w:styleId="FootnoteText">
    <w:uiPriority w:val="99"/>
    <w:name w:val="footnote text"/>
    <w:basedOn w:val="Normal"/>
    <w:semiHidden/>
    <w:unhideWhenUsed/>
    <w:rsid w:val="731B14B6"/>
    <w:rPr>
      <w:sz w:val="20"/>
      <w:szCs w:val="20"/>
    </w:rPr>
    <w:pPr>
      <w:spacing w:after="0" w:line="240" w:lineRule="auto"/>
    </w:p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730f74bce2c34c66" /><Relationship Type="http://schemas.openxmlformats.org/officeDocument/2006/relationships/footnotes" Target="footnotes.xml" Id="R12b9fe4834fb4e1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2025-03-24T10:50:10.1916979Z</dcterms:created>
  <dcterms:modified xsi:type="dcterms:W3CDTF">2025-03-24T23:06:56.9119905Z</dcterms:modified>
  <dc:creator>Timothy Jones (2406208)</dc:creator>
  <lastModifiedBy>Timothy Jones (2406208)</lastModifiedBy>
</coreProperties>
</file>