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5891A" w14:textId="39744D54" w:rsidR="00635BBC" w:rsidRPr="003A7A45" w:rsidRDefault="00635BBC" w:rsidP="003A7A45">
      <w:pPr>
        <w:spacing w:line="360" w:lineRule="auto"/>
        <w:rPr>
          <w:rFonts w:ascii="Arial" w:hAnsi="Arial" w:cs="Arial"/>
          <w:sz w:val="22"/>
          <w:szCs w:val="22"/>
        </w:rPr>
      </w:pPr>
      <w:r w:rsidRPr="003A7A45">
        <w:rPr>
          <w:rFonts w:ascii="Arial" w:hAnsi="Arial" w:cs="Arial"/>
          <w:sz w:val="22"/>
          <w:szCs w:val="22"/>
        </w:rPr>
        <w:t>Name:</w:t>
      </w:r>
      <w:r w:rsidRPr="003A7A45">
        <w:rPr>
          <w:rFonts w:ascii="Arial" w:hAnsi="Arial" w:cs="Arial"/>
          <w:sz w:val="22"/>
          <w:szCs w:val="22"/>
        </w:rPr>
        <w:tab/>
        <w:t>Francesca Florescu</w:t>
      </w:r>
    </w:p>
    <w:p w14:paraId="750F4033" w14:textId="5C87E52B" w:rsidR="00635BBC" w:rsidRPr="003A7A45" w:rsidRDefault="00635BBC" w:rsidP="003A7A45">
      <w:pPr>
        <w:spacing w:line="360" w:lineRule="auto"/>
        <w:rPr>
          <w:rFonts w:ascii="Arial" w:hAnsi="Arial" w:cs="Arial"/>
          <w:sz w:val="22"/>
          <w:szCs w:val="22"/>
        </w:rPr>
      </w:pPr>
      <w:r w:rsidRPr="003A7A45">
        <w:rPr>
          <w:rFonts w:ascii="Arial" w:hAnsi="Arial" w:cs="Arial"/>
          <w:sz w:val="22"/>
          <w:szCs w:val="22"/>
        </w:rPr>
        <w:t>Student number: 2332791</w:t>
      </w:r>
    </w:p>
    <w:p w14:paraId="0C12EF4A" w14:textId="77777777" w:rsidR="00635BBC" w:rsidRPr="003A7A45" w:rsidRDefault="00635BBC" w:rsidP="003A7A45">
      <w:pPr>
        <w:spacing w:line="360" w:lineRule="auto"/>
        <w:rPr>
          <w:rFonts w:ascii="Arial" w:hAnsi="Arial" w:cs="Arial"/>
          <w:sz w:val="22"/>
          <w:szCs w:val="22"/>
        </w:rPr>
      </w:pPr>
      <w:r w:rsidRPr="003A7A45">
        <w:rPr>
          <w:rFonts w:ascii="Arial" w:hAnsi="Arial" w:cs="Arial"/>
          <w:sz w:val="22"/>
          <w:szCs w:val="22"/>
        </w:rPr>
        <w:t xml:space="preserve">Module code: BMHP5021-Protecting and </w:t>
      </w:r>
    </w:p>
    <w:p w14:paraId="3A5D6898" w14:textId="6A4249B7" w:rsidR="00635BBC" w:rsidRPr="003A7A45" w:rsidRDefault="00635BBC" w:rsidP="003A7A45">
      <w:pPr>
        <w:spacing w:line="360" w:lineRule="auto"/>
        <w:rPr>
          <w:rFonts w:ascii="Arial" w:hAnsi="Arial" w:cs="Arial"/>
          <w:sz w:val="22"/>
          <w:szCs w:val="22"/>
        </w:rPr>
      </w:pPr>
      <w:r w:rsidRPr="003A7A45">
        <w:rPr>
          <w:rFonts w:ascii="Arial" w:hAnsi="Arial" w:cs="Arial"/>
          <w:sz w:val="22"/>
          <w:szCs w:val="22"/>
        </w:rPr>
        <w:t>Supporting Families in Health and Care</w:t>
      </w:r>
    </w:p>
    <w:p w14:paraId="2E45CC1B" w14:textId="77777777" w:rsidR="00635BBC" w:rsidRPr="003A7A45" w:rsidRDefault="00635BBC" w:rsidP="003A7A45">
      <w:pPr>
        <w:spacing w:line="360" w:lineRule="auto"/>
        <w:jc w:val="center"/>
        <w:rPr>
          <w:rFonts w:ascii="Arial" w:hAnsi="Arial" w:cs="Arial"/>
          <w:sz w:val="22"/>
          <w:szCs w:val="22"/>
        </w:rPr>
      </w:pPr>
    </w:p>
    <w:p w14:paraId="7F62F4FF" w14:textId="77777777" w:rsidR="00635BBC" w:rsidRPr="003A7A45" w:rsidRDefault="00635BBC" w:rsidP="003A7A45">
      <w:pPr>
        <w:spacing w:line="360" w:lineRule="auto"/>
        <w:jc w:val="center"/>
        <w:rPr>
          <w:rFonts w:ascii="Arial" w:hAnsi="Arial" w:cs="Arial"/>
          <w:sz w:val="22"/>
          <w:szCs w:val="22"/>
        </w:rPr>
      </w:pPr>
    </w:p>
    <w:p w14:paraId="3328D84E" w14:textId="77777777" w:rsidR="00635BBC" w:rsidRPr="003A7A45" w:rsidRDefault="00635BBC" w:rsidP="003A7A45">
      <w:pPr>
        <w:spacing w:line="360" w:lineRule="auto"/>
        <w:jc w:val="center"/>
        <w:rPr>
          <w:rFonts w:ascii="Arial" w:hAnsi="Arial" w:cs="Arial"/>
          <w:sz w:val="22"/>
          <w:szCs w:val="22"/>
        </w:rPr>
      </w:pPr>
    </w:p>
    <w:p w14:paraId="10E0F716" w14:textId="77777777" w:rsidR="00635BBC" w:rsidRPr="003A7A45" w:rsidRDefault="00635BBC" w:rsidP="003A7A45">
      <w:pPr>
        <w:spacing w:line="360" w:lineRule="auto"/>
        <w:jc w:val="center"/>
        <w:rPr>
          <w:rFonts w:ascii="Arial" w:hAnsi="Arial" w:cs="Arial"/>
          <w:sz w:val="22"/>
          <w:szCs w:val="22"/>
        </w:rPr>
      </w:pPr>
    </w:p>
    <w:p w14:paraId="2565D645" w14:textId="77777777" w:rsidR="00635BBC" w:rsidRPr="003A7A45" w:rsidRDefault="00635BBC" w:rsidP="003A7A45">
      <w:pPr>
        <w:spacing w:line="360" w:lineRule="auto"/>
        <w:jc w:val="center"/>
        <w:rPr>
          <w:rFonts w:ascii="Arial" w:hAnsi="Arial" w:cs="Arial"/>
          <w:sz w:val="22"/>
          <w:szCs w:val="22"/>
        </w:rPr>
      </w:pPr>
    </w:p>
    <w:p w14:paraId="40E645C6" w14:textId="77777777" w:rsidR="00635BBC" w:rsidRPr="003A7A45" w:rsidRDefault="00635BBC" w:rsidP="003A7A45">
      <w:pPr>
        <w:spacing w:line="360" w:lineRule="auto"/>
        <w:jc w:val="center"/>
        <w:rPr>
          <w:rFonts w:ascii="Arial" w:hAnsi="Arial" w:cs="Arial"/>
          <w:sz w:val="22"/>
          <w:szCs w:val="22"/>
        </w:rPr>
      </w:pPr>
    </w:p>
    <w:p w14:paraId="7D81F5D3" w14:textId="4D729C62" w:rsidR="00352522" w:rsidRPr="003A7A45" w:rsidRDefault="00635BBC" w:rsidP="003A7A45">
      <w:pPr>
        <w:spacing w:line="360" w:lineRule="auto"/>
        <w:jc w:val="center"/>
        <w:rPr>
          <w:rFonts w:ascii="Arial" w:hAnsi="Arial" w:cs="Arial"/>
          <w:sz w:val="22"/>
          <w:szCs w:val="22"/>
        </w:rPr>
      </w:pPr>
      <w:r w:rsidRPr="003A7A45">
        <w:rPr>
          <w:rFonts w:ascii="Arial" w:hAnsi="Arial" w:cs="Arial"/>
          <w:sz w:val="22"/>
          <w:szCs w:val="22"/>
        </w:rPr>
        <w:t>An examination and analysis of how the ‘Early Help’ system is signposted to UK families by their local authority website.</w:t>
      </w:r>
    </w:p>
    <w:p w14:paraId="49A87030" w14:textId="77777777" w:rsidR="00635BBC" w:rsidRPr="003A7A45" w:rsidRDefault="00635BBC" w:rsidP="003A7A45">
      <w:pPr>
        <w:spacing w:line="360" w:lineRule="auto"/>
        <w:rPr>
          <w:rFonts w:ascii="Arial" w:hAnsi="Arial" w:cs="Arial"/>
          <w:sz w:val="22"/>
          <w:szCs w:val="22"/>
        </w:rPr>
      </w:pPr>
    </w:p>
    <w:p w14:paraId="290E7A31" w14:textId="77777777" w:rsidR="00635BBC" w:rsidRPr="003A7A45" w:rsidRDefault="00635BBC" w:rsidP="003A7A45">
      <w:pPr>
        <w:spacing w:line="360" w:lineRule="auto"/>
        <w:rPr>
          <w:rFonts w:ascii="Arial" w:hAnsi="Arial" w:cs="Arial"/>
          <w:sz w:val="22"/>
          <w:szCs w:val="22"/>
        </w:rPr>
      </w:pPr>
    </w:p>
    <w:p w14:paraId="6364B9EC" w14:textId="77777777" w:rsidR="00635BBC" w:rsidRPr="003A7A45" w:rsidRDefault="00635BBC" w:rsidP="003A7A45">
      <w:pPr>
        <w:spacing w:line="360" w:lineRule="auto"/>
        <w:rPr>
          <w:rFonts w:ascii="Arial" w:hAnsi="Arial" w:cs="Arial"/>
          <w:sz w:val="22"/>
          <w:szCs w:val="22"/>
        </w:rPr>
      </w:pPr>
    </w:p>
    <w:p w14:paraId="11CB9175" w14:textId="77777777" w:rsidR="00635BBC" w:rsidRPr="003A7A45" w:rsidRDefault="00635BBC" w:rsidP="003A7A45">
      <w:pPr>
        <w:spacing w:line="360" w:lineRule="auto"/>
        <w:rPr>
          <w:rFonts w:ascii="Arial" w:hAnsi="Arial" w:cs="Arial"/>
          <w:sz w:val="22"/>
          <w:szCs w:val="22"/>
        </w:rPr>
      </w:pPr>
    </w:p>
    <w:p w14:paraId="63B4F826" w14:textId="77777777" w:rsidR="00635BBC" w:rsidRPr="003A7A45" w:rsidRDefault="00635BBC" w:rsidP="003A7A45">
      <w:pPr>
        <w:spacing w:line="360" w:lineRule="auto"/>
        <w:rPr>
          <w:rFonts w:ascii="Arial" w:hAnsi="Arial" w:cs="Arial"/>
          <w:sz w:val="22"/>
          <w:szCs w:val="22"/>
        </w:rPr>
      </w:pPr>
    </w:p>
    <w:p w14:paraId="1E0EBE7A" w14:textId="77777777" w:rsidR="00635BBC" w:rsidRPr="003A7A45" w:rsidRDefault="00635BBC" w:rsidP="003A7A45">
      <w:pPr>
        <w:spacing w:line="360" w:lineRule="auto"/>
        <w:rPr>
          <w:rFonts w:ascii="Arial" w:hAnsi="Arial" w:cs="Arial"/>
          <w:sz w:val="22"/>
          <w:szCs w:val="22"/>
        </w:rPr>
      </w:pPr>
    </w:p>
    <w:p w14:paraId="4FB25C50" w14:textId="77777777" w:rsidR="00635BBC" w:rsidRPr="003A7A45" w:rsidRDefault="00635BBC" w:rsidP="003A7A45">
      <w:pPr>
        <w:spacing w:line="360" w:lineRule="auto"/>
        <w:rPr>
          <w:rFonts w:ascii="Arial" w:hAnsi="Arial" w:cs="Arial"/>
          <w:sz w:val="22"/>
          <w:szCs w:val="22"/>
        </w:rPr>
      </w:pPr>
    </w:p>
    <w:p w14:paraId="062EFDC5" w14:textId="77777777" w:rsidR="00635BBC" w:rsidRPr="003A7A45" w:rsidRDefault="00635BBC" w:rsidP="003A7A45">
      <w:pPr>
        <w:spacing w:line="360" w:lineRule="auto"/>
        <w:jc w:val="center"/>
        <w:rPr>
          <w:rFonts w:ascii="Arial" w:hAnsi="Arial" w:cs="Arial"/>
          <w:sz w:val="22"/>
          <w:szCs w:val="22"/>
        </w:rPr>
      </w:pPr>
    </w:p>
    <w:p w14:paraId="0B13227C" w14:textId="77777777" w:rsidR="00635BBC" w:rsidRPr="003A7A45" w:rsidRDefault="00635BBC" w:rsidP="003A7A45">
      <w:pPr>
        <w:spacing w:line="360" w:lineRule="auto"/>
        <w:jc w:val="center"/>
        <w:rPr>
          <w:rFonts w:ascii="Arial" w:hAnsi="Arial" w:cs="Arial"/>
          <w:sz w:val="22"/>
          <w:szCs w:val="22"/>
        </w:rPr>
      </w:pPr>
    </w:p>
    <w:p w14:paraId="4A08C374" w14:textId="77777777" w:rsidR="00635BBC" w:rsidRPr="003A7A45" w:rsidRDefault="00635BBC" w:rsidP="003A7A45">
      <w:pPr>
        <w:spacing w:line="360" w:lineRule="auto"/>
        <w:jc w:val="center"/>
        <w:rPr>
          <w:rFonts w:ascii="Arial" w:hAnsi="Arial" w:cs="Arial"/>
          <w:sz w:val="22"/>
          <w:szCs w:val="22"/>
        </w:rPr>
      </w:pPr>
    </w:p>
    <w:p w14:paraId="0B0F5319" w14:textId="77777777" w:rsidR="00635BBC" w:rsidRPr="003A7A45" w:rsidRDefault="00635BBC" w:rsidP="003A7A45">
      <w:pPr>
        <w:spacing w:line="360" w:lineRule="auto"/>
        <w:jc w:val="center"/>
        <w:rPr>
          <w:rFonts w:ascii="Arial" w:hAnsi="Arial" w:cs="Arial"/>
          <w:sz w:val="22"/>
          <w:szCs w:val="22"/>
        </w:rPr>
      </w:pPr>
    </w:p>
    <w:p w14:paraId="4B292DB6" w14:textId="77777777" w:rsidR="00635BBC" w:rsidRPr="003A7A45" w:rsidRDefault="00635BBC" w:rsidP="003A7A45">
      <w:pPr>
        <w:spacing w:line="360" w:lineRule="auto"/>
        <w:jc w:val="center"/>
        <w:rPr>
          <w:rFonts w:ascii="Arial" w:hAnsi="Arial" w:cs="Arial"/>
          <w:sz w:val="22"/>
          <w:szCs w:val="22"/>
        </w:rPr>
      </w:pPr>
    </w:p>
    <w:p w14:paraId="68EF2C0E" w14:textId="77777777" w:rsidR="00635BBC" w:rsidRPr="003A7A45" w:rsidRDefault="00635BBC" w:rsidP="003A7A45">
      <w:pPr>
        <w:spacing w:line="360" w:lineRule="auto"/>
        <w:jc w:val="center"/>
        <w:rPr>
          <w:rFonts w:ascii="Arial" w:hAnsi="Arial" w:cs="Arial"/>
          <w:sz w:val="22"/>
          <w:szCs w:val="22"/>
        </w:rPr>
      </w:pPr>
    </w:p>
    <w:p w14:paraId="6A2EE1A7" w14:textId="77777777" w:rsidR="00936364" w:rsidRDefault="00936364" w:rsidP="00936364">
      <w:pPr>
        <w:spacing w:line="360" w:lineRule="auto"/>
        <w:jc w:val="center"/>
        <w:rPr>
          <w:rFonts w:ascii="Arial" w:hAnsi="Arial" w:cs="Arial"/>
          <w:sz w:val="22"/>
          <w:szCs w:val="22"/>
        </w:rPr>
      </w:pPr>
    </w:p>
    <w:p w14:paraId="6E562740" w14:textId="77777777" w:rsidR="00093E05" w:rsidRDefault="00093E05" w:rsidP="00936364">
      <w:pPr>
        <w:spacing w:line="360" w:lineRule="auto"/>
        <w:jc w:val="center"/>
        <w:rPr>
          <w:rFonts w:ascii="Arial" w:hAnsi="Arial" w:cs="Arial"/>
          <w:sz w:val="22"/>
          <w:szCs w:val="22"/>
        </w:rPr>
      </w:pPr>
    </w:p>
    <w:p w14:paraId="2046E3D2" w14:textId="77777777" w:rsidR="00093E05" w:rsidRDefault="00093E05" w:rsidP="00936364">
      <w:pPr>
        <w:spacing w:line="360" w:lineRule="auto"/>
        <w:jc w:val="center"/>
        <w:rPr>
          <w:rFonts w:ascii="Arial" w:hAnsi="Arial" w:cs="Arial"/>
          <w:sz w:val="22"/>
          <w:szCs w:val="22"/>
        </w:rPr>
      </w:pPr>
    </w:p>
    <w:p w14:paraId="74E569AB" w14:textId="7A2CB5C9" w:rsidR="00936364" w:rsidRDefault="00093E05" w:rsidP="00936364">
      <w:pPr>
        <w:spacing w:line="360" w:lineRule="auto"/>
        <w:jc w:val="center"/>
        <w:rPr>
          <w:rFonts w:ascii="Arial" w:hAnsi="Arial" w:cs="Arial"/>
          <w:sz w:val="22"/>
          <w:szCs w:val="22"/>
        </w:rPr>
      </w:pPr>
      <w:r w:rsidRPr="00093E05">
        <w:rPr>
          <w:rFonts w:ascii="Arial" w:hAnsi="Arial" w:cs="Arial"/>
          <w:sz w:val="22"/>
          <w:szCs w:val="22"/>
        </w:rPr>
        <w:t>Supporting children and families early, before small worries turn into much bigger problems, has become a central focus of children’s services across the UK. Early Help is now seen as a key part of safeguarding, family wellbeing, and reducing long-term pressure on statutory services. Because of this, the way local authorities communicate Early Help to the public</w:t>
      </w:r>
      <w:r>
        <w:rPr>
          <w:rFonts w:ascii="Arial" w:hAnsi="Arial" w:cs="Arial"/>
          <w:sz w:val="22"/>
          <w:szCs w:val="22"/>
        </w:rPr>
        <w:t xml:space="preserve">, </w:t>
      </w:r>
      <w:r w:rsidRPr="00093E05">
        <w:rPr>
          <w:rFonts w:ascii="Arial" w:hAnsi="Arial" w:cs="Arial"/>
          <w:sz w:val="22"/>
          <w:szCs w:val="22"/>
        </w:rPr>
        <w:t>especially online</w:t>
      </w:r>
      <w:r>
        <w:rPr>
          <w:rFonts w:ascii="Arial" w:hAnsi="Arial" w:cs="Arial"/>
          <w:sz w:val="22"/>
          <w:szCs w:val="22"/>
        </w:rPr>
        <w:t xml:space="preserve"> </w:t>
      </w:r>
      <w:r w:rsidRPr="00093E05">
        <w:rPr>
          <w:rFonts w:ascii="Arial" w:hAnsi="Arial" w:cs="Arial"/>
          <w:sz w:val="22"/>
          <w:szCs w:val="22"/>
        </w:rPr>
        <w:t>matters more than ever. Families often turn to a council’s website as their first source of information, and the clarity of that information can shape whether they feel confident enough to ask for support.</w:t>
      </w:r>
    </w:p>
    <w:p w14:paraId="0D3439A0" w14:textId="58FAD07E" w:rsidR="00093E05" w:rsidRDefault="00093E05" w:rsidP="00936364">
      <w:pPr>
        <w:spacing w:line="360" w:lineRule="auto"/>
        <w:jc w:val="center"/>
        <w:rPr>
          <w:rFonts w:ascii="Arial" w:hAnsi="Arial" w:cs="Arial"/>
          <w:sz w:val="22"/>
          <w:szCs w:val="22"/>
        </w:rPr>
      </w:pPr>
      <w:r w:rsidRPr="00093E05">
        <w:rPr>
          <w:rFonts w:ascii="Arial" w:hAnsi="Arial" w:cs="Arial"/>
          <w:sz w:val="22"/>
          <w:szCs w:val="22"/>
        </w:rPr>
        <w:t>This report explores how three local authorities</w:t>
      </w:r>
      <w:r>
        <w:rPr>
          <w:rFonts w:ascii="Arial" w:hAnsi="Arial" w:cs="Arial"/>
          <w:sz w:val="22"/>
          <w:szCs w:val="22"/>
        </w:rPr>
        <w:t xml:space="preserve"> like </w:t>
      </w:r>
      <w:r w:rsidRPr="00093E05">
        <w:rPr>
          <w:rFonts w:ascii="Arial" w:hAnsi="Arial" w:cs="Arial"/>
          <w:sz w:val="22"/>
          <w:szCs w:val="22"/>
        </w:rPr>
        <w:t>Leeds, Leicestershire, and Nottinghamshire</w:t>
      </w:r>
      <w:r>
        <w:rPr>
          <w:rFonts w:ascii="Arial" w:hAnsi="Arial" w:cs="Arial"/>
          <w:sz w:val="22"/>
          <w:szCs w:val="22"/>
        </w:rPr>
        <w:t xml:space="preserve"> to </w:t>
      </w:r>
      <w:r w:rsidRPr="00093E05">
        <w:rPr>
          <w:rFonts w:ascii="Arial" w:hAnsi="Arial" w:cs="Arial"/>
          <w:sz w:val="22"/>
          <w:szCs w:val="22"/>
        </w:rPr>
        <w:t>present their Early Help offer on their official websites. These authorities were chosen because they represent different types of communitie</w:t>
      </w:r>
      <w:r>
        <w:rPr>
          <w:rFonts w:ascii="Arial" w:hAnsi="Arial" w:cs="Arial"/>
          <w:sz w:val="22"/>
          <w:szCs w:val="22"/>
        </w:rPr>
        <w:t xml:space="preserve">s, </w:t>
      </w:r>
      <w:r w:rsidRPr="00093E05">
        <w:rPr>
          <w:rFonts w:ascii="Arial" w:hAnsi="Arial" w:cs="Arial"/>
          <w:sz w:val="22"/>
          <w:szCs w:val="22"/>
        </w:rPr>
        <w:t>Leeds as a large and diverse city, Leicestershire as a mixed rural and urban county, and Nottinghamshire as a wide county with varied levels of need. Comparing these three areas offers a useful insight into how Early Help is communicated in different contexts, and how accessible this information really is for families and professionals.</w:t>
      </w:r>
    </w:p>
    <w:p w14:paraId="4871B77C" w14:textId="4EFBA761" w:rsidR="00093E05" w:rsidRDefault="00093E05" w:rsidP="00936364">
      <w:pPr>
        <w:spacing w:line="360" w:lineRule="auto"/>
        <w:jc w:val="center"/>
        <w:rPr>
          <w:rFonts w:ascii="Arial" w:hAnsi="Arial" w:cs="Arial"/>
          <w:sz w:val="22"/>
          <w:szCs w:val="22"/>
        </w:rPr>
      </w:pPr>
      <w:r w:rsidRPr="00093E05">
        <w:rPr>
          <w:rFonts w:ascii="Arial" w:hAnsi="Arial" w:cs="Arial"/>
          <w:sz w:val="22"/>
          <w:szCs w:val="22"/>
        </w:rPr>
        <w:t>The report starts by explaining what Early Help is, why it exists, and how it fits within national safeguarding guidance. It then discusses the importance of multi-agency working, which is a key part of Early Help, and something highlighted strongly in policy. After this, each local authority website is evaluated individually, focusing on practical aspects such as layout, clarity, accessibility, and how easy it is for someone</w:t>
      </w:r>
      <w:r>
        <w:rPr>
          <w:rFonts w:ascii="Arial" w:hAnsi="Arial" w:cs="Arial"/>
          <w:sz w:val="22"/>
          <w:szCs w:val="22"/>
        </w:rPr>
        <w:t xml:space="preserve"> </w:t>
      </w:r>
      <w:r w:rsidRPr="00093E05">
        <w:rPr>
          <w:rFonts w:ascii="Arial" w:hAnsi="Arial" w:cs="Arial"/>
          <w:sz w:val="22"/>
          <w:szCs w:val="22"/>
        </w:rPr>
        <w:t>especially a parent or young person</w:t>
      </w:r>
      <w:r>
        <w:rPr>
          <w:rFonts w:ascii="Arial" w:hAnsi="Arial" w:cs="Arial"/>
          <w:sz w:val="22"/>
          <w:szCs w:val="22"/>
        </w:rPr>
        <w:t xml:space="preserve"> </w:t>
      </w:r>
      <w:r w:rsidRPr="00093E05">
        <w:rPr>
          <w:rFonts w:ascii="Arial" w:hAnsi="Arial" w:cs="Arial"/>
          <w:sz w:val="22"/>
          <w:szCs w:val="22"/>
        </w:rPr>
        <w:t>to understand what support is available. A comparison section then brings these evaluations together, highlighting similarities, differences, and where improvements could be made.</w:t>
      </w:r>
    </w:p>
    <w:p w14:paraId="101CCE81" w14:textId="77777777" w:rsidR="00093E05" w:rsidRPr="00093E05" w:rsidRDefault="00093E05" w:rsidP="00093E05">
      <w:pPr>
        <w:spacing w:line="360" w:lineRule="auto"/>
        <w:jc w:val="center"/>
        <w:rPr>
          <w:rFonts w:ascii="Arial" w:hAnsi="Arial" w:cs="Arial"/>
          <w:sz w:val="22"/>
          <w:szCs w:val="22"/>
        </w:rPr>
      </w:pPr>
      <w:r w:rsidRPr="00093E05">
        <w:rPr>
          <w:rFonts w:ascii="Arial" w:hAnsi="Arial" w:cs="Arial"/>
          <w:sz w:val="22"/>
          <w:szCs w:val="22"/>
        </w:rPr>
        <w:t>Overall, this report aims to show that the way Early Help is presented online is not just about website design or communication. It directly affects how families experience support, how confident professionals feel when making referrals, and how well Early Help fulfils its purpose of reaching people before problems escalate. The recommendations at the end suggest ways local authorities can make their Early Help information more engaging, accessible, and genuinely helpful for the communities they serve.</w:t>
      </w:r>
    </w:p>
    <w:p w14:paraId="3C2ADDAA" w14:textId="77777777" w:rsidR="00093E05" w:rsidRPr="00093E05" w:rsidRDefault="00093E05" w:rsidP="00093E05">
      <w:pPr>
        <w:spacing w:line="360" w:lineRule="auto"/>
        <w:jc w:val="center"/>
        <w:rPr>
          <w:rFonts w:ascii="Arial" w:hAnsi="Arial" w:cs="Arial"/>
          <w:sz w:val="22"/>
          <w:szCs w:val="22"/>
        </w:rPr>
      </w:pPr>
    </w:p>
    <w:p w14:paraId="01653C6F" w14:textId="77777777" w:rsidR="00093E05" w:rsidRDefault="00093E05" w:rsidP="00936364">
      <w:pPr>
        <w:spacing w:line="360" w:lineRule="auto"/>
        <w:jc w:val="center"/>
        <w:rPr>
          <w:rFonts w:ascii="Arial" w:hAnsi="Arial" w:cs="Arial"/>
          <w:sz w:val="22"/>
          <w:szCs w:val="22"/>
        </w:rPr>
      </w:pPr>
    </w:p>
    <w:p w14:paraId="15C26941" w14:textId="77777777" w:rsidR="00093E05" w:rsidRDefault="00093E05" w:rsidP="00936364">
      <w:pPr>
        <w:spacing w:line="360" w:lineRule="auto"/>
        <w:jc w:val="center"/>
        <w:rPr>
          <w:rFonts w:ascii="Arial" w:hAnsi="Arial" w:cs="Arial"/>
          <w:sz w:val="22"/>
          <w:szCs w:val="22"/>
        </w:rPr>
      </w:pPr>
    </w:p>
    <w:p w14:paraId="3B7CFE26" w14:textId="77777777" w:rsidR="00093E05" w:rsidRDefault="00093E05" w:rsidP="00936364">
      <w:pPr>
        <w:spacing w:line="360" w:lineRule="auto"/>
        <w:jc w:val="center"/>
        <w:rPr>
          <w:rFonts w:ascii="Arial" w:hAnsi="Arial" w:cs="Arial"/>
          <w:sz w:val="22"/>
          <w:szCs w:val="22"/>
        </w:rPr>
      </w:pPr>
    </w:p>
    <w:p w14:paraId="394A643B" w14:textId="77777777" w:rsidR="004A382C" w:rsidRDefault="004A382C" w:rsidP="00936364">
      <w:pPr>
        <w:spacing w:line="360" w:lineRule="auto"/>
        <w:jc w:val="center"/>
        <w:rPr>
          <w:rFonts w:ascii="Arial" w:hAnsi="Arial" w:cs="Arial"/>
          <w:sz w:val="22"/>
          <w:szCs w:val="22"/>
        </w:rPr>
      </w:pPr>
    </w:p>
    <w:p w14:paraId="29846DC1" w14:textId="77777777" w:rsidR="004A382C" w:rsidRDefault="004A382C" w:rsidP="00936364">
      <w:pPr>
        <w:spacing w:line="360" w:lineRule="auto"/>
        <w:jc w:val="center"/>
        <w:rPr>
          <w:rFonts w:ascii="Arial" w:hAnsi="Arial" w:cs="Arial"/>
          <w:sz w:val="22"/>
          <w:szCs w:val="22"/>
        </w:rPr>
      </w:pPr>
    </w:p>
    <w:p w14:paraId="2ED48822" w14:textId="75F3EAD2" w:rsidR="00093E05" w:rsidRDefault="008E14BB" w:rsidP="00936364">
      <w:pPr>
        <w:spacing w:line="360" w:lineRule="auto"/>
        <w:jc w:val="center"/>
        <w:rPr>
          <w:rFonts w:ascii="Arial" w:hAnsi="Arial" w:cs="Arial"/>
          <w:sz w:val="22"/>
          <w:szCs w:val="22"/>
        </w:rPr>
      </w:pPr>
      <w:r w:rsidRPr="008E14BB">
        <w:rPr>
          <w:rFonts w:ascii="Arial" w:hAnsi="Arial" w:cs="Arial"/>
          <w:sz w:val="22"/>
          <w:szCs w:val="22"/>
        </w:rPr>
        <w:t>Early Help is a way of supporting children, young people and families as soon as difficulties begin to show, rather than waiting until problems become serious or unsafe. The core idea is prevention</w:t>
      </w:r>
      <w:r>
        <w:rPr>
          <w:rFonts w:ascii="Arial" w:hAnsi="Arial" w:cs="Arial"/>
          <w:sz w:val="22"/>
          <w:szCs w:val="22"/>
        </w:rPr>
        <w:t xml:space="preserve"> like </w:t>
      </w:r>
      <w:r w:rsidRPr="008E14BB">
        <w:rPr>
          <w:rFonts w:ascii="Arial" w:hAnsi="Arial" w:cs="Arial"/>
          <w:sz w:val="22"/>
          <w:szCs w:val="22"/>
        </w:rPr>
        <w:t>if families can get the right support early on, they are far more likely to overcome challenges and avoid reaching the point where statutory social care becomes necessary. This approach is strongly supported by national guidance such as Working Together to Safeguard Children (2018), which states that everyone who works with children has a responsibility to identify emerging needs and offer support at the earliest opportunity.</w:t>
      </w:r>
    </w:p>
    <w:p w14:paraId="53492A38" w14:textId="5FF92F5F" w:rsidR="008E14BB" w:rsidRDefault="008E14BB" w:rsidP="00936364">
      <w:pPr>
        <w:spacing w:line="360" w:lineRule="auto"/>
        <w:jc w:val="center"/>
        <w:rPr>
          <w:rFonts w:ascii="Arial" w:hAnsi="Arial" w:cs="Arial"/>
          <w:sz w:val="22"/>
          <w:szCs w:val="22"/>
        </w:rPr>
      </w:pPr>
      <w:r w:rsidRPr="008E14BB">
        <w:rPr>
          <w:rFonts w:ascii="Arial" w:hAnsi="Arial" w:cs="Arial"/>
          <w:sz w:val="22"/>
          <w:szCs w:val="22"/>
        </w:rPr>
        <w:t>One of the key features of Early Help is that it is designed to be voluntary, strengths-based and collaborative. Instead of focusing on what a family is doing “wrong,” Early Help aims to understand what is working well, what the family wants to achieve, and what practical or emotional support might help them move forward. This might include support with parenting routines, financial worries, school attendance, behaviour concerns, family relationships, or a child’s emotional wellbeing. Early Help is flexible, so support can look different for every family depending on their situation.</w:t>
      </w:r>
    </w:p>
    <w:p w14:paraId="6167FB7F" w14:textId="603C7CDB" w:rsidR="008E14BB" w:rsidRDefault="008E14BB" w:rsidP="00936364">
      <w:pPr>
        <w:spacing w:line="360" w:lineRule="auto"/>
        <w:jc w:val="center"/>
        <w:rPr>
          <w:rFonts w:ascii="Arial" w:hAnsi="Arial" w:cs="Arial"/>
          <w:sz w:val="22"/>
          <w:szCs w:val="22"/>
        </w:rPr>
      </w:pPr>
      <w:r w:rsidRPr="008E14BB">
        <w:rPr>
          <w:rFonts w:ascii="Arial" w:hAnsi="Arial" w:cs="Arial"/>
          <w:sz w:val="22"/>
          <w:szCs w:val="22"/>
        </w:rPr>
        <w:t>In most local authorities, Early Help follows a graduated approach. At the lowest level, universal services</w:t>
      </w:r>
      <w:r>
        <w:rPr>
          <w:rFonts w:ascii="Arial" w:hAnsi="Arial" w:cs="Arial"/>
          <w:sz w:val="22"/>
          <w:szCs w:val="22"/>
        </w:rPr>
        <w:t xml:space="preserve"> </w:t>
      </w:r>
      <w:r w:rsidRPr="008E14BB">
        <w:rPr>
          <w:rFonts w:ascii="Arial" w:hAnsi="Arial" w:cs="Arial"/>
          <w:sz w:val="22"/>
          <w:szCs w:val="22"/>
        </w:rPr>
        <w:t>such as schools, GPs, midwives, health visitors, and youth services</w:t>
      </w:r>
      <w:r>
        <w:rPr>
          <w:rFonts w:ascii="Arial" w:hAnsi="Arial" w:cs="Arial"/>
          <w:sz w:val="22"/>
          <w:szCs w:val="22"/>
        </w:rPr>
        <w:t xml:space="preserve"> </w:t>
      </w:r>
      <w:r w:rsidRPr="008E14BB">
        <w:rPr>
          <w:rFonts w:ascii="Arial" w:hAnsi="Arial" w:cs="Arial"/>
          <w:sz w:val="22"/>
          <w:szCs w:val="22"/>
        </w:rPr>
        <w:t>play a key role in noticing early signs of difficulty. If concerns grow or a family needs more coordinated support, an Early Help assessment can be carried out. This helps professionals and families understand what the needs are and who might be best placed to help. A lead practitioner</w:t>
      </w:r>
      <w:r>
        <w:rPr>
          <w:rFonts w:ascii="Arial" w:hAnsi="Arial" w:cs="Arial"/>
          <w:sz w:val="22"/>
          <w:szCs w:val="22"/>
        </w:rPr>
        <w:t xml:space="preserve"> </w:t>
      </w:r>
      <w:r w:rsidRPr="008E14BB">
        <w:rPr>
          <w:rFonts w:ascii="Arial" w:hAnsi="Arial" w:cs="Arial"/>
          <w:sz w:val="22"/>
          <w:szCs w:val="22"/>
        </w:rPr>
        <w:t>often a school worker, family support worker, or health professional</w:t>
      </w:r>
      <w:r>
        <w:rPr>
          <w:rFonts w:ascii="Arial" w:hAnsi="Arial" w:cs="Arial"/>
          <w:sz w:val="22"/>
          <w:szCs w:val="22"/>
        </w:rPr>
        <w:t xml:space="preserve"> </w:t>
      </w:r>
      <w:r w:rsidRPr="008E14BB">
        <w:rPr>
          <w:rFonts w:ascii="Arial" w:hAnsi="Arial" w:cs="Arial"/>
          <w:sz w:val="22"/>
          <w:szCs w:val="22"/>
        </w:rPr>
        <w:t xml:space="preserve">then coordinates the </w:t>
      </w:r>
      <w:proofErr w:type="gramStart"/>
      <w:r w:rsidRPr="008E14BB">
        <w:rPr>
          <w:rFonts w:ascii="Arial" w:hAnsi="Arial" w:cs="Arial"/>
          <w:sz w:val="22"/>
          <w:szCs w:val="22"/>
        </w:rPr>
        <w:t>plan</w:t>
      </w:r>
      <w:proofErr w:type="gramEnd"/>
      <w:r w:rsidRPr="008E14BB">
        <w:rPr>
          <w:rFonts w:ascii="Arial" w:hAnsi="Arial" w:cs="Arial"/>
          <w:sz w:val="22"/>
          <w:szCs w:val="22"/>
        </w:rPr>
        <w:t xml:space="preserve"> so families don’t have to repeat their story to multiple services.</w:t>
      </w:r>
    </w:p>
    <w:p w14:paraId="4F5EF040" w14:textId="64794490" w:rsidR="008E14BB" w:rsidRDefault="008E14BB" w:rsidP="00936364">
      <w:pPr>
        <w:spacing w:line="360" w:lineRule="auto"/>
        <w:jc w:val="center"/>
        <w:rPr>
          <w:rFonts w:ascii="Arial" w:hAnsi="Arial" w:cs="Arial"/>
          <w:sz w:val="22"/>
          <w:szCs w:val="22"/>
        </w:rPr>
      </w:pPr>
      <w:r w:rsidRPr="008E14BB">
        <w:rPr>
          <w:rFonts w:ascii="Arial" w:hAnsi="Arial" w:cs="Arial"/>
          <w:sz w:val="22"/>
          <w:szCs w:val="22"/>
        </w:rPr>
        <w:t>Ultimately, the Early Help system exists to strengthen families, reduce pressure on social care, and help children achieve positive outcomes. When Early Help works well, families feel listened to, respected and supported. However, accessing Early Help often starts online, which means the clarity of a local authority’s website can make a huge difference. If the information is confusing, vague or difficult to find, families may give up or delay seeking help. This is why examining how different councils present their Early Help offer is so important</w:t>
      </w:r>
      <w:r w:rsidR="004A382C">
        <w:rPr>
          <w:rFonts w:ascii="Arial" w:hAnsi="Arial" w:cs="Arial"/>
          <w:sz w:val="22"/>
          <w:szCs w:val="22"/>
        </w:rPr>
        <w:t xml:space="preserve"> </w:t>
      </w:r>
      <w:r w:rsidRPr="008E14BB">
        <w:rPr>
          <w:rFonts w:ascii="Arial" w:hAnsi="Arial" w:cs="Arial"/>
          <w:sz w:val="22"/>
          <w:szCs w:val="22"/>
        </w:rPr>
        <w:t>and why this report evaluates the websites of Leeds, Leicestershire and Nottinghamshire in detail.</w:t>
      </w:r>
    </w:p>
    <w:p w14:paraId="5C8A4E43" w14:textId="77777777" w:rsidR="004A382C" w:rsidRDefault="004A382C" w:rsidP="00936364">
      <w:pPr>
        <w:spacing w:line="360" w:lineRule="auto"/>
        <w:jc w:val="center"/>
        <w:rPr>
          <w:rFonts w:ascii="Arial" w:hAnsi="Arial" w:cs="Arial"/>
          <w:sz w:val="22"/>
          <w:szCs w:val="22"/>
        </w:rPr>
      </w:pPr>
    </w:p>
    <w:p w14:paraId="4E024D0A" w14:textId="77777777" w:rsidR="004A382C" w:rsidRDefault="004A382C" w:rsidP="00936364">
      <w:pPr>
        <w:spacing w:line="360" w:lineRule="auto"/>
        <w:jc w:val="center"/>
        <w:rPr>
          <w:rFonts w:ascii="Arial" w:hAnsi="Arial" w:cs="Arial"/>
          <w:sz w:val="22"/>
          <w:szCs w:val="22"/>
        </w:rPr>
      </w:pPr>
    </w:p>
    <w:p w14:paraId="755E0732" w14:textId="3CC2F64A" w:rsidR="004A382C" w:rsidRDefault="004A382C" w:rsidP="00936364">
      <w:pPr>
        <w:spacing w:line="360" w:lineRule="auto"/>
        <w:jc w:val="center"/>
        <w:rPr>
          <w:rFonts w:ascii="Arial" w:hAnsi="Arial" w:cs="Arial"/>
          <w:sz w:val="22"/>
          <w:szCs w:val="22"/>
        </w:rPr>
      </w:pPr>
      <w:r w:rsidRPr="004A382C">
        <w:rPr>
          <w:rFonts w:ascii="Arial" w:hAnsi="Arial" w:cs="Arial"/>
          <w:sz w:val="22"/>
          <w:szCs w:val="22"/>
        </w:rPr>
        <w:lastRenderedPageBreak/>
        <w:t>Multi-agency working is a central part of the Early Help system. No single professional or service can fully understand a family’s situation on their own, and most families have needs that overlap different areas of life</w:t>
      </w:r>
      <w:r>
        <w:rPr>
          <w:rFonts w:ascii="Arial" w:hAnsi="Arial" w:cs="Arial"/>
          <w:sz w:val="22"/>
          <w:szCs w:val="22"/>
        </w:rPr>
        <w:t xml:space="preserve"> like </w:t>
      </w:r>
      <w:r w:rsidRPr="004A382C">
        <w:rPr>
          <w:rFonts w:ascii="Arial" w:hAnsi="Arial" w:cs="Arial"/>
          <w:sz w:val="22"/>
          <w:szCs w:val="22"/>
        </w:rPr>
        <w:t>health, education, housing, wellbeing, finance, and relationships. Because of this, Early Help relies on different organisations working together, sharing information, and coordinating their support so that families receive a joined-up response rather than a confusing mix of separate interventions.</w:t>
      </w:r>
    </w:p>
    <w:p w14:paraId="5A1A09DE" w14:textId="695006D1" w:rsidR="004A382C" w:rsidRDefault="004A382C" w:rsidP="00936364">
      <w:pPr>
        <w:spacing w:line="360" w:lineRule="auto"/>
        <w:jc w:val="center"/>
        <w:rPr>
          <w:rFonts w:ascii="Arial" w:hAnsi="Arial" w:cs="Arial"/>
          <w:sz w:val="22"/>
          <w:szCs w:val="22"/>
        </w:rPr>
      </w:pPr>
      <w:r w:rsidRPr="004A382C">
        <w:rPr>
          <w:rFonts w:ascii="Arial" w:hAnsi="Arial" w:cs="Arial"/>
          <w:sz w:val="22"/>
          <w:szCs w:val="22"/>
        </w:rPr>
        <w:t>Working Together to Safeguard Children (2018) places a strong emphasis on this. It states that safeguarding is everyone’s responsibility, and professionals must work collaboratively to identify and respond to emerging needs. In practice, this means that schools, health visitors, GPs, youth services, early years providers, social workers, voluntary organisations and sometimes even housing or community groups may all be involved in supporting a family. Each service brings a different perspective, and when these are joined together, the support tends to be more effective and meaningful for families.</w:t>
      </w:r>
    </w:p>
    <w:p w14:paraId="4BE52BCF" w14:textId="7D695510" w:rsidR="004A382C" w:rsidRDefault="004A382C" w:rsidP="00936364">
      <w:pPr>
        <w:spacing w:line="360" w:lineRule="auto"/>
        <w:jc w:val="center"/>
        <w:rPr>
          <w:rFonts w:ascii="Arial" w:hAnsi="Arial" w:cs="Arial"/>
          <w:sz w:val="22"/>
          <w:szCs w:val="22"/>
        </w:rPr>
      </w:pPr>
      <w:r w:rsidRPr="004A382C">
        <w:rPr>
          <w:rFonts w:ascii="Arial" w:hAnsi="Arial" w:cs="Arial"/>
          <w:sz w:val="22"/>
          <w:szCs w:val="22"/>
        </w:rPr>
        <w:t>A key part of multi-agency working is information sharing. When done safely and appropriately, sharing information helps professionals build a clearer picture of what is happening in a child’s life. Families often get frustrated when they must repeat the same story multiple times, or when professionals seem unaware of what others are doing. Good information sharing</w:t>
      </w:r>
      <w:r>
        <w:rPr>
          <w:rFonts w:ascii="Arial" w:hAnsi="Arial" w:cs="Arial"/>
          <w:sz w:val="22"/>
          <w:szCs w:val="22"/>
        </w:rPr>
        <w:t xml:space="preserve"> </w:t>
      </w:r>
      <w:r w:rsidRPr="004A382C">
        <w:rPr>
          <w:rFonts w:ascii="Arial" w:hAnsi="Arial" w:cs="Arial"/>
          <w:sz w:val="22"/>
          <w:szCs w:val="22"/>
        </w:rPr>
        <w:t>combined with consent and openness</w:t>
      </w:r>
      <w:r>
        <w:rPr>
          <w:rFonts w:ascii="Arial" w:hAnsi="Arial" w:cs="Arial"/>
          <w:sz w:val="22"/>
          <w:szCs w:val="22"/>
        </w:rPr>
        <w:t xml:space="preserve"> </w:t>
      </w:r>
      <w:r w:rsidRPr="004A382C">
        <w:rPr>
          <w:rFonts w:ascii="Arial" w:hAnsi="Arial" w:cs="Arial"/>
          <w:sz w:val="22"/>
          <w:szCs w:val="22"/>
        </w:rPr>
        <w:t>helps prevent this. It also makes it easier to spot patterns of concern that might otherwise be missed if each service only sees one small part of the puzzle.</w:t>
      </w:r>
    </w:p>
    <w:p w14:paraId="4E98C58B" w14:textId="02DE3F1C" w:rsidR="004A382C" w:rsidRDefault="004A382C" w:rsidP="00936364">
      <w:pPr>
        <w:spacing w:line="360" w:lineRule="auto"/>
        <w:jc w:val="center"/>
        <w:rPr>
          <w:rFonts w:ascii="Arial" w:hAnsi="Arial" w:cs="Arial"/>
          <w:sz w:val="22"/>
          <w:szCs w:val="22"/>
        </w:rPr>
      </w:pPr>
      <w:r w:rsidRPr="004A382C">
        <w:rPr>
          <w:rFonts w:ascii="Arial" w:hAnsi="Arial" w:cs="Arial"/>
          <w:sz w:val="22"/>
          <w:szCs w:val="22"/>
        </w:rPr>
        <w:t>Another important feature is having a lead practitioner. This person acts as the main point of contact for the family and coordinates the Early Help plan. Their role is not to take over, but to make sure everyone stays on the same page, meetings are arranged when needed, and actions are followed through. This can make the whole process feel more organised and less overwhelming for families, especially those already dealing with stress or uncertainty.</w:t>
      </w:r>
    </w:p>
    <w:p w14:paraId="457ABA4F" w14:textId="2D9E6B0A" w:rsidR="004A382C" w:rsidRDefault="004A382C" w:rsidP="00936364">
      <w:pPr>
        <w:spacing w:line="360" w:lineRule="auto"/>
        <w:jc w:val="center"/>
        <w:rPr>
          <w:rFonts w:ascii="Arial" w:hAnsi="Arial" w:cs="Arial"/>
          <w:sz w:val="22"/>
          <w:szCs w:val="22"/>
        </w:rPr>
      </w:pPr>
      <w:r w:rsidRPr="004A382C">
        <w:rPr>
          <w:rFonts w:ascii="Arial" w:hAnsi="Arial" w:cs="Arial"/>
          <w:sz w:val="22"/>
          <w:szCs w:val="22"/>
        </w:rPr>
        <w:t>Multi-agency meetings</w:t>
      </w:r>
      <w:r>
        <w:rPr>
          <w:rFonts w:ascii="Arial" w:hAnsi="Arial" w:cs="Arial"/>
          <w:sz w:val="22"/>
          <w:szCs w:val="22"/>
        </w:rPr>
        <w:t xml:space="preserve"> </w:t>
      </w:r>
      <w:r w:rsidRPr="004A382C">
        <w:rPr>
          <w:rFonts w:ascii="Arial" w:hAnsi="Arial" w:cs="Arial"/>
          <w:sz w:val="22"/>
          <w:szCs w:val="22"/>
        </w:rPr>
        <w:t>sometimes called Team Around the Family (TAF) meetings</w:t>
      </w:r>
      <w:r>
        <w:rPr>
          <w:rFonts w:ascii="Arial" w:hAnsi="Arial" w:cs="Arial"/>
          <w:sz w:val="22"/>
          <w:szCs w:val="22"/>
        </w:rPr>
        <w:t xml:space="preserve"> </w:t>
      </w:r>
      <w:r w:rsidRPr="004A382C">
        <w:rPr>
          <w:rFonts w:ascii="Arial" w:hAnsi="Arial" w:cs="Arial"/>
          <w:sz w:val="22"/>
          <w:szCs w:val="22"/>
        </w:rPr>
        <w:t>allow everyone involved to share updates, discuss progress and agree on next steps. These meetings help ensure that support remains relevant and that no service is working in isolation. When done well, they also give families a voice, allowing them to talk about what is working, what isn’t, and what they feel needs to change.</w:t>
      </w:r>
    </w:p>
    <w:p w14:paraId="07ED82A0" w14:textId="261946B1" w:rsidR="004A382C" w:rsidRDefault="004A382C" w:rsidP="00936364">
      <w:pPr>
        <w:spacing w:line="360" w:lineRule="auto"/>
        <w:jc w:val="center"/>
        <w:rPr>
          <w:rFonts w:ascii="Arial" w:hAnsi="Arial" w:cs="Arial"/>
          <w:sz w:val="22"/>
          <w:szCs w:val="22"/>
        </w:rPr>
      </w:pPr>
      <w:r w:rsidRPr="004A382C">
        <w:rPr>
          <w:rFonts w:ascii="Arial" w:hAnsi="Arial" w:cs="Arial"/>
          <w:sz w:val="22"/>
          <w:szCs w:val="22"/>
        </w:rPr>
        <w:t xml:space="preserve">However, multi-agency working is not always straightforward. Differences in professional language, priorities, working styles and pressures can sometimes create challenges. Workloads and time constraints can also make it difficult for professionals to attend regular meetings or keep communication flowing. Despite these barriers, collaborative working </w:t>
      </w:r>
      <w:r w:rsidRPr="004A382C">
        <w:rPr>
          <w:rFonts w:ascii="Arial" w:hAnsi="Arial" w:cs="Arial"/>
          <w:sz w:val="22"/>
          <w:szCs w:val="22"/>
        </w:rPr>
        <w:lastRenderedPageBreak/>
        <w:t>remains essential within Early Help, and councils are increasingly developing clearer pathways and digital tools to support this.</w:t>
      </w:r>
    </w:p>
    <w:p w14:paraId="1829C62C" w14:textId="4C493062" w:rsidR="004A382C" w:rsidRDefault="004A382C" w:rsidP="00936364">
      <w:pPr>
        <w:spacing w:line="360" w:lineRule="auto"/>
        <w:jc w:val="center"/>
        <w:rPr>
          <w:rFonts w:ascii="Arial" w:hAnsi="Arial" w:cs="Arial"/>
          <w:sz w:val="22"/>
          <w:szCs w:val="22"/>
        </w:rPr>
      </w:pPr>
      <w:r w:rsidRPr="004A382C">
        <w:rPr>
          <w:rFonts w:ascii="Arial" w:hAnsi="Arial" w:cs="Arial"/>
          <w:sz w:val="22"/>
          <w:szCs w:val="22"/>
        </w:rPr>
        <w:t>In simple terms, multi-agency working ensures that support is connected, consistent and centred around the child’s and family’s needs. It reduces duplication, improves communication, and helps professionals respond more effectively. Because the success of Early Help depends so heavily on this partnership approach, it is useful to look at how well each local authority website communicates the importance of collaboration and whether families and professionals can easily understand how the system works in their area.</w:t>
      </w:r>
    </w:p>
    <w:p w14:paraId="7B84BB6B" w14:textId="77777777" w:rsidR="007A2486" w:rsidRDefault="007A2486" w:rsidP="00936364">
      <w:pPr>
        <w:spacing w:line="360" w:lineRule="auto"/>
        <w:jc w:val="center"/>
        <w:rPr>
          <w:rFonts w:ascii="Arial" w:hAnsi="Arial" w:cs="Arial"/>
          <w:sz w:val="22"/>
          <w:szCs w:val="22"/>
        </w:rPr>
      </w:pPr>
    </w:p>
    <w:p w14:paraId="6BDB0A12" w14:textId="7A16E308" w:rsidR="007A2486" w:rsidRDefault="007A2486" w:rsidP="007A2486">
      <w:pPr>
        <w:spacing w:line="360" w:lineRule="auto"/>
        <w:jc w:val="center"/>
        <w:rPr>
          <w:rFonts w:ascii="Arial" w:hAnsi="Arial" w:cs="Arial"/>
          <w:sz w:val="22"/>
          <w:szCs w:val="22"/>
        </w:rPr>
      </w:pPr>
      <w:r w:rsidRPr="007A2486">
        <w:rPr>
          <w:rFonts w:ascii="Arial" w:hAnsi="Arial" w:cs="Arial"/>
          <w:sz w:val="22"/>
          <w:szCs w:val="22"/>
        </w:rPr>
        <w:t xml:space="preserve">The Leeds Early Help information is </w:t>
      </w:r>
      <w:r w:rsidRPr="007A2486">
        <w:rPr>
          <w:rFonts w:ascii="Arial" w:hAnsi="Arial" w:cs="Arial"/>
          <w:sz w:val="22"/>
          <w:szCs w:val="22"/>
        </w:rPr>
        <w:t>detailed</w:t>
      </w:r>
      <w:r w:rsidRPr="007A2486">
        <w:rPr>
          <w:rFonts w:ascii="Arial" w:hAnsi="Arial" w:cs="Arial"/>
          <w:sz w:val="22"/>
          <w:szCs w:val="22"/>
        </w:rPr>
        <w:t>, but it isn’t always easy to find. Much of the content sits within wider safeguarding pages, which means parents or young people looking for simple guidance may have to click through several links before reaching the right information. Once you do find the Early Help section, the explanations are clear and professional, with a strong focus on partnership working and how services in the city work together.</w:t>
      </w:r>
      <w:r>
        <w:rPr>
          <w:rFonts w:ascii="Arial" w:hAnsi="Arial" w:cs="Arial"/>
          <w:sz w:val="22"/>
          <w:szCs w:val="22"/>
        </w:rPr>
        <w:t xml:space="preserve"> </w:t>
      </w:r>
      <w:r w:rsidRPr="007A2486">
        <w:rPr>
          <w:rFonts w:ascii="Arial" w:hAnsi="Arial" w:cs="Arial"/>
          <w:sz w:val="22"/>
          <w:szCs w:val="22"/>
        </w:rPr>
        <w:t>One positive aspect is that Leeds provides a range of documents and guidance for professionals, showing a well-organised system behind the scenes. However, the website sometimes feels more aimed at practitioners than families. The language can be formal, and some pages are text-heavy, which might make it harder for someone seeking quick reassurance or a straightforward overview of what help is available.</w:t>
      </w:r>
      <w:r>
        <w:rPr>
          <w:rFonts w:ascii="Arial" w:hAnsi="Arial" w:cs="Arial"/>
          <w:sz w:val="22"/>
          <w:szCs w:val="22"/>
        </w:rPr>
        <w:t xml:space="preserve"> </w:t>
      </w:r>
      <w:r w:rsidRPr="007A2486">
        <w:rPr>
          <w:rFonts w:ascii="Arial" w:hAnsi="Arial" w:cs="Arial"/>
          <w:sz w:val="22"/>
          <w:szCs w:val="22"/>
        </w:rPr>
        <w:t>Overall, Leeds offers comprehensive information, but the layout and tone could be more parent-friendly so families can understand Early Help without feeling overwhelmed.</w:t>
      </w:r>
      <w:r>
        <w:rPr>
          <w:rFonts w:ascii="Arial" w:hAnsi="Arial" w:cs="Arial"/>
          <w:sz w:val="22"/>
          <w:szCs w:val="22"/>
        </w:rPr>
        <w:t xml:space="preserve"> </w:t>
      </w:r>
    </w:p>
    <w:p w14:paraId="2A043ED1" w14:textId="77777777" w:rsidR="000A0E72" w:rsidRDefault="000A0E72" w:rsidP="000A0E72">
      <w:pPr>
        <w:spacing w:line="360" w:lineRule="auto"/>
        <w:jc w:val="center"/>
        <w:rPr>
          <w:rFonts w:ascii="Arial" w:hAnsi="Arial" w:cs="Arial"/>
          <w:sz w:val="22"/>
          <w:szCs w:val="22"/>
        </w:rPr>
      </w:pPr>
    </w:p>
    <w:p w14:paraId="05E90146" w14:textId="51F11D77" w:rsidR="007A2486" w:rsidRPr="007A2486" w:rsidRDefault="007A2486" w:rsidP="000A0E72">
      <w:pPr>
        <w:spacing w:line="360" w:lineRule="auto"/>
        <w:jc w:val="center"/>
        <w:rPr>
          <w:rFonts w:ascii="Arial" w:hAnsi="Arial" w:cs="Arial"/>
          <w:sz w:val="22"/>
          <w:szCs w:val="22"/>
        </w:rPr>
      </w:pPr>
      <w:r w:rsidRPr="007A2486">
        <w:rPr>
          <w:rFonts w:ascii="Arial" w:hAnsi="Arial" w:cs="Arial"/>
          <w:sz w:val="22"/>
          <w:szCs w:val="22"/>
        </w:rPr>
        <w:t>Leicestershire’s Early Help information is much easier to navigate. The website is laid out in a simple, family-friendly way, and key links</w:t>
      </w:r>
      <w:r>
        <w:rPr>
          <w:rFonts w:ascii="Arial" w:hAnsi="Arial" w:cs="Arial"/>
          <w:sz w:val="22"/>
          <w:szCs w:val="22"/>
        </w:rPr>
        <w:t xml:space="preserve"> </w:t>
      </w:r>
      <w:r w:rsidRPr="007A2486">
        <w:rPr>
          <w:rFonts w:ascii="Arial" w:hAnsi="Arial" w:cs="Arial"/>
          <w:sz w:val="22"/>
          <w:szCs w:val="22"/>
        </w:rPr>
        <w:t xml:space="preserve">such as how to ask for support or what Early Help </w:t>
      </w:r>
      <w:r w:rsidR="000A0E72" w:rsidRPr="007A2486">
        <w:rPr>
          <w:rFonts w:ascii="Arial" w:hAnsi="Arial" w:cs="Arial"/>
          <w:sz w:val="22"/>
          <w:szCs w:val="22"/>
        </w:rPr>
        <w:t>involves</w:t>
      </w:r>
      <w:r>
        <w:rPr>
          <w:rFonts w:ascii="Arial" w:hAnsi="Arial" w:cs="Arial"/>
          <w:sz w:val="22"/>
          <w:szCs w:val="22"/>
        </w:rPr>
        <w:t xml:space="preserve"> </w:t>
      </w:r>
      <w:r w:rsidRPr="007A2486">
        <w:rPr>
          <w:rFonts w:ascii="Arial" w:hAnsi="Arial" w:cs="Arial"/>
          <w:sz w:val="22"/>
          <w:szCs w:val="22"/>
        </w:rPr>
        <w:t>are easy to spot. The language is straightforward and avoids jargon, which makes it more approachable for parents who may be feeling unsure or anxious.</w:t>
      </w:r>
      <w:r>
        <w:rPr>
          <w:rFonts w:ascii="Arial" w:hAnsi="Arial" w:cs="Arial"/>
          <w:sz w:val="22"/>
          <w:szCs w:val="22"/>
        </w:rPr>
        <w:t xml:space="preserve"> </w:t>
      </w:r>
      <w:r w:rsidRPr="007A2486">
        <w:rPr>
          <w:rFonts w:ascii="Arial" w:hAnsi="Arial" w:cs="Arial"/>
          <w:sz w:val="22"/>
          <w:szCs w:val="22"/>
        </w:rPr>
        <w:t>The pages give a good overview of what Early Help can offer, and they explain the referral process clearly without overwhelming the reader. Compared to Leeds, the information feels more focused on families rather than professionals, which helps create a more welcoming tone.</w:t>
      </w:r>
      <w:r>
        <w:rPr>
          <w:rFonts w:ascii="Arial" w:hAnsi="Arial" w:cs="Arial"/>
          <w:sz w:val="22"/>
          <w:szCs w:val="22"/>
        </w:rPr>
        <w:t xml:space="preserve"> O</w:t>
      </w:r>
      <w:r w:rsidRPr="007A2486">
        <w:rPr>
          <w:rFonts w:ascii="Arial" w:hAnsi="Arial" w:cs="Arial"/>
          <w:sz w:val="22"/>
          <w:szCs w:val="22"/>
        </w:rPr>
        <w:t>ne limitation is that there is slightly less detail about multi-agency processes or the wider framework behind Early Help. This isn’t necessarily a problem for families, but professionals might need to look elsewhere for more in-depth guidance.</w:t>
      </w:r>
      <w:r>
        <w:rPr>
          <w:rFonts w:ascii="Arial" w:hAnsi="Arial" w:cs="Arial"/>
          <w:sz w:val="22"/>
          <w:szCs w:val="22"/>
        </w:rPr>
        <w:t xml:space="preserve"> </w:t>
      </w:r>
      <w:r w:rsidRPr="007A2486">
        <w:rPr>
          <w:rFonts w:ascii="Arial" w:hAnsi="Arial" w:cs="Arial"/>
          <w:sz w:val="22"/>
          <w:szCs w:val="22"/>
        </w:rPr>
        <w:t>Overall, Leicestershire provides clear, accessible information that is easy for families to understand and engage with.</w:t>
      </w:r>
    </w:p>
    <w:p w14:paraId="3C1021E5" w14:textId="77777777" w:rsidR="000A0E72" w:rsidRDefault="000A0E72" w:rsidP="000A0E72">
      <w:pPr>
        <w:spacing w:line="360" w:lineRule="auto"/>
        <w:jc w:val="center"/>
        <w:rPr>
          <w:rFonts w:ascii="Arial" w:hAnsi="Arial" w:cs="Arial"/>
          <w:sz w:val="22"/>
          <w:szCs w:val="22"/>
        </w:rPr>
      </w:pPr>
    </w:p>
    <w:p w14:paraId="0332FBEC" w14:textId="6667ED86" w:rsidR="007A2486" w:rsidRDefault="007A2486" w:rsidP="000A0E72">
      <w:pPr>
        <w:spacing w:line="360" w:lineRule="auto"/>
        <w:jc w:val="center"/>
        <w:rPr>
          <w:rFonts w:ascii="Arial" w:hAnsi="Arial" w:cs="Arial"/>
          <w:sz w:val="22"/>
          <w:szCs w:val="22"/>
        </w:rPr>
      </w:pPr>
      <w:r w:rsidRPr="007A2486">
        <w:rPr>
          <w:rFonts w:ascii="Arial" w:hAnsi="Arial" w:cs="Arial"/>
          <w:sz w:val="22"/>
          <w:szCs w:val="22"/>
        </w:rPr>
        <w:lastRenderedPageBreak/>
        <w:t>Nottinghamshire’s Early Help pages offer a lot of useful information, but the way it is presented can feel slightly dense. The website provides clear explanations of different levels of support, including targeted services, and it outlines the steps involved in making a referral. This makes it helpful for professionals who need structured guidance.</w:t>
      </w:r>
      <w:r>
        <w:rPr>
          <w:rFonts w:ascii="Arial" w:hAnsi="Arial" w:cs="Arial"/>
          <w:sz w:val="22"/>
          <w:szCs w:val="22"/>
        </w:rPr>
        <w:t xml:space="preserve"> </w:t>
      </w:r>
      <w:r w:rsidRPr="007A2486">
        <w:rPr>
          <w:rFonts w:ascii="Arial" w:hAnsi="Arial" w:cs="Arial"/>
          <w:sz w:val="22"/>
          <w:szCs w:val="22"/>
        </w:rPr>
        <w:t>For families, the information is generally understandable, but some sections use more formal or technical language than necessary. There are also several sub-pages to navigate, which might make it harder for someone who just wants a quick overview of what Early Help is and how to access it.</w:t>
      </w:r>
      <w:r>
        <w:rPr>
          <w:rFonts w:ascii="Arial" w:hAnsi="Arial" w:cs="Arial"/>
          <w:sz w:val="22"/>
          <w:szCs w:val="22"/>
        </w:rPr>
        <w:t xml:space="preserve"> </w:t>
      </w:r>
      <w:r w:rsidRPr="007A2486">
        <w:rPr>
          <w:rFonts w:ascii="Arial" w:hAnsi="Arial" w:cs="Arial"/>
          <w:sz w:val="22"/>
          <w:szCs w:val="22"/>
        </w:rPr>
        <w:t>A positive feature is that Nottinghamshire breaks down the types of support available, which gives families a good sense of what Early Help can look like in real life. With slightly simpler wording and a more streamlined layout, the website could feel more welcoming.</w:t>
      </w:r>
      <w:r>
        <w:rPr>
          <w:rFonts w:ascii="Arial" w:hAnsi="Arial" w:cs="Arial"/>
          <w:sz w:val="22"/>
          <w:szCs w:val="22"/>
        </w:rPr>
        <w:t xml:space="preserve"> </w:t>
      </w:r>
      <w:r w:rsidRPr="007A2486">
        <w:rPr>
          <w:rFonts w:ascii="Arial" w:hAnsi="Arial" w:cs="Arial"/>
          <w:sz w:val="22"/>
          <w:szCs w:val="22"/>
        </w:rPr>
        <w:t>Overall, Nottinghamshire offers thorough information, but it could be made more parent-friendly with clearer signposting and less professional-focused language.</w:t>
      </w:r>
    </w:p>
    <w:p w14:paraId="64B9172A" w14:textId="77777777" w:rsidR="000A0E72" w:rsidRDefault="000A0E72" w:rsidP="000A0E72">
      <w:pPr>
        <w:spacing w:line="360" w:lineRule="auto"/>
        <w:jc w:val="center"/>
        <w:rPr>
          <w:rFonts w:ascii="Arial" w:hAnsi="Arial" w:cs="Arial"/>
          <w:sz w:val="22"/>
          <w:szCs w:val="22"/>
        </w:rPr>
      </w:pPr>
    </w:p>
    <w:p w14:paraId="113A2041" w14:textId="77777777" w:rsidR="000A0E72" w:rsidRDefault="000A0E72" w:rsidP="000A0E72">
      <w:pPr>
        <w:spacing w:line="360" w:lineRule="auto"/>
        <w:jc w:val="center"/>
        <w:rPr>
          <w:rFonts w:ascii="Arial" w:hAnsi="Arial" w:cs="Arial"/>
          <w:sz w:val="22"/>
          <w:szCs w:val="22"/>
        </w:rPr>
      </w:pPr>
      <w:r w:rsidRPr="000A0E72">
        <w:rPr>
          <w:rFonts w:ascii="Arial" w:hAnsi="Arial" w:cs="Arial"/>
          <w:sz w:val="22"/>
          <w:szCs w:val="22"/>
        </w:rPr>
        <w:t>Looking across the three local authority websites, it’s clear that each area presents Early Help in a slightly different way, and this has a real impact on how easy the information is to understand. All three councils explain what Early Help is and how families can access support, but the tone, layout and level of detail vary noticeably.</w:t>
      </w:r>
      <w:r>
        <w:rPr>
          <w:rFonts w:ascii="Arial" w:hAnsi="Arial" w:cs="Arial"/>
          <w:sz w:val="22"/>
          <w:szCs w:val="22"/>
        </w:rPr>
        <w:t xml:space="preserve"> </w:t>
      </w:r>
    </w:p>
    <w:p w14:paraId="302D5E39" w14:textId="57848048" w:rsidR="000A0E72" w:rsidRDefault="000A0E72" w:rsidP="000A0E72">
      <w:pPr>
        <w:spacing w:line="360" w:lineRule="auto"/>
        <w:jc w:val="center"/>
        <w:rPr>
          <w:rFonts w:ascii="Arial" w:hAnsi="Arial" w:cs="Arial"/>
          <w:sz w:val="22"/>
          <w:szCs w:val="22"/>
        </w:rPr>
      </w:pPr>
      <w:r w:rsidRPr="000A0E72">
        <w:rPr>
          <w:rFonts w:ascii="Arial" w:hAnsi="Arial" w:cs="Arial"/>
          <w:sz w:val="22"/>
          <w:szCs w:val="22"/>
        </w:rPr>
        <w:t xml:space="preserve">Leicestershire stands out as the most </w:t>
      </w:r>
      <w:proofErr w:type="gramStart"/>
      <w:r w:rsidRPr="000A0E72">
        <w:rPr>
          <w:rFonts w:ascii="Arial" w:hAnsi="Arial" w:cs="Arial"/>
          <w:sz w:val="22"/>
          <w:szCs w:val="22"/>
        </w:rPr>
        <w:t>family-friendly</w:t>
      </w:r>
      <w:proofErr w:type="gramEnd"/>
      <w:r w:rsidRPr="000A0E72">
        <w:rPr>
          <w:rFonts w:ascii="Arial" w:hAnsi="Arial" w:cs="Arial"/>
          <w:sz w:val="22"/>
          <w:szCs w:val="22"/>
        </w:rPr>
        <w:t>. The information is easy to find, written in simple language, and organised in a way that feels welcoming rather than overwhelming. For a parent who may be worried or unsure, this kind of clarity makes a big difference. In contrast, Leeds provides a lot of detail, but it is harder to access because the Early Help information sits within wider safeguarding pages. This means a family might have to navigate through several links before they reach anything useful. Once they get there, the content is strong—but it feels more geared towards professionals, which may put some people off. Nottinghamshire sits somewhere in the middle: the information is helpful and thorough, but the layout is a little busy and some sections use professional terminology that could be simplified.</w:t>
      </w:r>
      <w:r>
        <w:rPr>
          <w:rFonts w:ascii="Arial" w:hAnsi="Arial" w:cs="Arial"/>
          <w:sz w:val="22"/>
          <w:szCs w:val="22"/>
        </w:rPr>
        <w:t xml:space="preserve"> </w:t>
      </w:r>
      <w:r w:rsidRPr="000A0E72">
        <w:rPr>
          <w:rFonts w:ascii="Arial" w:hAnsi="Arial" w:cs="Arial"/>
          <w:sz w:val="22"/>
          <w:szCs w:val="22"/>
        </w:rPr>
        <w:t>All three councils value multi-agency working, but the emphasis is communicated differently. Leeds highlights partnership working most clearly, which reflects the city’s strong multi-agency structure. Nottinghamshire also explains this reasonably well, though sometimes in a more formal tone. Leicestershire focuses less on the technical side of multi-agency processes and more on what families can expect day to day, which makes it easier to digest.</w:t>
      </w:r>
      <w:r>
        <w:rPr>
          <w:rFonts w:ascii="Arial" w:hAnsi="Arial" w:cs="Arial"/>
          <w:sz w:val="22"/>
          <w:szCs w:val="22"/>
        </w:rPr>
        <w:t xml:space="preserve"> </w:t>
      </w:r>
    </w:p>
    <w:p w14:paraId="29CEEB36" w14:textId="11F2F1A7" w:rsidR="000A0E72" w:rsidRDefault="000A0E72" w:rsidP="000A0E72">
      <w:pPr>
        <w:spacing w:line="360" w:lineRule="auto"/>
        <w:jc w:val="center"/>
        <w:rPr>
          <w:rFonts w:ascii="Arial" w:hAnsi="Arial" w:cs="Arial"/>
          <w:sz w:val="22"/>
          <w:szCs w:val="22"/>
        </w:rPr>
      </w:pPr>
      <w:r w:rsidRPr="000A0E72">
        <w:rPr>
          <w:rFonts w:ascii="Arial" w:hAnsi="Arial" w:cs="Arial"/>
          <w:sz w:val="22"/>
          <w:szCs w:val="22"/>
        </w:rPr>
        <w:t xml:space="preserve">Overall, the key difference between the three websites is how accessible they feel. Leicestershire prioritises clarity, Nottinghamshire prioritises detail, and Leeds prioritises </w:t>
      </w:r>
      <w:r w:rsidRPr="000A0E72">
        <w:rPr>
          <w:rFonts w:ascii="Arial" w:hAnsi="Arial" w:cs="Arial"/>
          <w:sz w:val="22"/>
          <w:szCs w:val="22"/>
        </w:rPr>
        <w:lastRenderedPageBreak/>
        <w:t>professional guidance. This means families may have very different experiences</w:t>
      </w:r>
      <w:r>
        <w:rPr>
          <w:rFonts w:ascii="Arial" w:hAnsi="Arial" w:cs="Arial"/>
          <w:sz w:val="22"/>
          <w:szCs w:val="22"/>
        </w:rPr>
        <w:t xml:space="preserve"> </w:t>
      </w:r>
      <w:r w:rsidRPr="000A0E72">
        <w:rPr>
          <w:rFonts w:ascii="Arial" w:hAnsi="Arial" w:cs="Arial"/>
          <w:sz w:val="22"/>
          <w:szCs w:val="22"/>
        </w:rPr>
        <w:t>depending on where they live, even though the core principle of Early Help is the same across all areas.</w:t>
      </w:r>
    </w:p>
    <w:p w14:paraId="213405A5" w14:textId="77777777" w:rsidR="007C13F7" w:rsidRDefault="007C13F7" w:rsidP="007C13F7">
      <w:pPr>
        <w:spacing w:line="360" w:lineRule="auto"/>
        <w:jc w:val="center"/>
        <w:rPr>
          <w:rFonts w:ascii="Arial" w:hAnsi="Arial" w:cs="Arial"/>
          <w:sz w:val="22"/>
          <w:szCs w:val="22"/>
        </w:rPr>
      </w:pPr>
    </w:p>
    <w:p w14:paraId="3DA8D637" w14:textId="0B49970A" w:rsidR="007C13F7" w:rsidRPr="007C13F7" w:rsidRDefault="007C13F7" w:rsidP="007C13F7">
      <w:pPr>
        <w:spacing w:line="360" w:lineRule="auto"/>
        <w:jc w:val="center"/>
        <w:rPr>
          <w:rFonts w:ascii="Arial" w:hAnsi="Arial" w:cs="Arial"/>
          <w:sz w:val="22"/>
          <w:szCs w:val="22"/>
        </w:rPr>
      </w:pPr>
      <w:r w:rsidRPr="007C13F7">
        <w:rPr>
          <w:rFonts w:ascii="Arial" w:hAnsi="Arial" w:cs="Arial"/>
          <w:sz w:val="22"/>
          <w:szCs w:val="22"/>
        </w:rPr>
        <w:t>Overall, each of the three local authorities provides helpful information about Early Help, but the way this information is delivered creates different experiences for families. Leicestershire offers the most accessible and friendly approach, making it easy for families to understand what support is available. Nottinghamshire provides a detailed explanation of services, though some of the language feels more suited to professionals than to parents. Leeds has a strong Early Help structure, but the information is harder to find and can feel buried within wider safeguarding pages.</w:t>
      </w:r>
    </w:p>
    <w:p w14:paraId="2E746C80" w14:textId="4BBF771E" w:rsidR="007C13F7" w:rsidRDefault="007C13F7" w:rsidP="007C13F7">
      <w:pPr>
        <w:spacing w:line="360" w:lineRule="auto"/>
        <w:jc w:val="center"/>
        <w:rPr>
          <w:rFonts w:ascii="Arial" w:hAnsi="Arial" w:cs="Arial"/>
          <w:sz w:val="22"/>
          <w:szCs w:val="22"/>
        </w:rPr>
      </w:pPr>
      <w:r w:rsidRPr="007C13F7">
        <w:rPr>
          <w:rFonts w:ascii="Arial" w:hAnsi="Arial" w:cs="Arial"/>
          <w:sz w:val="22"/>
          <w:szCs w:val="22"/>
        </w:rPr>
        <w:t>To strengthen their online Early Help offer, all three areas would benefit from presenting information in a clearer and more welcoming way. This could involve making the Early Help section easier to locate, simplifying language so it feels less formal, and providing straightforward explanations of how families can get support. By doing this, local authorities can help families feel more confident about reaching out early, which is at the heart of what Early Help is meant to achieve.</w:t>
      </w:r>
    </w:p>
    <w:p w14:paraId="3BED8F37" w14:textId="77777777" w:rsidR="007C13F7" w:rsidRPr="007C13F7" w:rsidRDefault="007C13F7" w:rsidP="007C13F7">
      <w:pPr>
        <w:rPr>
          <w:rFonts w:ascii="Arial" w:hAnsi="Arial" w:cs="Arial"/>
          <w:sz w:val="22"/>
          <w:szCs w:val="22"/>
        </w:rPr>
      </w:pPr>
    </w:p>
    <w:p w14:paraId="320206DD" w14:textId="77777777" w:rsidR="007C13F7" w:rsidRPr="007C13F7" w:rsidRDefault="007C13F7" w:rsidP="007C13F7">
      <w:pPr>
        <w:rPr>
          <w:rFonts w:ascii="Arial" w:hAnsi="Arial" w:cs="Arial"/>
          <w:sz w:val="22"/>
          <w:szCs w:val="22"/>
        </w:rPr>
      </w:pPr>
    </w:p>
    <w:p w14:paraId="05C25788" w14:textId="77777777" w:rsidR="007C13F7" w:rsidRPr="007C13F7" w:rsidRDefault="007C13F7" w:rsidP="007C13F7">
      <w:pPr>
        <w:rPr>
          <w:rFonts w:ascii="Arial" w:hAnsi="Arial" w:cs="Arial"/>
          <w:sz w:val="22"/>
          <w:szCs w:val="22"/>
        </w:rPr>
      </w:pPr>
    </w:p>
    <w:p w14:paraId="4669D4E1" w14:textId="77777777" w:rsidR="007C13F7" w:rsidRPr="007C13F7" w:rsidRDefault="007C13F7" w:rsidP="007C13F7">
      <w:pPr>
        <w:rPr>
          <w:rFonts w:ascii="Arial" w:hAnsi="Arial" w:cs="Arial"/>
          <w:sz w:val="22"/>
          <w:szCs w:val="22"/>
        </w:rPr>
      </w:pPr>
    </w:p>
    <w:p w14:paraId="7B575EA0" w14:textId="77777777" w:rsidR="007C13F7" w:rsidRPr="007C13F7" w:rsidRDefault="007C13F7" w:rsidP="007C13F7">
      <w:pPr>
        <w:rPr>
          <w:rFonts w:ascii="Arial" w:hAnsi="Arial" w:cs="Arial"/>
          <w:sz w:val="22"/>
          <w:szCs w:val="22"/>
        </w:rPr>
      </w:pPr>
    </w:p>
    <w:p w14:paraId="6BAC2A67" w14:textId="77777777" w:rsidR="007C13F7" w:rsidRPr="007C13F7" w:rsidRDefault="007C13F7" w:rsidP="007C13F7">
      <w:pPr>
        <w:rPr>
          <w:rFonts w:ascii="Arial" w:hAnsi="Arial" w:cs="Arial"/>
          <w:sz w:val="22"/>
          <w:szCs w:val="22"/>
        </w:rPr>
      </w:pPr>
    </w:p>
    <w:p w14:paraId="256D31C1" w14:textId="77777777" w:rsidR="007C13F7" w:rsidRPr="007C13F7" w:rsidRDefault="007C13F7" w:rsidP="007C13F7">
      <w:pPr>
        <w:rPr>
          <w:rFonts w:ascii="Arial" w:hAnsi="Arial" w:cs="Arial"/>
          <w:sz w:val="22"/>
          <w:szCs w:val="22"/>
        </w:rPr>
      </w:pPr>
    </w:p>
    <w:p w14:paraId="37263E9F" w14:textId="77777777" w:rsidR="007C13F7" w:rsidRPr="007C13F7" w:rsidRDefault="007C13F7" w:rsidP="007C13F7">
      <w:pPr>
        <w:rPr>
          <w:rFonts w:ascii="Arial" w:hAnsi="Arial" w:cs="Arial"/>
          <w:sz w:val="22"/>
          <w:szCs w:val="22"/>
        </w:rPr>
      </w:pPr>
    </w:p>
    <w:p w14:paraId="32A6DB7E" w14:textId="77777777" w:rsidR="007C13F7" w:rsidRPr="007C13F7" w:rsidRDefault="007C13F7" w:rsidP="007C13F7">
      <w:pPr>
        <w:rPr>
          <w:rFonts w:ascii="Arial" w:hAnsi="Arial" w:cs="Arial"/>
          <w:sz w:val="22"/>
          <w:szCs w:val="22"/>
        </w:rPr>
      </w:pPr>
    </w:p>
    <w:p w14:paraId="0155864B" w14:textId="77777777" w:rsidR="007C13F7" w:rsidRPr="007C13F7" w:rsidRDefault="007C13F7" w:rsidP="007C13F7">
      <w:pPr>
        <w:rPr>
          <w:rFonts w:ascii="Arial" w:hAnsi="Arial" w:cs="Arial"/>
          <w:sz w:val="22"/>
          <w:szCs w:val="22"/>
        </w:rPr>
      </w:pPr>
    </w:p>
    <w:p w14:paraId="2BA5C456" w14:textId="77777777" w:rsidR="007C13F7" w:rsidRPr="007C13F7" w:rsidRDefault="007C13F7" w:rsidP="007C13F7">
      <w:pPr>
        <w:rPr>
          <w:rFonts w:ascii="Arial" w:hAnsi="Arial" w:cs="Arial"/>
          <w:sz w:val="22"/>
          <w:szCs w:val="22"/>
        </w:rPr>
      </w:pPr>
    </w:p>
    <w:p w14:paraId="278F0D19" w14:textId="77777777" w:rsidR="007C13F7" w:rsidRPr="007C13F7" w:rsidRDefault="007C13F7" w:rsidP="007C13F7">
      <w:pPr>
        <w:rPr>
          <w:rFonts w:ascii="Arial" w:hAnsi="Arial" w:cs="Arial"/>
          <w:sz w:val="22"/>
          <w:szCs w:val="22"/>
        </w:rPr>
      </w:pPr>
    </w:p>
    <w:p w14:paraId="41A10B39" w14:textId="77777777" w:rsidR="007C13F7" w:rsidRPr="007C13F7" w:rsidRDefault="007C13F7" w:rsidP="007C13F7">
      <w:pPr>
        <w:rPr>
          <w:rFonts w:ascii="Arial" w:hAnsi="Arial" w:cs="Arial"/>
          <w:sz w:val="22"/>
          <w:szCs w:val="22"/>
        </w:rPr>
      </w:pPr>
    </w:p>
    <w:p w14:paraId="3F97CBCF" w14:textId="77777777" w:rsidR="007C13F7" w:rsidRDefault="007C13F7" w:rsidP="007C13F7">
      <w:pPr>
        <w:rPr>
          <w:rFonts w:ascii="Arial" w:hAnsi="Arial" w:cs="Arial"/>
          <w:sz w:val="22"/>
          <w:szCs w:val="22"/>
        </w:rPr>
      </w:pPr>
    </w:p>
    <w:p w14:paraId="705C805B" w14:textId="27B51061" w:rsidR="007C13F7" w:rsidRDefault="007C13F7" w:rsidP="007C13F7">
      <w:pPr>
        <w:tabs>
          <w:tab w:val="left" w:pos="5610"/>
        </w:tabs>
        <w:rPr>
          <w:rFonts w:ascii="Arial" w:hAnsi="Arial" w:cs="Arial"/>
          <w:sz w:val="22"/>
          <w:szCs w:val="22"/>
        </w:rPr>
      </w:pPr>
      <w:r>
        <w:rPr>
          <w:rFonts w:ascii="Arial" w:hAnsi="Arial" w:cs="Arial"/>
          <w:sz w:val="22"/>
          <w:szCs w:val="22"/>
        </w:rPr>
        <w:tab/>
      </w:r>
    </w:p>
    <w:p w14:paraId="4EC556E7" w14:textId="77777777" w:rsidR="007C13F7" w:rsidRDefault="007C13F7" w:rsidP="007C13F7">
      <w:pPr>
        <w:tabs>
          <w:tab w:val="left" w:pos="5610"/>
        </w:tabs>
        <w:rPr>
          <w:rFonts w:ascii="Arial" w:hAnsi="Arial" w:cs="Arial"/>
          <w:sz w:val="22"/>
          <w:szCs w:val="22"/>
        </w:rPr>
      </w:pPr>
    </w:p>
    <w:p w14:paraId="3B3E5C9D" w14:textId="472BC1C7" w:rsidR="007C13F7" w:rsidRDefault="007C13F7" w:rsidP="007C13F7">
      <w:pPr>
        <w:tabs>
          <w:tab w:val="left" w:pos="5610"/>
        </w:tabs>
        <w:rPr>
          <w:rFonts w:ascii="Arial" w:hAnsi="Arial" w:cs="Arial"/>
          <w:sz w:val="22"/>
          <w:szCs w:val="22"/>
        </w:rPr>
      </w:pPr>
      <w:r>
        <w:rPr>
          <w:rFonts w:ascii="Arial" w:hAnsi="Arial" w:cs="Arial"/>
          <w:sz w:val="22"/>
          <w:szCs w:val="22"/>
        </w:rPr>
        <w:lastRenderedPageBreak/>
        <w:t>References:</w:t>
      </w:r>
    </w:p>
    <w:p w14:paraId="40A73984" w14:textId="77777777" w:rsidR="007C13F7" w:rsidRDefault="007C13F7" w:rsidP="007C13F7">
      <w:pPr>
        <w:tabs>
          <w:tab w:val="left" w:pos="5610"/>
        </w:tabs>
        <w:rPr>
          <w:rFonts w:ascii="Arial" w:hAnsi="Arial" w:cs="Arial"/>
          <w:sz w:val="22"/>
          <w:szCs w:val="22"/>
        </w:rPr>
      </w:pPr>
    </w:p>
    <w:p w14:paraId="3B0771DC" w14:textId="77777777" w:rsidR="00871BCB" w:rsidRDefault="007C13F7" w:rsidP="00871BCB">
      <w:pPr>
        <w:pStyle w:val="NormalWeb"/>
        <w:ind w:left="567" w:hanging="567"/>
      </w:pPr>
      <w:r>
        <w:rPr>
          <w:rFonts w:ascii="Arial" w:hAnsi="Arial" w:cs="Arial"/>
          <w:sz w:val="22"/>
          <w:szCs w:val="22"/>
        </w:rPr>
        <w:t>1.</w:t>
      </w:r>
      <w:r w:rsidR="00871BCB">
        <w:rPr>
          <w:rFonts w:ascii="Arial" w:hAnsi="Arial" w:cs="Arial"/>
          <w:sz w:val="22"/>
          <w:szCs w:val="22"/>
        </w:rPr>
        <w:t xml:space="preserve"> </w:t>
      </w:r>
      <w:r w:rsidR="00871BCB">
        <w:t xml:space="preserve">(No date) </w:t>
      </w:r>
      <w:r w:rsidR="00871BCB">
        <w:rPr>
          <w:i/>
          <w:iCs/>
        </w:rPr>
        <w:t>Home - Leicester City Council</w:t>
      </w:r>
      <w:r w:rsidR="00871BCB">
        <w:t xml:space="preserve">. Available at: https://www.leicester.gov.uk/ (Accessed: 14 November 2025). </w:t>
      </w:r>
    </w:p>
    <w:p w14:paraId="7F7B91CB" w14:textId="27A7CE34" w:rsidR="007C13F7" w:rsidRDefault="007C13F7" w:rsidP="007C13F7">
      <w:pPr>
        <w:tabs>
          <w:tab w:val="left" w:pos="5610"/>
        </w:tabs>
        <w:rPr>
          <w:rFonts w:ascii="Arial" w:hAnsi="Arial" w:cs="Arial"/>
          <w:sz w:val="22"/>
          <w:szCs w:val="22"/>
        </w:rPr>
      </w:pPr>
    </w:p>
    <w:p w14:paraId="3D5386FD" w14:textId="77777777" w:rsidR="00871BCB" w:rsidRDefault="007C13F7" w:rsidP="00871BCB">
      <w:pPr>
        <w:pStyle w:val="NormalWeb"/>
        <w:ind w:left="567" w:hanging="567"/>
      </w:pPr>
      <w:r>
        <w:rPr>
          <w:rFonts w:ascii="Arial" w:hAnsi="Arial" w:cs="Arial"/>
          <w:sz w:val="22"/>
          <w:szCs w:val="22"/>
        </w:rPr>
        <w:t>2.</w:t>
      </w:r>
      <w:r w:rsidR="00871BCB">
        <w:rPr>
          <w:rFonts w:ascii="Arial" w:hAnsi="Arial" w:cs="Arial"/>
          <w:sz w:val="22"/>
          <w:szCs w:val="22"/>
        </w:rPr>
        <w:t xml:space="preserve"> </w:t>
      </w:r>
      <w:r w:rsidR="00871BCB">
        <w:t xml:space="preserve">(No date a) </w:t>
      </w:r>
      <w:r w:rsidR="00871BCB">
        <w:rPr>
          <w:i/>
          <w:iCs/>
        </w:rPr>
        <w:t>Leeds City Council</w:t>
      </w:r>
      <w:r w:rsidR="00871BCB">
        <w:t xml:space="preserve">. Available at: https://www.leeds.gov.uk/ (Accessed: 14 November 2025). </w:t>
      </w:r>
    </w:p>
    <w:p w14:paraId="074CFF6C" w14:textId="486E7F89" w:rsidR="007C13F7" w:rsidRDefault="007C13F7" w:rsidP="007C13F7">
      <w:pPr>
        <w:tabs>
          <w:tab w:val="left" w:pos="5610"/>
        </w:tabs>
        <w:rPr>
          <w:rFonts w:ascii="Arial" w:hAnsi="Arial" w:cs="Arial"/>
          <w:sz w:val="22"/>
          <w:szCs w:val="22"/>
        </w:rPr>
      </w:pPr>
    </w:p>
    <w:p w14:paraId="7226211B" w14:textId="77777777" w:rsidR="00871BCB" w:rsidRDefault="007C13F7" w:rsidP="00871BCB">
      <w:pPr>
        <w:pStyle w:val="NormalWeb"/>
        <w:ind w:left="567" w:hanging="567"/>
      </w:pPr>
      <w:r>
        <w:rPr>
          <w:rFonts w:ascii="Arial" w:hAnsi="Arial" w:cs="Arial"/>
          <w:sz w:val="22"/>
          <w:szCs w:val="22"/>
        </w:rPr>
        <w:t>3.</w:t>
      </w:r>
      <w:r w:rsidR="00871BCB">
        <w:rPr>
          <w:rFonts w:ascii="Arial" w:hAnsi="Arial" w:cs="Arial"/>
          <w:sz w:val="22"/>
          <w:szCs w:val="22"/>
        </w:rPr>
        <w:t xml:space="preserve"> </w:t>
      </w:r>
      <w:r w:rsidR="00871BCB">
        <w:t xml:space="preserve">Nottinghamshire County Council (no date) </w:t>
      </w:r>
      <w:r w:rsidR="00871BCB">
        <w:rPr>
          <w:i/>
          <w:iCs/>
        </w:rPr>
        <w:t>Home</w:t>
      </w:r>
      <w:r w:rsidR="00871BCB">
        <w:t xml:space="preserve">, </w:t>
      </w:r>
      <w:r w:rsidR="00871BCB">
        <w:rPr>
          <w:i/>
          <w:iCs/>
        </w:rPr>
        <w:t>Nottinghamshire County Council</w:t>
      </w:r>
      <w:r w:rsidR="00871BCB">
        <w:t xml:space="preserve">. Available at: https://www.nottinghamshire.gov.uk/ (Accessed: 14 November 2025). </w:t>
      </w:r>
    </w:p>
    <w:p w14:paraId="5AA4AC9C" w14:textId="3BD10F9B" w:rsidR="007C13F7" w:rsidRDefault="007C13F7" w:rsidP="007C13F7">
      <w:pPr>
        <w:tabs>
          <w:tab w:val="left" w:pos="5610"/>
        </w:tabs>
        <w:rPr>
          <w:rFonts w:ascii="Arial" w:hAnsi="Arial" w:cs="Arial"/>
          <w:sz w:val="22"/>
          <w:szCs w:val="22"/>
        </w:rPr>
      </w:pPr>
    </w:p>
    <w:p w14:paraId="01CD6F73" w14:textId="77777777" w:rsidR="000515A5" w:rsidRDefault="007C13F7" w:rsidP="000515A5">
      <w:pPr>
        <w:pStyle w:val="NormalWeb"/>
        <w:ind w:left="567" w:hanging="567"/>
      </w:pPr>
      <w:r>
        <w:rPr>
          <w:rFonts w:ascii="Arial" w:hAnsi="Arial" w:cs="Arial"/>
          <w:sz w:val="22"/>
          <w:szCs w:val="22"/>
        </w:rPr>
        <w:t>4.</w:t>
      </w:r>
      <w:r w:rsidR="000515A5">
        <w:rPr>
          <w:rFonts w:ascii="Arial" w:hAnsi="Arial" w:cs="Arial"/>
          <w:sz w:val="22"/>
          <w:szCs w:val="22"/>
        </w:rPr>
        <w:t xml:space="preserve"> </w:t>
      </w:r>
      <w:r w:rsidR="000515A5">
        <w:t xml:space="preserve">Education, D. for (2022) </w:t>
      </w:r>
      <w:r w:rsidR="000515A5">
        <w:rPr>
          <w:i/>
          <w:iCs/>
        </w:rPr>
        <w:t>Supporting families: Early help system guide</w:t>
      </w:r>
      <w:r w:rsidR="000515A5">
        <w:t xml:space="preserve">, </w:t>
      </w:r>
      <w:r w:rsidR="000515A5">
        <w:rPr>
          <w:i/>
          <w:iCs/>
        </w:rPr>
        <w:t>GOV.UK</w:t>
      </w:r>
      <w:r w:rsidR="000515A5">
        <w:t xml:space="preserve">. Available at: https://www.gov.uk/government/publications/supporting-families-early-help-system-guide (Accessed: 14 November 2025). </w:t>
      </w:r>
    </w:p>
    <w:p w14:paraId="480CE0FE" w14:textId="41392DB9" w:rsidR="007C13F7" w:rsidRDefault="007C13F7" w:rsidP="007C13F7">
      <w:pPr>
        <w:tabs>
          <w:tab w:val="left" w:pos="5610"/>
        </w:tabs>
        <w:rPr>
          <w:rFonts w:ascii="Arial" w:hAnsi="Arial" w:cs="Arial"/>
          <w:sz w:val="22"/>
          <w:szCs w:val="22"/>
        </w:rPr>
      </w:pPr>
    </w:p>
    <w:p w14:paraId="5A5F5C4D" w14:textId="77777777" w:rsidR="000515A5" w:rsidRDefault="007C13F7" w:rsidP="000515A5">
      <w:pPr>
        <w:pStyle w:val="NormalWeb"/>
        <w:ind w:left="567" w:hanging="567"/>
      </w:pPr>
      <w:r>
        <w:rPr>
          <w:rFonts w:ascii="Arial" w:hAnsi="Arial" w:cs="Arial"/>
          <w:sz w:val="22"/>
          <w:szCs w:val="22"/>
        </w:rPr>
        <w:t>5.</w:t>
      </w:r>
      <w:r w:rsidR="000515A5">
        <w:rPr>
          <w:rFonts w:ascii="Arial" w:hAnsi="Arial" w:cs="Arial"/>
          <w:sz w:val="22"/>
          <w:szCs w:val="22"/>
        </w:rPr>
        <w:t xml:space="preserve"> </w:t>
      </w:r>
      <w:r w:rsidR="000515A5">
        <w:t xml:space="preserve">(No date) </w:t>
      </w:r>
      <w:r w:rsidR="000515A5">
        <w:rPr>
          <w:i/>
          <w:iCs/>
        </w:rPr>
        <w:t>Working together to safeguard children 2023 a guide to multi-agency working</w:t>
      </w:r>
      <w:r w:rsidR="000515A5">
        <w:t xml:space="preserve">. Available at: https://assets.publishing.service.gov.uk/media/6849a7b67cba25f610c7db3f/Working_together_to_safeguard_children_2023_-_statutory_guidance.pdf (Accessed: 14 November 2025). </w:t>
      </w:r>
    </w:p>
    <w:p w14:paraId="13AF5C2D" w14:textId="1764EC96" w:rsidR="007C13F7" w:rsidRPr="007C13F7" w:rsidRDefault="007C13F7" w:rsidP="007C13F7">
      <w:pPr>
        <w:tabs>
          <w:tab w:val="left" w:pos="5610"/>
        </w:tabs>
        <w:rPr>
          <w:rFonts w:ascii="Arial" w:hAnsi="Arial" w:cs="Arial"/>
          <w:sz w:val="22"/>
          <w:szCs w:val="22"/>
        </w:rPr>
      </w:pPr>
    </w:p>
    <w:sectPr w:rsidR="007C13F7" w:rsidRPr="007C13F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0CC07" w14:textId="77777777" w:rsidR="00756670" w:rsidRDefault="00756670" w:rsidP="00635BBC">
      <w:pPr>
        <w:spacing w:after="0" w:line="240" w:lineRule="auto"/>
      </w:pPr>
      <w:r>
        <w:separator/>
      </w:r>
    </w:p>
  </w:endnote>
  <w:endnote w:type="continuationSeparator" w:id="0">
    <w:p w14:paraId="78C761B8" w14:textId="77777777" w:rsidR="00756670" w:rsidRDefault="00756670" w:rsidP="00635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1952757"/>
      <w:docPartObj>
        <w:docPartGallery w:val="Page Numbers (Bottom of Page)"/>
        <w:docPartUnique/>
      </w:docPartObj>
    </w:sdtPr>
    <w:sdtContent>
      <w:p w14:paraId="4CF5D6C1" w14:textId="434B718E" w:rsidR="00635BBC" w:rsidRDefault="00635BBC">
        <w:pPr>
          <w:pStyle w:val="Footer"/>
          <w:jc w:val="center"/>
        </w:pPr>
        <w:r>
          <w:fldChar w:fldCharType="begin"/>
        </w:r>
        <w:r>
          <w:instrText>PAGE   \* MERGEFORMAT</w:instrText>
        </w:r>
        <w:r>
          <w:fldChar w:fldCharType="separate"/>
        </w:r>
        <w:r>
          <w:t>2</w:t>
        </w:r>
        <w:r>
          <w:fldChar w:fldCharType="end"/>
        </w:r>
      </w:p>
    </w:sdtContent>
  </w:sdt>
  <w:p w14:paraId="2743BAE1" w14:textId="77777777" w:rsidR="00635BBC" w:rsidRDefault="00635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B28CD" w14:textId="77777777" w:rsidR="00756670" w:rsidRDefault="00756670" w:rsidP="00635BBC">
      <w:pPr>
        <w:spacing w:after="0" w:line="240" w:lineRule="auto"/>
      </w:pPr>
      <w:r>
        <w:separator/>
      </w:r>
    </w:p>
  </w:footnote>
  <w:footnote w:type="continuationSeparator" w:id="0">
    <w:p w14:paraId="0348B5C3" w14:textId="77777777" w:rsidR="00756670" w:rsidRDefault="00756670" w:rsidP="00635B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BC"/>
    <w:rsid w:val="000515A5"/>
    <w:rsid w:val="00093E05"/>
    <w:rsid w:val="000A0E72"/>
    <w:rsid w:val="00352522"/>
    <w:rsid w:val="003A7A45"/>
    <w:rsid w:val="004A382C"/>
    <w:rsid w:val="00635BBC"/>
    <w:rsid w:val="00756670"/>
    <w:rsid w:val="00776957"/>
    <w:rsid w:val="007A2486"/>
    <w:rsid w:val="007C13F7"/>
    <w:rsid w:val="00871BCB"/>
    <w:rsid w:val="008E14BB"/>
    <w:rsid w:val="00936364"/>
    <w:rsid w:val="00A36A22"/>
    <w:rsid w:val="00AB5AF9"/>
    <w:rsid w:val="00AE0C50"/>
    <w:rsid w:val="00E37EE8"/>
    <w:rsid w:val="00F72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6F6B2"/>
  <w15:chartTrackingRefBased/>
  <w15:docId w15:val="{3AA37CE7-3FB6-4B5D-8148-5DAE940DF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5B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5B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5B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5B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5B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5B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5B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5B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5B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B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5B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5B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5B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5B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5B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B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B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BBC"/>
    <w:rPr>
      <w:rFonts w:eastAsiaTheme="majorEastAsia" w:cstheme="majorBidi"/>
      <w:color w:val="272727" w:themeColor="text1" w:themeTint="D8"/>
    </w:rPr>
  </w:style>
  <w:style w:type="paragraph" w:styleId="Title">
    <w:name w:val="Title"/>
    <w:basedOn w:val="Normal"/>
    <w:next w:val="Normal"/>
    <w:link w:val="TitleChar"/>
    <w:uiPriority w:val="10"/>
    <w:qFormat/>
    <w:rsid w:val="00635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5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B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5B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BBC"/>
    <w:pPr>
      <w:spacing w:before="160"/>
      <w:jc w:val="center"/>
    </w:pPr>
    <w:rPr>
      <w:i/>
      <w:iCs/>
      <w:color w:val="404040" w:themeColor="text1" w:themeTint="BF"/>
    </w:rPr>
  </w:style>
  <w:style w:type="character" w:customStyle="1" w:styleId="QuoteChar">
    <w:name w:val="Quote Char"/>
    <w:basedOn w:val="DefaultParagraphFont"/>
    <w:link w:val="Quote"/>
    <w:uiPriority w:val="29"/>
    <w:rsid w:val="00635BBC"/>
    <w:rPr>
      <w:i/>
      <w:iCs/>
      <w:color w:val="404040" w:themeColor="text1" w:themeTint="BF"/>
    </w:rPr>
  </w:style>
  <w:style w:type="paragraph" w:styleId="ListParagraph">
    <w:name w:val="List Paragraph"/>
    <w:basedOn w:val="Normal"/>
    <w:uiPriority w:val="34"/>
    <w:qFormat/>
    <w:rsid w:val="00635BBC"/>
    <w:pPr>
      <w:ind w:left="720"/>
      <w:contextualSpacing/>
    </w:pPr>
  </w:style>
  <w:style w:type="character" w:styleId="IntenseEmphasis">
    <w:name w:val="Intense Emphasis"/>
    <w:basedOn w:val="DefaultParagraphFont"/>
    <w:uiPriority w:val="21"/>
    <w:qFormat/>
    <w:rsid w:val="00635BBC"/>
    <w:rPr>
      <w:i/>
      <w:iCs/>
      <w:color w:val="0F4761" w:themeColor="accent1" w:themeShade="BF"/>
    </w:rPr>
  </w:style>
  <w:style w:type="paragraph" w:styleId="IntenseQuote">
    <w:name w:val="Intense Quote"/>
    <w:basedOn w:val="Normal"/>
    <w:next w:val="Normal"/>
    <w:link w:val="IntenseQuoteChar"/>
    <w:uiPriority w:val="30"/>
    <w:qFormat/>
    <w:rsid w:val="00635B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5BBC"/>
    <w:rPr>
      <w:i/>
      <w:iCs/>
      <w:color w:val="0F4761" w:themeColor="accent1" w:themeShade="BF"/>
    </w:rPr>
  </w:style>
  <w:style w:type="character" w:styleId="IntenseReference">
    <w:name w:val="Intense Reference"/>
    <w:basedOn w:val="DefaultParagraphFont"/>
    <w:uiPriority w:val="32"/>
    <w:qFormat/>
    <w:rsid w:val="00635BBC"/>
    <w:rPr>
      <w:b/>
      <w:bCs/>
      <w:smallCaps/>
      <w:color w:val="0F4761" w:themeColor="accent1" w:themeShade="BF"/>
      <w:spacing w:val="5"/>
    </w:rPr>
  </w:style>
  <w:style w:type="paragraph" w:styleId="Header">
    <w:name w:val="header"/>
    <w:basedOn w:val="Normal"/>
    <w:link w:val="HeaderChar"/>
    <w:uiPriority w:val="99"/>
    <w:unhideWhenUsed/>
    <w:rsid w:val="00635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BBC"/>
  </w:style>
  <w:style w:type="paragraph" w:styleId="Footer">
    <w:name w:val="footer"/>
    <w:basedOn w:val="Normal"/>
    <w:link w:val="FooterChar"/>
    <w:uiPriority w:val="99"/>
    <w:unhideWhenUsed/>
    <w:rsid w:val="00635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BBC"/>
  </w:style>
  <w:style w:type="paragraph" w:styleId="NormalWeb">
    <w:name w:val="Normal (Web)"/>
    <w:basedOn w:val="Normal"/>
    <w:uiPriority w:val="99"/>
    <w:semiHidden/>
    <w:unhideWhenUsed/>
    <w:rsid w:val="00871B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2348</Words>
  <Characters>13389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Florescu</dc:creator>
  <cp:keywords/>
  <dc:description/>
  <cp:lastModifiedBy>Francesca Florescu</cp:lastModifiedBy>
  <cp:revision>2</cp:revision>
  <dcterms:created xsi:type="dcterms:W3CDTF">2025-11-14T22:57:00Z</dcterms:created>
  <dcterms:modified xsi:type="dcterms:W3CDTF">2025-11-14T22:57:00Z</dcterms:modified>
</cp:coreProperties>
</file>