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3D6DB" w14:textId="77777777" w:rsidR="004C707E" w:rsidRDefault="004C707E" w:rsidP="00530AE4">
      <w:pPr>
        <w:pStyle w:val="GraphicAnchor"/>
        <w:spacing w:line="480" w:lineRule="auto"/>
        <w:rPr>
          <w:rFonts w:ascii="Times New Roman" w:hAnsi="Times New Roman" w:cs="Times New Roman"/>
          <w:sz w:val="24"/>
        </w:rPr>
      </w:pPr>
    </w:p>
    <w:p w14:paraId="47366E45" w14:textId="17691A39" w:rsidR="004C707E" w:rsidRDefault="00791463">
      <w:pPr>
        <w:pStyle w:val="GraphicAnchor"/>
        <w:spacing w:line="480" w:lineRule="auto"/>
        <w:jc w:val="center"/>
        <w:rPr>
          <w:rFonts w:ascii="Times New Roman" w:hAnsi="Times New Roman" w:cs="Times New Roman"/>
          <w:sz w:val="24"/>
          <w:lang w:val="en"/>
        </w:rPr>
      </w:pPr>
      <w:r>
        <w:rPr>
          <w:rFonts w:ascii="Times New Roman" w:hAnsi="Times New Roman" w:cs="Times New Roman"/>
          <w:sz w:val="24"/>
        </w:rPr>
        <w:t>INFOGRAPHICS</w:t>
      </w:r>
      <w:r>
        <w:rPr>
          <w:rFonts w:ascii="Times New Roman" w:hAnsi="Times New Roman" w:cs="Times New Roman"/>
          <w:sz w:val="24"/>
          <w:lang w:val="en"/>
        </w:rPr>
        <w:t xml:space="preserve"> </w:t>
      </w:r>
    </w:p>
    <w:p w14:paraId="0C587EDB" w14:textId="77777777" w:rsidR="004C707E" w:rsidRDefault="004C707E" w:rsidP="00530AE4">
      <w:pPr>
        <w:pStyle w:val="GraphicAnchor"/>
        <w:spacing w:line="480" w:lineRule="auto"/>
        <w:rPr>
          <w:rFonts w:ascii="Times New Roman" w:hAnsi="Times New Roman" w:cs="Times New Roman"/>
          <w:sz w:val="24"/>
        </w:rPr>
      </w:pPr>
    </w:p>
    <w:p w14:paraId="3A0757C6" w14:textId="5A377671" w:rsidR="004C707E" w:rsidRDefault="00791463">
      <w:pPr>
        <w:pStyle w:val="GraphicAnchor"/>
        <w:spacing w:line="480" w:lineRule="auto"/>
        <w:jc w:val="center"/>
        <w:rPr>
          <w:rFonts w:ascii="Times New Roman" w:hAnsi="Times New Roman" w:cs="Times New Roman"/>
          <w:sz w:val="24"/>
        </w:rPr>
      </w:pPr>
      <w:r>
        <w:rPr>
          <w:rFonts w:ascii="Times New Roman" w:hAnsi="Times New Roman" w:cs="Times New Roman"/>
          <w:sz w:val="24"/>
        </w:rPr>
        <w:t>STUDENT</w:t>
      </w:r>
      <w:r>
        <w:rPr>
          <w:rFonts w:ascii="Times New Roman" w:hAnsi="Times New Roman" w:cs="Times New Roman"/>
          <w:sz w:val="24"/>
        </w:rPr>
        <w:t xml:space="preserve"> NAME</w:t>
      </w:r>
    </w:p>
    <w:p w14:paraId="1CC7C444" w14:textId="7077BB25" w:rsidR="00530AE4" w:rsidRDefault="00530AE4">
      <w:pPr>
        <w:pStyle w:val="GraphicAnchor"/>
        <w:spacing w:line="480" w:lineRule="auto"/>
        <w:jc w:val="center"/>
        <w:rPr>
          <w:rFonts w:ascii="Times New Roman" w:hAnsi="Times New Roman" w:cs="Times New Roman"/>
          <w:sz w:val="24"/>
        </w:rPr>
      </w:pPr>
      <w:r>
        <w:rPr>
          <w:rFonts w:ascii="Times New Roman" w:hAnsi="Times New Roman" w:cs="Times New Roman"/>
          <w:sz w:val="24"/>
        </w:rPr>
        <w:t>Cristian Iliescu 2017319</w:t>
      </w:r>
    </w:p>
    <w:p w14:paraId="2B6D6D5B" w14:textId="77777777" w:rsidR="004C707E" w:rsidRDefault="004C707E" w:rsidP="00530AE4">
      <w:pPr>
        <w:pStyle w:val="GraphicAnchor"/>
        <w:spacing w:line="480" w:lineRule="auto"/>
        <w:rPr>
          <w:rFonts w:ascii="Times New Roman" w:hAnsi="Times New Roman" w:cs="Times New Roman"/>
          <w:sz w:val="24"/>
        </w:rPr>
      </w:pPr>
    </w:p>
    <w:p w14:paraId="2008FD40" w14:textId="7F97AFD7" w:rsidR="004C707E" w:rsidRDefault="00791463">
      <w:pPr>
        <w:pStyle w:val="GraphicAnchor"/>
        <w:spacing w:line="480" w:lineRule="auto"/>
        <w:jc w:val="center"/>
        <w:rPr>
          <w:rFonts w:ascii="Times New Roman" w:hAnsi="Times New Roman" w:cs="Times New Roman"/>
          <w:sz w:val="24"/>
        </w:rPr>
      </w:pPr>
      <w:r>
        <w:rPr>
          <w:rFonts w:ascii="Times New Roman" w:hAnsi="Times New Roman" w:cs="Times New Roman"/>
          <w:sz w:val="24"/>
        </w:rPr>
        <w:t>DATE</w:t>
      </w:r>
    </w:p>
    <w:p w14:paraId="7941CCCE" w14:textId="7EE3D437" w:rsidR="00530AE4" w:rsidRDefault="00530AE4">
      <w:pPr>
        <w:pStyle w:val="GraphicAnchor"/>
        <w:spacing w:line="480" w:lineRule="auto"/>
        <w:jc w:val="center"/>
        <w:rPr>
          <w:rFonts w:ascii="Times New Roman" w:hAnsi="Times New Roman" w:cs="Times New Roman"/>
          <w:sz w:val="24"/>
        </w:rPr>
      </w:pPr>
      <w:r>
        <w:rPr>
          <w:rFonts w:ascii="Times New Roman" w:hAnsi="Times New Roman" w:cs="Times New Roman"/>
          <w:sz w:val="24"/>
        </w:rPr>
        <w:t>August 6</w:t>
      </w:r>
      <w:r w:rsidRPr="00530AE4">
        <w:rPr>
          <w:rFonts w:ascii="Times New Roman" w:hAnsi="Times New Roman" w:cs="Times New Roman"/>
          <w:sz w:val="24"/>
          <w:vertAlign w:val="superscript"/>
        </w:rPr>
        <w:t>th</w:t>
      </w:r>
      <w:proofErr w:type="gramStart"/>
      <w:r>
        <w:rPr>
          <w:rFonts w:ascii="Times New Roman" w:hAnsi="Times New Roman" w:cs="Times New Roman"/>
          <w:sz w:val="24"/>
        </w:rPr>
        <w:t xml:space="preserve"> 2021</w:t>
      </w:r>
      <w:proofErr w:type="gramEnd"/>
    </w:p>
    <w:p w14:paraId="4E3D766E" w14:textId="77777777" w:rsidR="004C707E" w:rsidRDefault="004C707E" w:rsidP="00530AE4">
      <w:pPr>
        <w:pStyle w:val="GraphicAnchor"/>
        <w:spacing w:line="480" w:lineRule="auto"/>
        <w:rPr>
          <w:rFonts w:ascii="Times New Roman" w:hAnsi="Times New Roman" w:cs="Times New Roman"/>
          <w:sz w:val="24"/>
        </w:rPr>
      </w:pPr>
    </w:p>
    <w:p w14:paraId="26F54662" w14:textId="05513E97" w:rsidR="004C707E" w:rsidRDefault="00791463">
      <w:pPr>
        <w:pStyle w:val="GraphicAnchor"/>
        <w:spacing w:line="480" w:lineRule="auto"/>
        <w:jc w:val="center"/>
        <w:rPr>
          <w:rFonts w:ascii="Times New Roman" w:hAnsi="Times New Roman" w:cs="Times New Roman"/>
          <w:sz w:val="24"/>
        </w:rPr>
      </w:pPr>
      <w:r>
        <w:rPr>
          <w:rFonts w:ascii="Times New Roman" w:hAnsi="Times New Roman" w:cs="Times New Roman"/>
          <w:sz w:val="24"/>
        </w:rPr>
        <w:t>COURSE TITLE</w:t>
      </w:r>
    </w:p>
    <w:p w14:paraId="18DADD08" w14:textId="34560AEC" w:rsidR="00530AE4" w:rsidRDefault="00530AE4">
      <w:pPr>
        <w:pStyle w:val="GraphicAnchor"/>
        <w:spacing w:line="480" w:lineRule="auto"/>
        <w:jc w:val="center"/>
        <w:rPr>
          <w:rFonts w:ascii="Times New Roman" w:hAnsi="Times New Roman" w:cs="Times New Roman"/>
          <w:sz w:val="24"/>
        </w:rPr>
      </w:pPr>
      <w:r>
        <w:rPr>
          <w:rFonts w:ascii="Times New Roman" w:hAnsi="Times New Roman" w:cs="Times New Roman"/>
          <w:sz w:val="24"/>
        </w:rPr>
        <w:t>ACCB 4002</w:t>
      </w:r>
    </w:p>
    <w:p w14:paraId="63EDD00E" w14:textId="11160062" w:rsidR="00530AE4" w:rsidRDefault="00530AE4">
      <w:pPr>
        <w:pStyle w:val="GraphicAnchor"/>
        <w:spacing w:line="480" w:lineRule="auto"/>
        <w:jc w:val="center"/>
        <w:rPr>
          <w:rFonts w:ascii="Times New Roman" w:hAnsi="Times New Roman" w:cs="Times New Roman"/>
          <w:sz w:val="24"/>
        </w:rPr>
      </w:pPr>
      <w:r>
        <w:rPr>
          <w:rFonts w:ascii="Times New Roman" w:hAnsi="Times New Roman" w:cs="Times New Roman"/>
          <w:sz w:val="24"/>
        </w:rPr>
        <w:t xml:space="preserve">Data Analysis and </w:t>
      </w:r>
      <w:proofErr w:type="spellStart"/>
      <w:r>
        <w:rPr>
          <w:rFonts w:ascii="Times New Roman" w:hAnsi="Times New Roman" w:cs="Times New Roman"/>
          <w:sz w:val="24"/>
        </w:rPr>
        <w:t>Visualazation</w:t>
      </w:r>
      <w:proofErr w:type="spellEnd"/>
    </w:p>
    <w:p w14:paraId="2A99F113" w14:textId="77777777" w:rsidR="004C707E" w:rsidRDefault="004C707E">
      <w:pPr>
        <w:pStyle w:val="GraphicAnchor"/>
        <w:spacing w:line="480" w:lineRule="auto"/>
        <w:jc w:val="center"/>
        <w:rPr>
          <w:rFonts w:ascii="Times New Roman" w:hAnsi="Times New Roman" w:cs="Times New Roman"/>
          <w:sz w:val="24"/>
        </w:rPr>
      </w:pPr>
    </w:p>
    <w:p w14:paraId="6EC226B6" w14:textId="1388FBFF" w:rsidR="004C707E" w:rsidRDefault="00530AE4">
      <w:pPr>
        <w:pStyle w:val="GraphicAnchor"/>
        <w:spacing w:line="480" w:lineRule="auto"/>
        <w:jc w:val="center"/>
        <w:rPr>
          <w:rFonts w:ascii="Times New Roman" w:hAnsi="Times New Roman" w:cs="Times New Roman"/>
          <w:sz w:val="24"/>
        </w:rPr>
      </w:pPr>
      <w:r>
        <w:rPr>
          <w:rFonts w:ascii="Times New Roman" w:hAnsi="Times New Roman" w:cs="Times New Roman"/>
          <w:sz w:val="24"/>
        </w:rPr>
        <w:t>Lecturer</w:t>
      </w:r>
    </w:p>
    <w:p w14:paraId="09380F00" w14:textId="03B0646F" w:rsidR="00530AE4" w:rsidRDefault="00530AE4">
      <w:pPr>
        <w:pStyle w:val="GraphicAnchor"/>
        <w:spacing w:line="480" w:lineRule="auto"/>
        <w:jc w:val="center"/>
        <w:rPr>
          <w:rFonts w:ascii="Times New Roman" w:hAnsi="Times New Roman" w:cs="Times New Roman"/>
          <w:sz w:val="24"/>
        </w:rPr>
      </w:pPr>
      <w:proofErr w:type="spellStart"/>
      <w:r>
        <w:rPr>
          <w:rFonts w:ascii="Times New Roman" w:hAnsi="Times New Roman" w:cs="Times New Roman"/>
          <w:sz w:val="24"/>
        </w:rPr>
        <w:t>Suneth</w:t>
      </w:r>
      <w:proofErr w:type="spellEnd"/>
      <w:r>
        <w:rPr>
          <w:rFonts w:ascii="Times New Roman" w:hAnsi="Times New Roman" w:cs="Times New Roman"/>
          <w:sz w:val="24"/>
        </w:rPr>
        <w:t xml:space="preserve"> Fernando</w:t>
      </w:r>
    </w:p>
    <w:p w14:paraId="295418E4" w14:textId="77777777" w:rsidR="004C707E" w:rsidRDefault="004C707E">
      <w:pPr>
        <w:pStyle w:val="GraphicAnchor"/>
        <w:spacing w:line="480" w:lineRule="auto"/>
        <w:jc w:val="center"/>
        <w:rPr>
          <w:rFonts w:ascii="Times New Roman" w:hAnsi="Times New Roman" w:cs="Times New Roman"/>
          <w:sz w:val="24"/>
        </w:rPr>
      </w:pPr>
    </w:p>
    <w:p w14:paraId="1A4BB793" w14:textId="77777777" w:rsidR="004C707E" w:rsidRDefault="004C707E">
      <w:pPr>
        <w:pStyle w:val="GraphicAnchor"/>
        <w:spacing w:line="480" w:lineRule="auto"/>
        <w:jc w:val="center"/>
        <w:rPr>
          <w:rFonts w:ascii="Times New Roman" w:hAnsi="Times New Roman" w:cs="Times New Roman"/>
          <w:sz w:val="24"/>
        </w:rPr>
      </w:pPr>
    </w:p>
    <w:p w14:paraId="65CE4696" w14:textId="77777777" w:rsidR="004C707E" w:rsidRDefault="004C707E">
      <w:pPr>
        <w:pStyle w:val="GraphicAnchor"/>
        <w:spacing w:line="480" w:lineRule="auto"/>
        <w:jc w:val="center"/>
        <w:rPr>
          <w:rFonts w:ascii="Times New Roman" w:hAnsi="Times New Roman" w:cs="Times New Roman"/>
          <w:sz w:val="24"/>
        </w:rPr>
      </w:pPr>
    </w:p>
    <w:p w14:paraId="3576CD92" w14:textId="77777777" w:rsidR="004C707E" w:rsidRDefault="004C707E">
      <w:pPr>
        <w:pStyle w:val="GraphicAnchor"/>
        <w:spacing w:line="480" w:lineRule="auto"/>
        <w:jc w:val="center"/>
        <w:rPr>
          <w:rFonts w:ascii="Times New Roman" w:hAnsi="Times New Roman" w:cs="Times New Roman"/>
          <w:sz w:val="24"/>
        </w:rPr>
      </w:pPr>
    </w:p>
    <w:p w14:paraId="29B93527" w14:textId="77777777" w:rsidR="004C707E" w:rsidRDefault="004C707E">
      <w:pPr>
        <w:pStyle w:val="GraphicAnchor"/>
        <w:spacing w:line="480" w:lineRule="auto"/>
        <w:jc w:val="center"/>
        <w:rPr>
          <w:rFonts w:ascii="Times New Roman" w:hAnsi="Times New Roman" w:cs="Times New Roman"/>
          <w:sz w:val="24"/>
        </w:rPr>
      </w:pPr>
    </w:p>
    <w:p w14:paraId="4138EE36" w14:textId="77777777" w:rsidR="004C707E" w:rsidRDefault="004C707E">
      <w:pPr>
        <w:pStyle w:val="GraphicAnchor"/>
        <w:spacing w:line="480" w:lineRule="auto"/>
        <w:jc w:val="center"/>
        <w:rPr>
          <w:rFonts w:ascii="Times New Roman" w:hAnsi="Times New Roman" w:cs="Times New Roman"/>
          <w:sz w:val="24"/>
        </w:rPr>
      </w:pPr>
    </w:p>
    <w:p w14:paraId="40176DAD" w14:textId="77777777" w:rsidR="004C707E" w:rsidRDefault="004C707E">
      <w:pPr>
        <w:pStyle w:val="GraphicAnchor"/>
        <w:spacing w:line="480" w:lineRule="auto"/>
        <w:jc w:val="center"/>
        <w:rPr>
          <w:rFonts w:ascii="Times New Roman" w:hAnsi="Times New Roman" w:cs="Times New Roman"/>
          <w:sz w:val="24"/>
        </w:rPr>
      </w:pPr>
    </w:p>
    <w:p w14:paraId="5DD75A71" w14:textId="77777777" w:rsidR="004C707E" w:rsidRDefault="004C707E">
      <w:pPr>
        <w:pStyle w:val="GraphicAnchor"/>
        <w:spacing w:line="480" w:lineRule="auto"/>
        <w:jc w:val="center"/>
        <w:rPr>
          <w:rFonts w:ascii="Times New Roman" w:hAnsi="Times New Roman" w:cs="Times New Roman"/>
          <w:sz w:val="24"/>
        </w:rPr>
      </w:pPr>
    </w:p>
    <w:p w14:paraId="29B57DAA" w14:textId="77777777" w:rsidR="004C707E" w:rsidRDefault="004C707E">
      <w:pPr>
        <w:pStyle w:val="GraphicAnchor"/>
        <w:spacing w:line="480" w:lineRule="auto"/>
        <w:jc w:val="center"/>
        <w:rPr>
          <w:rFonts w:ascii="Times New Roman" w:hAnsi="Times New Roman" w:cs="Times New Roman"/>
          <w:sz w:val="24"/>
        </w:rPr>
      </w:pPr>
    </w:p>
    <w:p w14:paraId="32A2A9B7" w14:textId="77777777" w:rsidR="004C707E" w:rsidRDefault="004C707E">
      <w:pPr>
        <w:pStyle w:val="GraphicAnchor"/>
        <w:spacing w:line="480" w:lineRule="auto"/>
        <w:jc w:val="center"/>
        <w:rPr>
          <w:rFonts w:ascii="Times New Roman" w:hAnsi="Times New Roman" w:cs="Times New Roman"/>
          <w:sz w:val="24"/>
        </w:rPr>
      </w:pPr>
    </w:p>
    <w:p w14:paraId="2555ABD9" w14:textId="77777777" w:rsidR="004C707E" w:rsidRDefault="00791463">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62AE598E"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lastRenderedPageBreak/>
        <w:t>TABLE OF CONTENT</w:t>
      </w:r>
    </w:p>
    <w:p w14:paraId="55AE7F7E"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INTRODUCTION……………………………….3</w:t>
      </w:r>
    </w:p>
    <w:p w14:paraId="225DD5A0"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COLOR…………………………………… 3</w:t>
      </w:r>
    </w:p>
    <w:p w14:paraId="04D90E3B"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TEXT AND FONTS……………………………………………. 4</w:t>
      </w:r>
    </w:p>
    <w:p w14:paraId="16039C44"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GRAPHS AND CHARTS…………………………………………. 4</w:t>
      </w:r>
    </w:p>
    <w:p w14:paraId="238EA456"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GRAPHICS……………………………………… 5</w:t>
      </w:r>
    </w:p>
    <w:p w14:paraId="32434398"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COGNITION……………………………………… 5</w:t>
      </w:r>
    </w:p>
    <w:p w14:paraId="5984FB94"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POSSIBLE IMPROVEMENTS……………………. 6</w:t>
      </w:r>
    </w:p>
    <w:p w14:paraId="5DB4430B"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CONCLUSION………………………………………. 6</w:t>
      </w:r>
    </w:p>
    <w:p w14:paraId="677CD483"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REFERENCES……………………………… 7</w:t>
      </w:r>
    </w:p>
    <w:p w14:paraId="3AF1856C" w14:textId="77777777" w:rsidR="004C707E" w:rsidRDefault="00791463">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5E986649" w14:textId="77777777" w:rsidR="004C707E" w:rsidRDefault="00791463">
      <w:pPr>
        <w:pStyle w:val="Heading1"/>
        <w:numPr>
          <w:ilvl w:val="0"/>
          <w:numId w:val="1"/>
        </w:numPr>
        <w:rPr>
          <w:rFonts w:ascii="Times New Roman" w:hAnsi="Times New Roman" w:cs="Times New Roman"/>
          <w:color w:val="auto"/>
          <w:sz w:val="24"/>
          <w:szCs w:val="24"/>
        </w:rPr>
      </w:pPr>
      <w:r>
        <w:rPr>
          <w:rFonts w:ascii="Times New Roman" w:hAnsi="Times New Roman" w:cs="Times New Roman"/>
          <w:color w:val="auto"/>
          <w:sz w:val="24"/>
          <w:szCs w:val="24"/>
        </w:rPr>
        <w:lastRenderedPageBreak/>
        <w:t>INTRODUCTION</w:t>
      </w:r>
    </w:p>
    <w:p w14:paraId="1798E77F" w14:textId="77777777" w:rsidR="004C707E" w:rsidRDefault="00791463">
      <w:pPr>
        <w:spacing w:line="480" w:lineRule="auto"/>
        <w:rPr>
          <w:rFonts w:ascii="Times New Roman" w:hAnsi="Times New Roman" w:cs="Times New Roman"/>
          <w:sz w:val="24"/>
          <w:szCs w:val="24"/>
          <w:lang w:val="en"/>
        </w:rPr>
      </w:pPr>
      <w:r>
        <w:rPr>
          <w:rFonts w:ascii="Times New Roman" w:hAnsi="Times New Roman" w:cs="Times New Roman"/>
          <w:sz w:val="24"/>
          <w:szCs w:val="24"/>
        </w:rPr>
        <w:tab/>
      </w:r>
      <w:r>
        <w:rPr>
          <w:rFonts w:ascii="Times New Roman" w:hAnsi="Times New Roman" w:cs="Times New Roman"/>
          <w:sz w:val="24"/>
          <w:szCs w:val="24"/>
          <w:lang w:val="en"/>
        </w:rPr>
        <w:t>Data summaries are presented in various forms: tables, figures,</w:t>
      </w:r>
      <w:r>
        <w:rPr>
          <w:rFonts w:ascii="Times New Roman" w:hAnsi="Times New Roman" w:cs="Times New Roman"/>
          <w:sz w:val="24"/>
          <w:szCs w:val="24"/>
          <w:lang w:val="en"/>
        </w:rPr>
        <w:t xml:space="preserve"> and charts. Charts and graphs use colors to represent different types and levels of data. This approach is known as infographics and is commonly used in charts and </w:t>
      </w:r>
      <w:proofErr w:type="gramStart"/>
      <w:r>
        <w:rPr>
          <w:rFonts w:ascii="Times New Roman" w:hAnsi="Times New Roman" w:cs="Times New Roman"/>
          <w:sz w:val="24"/>
          <w:szCs w:val="24"/>
          <w:lang w:val="en"/>
        </w:rPr>
        <w:t>graphs[</w:t>
      </w:r>
      <w:proofErr w:type="gramEnd"/>
      <w:r>
        <w:rPr>
          <w:rFonts w:ascii="Times New Roman" w:hAnsi="Times New Roman" w:cs="Times New Roman"/>
          <w:sz w:val="24"/>
          <w:szCs w:val="24"/>
          <w:lang w:val="en"/>
        </w:rPr>
        <w:t>1]. Usually, the color difference is the main point of reference as it is used to co</w:t>
      </w:r>
      <w:r>
        <w:rPr>
          <w:rFonts w:ascii="Times New Roman" w:hAnsi="Times New Roman" w:cs="Times New Roman"/>
          <w:sz w:val="24"/>
          <w:szCs w:val="24"/>
          <w:lang w:val="en"/>
        </w:rPr>
        <w:t xml:space="preserve">mpare data variables. Infographics are used in the last step of data analysis; that is, data presentation. It presents a fast way of deducing facts in data, something which </w:t>
      </w:r>
      <w:proofErr w:type="spellStart"/>
      <w:r>
        <w:rPr>
          <w:rFonts w:ascii="Times New Roman" w:hAnsi="Times New Roman" w:cs="Times New Roman"/>
          <w:sz w:val="24"/>
          <w:szCs w:val="24"/>
          <w:lang w:val="en"/>
        </w:rPr>
        <w:t>can not</w:t>
      </w:r>
      <w:proofErr w:type="spellEnd"/>
      <w:r>
        <w:rPr>
          <w:rFonts w:ascii="Times New Roman" w:hAnsi="Times New Roman" w:cs="Times New Roman"/>
          <w:sz w:val="24"/>
          <w:szCs w:val="24"/>
          <w:lang w:val="en"/>
        </w:rPr>
        <w:t xml:space="preserve"> be achieved using textual data and mere figures. While color plays an essen</w:t>
      </w:r>
      <w:r>
        <w:rPr>
          <w:rFonts w:ascii="Times New Roman" w:hAnsi="Times New Roman" w:cs="Times New Roman"/>
          <w:sz w:val="24"/>
          <w:szCs w:val="24"/>
          <w:lang w:val="en"/>
        </w:rPr>
        <w:t>tial role in data analysis and presentation, it presents some disadvantages. First, color variation might be unpleasant to the eye, distracting the leaders' ability to capture the presented message. As variables increase in size, the number of color option</w:t>
      </w:r>
      <w:r>
        <w:rPr>
          <w:rFonts w:ascii="Times New Roman" w:hAnsi="Times New Roman" w:cs="Times New Roman"/>
          <w:sz w:val="24"/>
          <w:szCs w:val="24"/>
          <w:lang w:val="en"/>
        </w:rPr>
        <w:t>s available drops. It means variables are assigned almost similar colors, which reduces their visibility and the general usefulness of the data.</w:t>
      </w:r>
    </w:p>
    <w:p w14:paraId="5FF5B8F8" w14:textId="77777777" w:rsidR="004C707E" w:rsidRDefault="004C707E">
      <w:pPr>
        <w:spacing w:after="120" w:line="480" w:lineRule="auto"/>
        <w:contextualSpacing/>
        <w:rPr>
          <w:rFonts w:ascii="Times New Roman" w:hAnsi="Times New Roman" w:cs="Times New Roman"/>
          <w:sz w:val="24"/>
          <w:szCs w:val="24"/>
        </w:rPr>
      </w:pPr>
    </w:p>
    <w:p w14:paraId="70C5E705" w14:textId="77777777" w:rsidR="004C707E" w:rsidRDefault="00791463">
      <w:pPr>
        <w:pStyle w:val="Heading1"/>
        <w:numPr>
          <w:ilvl w:val="0"/>
          <w:numId w:val="1"/>
        </w:numPr>
        <w:rPr>
          <w:rFonts w:ascii="Times New Roman" w:hAnsi="Times New Roman" w:cs="Times New Roman"/>
          <w:color w:val="auto"/>
          <w:sz w:val="24"/>
          <w:szCs w:val="24"/>
        </w:rPr>
      </w:pPr>
      <w:r>
        <w:rPr>
          <w:rFonts w:ascii="Times New Roman" w:hAnsi="Times New Roman" w:cs="Times New Roman"/>
          <w:color w:val="auto"/>
          <w:sz w:val="24"/>
          <w:szCs w:val="24"/>
        </w:rPr>
        <w:t>COLOR</w:t>
      </w:r>
    </w:p>
    <w:p w14:paraId="733C9E5A" w14:textId="77777777" w:rsidR="004C707E" w:rsidRDefault="00791463">
      <w:pPr>
        <w:spacing w:after="120" w:line="480" w:lineRule="auto"/>
        <w:contextualSpacing/>
        <w:rPr>
          <w:rFonts w:ascii="Times New Roman" w:hAnsi="Times New Roman" w:cs="Times New Roman"/>
          <w:sz w:val="24"/>
          <w:szCs w:val="24"/>
          <w:lang w:val="en"/>
        </w:rPr>
      </w:pPr>
      <w:r>
        <w:rPr>
          <w:rFonts w:ascii="Times New Roman" w:hAnsi="Times New Roman" w:cs="Times New Roman"/>
          <w:sz w:val="24"/>
          <w:szCs w:val="24"/>
          <w:lang w:val="en"/>
        </w:rPr>
        <w:t xml:space="preserve">Visual presentations are primarily built on color, which helps the target audience discern the </w:t>
      </w:r>
      <w:r>
        <w:rPr>
          <w:rFonts w:ascii="Times New Roman" w:hAnsi="Times New Roman" w:cs="Times New Roman"/>
          <w:sz w:val="24"/>
          <w:szCs w:val="24"/>
          <w:lang w:val="en"/>
        </w:rPr>
        <w:t xml:space="preserve">intended message. Color is an interpretation of light waves reflected by a surface, and the more precise the color is, the easier it </w:t>
      </w:r>
      <w:proofErr w:type="spellStart"/>
      <w:r>
        <w:rPr>
          <w:rFonts w:ascii="Times New Roman" w:hAnsi="Times New Roman" w:cs="Times New Roman"/>
          <w:sz w:val="24"/>
          <w:szCs w:val="24"/>
          <w:lang w:val="en"/>
        </w:rPr>
        <w:t>isis</w:t>
      </w:r>
      <w:proofErr w:type="spellEnd"/>
      <w:r>
        <w:rPr>
          <w:rFonts w:ascii="Times New Roman" w:hAnsi="Times New Roman" w:cs="Times New Roman"/>
          <w:sz w:val="24"/>
          <w:szCs w:val="24"/>
          <w:lang w:val="en"/>
        </w:rPr>
        <w:t xml:space="preserve"> for the audience to interpret the message. Colors reveal information in an unprecedented what. In our case, the presen</w:t>
      </w:r>
      <w:r>
        <w:rPr>
          <w:rFonts w:ascii="Times New Roman" w:hAnsi="Times New Roman" w:cs="Times New Roman"/>
          <w:sz w:val="24"/>
          <w:szCs w:val="24"/>
          <w:lang w:val="en"/>
        </w:rPr>
        <w:t xml:space="preserve">tation uses light blue as the background color. Experts argue that color choice helps pass the message without bothering the reader. The text and charts on the presentation appear in blue, which is not a professional decision [2]. Color selection requires </w:t>
      </w:r>
      <w:r>
        <w:rPr>
          <w:rFonts w:ascii="Times New Roman" w:hAnsi="Times New Roman" w:cs="Times New Roman"/>
          <w:sz w:val="24"/>
          <w:szCs w:val="24"/>
          <w:lang w:val="en"/>
        </w:rPr>
        <w:t xml:space="preserve">differentiation to help pass the message as distinctively as possible without distracting the reader. Different colors should be used to represent contrasting ideas, concepts, messages of data. Unfortunately, the presentation, in this case, uses closely </w:t>
      </w:r>
      <w:r>
        <w:rPr>
          <w:rFonts w:ascii="Times New Roman" w:hAnsi="Times New Roman" w:cs="Times New Roman"/>
          <w:sz w:val="24"/>
          <w:szCs w:val="24"/>
          <w:lang w:val="en"/>
        </w:rPr>
        <w:lastRenderedPageBreak/>
        <w:t>re</w:t>
      </w:r>
      <w:r>
        <w:rPr>
          <w:rFonts w:ascii="Times New Roman" w:hAnsi="Times New Roman" w:cs="Times New Roman"/>
          <w:sz w:val="24"/>
          <w:szCs w:val="24"/>
          <w:lang w:val="en"/>
        </w:rPr>
        <w:t>lated colors, which could cause confusion to the readers. The expert should have chosen a different color to differentiate the variables from one another.</w:t>
      </w:r>
    </w:p>
    <w:p w14:paraId="7793E67E" w14:textId="77777777" w:rsidR="004C707E" w:rsidRDefault="004C707E">
      <w:pPr>
        <w:spacing w:after="120" w:line="480" w:lineRule="auto"/>
        <w:contextualSpacing/>
        <w:rPr>
          <w:rFonts w:ascii="Times New Roman" w:hAnsi="Times New Roman" w:cs="Times New Roman"/>
          <w:sz w:val="24"/>
          <w:szCs w:val="24"/>
          <w:lang w:val="en"/>
        </w:rPr>
      </w:pPr>
    </w:p>
    <w:p w14:paraId="7FFE5D17" w14:textId="77777777" w:rsidR="004C707E" w:rsidRDefault="00791463">
      <w:pPr>
        <w:pStyle w:val="Heading1"/>
        <w:numPr>
          <w:ilvl w:val="0"/>
          <w:numId w:val="1"/>
        </w:numPr>
        <w:rPr>
          <w:rFonts w:ascii="Times New Roman" w:hAnsi="Times New Roman" w:cs="Times New Roman"/>
          <w:color w:val="auto"/>
          <w:sz w:val="24"/>
          <w:szCs w:val="24"/>
        </w:rPr>
      </w:pPr>
      <w:r>
        <w:rPr>
          <w:rFonts w:ascii="Times New Roman" w:hAnsi="Times New Roman" w:cs="Times New Roman"/>
          <w:color w:val="auto"/>
          <w:sz w:val="24"/>
          <w:szCs w:val="24"/>
        </w:rPr>
        <w:t>TEXT AND FONTS</w:t>
      </w:r>
    </w:p>
    <w:p w14:paraId="5C463C28" w14:textId="77777777" w:rsidR="004C707E" w:rsidRDefault="00791463">
      <w:pPr>
        <w:spacing w:after="120" w:line="480" w:lineRule="auto"/>
        <w:contextualSpacing/>
        <w:rPr>
          <w:rFonts w:ascii="Times New Roman" w:hAnsi="Times New Roman" w:cs="Times New Roman"/>
          <w:sz w:val="24"/>
          <w:szCs w:val="24"/>
          <w:lang w:val="en"/>
        </w:rPr>
      </w:pPr>
      <w:r>
        <w:rPr>
          <w:rFonts w:ascii="Times New Roman" w:hAnsi="Times New Roman" w:cs="Times New Roman"/>
          <w:sz w:val="24"/>
          <w:szCs w:val="24"/>
          <w:lang w:val="en"/>
        </w:rPr>
        <w:t>The expert has employed a textual approach to further expound on the impact of the co</w:t>
      </w:r>
      <w:r>
        <w:rPr>
          <w:rFonts w:ascii="Times New Roman" w:hAnsi="Times New Roman" w:cs="Times New Roman"/>
          <w:sz w:val="24"/>
          <w:szCs w:val="24"/>
          <w:lang w:val="en"/>
        </w:rPr>
        <w:t>vid-19 pandemic on several factors. Font choice presents readers with an opportunity to discern what is presented on the charts. The expert used Times new roman font, which is business-focused and aids readers in conceptualizing the business context. Headi</w:t>
      </w:r>
      <w:r>
        <w:rPr>
          <w:rFonts w:ascii="Times New Roman" w:hAnsi="Times New Roman" w:cs="Times New Roman"/>
          <w:sz w:val="24"/>
          <w:szCs w:val="24"/>
          <w:lang w:val="en"/>
        </w:rPr>
        <w:t>ngs and subheadings are bolder, making them more visible and readable. While the titles are large and bold enough, the rest of the descriptive text is unclear and forces one to stare for a long time before establishing what is written therein. Text readabi</w:t>
      </w:r>
      <w:r>
        <w:rPr>
          <w:rFonts w:ascii="Times New Roman" w:hAnsi="Times New Roman" w:cs="Times New Roman"/>
          <w:sz w:val="24"/>
          <w:szCs w:val="24"/>
          <w:lang w:val="en"/>
        </w:rPr>
        <w:t xml:space="preserve">lity is a game-changer when evaluating the validity and applicability of data </w:t>
      </w:r>
      <w:proofErr w:type="gramStart"/>
      <w:r>
        <w:rPr>
          <w:rFonts w:ascii="Times New Roman" w:hAnsi="Times New Roman" w:cs="Times New Roman"/>
          <w:sz w:val="24"/>
          <w:szCs w:val="24"/>
          <w:lang w:val="en"/>
        </w:rPr>
        <w:t>presentations[</w:t>
      </w:r>
      <w:proofErr w:type="gramEnd"/>
      <w:r>
        <w:rPr>
          <w:rFonts w:ascii="Times New Roman" w:hAnsi="Times New Roman" w:cs="Times New Roman"/>
          <w:sz w:val="24"/>
          <w:szCs w:val="24"/>
          <w:lang w:val="en"/>
        </w:rPr>
        <w:t>4]. The font color is also challenging as most of the text is presented in gray, which is quite invisible from the blue backgrounds. In my opinion, the data analysi</w:t>
      </w:r>
      <w:r>
        <w:rPr>
          <w:rFonts w:ascii="Times New Roman" w:hAnsi="Times New Roman" w:cs="Times New Roman"/>
          <w:sz w:val="24"/>
          <w:szCs w:val="24"/>
          <w:lang w:val="en"/>
        </w:rPr>
        <w:t>s should have used large fonts and a different color to improve the visibility of the text.</w:t>
      </w:r>
    </w:p>
    <w:p w14:paraId="0D7EADAA" w14:textId="77777777" w:rsidR="004C707E" w:rsidRDefault="00791463">
      <w:pPr>
        <w:pStyle w:val="Heading1"/>
        <w:numPr>
          <w:ilvl w:val="0"/>
          <w:numId w:val="1"/>
        </w:numPr>
        <w:rPr>
          <w:rFonts w:ascii="Times New Roman" w:hAnsi="Times New Roman" w:cs="Times New Roman"/>
          <w:color w:val="auto"/>
          <w:sz w:val="24"/>
          <w:szCs w:val="24"/>
        </w:rPr>
      </w:pPr>
      <w:r>
        <w:rPr>
          <w:rFonts w:ascii="Times New Roman" w:hAnsi="Times New Roman" w:cs="Times New Roman"/>
          <w:color w:val="auto"/>
          <w:sz w:val="24"/>
          <w:szCs w:val="24"/>
        </w:rPr>
        <w:t>GRAPHS AND CHARTS</w:t>
      </w:r>
    </w:p>
    <w:p w14:paraId="4FD91226" w14:textId="77777777" w:rsidR="004C707E" w:rsidRDefault="00791463">
      <w:pPr>
        <w:spacing w:after="120" w:line="480" w:lineRule="auto"/>
        <w:contextualSpacing/>
        <w:rPr>
          <w:rFonts w:ascii="Times New Roman" w:hAnsi="Times New Roman" w:cs="Times New Roman"/>
          <w:sz w:val="24"/>
          <w:szCs w:val="24"/>
          <w:lang w:val="en"/>
        </w:rPr>
      </w:pPr>
      <w:r>
        <w:rPr>
          <w:rFonts w:ascii="Times New Roman" w:hAnsi="Times New Roman" w:cs="Times New Roman"/>
          <w:sz w:val="24"/>
          <w:szCs w:val="24"/>
          <w:lang w:val="en"/>
        </w:rPr>
        <w:t>Graphs and charts are the fastest way to present data and facts for analysis and decision-making. in our case, the expert makes constructive use o</w:t>
      </w:r>
      <w:r>
        <w:rPr>
          <w:rFonts w:ascii="Times New Roman" w:hAnsi="Times New Roman" w:cs="Times New Roman"/>
          <w:sz w:val="24"/>
          <w:szCs w:val="24"/>
          <w:lang w:val="en"/>
        </w:rPr>
        <w:t>f infographics in the charts and graphs. The doughnut chart illustrates how covid-19 has affected businesses. The data patterns are easy to establish from the color choices used in the charts. This is due to the challenges posed by the blue background colo</w:t>
      </w:r>
      <w:r>
        <w:rPr>
          <w:rFonts w:ascii="Times New Roman" w:hAnsi="Times New Roman" w:cs="Times New Roman"/>
          <w:sz w:val="24"/>
          <w:szCs w:val="24"/>
          <w:lang w:val="en"/>
        </w:rPr>
        <w:t xml:space="preserve">r, which inhibits the clarity of all other colors used in the presentation. The chart presenting a vertical demand summary is unclear as one struggles to deduce the data trends using </w:t>
      </w:r>
      <w:proofErr w:type="gramStart"/>
      <w:r>
        <w:rPr>
          <w:rFonts w:ascii="Times New Roman" w:hAnsi="Times New Roman" w:cs="Times New Roman"/>
          <w:sz w:val="24"/>
          <w:szCs w:val="24"/>
          <w:lang w:val="en"/>
        </w:rPr>
        <w:t>it[</w:t>
      </w:r>
      <w:proofErr w:type="gramEnd"/>
      <w:r>
        <w:rPr>
          <w:rFonts w:ascii="Times New Roman" w:hAnsi="Times New Roman" w:cs="Times New Roman"/>
          <w:sz w:val="24"/>
          <w:szCs w:val="24"/>
          <w:lang w:val="en"/>
        </w:rPr>
        <w:t>3]. Bar or column charts would have been a better choice for a more st</w:t>
      </w:r>
      <w:r>
        <w:rPr>
          <w:rFonts w:ascii="Times New Roman" w:hAnsi="Times New Roman" w:cs="Times New Roman"/>
          <w:sz w:val="24"/>
          <w:szCs w:val="24"/>
          <w:lang w:val="en"/>
        </w:rPr>
        <w:t xml:space="preserve">raightforward interpretation of data and facts presented therein. In a nutshell, the expert failed by using blue color </w:t>
      </w:r>
      <w:proofErr w:type="spellStart"/>
      <w:r>
        <w:rPr>
          <w:rFonts w:ascii="Times New Roman" w:hAnsi="Times New Roman" w:cs="Times New Roman"/>
          <w:sz w:val="24"/>
          <w:szCs w:val="24"/>
          <w:lang w:val="en"/>
        </w:rPr>
        <w:t>n</w:t>
      </w:r>
      <w:proofErr w:type="spellEnd"/>
      <w:r>
        <w:rPr>
          <w:rFonts w:ascii="Times New Roman" w:hAnsi="Times New Roman" w:cs="Times New Roman"/>
          <w:sz w:val="24"/>
          <w:szCs w:val="24"/>
          <w:lang w:val="en"/>
        </w:rPr>
        <w:t xml:space="preserve"> the charts.</w:t>
      </w:r>
    </w:p>
    <w:p w14:paraId="559A08E8" w14:textId="77777777" w:rsidR="004C707E" w:rsidRDefault="00791463">
      <w:pPr>
        <w:pStyle w:val="Heading1"/>
        <w:numPr>
          <w:ilvl w:val="0"/>
          <w:numId w:val="1"/>
        </w:numPr>
        <w:rPr>
          <w:rFonts w:ascii="Times New Roman" w:hAnsi="Times New Roman" w:cs="Times New Roman"/>
          <w:color w:val="auto"/>
          <w:sz w:val="24"/>
          <w:szCs w:val="24"/>
        </w:rPr>
      </w:pPr>
      <w:r>
        <w:rPr>
          <w:rFonts w:ascii="Times New Roman" w:hAnsi="Times New Roman" w:cs="Times New Roman"/>
          <w:color w:val="auto"/>
          <w:sz w:val="24"/>
          <w:szCs w:val="24"/>
        </w:rPr>
        <w:lastRenderedPageBreak/>
        <w:t>GRAPHICS</w:t>
      </w:r>
    </w:p>
    <w:p w14:paraId="1154829A" w14:textId="77777777" w:rsidR="004C707E" w:rsidRDefault="00791463">
      <w:pPr>
        <w:spacing w:after="120" w:line="480" w:lineRule="auto"/>
        <w:contextualSpacing/>
        <w:rPr>
          <w:rFonts w:ascii="Times New Roman" w:hAnsi="Times New Roman" w:cs="Times New Roman"/>
          <w:sz w:val="24"/>
          <w:szCs w:val="24"/>
          <w:lang w:val="en"/>
        </w:rPr>
      </w:pPr>
      <w:r>
        <w:rPr>
          <w:rFonts w:ascii="Times New Roman" w:hAnsi="Times New Roman" w:cs="Times New Roman"/>
          <w:sz w:val="24"/>
          <w:szCs w:val="24"/>
          <w:lang w:val="en"/>
        </w:rPr>
        <w:t>The presentation has employed average use of graphics which vary in shape, color size, and space placed on occupie</w:t>
      </w:r>
      <w:r>
        <w:rPr>
          <w:rFonts w:ascii="Times New Roman" w:hAnsi="Times New Roman" w:cs="Times New Roman"/>
          <w:sz w:val="24"/>
          <w:szCs w:val="24"/>
          <w:lang w:val="en"/>
        </w:rPr>
        <w:t>d. However, the choice of color is the biggest problem with this presentation as it matches the blue background. Another great observation on this presentation is the use of lies to separate its sections from one another. Although the sample presentation c</w:t>
      </w:r>
      <w:r>
        <w:rPr>
          <w:rFonts w:ascii="Times New Roman" w:hAnsi="Times New Roman" w:cs="Times New Roman"/>
          <w:sz w:val="24"/>
          <w:szCs w:val="24"/>
          <w:lang w:val="en"/>
        </w:rPr>
        <w:t>ontains detailed information, its size should be increased to create more room for font increase and a clear impression. It should have also used different colors to improve the clarity of text and charts.</w:t>
      </w:r>
    </w:p>
    <w:p w14:paraId="72230B02" w14:textId="77777777" w:rsidR="004C707E" w:rsidRDefault="00791463">
      <w:pPr>
        <w:pStyle w:val="ListParagraph"/>
        <w:numPr>
          <w:ilvl w:val="0"/>
          <w:numId w:val="1"/>
        </w:numPr>
        <w:spacing w:after="120" w:line="480" w:lineRule="auto"/>
        <w:rPr>
          <w:rFonts w:ascii="Times New Roman" w:hAnsi="Times New Roman" w:cs="Times New Roman"/>
        </w:rPr>
      </w:pPr>
      <w:r>
        <w:rPr>
          <w:rFonts w:ascii="Times New Roman" w:hAnsi="Times New Roman" w:cs="Times New Roman"/>
        </w:rPr>
        <w:t>COGNITION</w:t>
      </w:r>
    </w:p>
    <w:p w14:paraId="456A4D5A" w14:textId="77777777" w:rsidR="004C707E" w:rsidRDefault="00791463">
      <w:pPr>
        <w:spacing w:after="120" w:line="480" w:lineRule="auto"/>
        <w:contextualSpacing/>
        <w:rPr>
          <w:rFonts w:ascii="Times New Roman" w:hAnsi="Times New Roman" w:cs="Times New Roman"/>
          <w:sz w:val="24"/>
          <w:szCs w:val="24"/>
          <w:lang w:val="en"/>
        </w:rPr>
      </w:pPr>
      <w:r>
        <w:rPr>
          <w:rFonts w:ascii="Times New Roman" w:hAnsi="Times New Roman" w:cs="Times New Roman"/>
          <w:sz w:val="24"/>
          <w:szCs w:val="24"/>
          <w:lang w:val="en"/>
        </w:rPr>
        <w:t>People perceive and comprehend infograph</w:t>
      </w:r>
      <w:r>
        <w:rPr>
          <w:rFonts w:ascii="Times New Roman" w:hAnsi="Times New Roman" w:cs="Times New Roman"/>
          <w:sz w:val="24"/>
          <w:szCs w:val="24"/>
          <w:lang w:val="en"/>
        </w:rPr>
        <w:t>ics differently. This ability is called cognition. The general attractiveness of the sample presentation is not convincing. The small font text and poor color choice challenge one's ability to discern what is presented in the presentation. An improvement i</w:t>
      </w:r>
      <w:r>
        <w:rPr>
          <w:rFonts w:ascii="Times New Roman" w:hAnsi="Times New Roman" w:cs="Times New Roman"/>
          <w:sz w:val="24"/>
          <w:szCs w:val="24"/>
          <w:lang w:val="en"/>
        </w:rPr>
        <w:t>n the overall appearance could significantly improve the general aesthetics. Another change would be the change of colors used to help ease the graph interpretation.</w:t>
      </w:r>
    </w:p>
    <w:p w14:paraId="1A2658D4" w14:textId="77777777" w:rsidR="004C707E" w:rsidRDefault="00791463">
      <w:pPr>
        <w:pStyle w:val="Heading1"/>
        <w:numPr>
          <w:ilvl w:val="0"/>
          <w:numId w:val="1"/>
        </w:numPr>
        <w:rPr>
          <w:rFonts w:ascii="Times New Roman" w:hAnsi="Times New Roman" w:cs="Times New Roman"/>
          <w:color w:val="auto"/>
          <w:sz w:val="24"/>
          <w:szCs w:val="24"/>
        </w:rPr>
      </w:pPr>
      <w:r>
        <w:rPr>
          <w:rFonts w:ascii="Times New Roman" w:hAnsi="Times New Roman" w:cs="Times New Roman"/>
          <w:color w:val="auto"/>
          <w:sz w:val="24"/>
          <w:szCs w:val="24"/>
        </w:rPr>
        <w:t>POSSIBLE IMPROVEMENTS</w:t>
      </w:r>
    </w:p>
    <w:p w14:paraId="4C2A7C68" w14:textId="77777777" w:rsidR="004C707E" w:rsidRDefault="00791463">
      <w:pPr>
        <w:spacing w:after="120" w:line="480" w:lineRule="auto"/>
        <w:contextualSpacing/>
        <w:rPr>
          <w:rFonts w:ascii="Times New Roman" w:hAnsi="Times New Roman" w:cs="Times New Roman"/>
          <w:sz w:val="24"/>
          <w:szCs w:val="24"/>
          <w:lang w:val="en"/>
        </w:rPr>
      </w:pPr>
      <w:r>
        <w:rPr>
          <w:rFonts w:ascii="Times New Roman" w:hAnsi="Times New Roman" w:cs="Times New Roman"/>
          <w:sz w:val="24"/>
          <w:szCs w:val="24"/>
          <w:lang w:val="en"/>
        </w:rPr>
        <w:t xml:space="preserve">The presentation needs a lot of improvements from font to </w:t>
      </w:r>
      <w:r>
        <w:rPr>
          <w:rFonts w:ascii="Times New Roman" w:hAnsi="Times New Roman" w:cs="Times New Roman"/>
          <w:sz w:val="24"/>
          <w:szCs w:val="24"/>
          <w:lang w:val="en"/>
        </w:rPr>
        <w:t>color. First, the charts should be presented in different colors and not blue. The different data elements presented in the charts should have used contrasting colors, for example, yellow and green, to help differentiate the data. The font size should have</w:t>
      </w:r>
      <w:r>
        <w:rPr>
          <w:rFonts w:ascii="Times New Roman" w:hAnsi="Times New Roman" w:cs="Times New Roman"/>
          <w:sz w:val="24"/>
          <w:szCs w:val="24"/>
          <w:lang w:val="en"/>
        </w:rPr>
        <w:t xml:space="preserve"> been more significant to help ease readability. The expert should have also thought about graph choices and only revolved on types that could effectively perform the intended task. Lastly, the infographic should have been made larger to create more room f</w:t>
      </w:r>
      <w:r>
        <w:rPr>
          <w:rFonts w:ascii="Times New Roman" w:hAnsi="Times New Roman" w:cs="Times New Roman"/>
          <w:sz w:val="24"/>
          <w:szCs w:val="24"/>
          <w:lang w:val="en"/>
        </w:rPr>
        <w:t>or charts and text.</w:t>
      </w:r>
    </w:p>
    <w:p w14:paraId="14F36EE3" w14:textId="77777777" w:rsidR="004C707E" w:rsidRDefault="00791463">
      <w:pPr>
        <w:pStyle w:val="Heading1"/>
        <w:numPr>
          <w:ilvl w:val="0"/>
          <w:numId w:val="1"/>
        </w:numPr>
        <w:rPr>
          <w:rFonts w:ascii="Times New Roman" w:hAnsi="Times New Roman" w:cs="Times New Roman"/>
          <w:color w:val="auto"/>
          <w:sz w:val="24"/>
          <w:szCs w:val="24"/>
        </w:rPr>
      </w:pPr>
      <w:r>
        <w:rPr>
          <w:rFonts w:ascii="Times New Roman" w:hAnsi="Times New Roman" w:cs="Times New Roman"/>
          <w:color w:val="auto"/>
          <w:sz w:val="24"/>
          <w:szCs w:val="24"/>
        </w:rPr>
        <w:lastRenderedPageBreak/>
        <w:t>CONCLUSION</w:t>
      </w:r>
    </w:p>
    <w:p w14:paraId="59F1AA6B" w14:textId="77777777" w:rsidR="004C707E" w:rsidRDefault="00791463">
      <w:pPr>
        <w:spacing w:after="120" w:line="480" w:lineRule="auto"/>
        <w:contextualSpacing/>
        <w:rPr>
          <w:rFonts w:ascii="Times New Roman" w:hAnsi="Times New Roman" w:cs="Times New Roman"/>
          <w:sz w:val="24"/>
          <w:szCs w:val="24"/>
          <w:lang w:val="en"/>
        </w:rPr>
      </w:pPr>
      <w:r>
        <w:rPr>
          <w:rFonts w:ascii="Times New Roman" w:hAnsi="Times New Roman" w:cs="Times New Roman"/>
          <w:sz w:val="24"/>
          <w:szCs w:val="24"/>
          <w:lang w:val="en"/>
        </w:rPr>
        <w:t xml:space="preserve">While infographics present fast ways to read and interpret complex information, they are useless unless the data is presented in a clearly visible manner. Infographics should be pleasant to the eye, simple, and detailed [5]. </w:t>
      </w:r>
      <w:r>
        <w:rPr>
          <w:rFonts w:ascii="Times New Roman" w:hAnsi="Times New Roman" w:cs="Times New Roman"/>
          <w:sz w:val="24"/>
          <w:szCs w:val="24"/>
          <w:lang w:val="en"/>
        </w:rPr>
        <w:t>in a nutshell, infographics should Incorporate visual aesthetics such as color, charts, and beautiful font to present the intended message.</w:t>
      </w:r>
    </w:p>
    <w:p w14:paraId="2723AE4E" w14:textId="77777777" w:rsidR="004C707E" w:rsidRDefault="00791463">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1EE29B3D" w14:textId="77777777" w:rsidR="004C707E" w:rsidRDefault="00791463">
      <w:pPr>
        <w:pStyle w:val="Heading1"/>
        <w:jc w:val="center"/>
        <w:rPr>
          <w:rFonts w:ascii="Times New Roman" w:hAnsi="Times New Roman" w:cs="Times New Roman"/>
          <w:color w:val="auto"/>
          <w:sz w:val="24"/>
          <w:szCs w:val="24"/>
        </w:rPr>
      </w:pPr>
      <w:r>
        <w:rPr>
          <w:rFonts w:ascii="Times New Roman" w:hAnsi="Times New Roman" w:cs="Times New Roman"/>
          <w:color w:val="auto"/>
          <w:sz w:val="24"/>
          <w:szCs w:val="24"/>
        </w:rPr>
        <w:lastRenderedPageBreak/>
        <w:t>REFERENCES</w:t>
      </w:r>
    </w:p>
    <w:p w14:paraId="766A2FC6"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[1] V. D. Tate, Infographics. The Assoc., 1970. </w:t>
      </w:r>
    </w:p>
    <w:p w14:paraId="62B7BD1B"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[2] S. </w:t>
      </w:r>
      <w:proofErr w:type="spellStart"/>
      <w:r>
        <w:rPr>
          <w:rFonts w:ascii="Times New Roman" w:hAnsi="Times New Roman" w:cs="Times New Roman"/>
          <w:sz w:val="24"/>
          <w:szCs w:val="24"/>
        </w:rPr>
        <w:t>Simakova</w:t>
      </w:r>
      <w:proofErr w:type="spellEnd"/>
      <w:r>
        <w:rPr>
          <w:rFonts w:ascii="Times New Roman" w:hAnsi="Times New Roman" w:cs="Times New Roman"/>
          <w:sz w:val="24"/>
          <w:szCs w:val="24"/>
        </w:rPr>
        <w:t>, "National Features of Infographics," </w:t>
      </w:r>
      <w:r>
        <w:rPr>
          <w:rFonts w:ascii="Times New Roman" w:hAnsi="Times New Roman" w:cs="Times New Roman"/>
          <w:sz w:val="24"/>
          <w:szCs w:val="24"/>
        </w:rPr>
        <w:t>INFOGRAPHICS, pp. 13–19, 2019.</w:t>
      </w:r>
    </w:p>
    <w:p w14:paraId="3DDEB084"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[3] J </w:t>
      </w:r>
      <w:proofErr w:type="spellStart"/>
      <w:r>
        <w:rPr>
          <w:rFonts w:ascii="Times New Roman" w:hAnsi="Times New Roman" w:cs="Times New Roman"/>
          <w:sz w:val="24"/>
          <w:szCs w:val="24"/>
        </w:rPr>
        <w:t>Lankow</w:t>
      </w:r>
      <w:proofErr w:type="spellEnd"/>
      <w:r>
        <w:rPr>
          <w:rFonts w:ascii="Times New Roman" w:hAnsi="Times New Roman" w:cs="Times New Roman"/>
          <w:sz w:val="24"/>
          <w:szCs w:val="24"/>
        </w:rPr>
        <w:t>, -  </w:t>
      </w:r>
      <w:hyperlink r:id="rId8" w:history="1">
        <w:r>
          <w:rPr>
            <w:rStyle w:val="Hyperlink"/>
            <w:rFonts w:ascii="Times New Roman" w:hAnsi="Times New Roman" w:cs="Times New Roman"/>
            <w:color w:val="auto"/>
            <w:sz w:val="24"/>
            <w:szCs w:val="24"/>
          </w:rPr>
          <w:t>Infographics: The power of visual storytelling</w:t>
        </w:r>
      </w:hyperlink>
      <w:r>
        <w:rPr>
          <w:rFonts w:ascii="Times New Roman" w:hAnsi="Times New Roman" w:cs="Times New Roman"/>
          <w:sz w:val="24"/>
          <w:szCs w:val="24"/>
        </w:rPr>
        <w:t xml:space="preserve">  John Wille</w:t>
      </w:r>
      <w:r>
        <w:rPr>
          <w:rFonts w:ascii="Times New Roman" w:hAnsi="Times New Roman" w:cs="Times New Roman"/>
          <w:sz w:val="24"/>
          <w:szCs w:val="24"/>
        </w:rPr>
        <w:t>y and sons-2012 Pg. 20-22.</w:t>
      </w:r>
    </w:p>
    <w:p w14:paraId="23268D86"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[4] </w:t>
      </w:r>
      <w:proofErr w:type="spellStart"/>
      <w:r>
        <w:rPr>
          <w:rFonts w:ascii="Times New Roman" w:hAnsi="Times New Roman" w:cs="Times New Roman"/>
          <w:sz w:val="24"/>
          <w:szCs w:val="24"/>
        </w:rPr>
        <w:t>Smiciklas</w:t>
      </w:r>
      <w:proofErr w:type="spellEnd"/>
      <w:r>
        <w:rPr>
          <w:rFonts w:ascii="Times New Roman" w:hAnsi="Times New Roman" w:cs="Times New Roman"/>
          <w:sz w:val="24"/>
          <w:szCs w:val="24"/>
        </w:rPr>
        <w:t>, M.). The power of infographics: Using pictures to communicate and connect with your audiences. Que Publishing (2012) Pg. 103-115 (Accessed 7/13/2021)</w:t>
      </w:r>
    </w:p>
    <w:p w14:paraId="191011CB" w14:textId="77777777" w:rsidR="004C707E" w:rsidRDefault="00791463">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[5] </w:t>
      </w:r>
      <w:proofErr w:type="spellStart"/>
      <w:r>
        <w:rPr>
          <w:rFonts w:ascii="Times New Roman" w:hAnsi="Times New Roman" w:cs="Times New Roman"/>
          <w:sz w:val="24"/>
          <w:szCs w:val="24"/>
        </w:rPr>
        <w:t>Siricharoen</w:t>
      </w:r>
      <w:proofErr w:type="spellEnd"/>
      <w:r>
        <w:rPr>
          <w:rFonts w:ascii="Times New Roman" w:hAnsi="Times New Roman" w:cs="Times New Roman"/>
          <w:sz w:val="24"/>
          <w:szCs w:val="24"/>
        </w:rPr>
        <w:t xml:space="preserve">, W. V.). Infographics: the new </w:t>
      </w:r>
      <w:r>
        <w:rPr>
          <w:rFonts w:ascii="Times New Roman" w:hAnsi="Times New Roman" w:cs="Times New Roman"/>
          <w:sz w:val="24"/>
          <w:szCs w:val="24"/>
        </w:rPr>
        <w:t>communication tools in the digital age. In The international conference on e-technologies and business on the web (ebw2013) (2013, May) (pp. 169-174).</w:t>
      </w:r>
    </w:p>
    <w:p w14:paraId="1887507F" w14:textId="77777777" w:rsidR="004C707E" w:rsidRDefault="004C707E">
      <w:pPr>
        <w:spacing w:line="480" w:lineRule="auto"/>
        <w:contextualSpacing/>
        <w:rPr>
          <w:rFonts w:ascii="Times New Roman" w:hAnsi="Times New Roman" w:cs="Times New Roman"/>
          <w:sz w:val="24"/>
          <w:szCs w:val="24"/>
        </w:rPr>
      </w:pPr>
    </w:p>
    <w:sectPr w:rsidR="004C707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02EB2" w14:textId="77777777" w:rsidR="00791463" w:rsidRDefault="00791463">
      <w:pPr>
        <w:spacing w:after="0" w:line="240" w:lineRule="auto"/>
      </w:pPr>
      <w:r>
        <w:separator/>
      </w:r>
    </w:p>
  </w:endnote>
  <w:endnote w:type="continuationSeparator" w:id="0">
    <w:p w14:paraId="6AF0FBE7" w14:textId="77777777" w:rsidR="00791463" w:rsidRDefault="00791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altName w:val="Gubbi"/>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6CB7B" w14:textId="77777777" w:rsidR="004C707E" w:rsidRDefault="00791463">
    <w:pPr>
      <w:pStyle w:val="Footer"/>
      <w:rPr>
        <w:rFonts w:ascii="Times New Roman" w:hAnsi="Times New Roman" w:cs="Times New Roman"/>
        <w:b/>
        <w:bCs/>
        <w:sz w:val="24"/>
        <w:szCs w:val="24"/>
      </w:rPr>
    </w:pPr>
    <w:r>
      <w:rPr>
        <w:rFonts w:ascii="Times New Roman" w:hAnsi="Times New Roman" w:cs="Times New Roman"/>
        <w:b/>
        <w:bCs/>
        <w:sz w:val="24"/>
        <w:szCs w:val="24"/>
      </w:rPr>
      <w:t>INFOGRAPHICS</w:t>
    </w:r>
    <w:r>
      <w:rPr>
        <w:rFonts w:ascii="Times New Roman" w:hAnsi="Times New Roman" w:cs="Times New Roman"/>
        <w:b/>
        <w:bCs/>
        <w:sz w:val="24"/>
        <w:szCs w:val="24"/>
      </w:rPr>
      <w:tab/>
    </w:r>
    <w:r>
      <w:rPr>
        <w:rFonts w:ascii="Times New Roman" w:hAnsi="Times New Roman" w:cs="Times New Roman"/>
        <w:b/>
        <w:bCs/>
        <w:sz w:val="24"/>
        <w:szCs w:val="24"/>
      </w:rPr>
      <w:tab/>
      <w:t xml:space="preserve"> PAGE </w:t>
    </w: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PAGE   \* MERGEFORMAT </w:instrText>
    </w:r>
    <w:r>
      <w:rPr>
        <w:rFonts w:ascii="Times New Roman" w:hAnsi="Times New Roman" w:cs="Times New Roman"/>
        <w:b/>
        <w:bCs/>
        <w:sz w:val="24"/>
        <w:szCs w:val="24"/>
      </w:rPr>
      <w:fldChar w:fldCharType="separate"/>
    </w:r>
    <w:r>
      <w:rPr>
        <w:rFonts w:ascii="Times New Roman" w:hAnsi="Times New Roman" w:cs="Times New Roman"/>
        <w:b/>
        <w:bCs/>
        <w:sz w:val="24"/>
        <w:szCs w:val="24"/>
      </w:rPr>
      <w:t>1</w:t>
    </w:r>
    <w:r>
      <w:rPr>
        <w:rFonts w:ascii="Times New Roman" w:hAnsi="Times New Roman" w:cs="Times New Roman"/>
        <w:b/>
        <w:bCs/>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AC303" w14:textId="77777777" w:rsidR="00791463" w:rsidRDefault="00791463">
      <w:pPr>
        <w:spacing w:after="0" w:line="240" w:lineRule="auto"/>
      </w:pPr>
      <w:r>
        <w:separator/>
      </w:r>
    </w:p>
  </w:footnote>
  <w:footnote w:type="continuationSeparator" w:id="0">
    <w:p w14:paraId="78CB7DBC" w14:textId="77777777" w:rsidR="00791463" w:rsidRDefault="007914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51627"/>
    <w:multiLevelType w:val="multilevel"/>
    <w:tmpl w:val="19051627"/>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A0Mjc3trAwNDA1MDBW0lEKTi0uzszPAykwrAUAxV4zrywAAAA="/>
  </w:docVars>
  <w:rsids>
    <w:rsidRoot w:val="00EC5444"/>
    <w:rsid w:val="89FB2FDB"/>
    <w:rsid w:val="9FEDD57E"/>
    <w:rsid w:val="9FF66757"/>
    <w:rsid w:val="BFD8DD94"/>
    <w:rsid w:val="CA7505DE"/>
    <w:rsid w:val="CD55AA81"/>
    <w:rsid w:val="D8B7EF44"/>
    <w:rsid w:val="DB7F2BCE"/>
    <w:rsid w:val="DFDF06CD"/>
    <w:rsid w:val="DFED7D74"/>
    <w:rsid w:val="DFFD4923"/>
    <w:rsid w:val="EEE74F63"/>
    <w:rsid w:val="EFA3D24C"/>
    <w:rsid w:val="F6FA0D65"/>
    <w:rsid w:val="F7BDE1CF"/>
    <w:rsid w:val="F816ACDF"/>
    <w:rsid w:val="FD7D0729"/>
    <w:rsid w:val="FDDCCF3A"/>
    <w:rsid w:val="FF7DAAC7"/>
    <w:rsid w:val="FFB69A70"/>
    <w:rsid w:val="FFEE418F"/>
    <w:rsid w:val="000040DB"/>
    <w:rsid w:val="00007D80"/>
    <w:rsid w:val="0001273E"/>
    <w:rsid w:val="00040D3B"/>
    <w:rsid w:val="00057B8D"/>
    <w:rsid w:val="000F214C"/>
    <w:rsid w:val="000F2CD2"/>
    <w:rsid w:val="00103F40"/>
    <w:rsid w:val="00117739"/>
    <w:rsid w:val="00156D04"/>
    <w:rsid w:val="00180DD7"/>
    <w:rsid w:val="001834B8"/>
    <w:rsid w:val="001B7B89"/>
    <w:rsid w:val="001C07A8"/>
    <w:rsid w:val="001C1B02"/>
    <w:rsid w:val="0020372E"/>
    <w:rsid w:val="002122CC"/>
    <w:rsid w:val="0022527C"/>
    <w:rsid w:val="00225A46"/>
    <w:rsid w:val="00266A56"/>
    <w:rsid w:val="002768F7"/>
    <w:rsid w:val="00284FFD"/>
    <w:rsid w:val="0029596F"/>
    <w:rsid w:val="002964EA"/>
    <w:rsid w:val="00303973"/>
    <w:rsid w:val="00322042"/>
    <w:rsid w:val="0037735D"/>
    <w:rsid w:val="003852EC"/>
    <w:rsid w:val="00397EBC"/>
    <w:rsid w:val="003B15B4"/>
    <w:rsid w:val="003C10B0"/>
    <w:rsid w:val="003E1A36"/>
    <w:rsid w:val="003E463D"/>
    <w:rsid w:val="003F1D7E"/>
    <w:rsid w:val="00442245"/>
    <w:rsid w:val="00447CA5"/>
    <w:rsid w:val="00453F57"/>
    <w:rsid w:val="00463C24"/>
    <w:rsid w:val="00491CA4"/>
    <w:rsid w:val="00497D97"/>
    <w:rsid w:val="004C707E"/>
    <w:rsid w:val="004F78A9"/>
    <w:rsid w:val="00502A37"/>
    <w:rsid w:val="005175B6"/>
    <w:rsid w:val="005251DD"/>
    <w:rsid w:val="00530AE4"/>
    <w:rsid w:val="00537457"/>
    <w:rsid w:val="00580CF2"/>
    <w:rsid w:val="005B276C"/>
    <w:rsid w:val="005B4665"/>
    <w:rsid w:val="005F6620"/>
    <w:rsid w:val="00603D3C"/>
    <w:rsid w:val="0061404A"/>
    <w:rsid w:val="006412A2"/>
    <w:rsid w:val="006520BC"/>
    <w:rsid w:val="00682066"/>
    <w:rsid w:val="006A18A3"/>
    <w:rsid w:val="006C26E4"/>
    <w:rsid w:val="006F04AF"/>
    <w:rsid w:val="006F04C6"/>
    <w:rsid w:val="006F3641"/>
    <w:rsid w:val="00727DB2"/>
    <w:rsid w:val="007402FA"/>
    <w:rsid w:val="00742B79"/>
    <w:rsid w:val="00780907"/>
    <w:rsid w:val="00791463"/>
    <w:rsid w:val="00792CF0"/>
    <w:rsid w:val="007B3152"/>
    <w:rsid w:val="007C78E3"/>
    <w:rsid w:val="00813C20"/>
    <w:rsid w:val="00822460"/>
    <w:rsid w:val="008614D1"/>
    <w:rsid w:val="00894A60"/>
    <w:rsid w:val="009059CA"/>
    <w:rsid w:val="0094222D"/>
    <w:rsid w:val="009476F0"/>
    <w:rsid w:val="0097188C"/>
    <w:rsid w:val="00974D6E"/>
    <w:rsid w:val="00994AC2"/>
    <w:rsid w:val="009B576B"/>
    <w:rsid w:val="009C6D8A"/>
    <w:rsid w:val="009F0333"/>
    <w:rsid w:val="00A05281"/>
    <w:rsid w:val="00A115CE"/>
    <w:rsid w:val="00A11EA2"/>
    <w:rsid w:val="00A16511"/>
    <w:rsid w:val="00A82063"/>
    <w:rsid w:val="00AA75BC"/>
    <w:rsid w:val="00AB02E6"/>
    <w:rsid w:val="00AB5FCE"/>
    <w:rsid w:val="00AC4A11"/>
    <w:rsid w:val="00B04C4C"/>
    <w:rsid w:val="00B347B0"/>
    <w:rsid w:val="00B63EA3"/>
    <w:rsid w:val="00B716FB"/>
    <w:rsid w:val="00B76ED0"/>
    <w:rsid w:val="00BD557C"/>
    <w:rsid w:val="00BE0E89"/>
    <w:rsid w:val="00BE705B"/>
    <w:rsid w:val="00C01496"/>
    <w:rsid w:val="00C04068"/>
    <w:rsid w:val="00C1015C"/>
    <w:rsid w:val="00C157E4"/>
    <w:rsid w:val="00C26286"/>
    <w:rsid w:val="00C60A78"/>
    <w:rsid w:val="00C6374F"/>
    <w:rsid w:val="00CA6A4C"/>
    <w:rsid w:val="00CB1D92"/>
    <w:rsid w:val="00CC316E"/>
    <w:rsid w:val="00CE3334"/>
    <w:rsid w:val="00D06BA6"/>
    <w:rsid w:val="00D10F57"/>
    <w:rsid w:val="00D165A9"/>
    <w:rsid w:val="00D209BC"/>
    <w:rsid w:val="00D42707"/>
    <w:rsid w:val="00D61837"/>
    <w:rsid w:val="00D625C4"/>
    <w:rsid w:val="00D856CB"/>
    <w:rsid w:val="00D97F2F"/>
    <w:rsid w:val="00DF6C79"/>
    <w:rsid w:val="00E03663"/>
    <w:rsid w:val="00E061CB"/>
    <w:rsid w:val="00E065DB"/>
    <w:rsid w:val="00E21326"/>
    <w:rsid w:val="00E25B47"/>
    <w:rsid w:val="00E25E4D"/>
    <w:rsid w:val="00E27F05"/>
    <w:rsid w:val="00E30023"/>
    <w:rsid w:val="00E406AE"/>
    <w:rsid w:val="00E51B63"/>
    <w:rsid w:val="00E55A5A"/>
    <w:rsid w:val="00E730EB"/>
    <w:rsid w:val="00E80F17"/>
    <w:rsid w:val="00E96F04"/>
    <w:rsid w:val="00EC5444"/>
    <w:rsid w:val="00EC7EEC"/>
    <w:rsid w:val="00EE04FA"/>
    <w:rsid w:val="00EE6344"/>
    <w:rsid w:val="00F232CE"/>
    <w:rsid w:val="00F3529C"/>
    <w:rsid w:val="00F62001"/>
    <w:rsid w:val="00F70B33"/>
    <w:rsid w:val="00FA052E"/>
    <w:rsid w:val="00FA38D7"/>
    <w:rsid w:val="00FB5C76"/>
    <w:rsid w:val="00FB77B4"/>
    <w:rsid w:val="00FD24AB"/>
    <w:rsid w:val="00FE7B80"/>
    <w:rsid w:val="165BB464"/>
    <w:rsid w:val="1F7FA092"/>
    <w:rsid w:val="37EB4F5D"/>
    <w:rsid w:val="4A5FBA88"/>
    <w:rsid w:val="5FFF7E05"/>
    <w:rsid w:val="73AFA2A3"/>
    <w:rsid w:val="7676A80F"/>
    <w:rsid w:val="77CFD363"/>
    <w:rsid w:val="77F450B5"/>
    <w:rsid w:val="77FA808D"/>
    <w:rsid w:val="7DD70200"/>
    <w:rsid w:val="7EEF76CF"/>
    <w:rsid w:val="7FDFB1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A8950"/>
  <w15:docId w15:val="{50B3C6B5-BFAF-4AEA-8E41-EC30A3E22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szCs w:val="22"/>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qFormat/>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qFormat/>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2F5496" w:themeColor="accent1" w:themeShade="BF"/>
    </w:rPr>
  </w:style>
  <w:style w:type="paragraph" w:customStyle="1" w:styleId="GraphicAnchor">
    <w:name w:val="Graphic Anchor"/>
    <w:basedOn w:val="Normal"/>
    <w:uiPriority w:val="8"/>
    <w:qFormat/>
    <w:pPr>
      <w:spacing w:after="0" w:line="240" w:lineRule="auto"/>
    </w:pPr>
    <w:rPr>
      <w:sz w:val="10"/>
      <w:szCs w:val="24"/>
    </w:rPr>
  </w:style>
  <w:style w:type="paragraph" w:customStyle="1" w:styleId="Text">
    <w:name w:val="Text"/>
    <w:basedOn w:val="Normal"/>
    <w:uiPriority w:val="5"/>
    <w:qFormat/>
    <w:pPr>
      <w:spacing w:after="0" w:line="240" w:lineRule="auto"/>
    </w:pPr>
    <w:rPr>
      <w:sz w:val="28"/>
      <w:szCs w:val="28"/>
    </w:rPr>
  </w:style>
  <w:style w:type="paragraph" w:styleId="ListParagraph">
    <w:name w:val="List Paragraph"/>
    <w:basedOn w:val="Normal"/>
    <w:uiPriority w:val="34"/>
    <w:qFormat/>
    <w:pPr>
      <w:spacing w:after="0" w:line="240" w:lineRule="auto"/>
      <w:ind w:left="720"/>
      <w:contextualSpacing/>
    </w:pPr>
    <w:rPr>
      <w:sz w:val="24"/>
      <w:szCs w:val="24"/>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x7tLPkYQBxoC&amp;oi=fnd&amp;pg=PT6&amp;dq=INFOGRAPHICS&amp;ots=khGHjhP37M&amp;sig=x7-OlodTDx7dOwz6jZ6EQNb4Hk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1051</Words>
  <Characters>5992</Characters>
  <Application>Microsoft Office Word</Application>
  <DocSecurity>0</DocSecurity>
  <Lines>49</Lines>
  <Paragraphs>14</Paragraphs>
  <ScaleCrop>false</ScaleCrop>
  <Company/>
  <LinksUpToDate>false</LinksUpToDate>
  <CharactersWithSpaces>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GLORIA ADHIAMBO</dc:creator>
  <cp:lastModifiedBy>christiani321123@gmail.com</cp:lastModifiedBy>
  <cp:revision>2</cp:revision>
  <dcterms:created xsi:type="dcterms:W3CDTF">2021-08-06T14:25:00Z</dcterms:created>
  <dcterms:modified xsi:type="dcterms:W3CDTF">2021-08-06T14:25:00Z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1033-11.1.0.10161</vt:lpwstr>
  </property>
</Properties>
</file>