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9930D8F" wp14:paraId="15A0DE80" wp14:textId="0AA29914">
      <w:pPr>
        <w:spacing w:before="0" w:beforeAutospacing="off" w:after="0" w:afterAutospacing="off"/>
        <w:ind w:left="2099" w:right="0"/>
        <w:rPr>
          <w:rFonts w:ascii="Times New Roman" w:hAnsi="Times New Roman" w:eastAsia="Times New Roman" w:cs="Times New Roman"/>
          <w:b w:val="0"/>
          <w:bCs w:val="0"/>
          <w:i w:val="0"/>
          <w:iCs w:val="0"/>
          <w:noProof w:val="0"/>
          <w:color w:val="000000" w:themeColor="text1" w:themeTint="FF" w:themeShade="FF"/>
          <w:sz w:val="15"/>
          <w:szCs w:val="15"/>
          <w:lang w:val="en-US"/>
        </w:rPr>
      </w:pPr>
    </w:p>
    <w:p xmlns:wp14="http://schemas.microsoft.com/office/word/2010/wordml" w:rsidP="29930D8F" wp14:paraId="08E014DC" wp14:textId="4346EAC1">
      <w:pPr>
        <w:spacing w:before="0" w:beforeAutospacing="off" w:after="0" w:afterAutospacing="off"/>
      </w:pPr>
    </w:p>
    <w:p xmlns:wp14="http://schemas.microsoft.com/office/word/2010/wordml" w:rsidP="29930D8F" wp14:paraId="0D2B34AF" wp14:textId="7C8FB76A">
      <w:pPr>
        <w:spacing w:before="0" w:beforeAutospacing="off" w:after="0" w:afterAutospacing="off"/>
      </w:pPr>
    </w:p>
    <w:p xmlns:wp14="http://schemas.microsoft.com/office/word/2010/wordml" w:rsidP="29930D8F" wp14:paraId="2349B004" wp14:textId="3701DD12">
      <w:pPr>
        <w:spacing w:before="0" w:beforeAutospacing="off" w:after="0" w:afterAutospacing="off"/>
      </w:pPr>
    </w:p>
    <w:p xmlns:wp14="http://schemas.microsoft.com/office/word/2010/wordml" w:rsidP="29930D8F" wp14:paraId="56C21077" wp14:textId="7BD9C760">
      <w:pPr>
        <w:spacing w:before="0" w:beforeAutospacing="off" w:after="0" w:afterAutospacing="off"/>
      </w:pPr>
    </w:p>
    <w:p xmlns:wp14="http://schemas.microsoft.com/office/word/2010/wordml" w:rsidP="29930D8F" wp14:paraId="0E8B72BA" wp14:textId="1FC86F2B">
      <w:pPr>
        <w:pStyle w:val="Normal"/>
        <w:spacing w:before="0" w:beforeAutospacing="off" w:after="0" w:afterAutospacing="off"/>
        <w:jc w:val="right"/>
      </w:pPr>
      <w:r w:rsidRPr="29930D8F" w:rsidR="0BE6410F">
        <w:rPr>
          <w:rFonts w:ascii="Helvetica" w:hAnsi="Helvetica" w:eastAsia="Helvetica" w:cs="Helvetica"/>
          <w:b w:val="1"/>
          <w:bCs w:val="1"/>
          <w:i w:val="0"/>
          <w:iCs w:val="0"/>
          <w:noProof w:val="0"/>
          <w:color w:val="000000" w:themeColor="text1" w:themeTint="FF" w:themeShade="FF"/>
          <w:sz w:val="60"/>
          <w:szCs w:val="60"/>
          <w:lang w:val="en-US"/>
        </w:rPr>
        <w:t>2300821</w:t>
      </w:r>
    </w:p>
    <w:p xmlns:wp14="http://schemas.microsoft.com/office/word/2010/wordml" w:rsidP="29930D8F" wp14:paraId="2BFBEDEB" wp14:textId="6BD7F2CC">
      <w:pPr>
        <w:spacing w:before="0" w:beforeAutospacing="off" w:after="0" w:afterAutospacing="off"/>
      </w:pPr>
    </w:p>
    <w:p xmlns:wp14="http://schemas.microsoft.com/office/word/2010/wordml" w:rsidP="29930D8F" wp14:paraId="240BCA91" wp14:textId="24CFACF0">
      <w:pPr>
        <w:spacing w:before="0" w:beforeAutospacing="off" w:after="0" w:afterAutospacing="off"/>
      </w:pPr>
    </w:p>
    <w:p xmlns:wp14="http://schemas.microsoft.com/office/word/2010/wordml" w:rsidP="29930D8F" wp14:paraId="71EBEEF6" wp14:textId="15AA71B6">
      <w:pPr>
        <w:spacing w:before="0" w:beforeAutospacing="off" w:after="0" w:afterAutospacing="off"/>
      </w:pPr>
    </w:p>
    <w:p xmlns:wp14="http://schemas.microsoft.com/office/word/2010/wordml" w:rsidP="29930D8F" wp14:paraId="45DB0765" wp14:textId="7F1DEA9C">
      <w:pPr>
        <w:spacing w:before="0" w:beforeAutospacing="off" w:after="0" w:afterAutospacing="off"/>
      </w:pPr>
    </w:p>
    <w:p xmlns:wp14="http://schemas.microsoft.com/office/word/2010/wordml" w:rsidP="29930D8F" wp14:paraId="35CD21C5" wp14:textId="7450EF3D">
      <w:pPr>
        <w:spacing w:before="0" w:beforeAutospacing="off" w:after="0" w:afterAutospacing="off"/>
      </w:pPr>
    </w:p>
    <w:p xmlns:wp14="http://schemas.microsoft.com/office/word/2010/wordml" w:rsidP="29930D8F" wp14:paraId="1A6F174C" wp14:textId="3048B576">
      <w:pPr>
        <w:spacing w:before="0" w:beforeAutospacing="off" w:after="0" w:afterAutospacing="off"/>
      </w:pPr>
    </w:p>
    <w:p xmlns:wp14="http://schemas.microsoft.com/office/word/2010/wordml" w:rsidP="29930D8F" wp14:paraId="2557481F" wp14:textId="5584A823">
      <w:pPr>
        <w:spacing w:before="0" w:beforeAutospacing="off" w:after="0" w:afterAutospacing="off"/>
      </w:pPr>
    </w:p>
    <w:p xmlns:wp14="http://schemas.microsoft.com/office/word/2010/wordml" w:rsidP="29930D8F" wp14:paraId="1E7AA7BD" wp14:textId="7E623637">
      <w:pPr>
        <w:spacing w:before="0" w:beforeAutospacing="off" w:after="0" w:afterAutospacing="off"/>
      </w:pPr>
    </w:p>
    <w:p xmlns:wp14="http://schemas.microsoft.com/office/word/2010/wordml" w:rsidP="29930D8F" wp14:paraId="6FEC2CFC" wp14:textId="1EDA8857">
      <w:pPr>
        <w:spacing w:before="0" w:beforeAutospacing="off" w:after="0" w:afterAutospacing="off"/>
      </w:pPr>
    </w:p>
    <w:p xmlns:wp14="http://schemas.microsoft.com/office/word/2010/wordml" w:rsidP="29930D8F" wp14:paraId="511EB880" wp14:textId="0C237402">
      <w:pPr>
        <w:spacing w:before="0" w:beforeAutospacing="off" w:after="0" w:afterAutospacing="off"/>
        <w:ind w:left="540" w:right="0"/>
      </w:pPr>
    </w:p>
    <w:p xmlns:wp14="http://schemas.microsoft.com/office/word/2010/wordml" w:rsidP="29930D8F" wp14:paraId="6BBB6703" wp14:textId="789F74D4">
      <w:pPr>
        <w:spacing w:before="0" w:beforeAutospacing="off" w:after="0" w:afterAutospacing="off"/>
        <w:ind w:left="540" w:right="0"/>
      </w:pPr>
    </w:p>
    <w:p xmlns:wp14="http://schemas.microsoft.com/office/word/2010/wordml" w:rsidP="29930D8F" wp14:paraId="1B35173C" wp14:textId="6476A521">
      <w:pPr>
        <w:spacing w:before="0" w:beforeAutospacing="off" w:after="0" w:afterAutospacing="off"/>
        <w:ind w:left="540" w:right="0"/>
      </w:pPr>
    </w:p>
    <w:p xmlns:wp14="http://schemas.microsoft.com/office/word/2010/wordml" w:rsidP="29930D8F" wp14:paraId="44B0055B" wp14:textId="338D535F">
      <w:pPr>
        <w:spacing w:before="0" w:beforeAutospacing="off" w:after="0" w:afterAutospacing="off"/>
        <w:ind w:left="540" w:right="0"/>
      </w:pPr>
    </w:p>
    <w:p xmlns:wp14="http://schemas.microsoft.com/office/word/2010/wordml" w:rsidP="29930D8F" wp14:paraId="1AD202B5" wp14:textId="5670C703">
      <w:pPr>
        <w:spacing w:before="0" w:beforeAutospacing="off" w:after="0" w:afterAutospacing="off"/>
        <w:ind w:left="540" w:right="0"/>
      </w:pPr>
    </w:p>
    <w:p xmlns:wp14="http://schemas.microsoft.com/office/word/2010/wordml" w:rsidP="29930D8F" wp14:paraId="4B02D078" wp14:textId="391E45BA">
      <w:pPr>
        <w:spacing w:before="0" w:beforeAutospacing="off" w:after="0" w:afterAutospacing="off"/>
        <w:ind w:left="540" w:right="0"/>
      </w:pPr>
    </w:p>
    <w:p xmlns:wp14="http://schemas.microsoft.com/office/word/2010/wordml" w:rsidP="29930D8F" wp14:paraId="69191CC0" wp14:textId="0D80C4C6">
      <w:pPr>
        <w:spacing w:before="0" w:beforeAutospacing="off" w:after="0" w:afterAutospacing="off"/>
        <w:ind w:left="540" w:right="0"/>
      </w:pPr>
    </w:p>
    <w:p xmlns:wp14="http://schemas.microsoft.com/office/word/2010/wordml" w:rsidP="29930D8F" wp14:paraId="366DD1F8" wp14:textId="02AA5D6D">
      <w:pPr>
        <w:spacing w:before="0" w:beforeAutospacing="off" w:after="0" w:afterAutospacing="off"/>
        <w:ind w:left="540" w:right="0"/>
      </w:pPr>
    </w:p>
    <w:p xmlns:wp14="http://schemas.microsoft.com/office/word/2010/wordml" w:rsidP="29930D8F" wp14:paraId="2FF6F7C4" wp14:textId="00FF2D20">
      <w:pPr>
        <w:spacing w:before="0" w:beforeAutospacing="off" w:after="0" w:afterAutospacing="off"/>
      </w:pPr>
    </w:p>
    <w:p xmlns:wp14="http://schemas.microsoft.com/office/word/2010/wordml" w:rsidP="29930D8F" wp14:paraId="202AC2C4" wp14:textId="686EF7D4">
      <w:pPr>
        <w:spacing w:before="0" w:beforeAutospacing="off" w:after="0" w:afterAutospacing="off"/>
      </w:pPr>
    </w:p>
    <w:p xmlns:wp14="http://schemas.microsoft.com/office/word/2010/wordml" w:rsidP="29930D8F" wp14:paraId="6938E186" wp14:textId="28390382">
      <w:pPr>
        <w:spacing w:before="0" w:beforeAutospacing="off" w:after="0" w:afterAutospacing="off"/>
      </w:pPr>
    </w:p>
    <w:p xmlns:wp14="http://schemas.microsoft.com/office/word/2010/wordml" w:rsidP="29930D8F" wp14:paraId="22F1EA29" wp14:textId="10DFC2A1">
      <w:pPr>
        <w:spacing w:before="0" w:beforeAutospacing="off" w:after="0" w:afterAutospacing="off"/>
      </w:pPr>
    </w:p>
    <w:p xmlns:wp14="http://schemas.microsoft.com/office/word/2010/wordml" w:rsidP="29930D8F" wp14:paraId="69C3D03F" wp14:textId="3CB7EB09">
      <w:pPr>
        <w:spacing w:before="0" w:beforeAutospacing="off" w:after="0" w:afterAutospacing="off"/>
      </w:pPr>
      <w:r w:rsidRPr="29930D8F" w:rsidR="0BE6410F">
        <w:rPr>
          <w:rFonts w:ascii="Helvetica" w:hAnsi="Helvetica" w:eastAsia="Helvetica" w:cs="Helvetica"/>
          <w:b w:val="1"/>
          <w:bCs w:val="1"/>
          <w:i w:val="0"/>
          <w:iCs w:val="0"/>
          <w:noProof w:val="0"/>
          <w:color w:val="000000" w:themeColor="text1" w:themeTint="FF" w:themeShade="FF"/>
          <w:sz w:val="21"/>
          <w:szCs w:val="21"/>
          <w:lang w:val="en-US"/>
        </w:rPr>
        <w:t>1: INTRODUCTION</w:t>
      </w:r>
    </w:p>
    <w:p xmlns:wp14="http://schemas.microsoft.com/office/word/2010/wordml" w:rsidP="29930D8F" wp14:paraId="780B4FED" wp14:textId="409846DA">
      <w:pPr>
        <w:spacing w:before="0" w:beforeAutospacing="off" w:after="0" w:afterAutospacing="off"/>
        <w:ind w:left="533" w:right="0"/>
        <w:jc w:val="both"/>
      </w:pPr>
    </w:p>
    <w:p xmlns:wp14="http://schemas.microsoft.com/office/word/2010/wordml" w:rsidP="29930D8F" wp14:paraId="52471B13" wp14:textId="0FA5E1D5">
      <w:pPr>
        <w:spacing w:before="0" w:beforeAutospacing="off" w:after="0" w:afterAutospacing="off"/>
        <w:ind w:left="533" w:right="0"/>
        <w:jc w:val="both"/>
      </w:pPr>
    </w:p>
    <w:p xmlns:wp14="http://schemas.microsoft.com/office/word/2010/wordml" w:rsidP="29930D8F" wp14:paraId="51A3A849" wp14:textId="2DA3460E">
      <w:pPr>
        <w:spacing w:before="0" w:beforeAutospacing="off" w:after="0" w:afterAutospacing="off"/>
        <w:rPr>
          <w:sz w:val="24"/>
          <w:szCs w:val="24"/>
        </w:rPr>
      </w:pPr>
    </w:p>
    <w:p xmlns:wp14="http://schemas.microsoft.com/office/word/2010/wordml" w:rsidP="29930D8F" wp14:paraId="13F894FF" wp14:textId="5323F3B1">
      <w:pPr>
        <w:spacing w:before="0" w:beforeAutospacing="off" w:after="0" w:afterAutospacing="off"/>
        <w:jc w:val="both"/>
        <w:rPr>
          <w:rFonts w:ascii="Helvetica" w:hAnsi="Helvetica" w:eastAsia="Helvetica" w:cs="Helvetica"/>
          <w:b w:val="0"/>
          <w:bCs w:val="0"/>
          <w:i w:val="0"/>
          <w:iCs w:val="0"/>
          <w:noProof w:val="0"/>
          <w:color w:val="000000" w:themeColor="text1" w:themeTint="FF" w:themeShade="FF"/>
          <w:sz w:val="24"/>
          <w:szCs w:val="24"/>
          <w:lang w:val="en-US"/>
        </w:rPr>
      </w:pP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This is the comprehensive health and safety report for the upcoming hospital fundraiser. As we prepare for an event </w:t>
      </w:r>
      <w:r w:rsidRPr="29930D8F" w:rsidR="6DD8B09E">
        <w:rPr>
          <w:rFonts w:ascii="Helvetica" w:hAnsi="Helvetica" w:eastAsia="Helvetica" w:cs="Helvetica"/>
          <w:b w:val="0"/>
          <w:bCs w:val="0"/>
          <w:i w:val="0"/>
          <w:iCs w:val="0"/>
          <w:noProof w:val="0"/>
          <w:color w:val="000000" w:themeColor="text1" w:themeTint="FF" w:themeShade="FF"/>
          <w:sz w:val="24"/>
          <w:szCs w:val="24"/>
          <w:lang w:val="en-US"/>
        </w:rPr>
        <w:t>filled with</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delicious treats, exciting raffle draws and lively music, our top priority is the safety of all participants. This report serves as a meticulous evaluation of the potential risks associated with the event’s activities. I will identify any and all safety concerns, </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analyse</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the likelihood and impact of potential and impact of potential incidents, and develop robust measures to prevent them. From food hygiene at the bake sale to crowd management during the live music performance, every aspect will be </w:t>
      </w:r>
      <w:r w:rsidRPr="29930D8F" w:rsidR="116C515D">
        <w:rPr>
          <w:rFonts w:ascii="Helvetica" w:hAnsi="Helvetica" w:eastAsia="Helvetica" w:cs="Helvetica"/>
          <w:b w:val="0"/>
          <w:bCs w:val="0"/>
          <w:i w:val="0"/>
          <w:iCs w:val="0"/>
          <w:noProof w:val="0"/>
          <w:color w:val="000000" w:themeColor="text1" w:themeTint="FF" w:themeShade="FF"/>
          <w:sz w:val="24"/>
          <w:szCs w:val="24"/>
          <w:lang w:val="en-US"/>
        </w:rPr>
        <w:t>scrutinised</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to ensure a safe and enjoyable experience. Furthermore, we will discuss the implementation of emergency procedures, ensuring staff and volunteers are well-prepared for any unforeseen situation</w:t>
      </w:r>
      <w:r w:rsidRPr="29930D8F" w:rsidR="5113FFF8">
        <w:rPr>
          <w:rFonts w:ascii="Helvetica" w:hAnsi="Helvetica" w:eastAsia="Helvetica" w:cs="Helvetica"/>
          <w:b w:val="0"/>
          <w:bCs w:val="0"/>
          <w:i w:val="0"/>
          <w:iCs w:val="0"/>
          <w:noProof w:val="0"/>
          <w:color w:val="000000" w:themeColor="text1" w:themeTint="FF" w:themeShade="FF"/>
          <w:sz w:val="24"/>
          <w:szCs w:val="24"/>
          <w:lang w:val="en-US"/>
        </w:rPr>
        <w:t xml:space="preserve"> which is ‘something</w:t>
      </w:r>
      <w:r w:rsidRPr="29930D8F" w:rsidR="2B1896B4">
        <w:rPr>
          <w:rFonts w:ascii="Helvetica" w:hAnsi="Helvetica" w:eastAsia="Helvetica" w:cs="Helvetica"/>
          <w:b w:val="0"/>
          <w:bCs w:val="0"/>
          <w:i w:val="0"/>
          <w:iCs w:val="0"/>
          <w:noProof w:val="0"/>
          <w:color w:val="000000" w:themeColor="text1" w:themeTint="FF" w:themeShade="FF"/>
          <w:sz w:val="24"/>
          <w:szCs w:val="24"/>
          <w:lang w:val="en-US"/>
        </w:rPr>
        <w:t xml:space="preserve"> that could not be predicted or was not expected’ Volcabluary.com</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Our goal is to foster a secure environment where the community can come together all while being assured that their safety is in capable hands. In the following sections, I will outline the safety protocols for food preparation and distribution, ensuring that all bake sale items are handled </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in accordance with</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the highest hygiene standard</w:t>
      </w:r>
      <w:r w:rsidRPr="29930D8F" w:rsidR="6CAB288A">
        <w:rPr>
          <w:rFonts w:ascii="Helvetica" w:hAnsi="Helvetica" w:eastAsia="Helvetica" w:cs="Helvetica"/>
          <w:b w:val="0"/>
          <w:bCs w:val="0"/>
          <w:i w:val="0"/>
          <w:iCs w:val="0"/>
          <w:noProof w:val="0"/>
          <w:color w:val="000000" w:themeColor="text1" w:themeTint="FF" w:themeShade="FF"/>
          <w:sz w:val="24"/>
          <w:szCs w:val="24"/>
          <w:lang w:val="en-US"/>
        </w:rPr>
        <w:t xml:space="preserve"> keeping a good standard of </w:t>
      </w:r>
      <w:r w:rsidRPr="29930D8F" w:rsidR="6CAB288A">
        <w:rPr>
          <w:rFonts w:ascii="Helvetica" w:hAnsi="Helvetica" w:eastAsia="Helvetica" w:cs="Helvetica"/>
          <w:b w:val="0"/>
          <w:bCs w:val="0"/>
          <w:i w:val="0"/>
          <w:iCs w:val="0"/>
          <w:noProof w:val="0"/>
          <w:color w:val="000000" w:themeColor="text1" w:themeTint="FF" w:themeShade="FF"/>
          <w:sz w:val="24"/>
          <w:szCs w:val="24"/>
          <w:lang w:val="en-US"/>
        </w:rPr>
        <w:t>hygiend</w:t>
      </w:r>
      <w:r w:rsidRPr="29930D8F" w:rsidR="6CAB288A">
        <w:rPr>
          <w:rFonts w:ascii="Helvetica" w:hAnsi="Helvetica" w:eastAsia="Helvetica" w:cs="Helvetica"/>
          <w:b w:val="0"/>
          <w:bCs w:val="0"/>
          <w:i w:val="0"/>
          <w:iCs w:val="0"/>
          <w:noProof w:val="0"/>
          <w:color w:val="000000" w:themeColor="text1" w:themeTint="FF" w:themeShade="FF"/>
          <w:sz w:val="24"/>
          <w:szCs w:val="24"/>
          <w:lang w:val="en-US"/>
        </w:rPr>
        <w:t xml:space="preserve"> </w:t>
      </w:r>
      <w:r w:rsidRPr="29930D8F" w:rsidR="6CAB288A">
        <w:rPr>
          <w:rFonts w:ascii="Helvetica" w:hAnsi="Helvetica" w:eastAsia="Helvetica" w:cs="Helvetica"/>
          <w:b w:val="0"/>
          <w:bCs w:val="0"/>
          <w:i w:val="0"/>
          <w:iCs w:val="0"/>
          <w:noProof w:val="0"/>
          <w:color w:val="000000" w:themeColor="text1" w:themeTint="FF" w:themeShade="FF"/>
          <w:sz w:val="24"/>
          <w:szCs w:val="24"/>
          <w:lang w:val="en-US"/>
        </w:rPr>
        <w:t>‘helps</w:t>
      </w:r>
      <w:r w:rsidRPr="29930D8F" w:rsidR="6CAB288A">
        <w:rPr>
          <w:rFonts w:ascii="Helvetica" w:hAnsi="Helvetica" w:eastAsia="Helvetica" w:cs="Helvetica"/>
          <w:b w:val="0"/>
          <w:bCs w:val="0"/>
          <w:i w:val="0"/>
          <w:iCs w:val="0"/>
          <w:noProof w:val="0"/>
          <w:color w:val="000000" w:themeColor="text1" w:themeTint="FF" w:themeShade="FF"/>
          <w:sz w:val="24"/>
          <w:szCs w:val="24"/>
          <w:lang w:val="en-US"/>
        </w:rPr>
        <w:t xml:space="preserve"> to prevent spread of illnesses, infections and bad </w:t>
      </w:r>
      <w:r w:rsidRPr="29930D8F" w:rsidR="6CAB288A">
        <w:rPr>
          <w:rFonts w:ascii="Helvetica" w:hAnsi="Helvetica" w:eastAsia="Helvetica" w:cs="Helvetica"/>
          <w:b w:val="0"/>
          <w:bCs w:val="0"/>
          <w:i w:val="0"/>
          <w:iCs w:val="0"/>
          <w:noProof w:val="0"/>
          <w:color w:val="000000" w:themeColor="text1" w:themeTint="FF" w:themeShade="FF"/>
          <w:sz w:val="24"/>
          <w:szCs w:val="24"/>
          <w:lang w:val="en-US"/>
        </w:rPr>
        <w:t>odours’</w:t>
      </w:r>
      <w:r w:rsidRPr="29930D8F" w:rsidR="6CAB288A">
        <w:rPr>
          <w:rFonts w:ascii="Helvetica" w:hAnsi="Helvetica" w:eastAsia="Helvetica" w:cs="Helvetica"/>
          <w:b w:val="0"/>
          <w:bCs w:val="0"/>
          <w:i w:val="0"/>
          <w:iCs w:val="0"/>
          <w:noProof w:val="0"/>
          <w:color w:val="000000" w:themeColor="text1" w:themeTint="FF" w:themeShade="FF"/>
          <w:sz w:val="24"/>
          <w:szCs w:val="24"/>
          <w:lang w:val="en-US"/>
        </w:rPr>
        <w:t xml:space="preserve"> </w:t>
      </w:r>
      <w:r w:rsidRPr="29930D8F" w:rsidR="6CAB288A">
        <w:rPr>
          <w:rFonts w:ascii="Helvetica" w:hAnsi="Helvetica" w:eastAsia="Helvetica" w:cs="Helvetica"/>
          <w:b w:val="0"/>
          <w:bCs w:val="0"/>
          <w:i w:val="0"/>
          <w:iCs w:val="0"/>
          <w:noProof w:val="0"/>
          <w:color w:val="000000" w:themeColor="text1" w:themeTint="FF" w:themeShade="FF"/>
          <w:sz w:val="24"/>
          <w:szCs w:val="24"/>
          <w:lang w:val="en-US"/>
        </w:rPr>
        <w:t>stated</w:t>
      </w:r>
      <w:r w:rsidRPr="29930D8F" w:rsidR="6CAB288A">
        <w:rPr>
          <w:rFonts w:ascii="Helvetica" w:hAnsi="Helvetica" w:eastAsia="Helvetica" w:cs="Helvetica"/>
          <w:b w:val="0"/>
          <w:bCs w:val="0"/>
          <w:i w:val="0"/>
          <w:iCs w:val="0"/>
          <w:noProof w:val="0"/>
          <w:color w:val="000000" w:themeColor="text1" w:themeTint="FF" w:themeShade="FF"/>
          <w:sz w:val="24"/>
          <w:szCs w:val="24"/>
          <w:lang w:val="en-US"/>
        </w:rPr>
        <w:t xml:space="preserve"> by hygieneexpert.co.uk</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I will also cover the </w:t>
      </w:r>
      <w:r w:rsidRPr="29930D8F" w:rsidR="44A59CBC">
        <w:rPr>
          <w:rFonts w:ascii="Helvetica" w:hAnsi="Helvetica" w:eastAsia="Helvetica" w:cs="Helvetica"/>
          <w:b w:val="0"/>
          <w:bCs w:val="0"/>
          <w:i w:val="0"/>
          <w:iCs w:val="0"/>
          <w:noProof w:val="0"/>
          <w:color w:val="000000" w:themeColor="text1" w:themeTint="FF" w:themeShade="FF"/>
          <w:sz w:val="24"/>
          <w:szCs w:val="24"/>
          <w:lang w:val="en-US"/>
        </w:rPr>
        <w:t>set-up</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and operation of the raffle and live music areas, making sure that they all meet safety regulations. The flow of food traffic will be examined to </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minimise</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congestion and </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identify</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potential choke points. Staff training on emergency response will be highlighted to </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demonstrate</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how prepared they are for any situation. Additionally, I will review the placement and visibility of safety signage and the availability of first aid resources. This report will also include a review of past </w:t>
      </w:r>
      <w:r w:rsidRPr="29930D8F" w:rsidR="25B0C062">
        <w:rPr>
          <w:rFonts w:ascii="Helvetica" w:hAnsi="Helvetica" w:eastAsia="Helvetica" w:cs="Helvetica"/>
          <w:b w:val="0"/>
          <w:bCs w:val="0"/>
          <w:i w:val="0"/>
          <w:iCs w:val="0"/>
          <w:noProof w:val="0"/>
          <w:color w:val="000000" w:themeColor="text1" w:themeTint="FF" w:themeShade="FF"/>
          <w:sz w:val="24"/>
          <w:szCs w:val="24"/>
          <w:lang w:val="en-US"/>
        </w:rPr>
        <w:t>events</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drawing lessons from </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previous</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experiences to </w:t>
      </w:r>
      <w:r w:rsidRPr="29930D8F" w:rsidR="2FF8F426">
        <w:rPr>
          <w:rFonts w:ascii="Helvetica" w:hAnsi="Helvetica" w:eastAsia="Helvetica" w:cs="Helvetica"/>
          <w:b w:val="0"/>
          <w:bCs w:val="0"/>
          <w:i w:val="0"/>
          <w:iCs w:val="0"/>
          <w:noProof w:val="0"/>
          <w:color w:val="000000" w:themeColor="text1" w:themeTint="FF" w:themeShade="FF"/>
          <w:sz w:val="24"/>
          <w:szCs w:val="24"/>
          <w:lang w:val="en-US"/>
        </w:rPr>
        <w:t>inform us about</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our current practices. By proactively addressing these areas, we aim to not only </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comply with</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health and safety regulations but to exceed them, ensuring every piece of mind for all involved. With careful planning and attention to detail, we can ensure that the fundraiser is not only a success in terms of funds raised but also a benchmark for safety and enjoyment.</w:t>
      </w:r>
    </w:p>
    <w:p xmlns:wp14="http://schemas.microsoft.com/office/word/2010/wordml" w:rsidP="29930D8F" wp14:paraId="70A78289" wp14:textId="1DB2D2EA">
      <w:pPr>
        <w:spacing w:before="0" w:beforeAutospacing="off" w:after="0" w:afterAutospacing="off"/>
        <w:jc w:val="both"/>
      </w:pPr>
    </w:p>
    <w:p xmlns:wp14="http://schemas.microsoft.com/office/word/2010/wordml" w:rsidP="29930D8F" wp14:paraId="5514855F" wp14:textId="01F5DB6D">
      <w:pPr>
        <w:pStyle w:val="ListParagraph"/>
        <w:numPr>
          <w:ilvl w:val="0"/>
          <w:numId w:val="1"/>
        </w:numPr>
        <w:spacing w:before="0" w:beforeAutospacing="off" w:after="0" w:afterAutospacing="off"/>
        <w:jc w:val="both"/>
        <w:rPr>
          <w:rFonts w:ascii="Helvetica" w:hAnsi="Helvetica" w:eastAsia="Helvetica" w:cs="Helvetica"/>
          <w:b w:val="0"/>
          <w:bCs w:val="0"/>
          <w:i w:val="0"/>
          <w:iCs w:val="0"/>
          <w:noProof w:val="0"/>
          <w:color w:val="000000" w:themeColor="text1" w:themeTint="FF" w:themeShade="FF"/>
          <w:sz w:val="24"/>
          <w:szCs w:val="24"/>
          <w:lang w:val="en-US"/>
        </w:rPr>
      </w:pPr>
      <w:r w:rsidRPr="29930D8F" w:rsidR="0BE6410F">
        <w:rPr>
          <w:rFonts w:ascii="Helvetica" w:hAnsi="Helvetica" w:eastAsia="Helvetica" w:cs="Helvetica"/>
          <w:b w:val="0"/>
          <w:bCs w:val="0"/>
          <w:i w:val="0"/>
          <w:iCs w:val="0"/>
          <w:noProof w:val="0"/>
          <w:color w:val="000000" w:themeColor="text1" w:themeTint="FF" w:themeShade="FF"/>
          <w:sz w:val="24"/>
          <w:szCs w:val="24"/>
          <w:lang w:val="en-US"/>
        </w:rPr>
        <w:t>Context of the report</w:t>
      </w:r>
    </w:p>
    <w:p xmlns:wp14="http://schemas.microsoft.com/office/word/2010/wordml" w:rsidP="29930D8F" wp14:paraId="30870EFA" wp14:textId="2F1FB947">
      <w:pPr>
        <w:pStyle w:val="ListParagraph"/>
        <w:numPr>
          <w:ilvl w:val="0"/>
          <w:numId w:val="1"/>
        </w:numPr>
        <w:spacing w:before="0" w:beforeAutospacing="off" w:after="0" w:afterAutospacing="off"/>
        <w:jc w:val="both"/>
        <w:rPr>
          <w:rFonts w:ascii="Helvetica" w:hAnsi="Helvetica" w:eastAsia="Helvetica" w:cs="Helvetica"/>
          <w:b w:val="0"/>
          <w:bCs w:val="0"/>
          <w:i w:val="0"/>
          <w:iCs w:val="0"/>
          <w:noProof w:val="0"/>
          <w:color w:val="000000" w:themeColor="text1" w:themeTint="FF" w:themeShade="FF"/>
          <w:sz w:val="24"/>
          <w:szCs w:val="24"/>
          <w:lang w:val="en-US"/>
        </w:rPr>
      </w:pPr>
      <w:r w:rsidRPr="29930D8F" w:rsidR="233B701E">
        <w:rPr>
          <w:rFonts w:ascii="Helvetica" w:hAnsi="Helvetica" w:eastAsia="Helvetica" w:cs="Helvetica"/>
          <w:b w:val="0"/>
          <w:bCs w:val="0"/>
          <w:i w:val="0"/>
          <w:iCs w:val="0"/>
          <w:noProof w:val="0"/>
          <w:color w:val="000000" w:themeColor="text1" w:themeTint="FF" w:themeShade="FF"/>
          <w:sz w:val="24"/>
          <w:szCs w:val="24"/>
          <w:lang w:val="en-US"/>
        </w:rPr>
        <w:t>The report’s conte</w:t>
      </w:r>
      <w:r w:rsidRPr="29930D8F" w:rsidR="59563334">
        <w:rPr>
          <w:rFonts w:ascii="Helvetica" w:hAnsi="Helvetica" w:eastAsia="Helvetica" w:cs="Helvetica"/>
          <w:b w:val="0"/>
          <w:bCs w:val="0"/>
          <w:i w:val="0"/>
          <w:iCs w:val="0"/>
          <w:noProof w:val="0"/>
          <w:color w:val="000000" w:themeColor="text1" w:themeTint="FF" w:themeShade="FF"/>
          <w:sz w:val="24"/>
          <w:szCs w:val="24"/>
          <w:lang w:val="en-US"/>
        </w:rPr>
        <w:t>x</w:t>
      </w:r>
      <w:r w:rsidRPr="29930D8F" w:rsidR="233B701E">
        <w:rPr>
          <w:rFonts w:ascii="Helvetica" w:hAnsi="Helvetica" w:eastAsia="Helvetica" w:cs="Helvetica"/>
          <w:b w:val="0"/>
          <w:bCs w:val="0"/>
          <w:i w:val="0"/>
          <w:iCs w:val="0"/>
          <w:noProof w:val="0"/>
          <w:color w:val="000000" w:themeColor="text1" w:themeTint="FF" w:themeShade="FF"/>
          <w:sz w:val="24"/>
          <w:szCs w:val="24"/>
          <w:lang w:val="en-US"/>
        </w:rPr>
        <w:t>t is to ensure that the children’s fundraiser at the hospital is conducted safely.</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It will cover all health and safety measures necessary for the event, including risk assessments, safety protocols, and emergency procedures tailored to the needs of a children’s event. (</w:t>
      </w:r>
      <w:hyperlink r:id="R8d377759504d4cfd">
        <w:r w:rsidRPr="29930D8F" w:rsidR="0BE6410F">
          <w:rPr>
            <w:rStyle w:val="Hyperlink"/>
            <w:rFonts w:ascii="Helvetica" w:hAnsi="Helvetica" w:eastAsia="Helvetica" w:cs="Helvetica"/>
            <w:b w:val="0"/>
            <w:bCs w:val="0"/>
            <w:i w:val="0"/>
            <w:iCs w:val="0"/>
            <w:strike w:val="0"/>
            <w:dstrike w:val="0"/>
            <w:noProof w:val="0"/>
            <w:color w:val="0000FF"/>
            <w:sz w:val="24"/>
            <w:szCs w:val="24"/>
            <w:lang w:val="en-US"/>
          </w:rPr>
          <w:t>dynamicelearning.com</w:t>
        </w:r>
      </w:hyperlink>
      <w:r w:rsidRPr="29930D8F" w:rsidR="0BE6410F">
        <w:rPr>
          <w:rFonts w:ascii="Helvetica" w:hAnsi="Helvetica" w:eastAsia="Helvetica" w:cs="Helvetica"/>
          <w:b w:val="0"/>
          <w:bCs w:val="0"/>
          <w:i w:val="0"/>
          <w:iCs w:val="0"/>
          <w:noProof w:val="0"/>
          <w:color w:val="000000" w:themeColor="text1" w:themeTint="FF" w:themeShade="FF"/>
          <w:sz w:val="24"/>
          <w:szCs w:val="24"/>
          <w:lang w:val="en-US"/>
        </w:rPr>
        <w:t>) suggests that you need to ‘</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maintain</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strict hygiene practices when preparing food or drinks for children and when carrying out toilet or nappy changing </w:t>
      </w:r>
      <w:r w:rsidRPr="29930D8F" w:rsidR="6779140D">
        <w:rPr>
          <w:rFonts w:ascii="Helvetica" w:hAnsi="Helvetica" w:eastAsia="Helvetica" w:cs="Helvetica"/>
          <w:b w:val="0"/>
          <w:bCs w:val="0"/>
          <w:i w:val="0"/>
          <w:iCs w:val="0"/>
          <w:noProof w:val="0"/>
          <w:color w:val="000000" w:themeColor="text1" w:themeTint="FF" w:themeShade="FF"/>
          <w:sz w:val="24"/>
          <w:szCs w:val="24"/>
          <w:lang w:val="en-US"/>
        </w:rPr>
        <w:t>procedures</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The goal is to create a comprehensive plan that safeguards the health and well-being of all participants, especially the kids, while also providing clear guidelines for staff and volunteers to follow during the fundraiser. The report will also consider the layout and activities planned for the fundraiser to ensure they are child-friendly and accessible, accessibility is important as it is about ‘removing barriers enabling users to engage and </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participate</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in everyday activities’ (Ulster University). It will include recommendations for allergy-aware food options , being allergy aware is important as ‘it </w:t>
      </w:r>
      <w:r w:rsidRPr="29930D8F" w:rsidR="138943F0">
        <w:rPr>
          <w:rFonts w:ascii="Helvetica" w:hAnsi="Helvetica" w:eastAsia="Helvetica" w:cs="Helvetica"/>
          <w:b w:val="0"/>
          <w:bCs w:val="0"/>
          <w:i w:val="0"/>
          <w:iCs w:val="0"/>
          <w:noProof w:val="0"/>
          <w:color w:val="000000" w:themeColor="text1" w:themeTint="FF" w:themeShade="FF"/>
          <w:sz w:val="24"/>
          <w:szCs w:val="24"/>
          <w:lang w:val="en-US"/>
        </w:rPr>
        <w:t>minimises</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cross contamination in the kitchen and allows staff to understand what may cause an allergic reaction from any drinks or food being served’ (KSB Recruitment), it will also include recommendations for entertainment that is suitable for children of various ages, and also any accommodations for children with special needs. This report will also suggest strategies for effective communication before and during the event to keep everyone informed about the safety guidelines. </w:t>
      </w:r>
      <w:r w:rsidRPr="29930D8F" w:rsidR="0DA0AD25">
        <w:rPr>
          <w:rFonts w:ascii="Helvetica" w:hAnsi="Helvetica" w:eastAsia="Helvetica" w:cs="Helvetica"/>
          <w:b w:val="0"/>
          <w:bCs w:val="0"/>
          <w:i w:val="0"/>
          <w:iCs w:val="0"/>
          <w:noProof w:val="0"/>
          <w:color w:val="000000" w:themeColor="text1" w:themeTint="FF" w:themeShade="FF"/>
          <w:sz w:val="24"/>
          <w:szCs w:val="24"/>
          <w:lang w:val="en-US"/>
        </w:rPr>
        <w:t>Plus,</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we will </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look into</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how to best involve the hospital staff and volunteers in a way that promotes a supportive and engaging atmosphere for this special occasion. </w:t>
      </w:r>
    </w:p>
    <w:p xmlns:wp14="http://schemas.microsoft.com/office/word/2010/wordml" w:rsidP="29930D8F" wp14:paraId="60FBD77B" wp14:textId="4BA1D419">
      <w:pPr>
        <w:spacing w:before="0" w:beforeAutospacing="off" w:after="0" w:afterAutospacing="off"/>
        <w:ind w:firstLine="533"/>
        <w:jc w:val="both"/>
        <w:rPr>
          <w:sz w:val="24"/>
          <w:szCs w:val="24"/>
        </w:rPr>
      </w:pPr>
    </w:p>
    <w:p xmlns:wp14="http://schemas.microsoft.com/office/word/2010/wordml" w:rsidP="29930D8F" wp14:paraId="52D14BB2" wp14:textId="720A75FF">
      <w:pPr>
        <w:spacing w:before="0" w:beforeAutospacing="off" w:after="0" w:afterAutospacing="off"/>
        <w:ind w:firstLine="533"/>
        <w:jc w:val="both"/>
        <w:rPr>
          <w:sz w:val="24"/>
          <w:szCs w:val="24"/>
        </w:rPr>
      </w:pPr>
    </w:p>
    <w:p xmlns:wp14="http://schemas.microsoft.com/office/word/2010/wordml" w:rsidP="29930D8F" wp14:paraId="1029B735" wp14:textId="781AB383">
      <w:pPr>
        <w:pStyle w:val="ListParagraph"/>
        <w:numPr>
          <w:ilvl w:val="0"/>
          <w:numId w:val="1"/>
        </w:numPr>
        <w:spacing w:before="0" w:beforeAutospacing="off" w:after="0" w:afterAutospacing="off"/>
        <w:jc w:val="both"/>
        <w:rPr>
          <w:rFonts w:ascii="Helvetica" w:hAnsi="Helvetica" w:eastAsia="Helvetica" w:cs="Helvetica"/>
          <w:b w:val="0"/>
          <w:bCs w:val="0"/>
          <w:i w:val="0"/>
          <w:iCs w:val="0"/>
          <w:noProof w:val="0"/>
          <w:color w:val="000000" w:themeColor="text1" w:themeTint="FF" w:themeShade="FF"/>
          <w:sz w:val="24"/>
          <w:szCs w:val="24"/>
          <w:lang w:val="en-US"/>
        </w:rPr>
      </w:pP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Key Definitions </w:t>
      </w:r>
    </w:p>
    <w:p xmlns:wp14="http://schemas.microsoft.com/office/word/2010/wordml" w:rsidP="29930D8F" wp14:paraId="37CC4D39" wp14:textId="506DE0E8">
      <w:pPr>
        <w:pStyle w:val="ListParagraph"/>
        <w:numPr>
          <w:ilvl w:val="0"/>
          <w:numId w:val="1"/>
        </w:numPr>
        <w:spacing w:before="0" w:beforeAutospacing="off" w:after="0" w:afterAutospacing="off"/>
        <w:jc w:val="both"/>
        <w:rPr>
          <w:rFonts w:ascii="Helvetica" w:hAnsi="Helvetica" w:eastAsia="Helvetica" w:cs="Helvetica"/>
          <w:b w:val="0"/>
          <w:bCs w:val="0"/>
          <w:i w:val="0"/>
          <w:iCs w:val="0"/>
          <w:noProof w:val="0"/>
          <w:color w:val="000000" w:themeColor="text1" w:themeTint="FF" w:themeShade="FF"/>
          <w:sz w:val="24"/>
          <w:szCs w:val="24"/>
          <w:lang w:val="en-US"/>
        </w:rPr>
      </w:pP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The first key definition is risk assessment which is the process of </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identifying</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potential risks that could harm participants or disrupt the event. It involves </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analysing</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the likelihood of incidents and their potential impact. Then there I safety protocols, these are the procedures and measures put into place to ensure the well-being and protection of all attendees. This includes emergency response plans, first-aid provisions, and child safeguarding policies some safeguarding policies relating to children are ‘</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recognising</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and responding to abuse, responding to allegations of abuse made against a child, recruiting the right people to work and volunteer with children and preventing and responding to bullying’ says the NSPCC (National Society for the Prevention of Cruelty to Children). Another key definition is </w:t>
      </w:r>
      <w:r w:rsidRPr="29930D8F" w:rsidR="0FC913D7">
        <w:rPr>
          <w:rFonts w:ascii="Helvetica" w:hAnsi="Helvetica" w:eastAsia="Helvetica" w:cs="Helvetica"/>
          <w:b w:val="0"/>
          <w:bCs w:val="0"/>
          <w:i w:val="0"/>
          <w:iCs w:val="0"/>
          <w:noProof w:val="0"/>
          <w:color w:val="000000" w:themeColor="text1" w:themeTint="FF" w:themeShade="FF"/>
          <w:sz w:val="24"/>
          <w:szCs w:val="24"/>
          <w:lang w:val="en-US"/>
        </w:rPr>
        <w:t>compliance,</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which is adherence to legal and regulatory requirements relevant to the event. This includes obtaining necessary permits, following child labor </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laws</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and adhering to health and safety standards. Then there is incident reporting which is a formal record-keeping process to document any accidents, injuries, or safety breaches that occur during the event, this is crucial to ‘keep the place safe, accessible and compliant’ says Ventiv Technology. </w:t>
      </w:r>
      <w:r w:rsidRPr="29930D8F" w:rsidR="622B4616">
        <w:rPr>
          <w:rFonts w:ascii="Helvetica" w:hAnsi="Helvetica" w:eastAsia="Helvetica" w:cs="Helvetica"/>
          <w:b w:val="0"/>
          <w:bCs w:val="0"/>
          <w:i w:val="0"/>
          <w:iCs w:val="0"/>
          <w:noProof w:val="0"/>
          <w:color w:val="000000" w:themeColor="text1" w:themeTint="FF" w:themeShade="FF"/>
          <w:sz w:val="24"/>
          <w:szCs w:val="24"/>
          <w:lang w:val="en-US"/>
        </w:rPr>
        <w:t>Another key definition is Hazard Control, which is used to eliminate or reduce risks to an acceptable level, including physical barriers, safety signage, and adult supervision.</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w:t>
      </w:r>
    </w:p>
    <w:p xmlns:wp14="http://schemas.microsoft.com/office/word/2010/wordml" w:rsidP="29930D8F" wp14:paraId="3DF522BD" wp14:textId="2D2CAE80">
      <w:pPr>
        <w:spacing w:before="0" w:beforeAutospacing="off" w:after="0" w:afterAutospacing="off"/>
        <w:ind w:left="533" w:right="0"/>
        <w:jc w:val="both"/>
      </w:pPr>
    </w:p>
    <w:p xmlns:wp14="http://schemas.microsoft.com/office/word/2010/wordml" w:rsidP="29930D8F" wp14:paraId="68A81DBE" wp14:textId="3C35B37F">
      <w:pPr>
        <w:spacing w:before="0" w:beforeAutospacing="off" w:after="0" w:afterAutospacing="off"/>
        <w:ind w:left="533" w:right="0"/>
        <w:jc w:val="both"/>
      </w:pPr>
    </w:p>
    <w:p xmlns:wp14="http://schemas.microsoft.com/office/word/2010/wordml" w:rsidP="29930D8F" wp14:paraId="566A591F" wp14:textId="269F556F">
      <w:pPr>
        <w:spacing w:before="0" w:beforeAutospacing="off" w:after="0" w:afterAutospacing="off"/>
        <w:ind w:left="533" w:right="0"/>
        <w:jc w:val="both"/>
      </w:pPr>
    </w:p>
    <w:p xmlns:wp14="http://schemas.microsoft.com/office/word/2010/wordml" w:rsidP="29930D8F" wp14:paraId="67FC3FEB" wp14:textId="203C9675">
      <w:pPr>
        <w:spacing w:before="0" w:beforeAutospacing="off" w:after="0" w:afterAutospacing="off"/>
      </w:pPr>
      <w:r w:rsidRPr="29930D8F" w:rsidR="0BE6410F">
        <w:rPr>
          <w:rFonts w:ascii="Helvetica" w:hAnsi="Helvetica" w:eastAsia="Helvetica" w:cs="Helvetica"/>
          <w:b w:val="1"/>
          <w:bCs w:val="1"/>
          <w:i w:val="0"/>
          <w:iCs w:val="0"/>
          <w:noProof w:val="0"/>
          <w:color w:val="000000" w:themeColor="text1" w:themeTint="FF" w:themeShade="FF"/>
          <w:sz w:val="21"/>
          <w:szCs w:val="21"/>
          <w:lang w:val="en-US"/>
        </w:rPr>
        <w:t>2: METHOD</w:t>
      </w:r>
    </w:p>
    <w:p xmlns:wp14="http://schemas.microsoft.com/office/word/2010/wordml" w:rsidP="29930D8F" wp14:paraId="40202806" wp14:textId="5327DFAB">
      <w:pPr>
        <w:spacing w:before="0" w:beforeAutospacing="off" w:after="0" w:afterAutospacing="off"/>
      </w:pPr>
    </w:p>
    <w:p xmlns:wp14="http://schemas.microsoft.com/office/word/2010/wordml" w:rsidP="29930D8F" wp14:paraId="1B43DE34" wp14:textId="28E5D8B8">
      <w:pPr>
        <w:spacing w:before="0" w:beforeAutospacing="off" w:after="0" w:afterAutospacing="off"/>
      </w:pPr>
    </w:p>
    <w:p xmlns:wp14="http://schemas.microsoft.com/office/word/2010/wordml" w:rsidP="29930D8F" wp14:paraId="3E5629C3" wp14:textId="7707D191">
      <w:pPr>
        <w:pStyle w:val="Normal"/>
        <w:spacing w:before="0" w:beforeAutospacing="off" w:after="0" w:afterAutospacing="off"/>
        <w:rPr>
          <w:rFonts w:ascii="Helvetica" w:hAnsi="Helvetica" w:eastAsia="Helvetica" w:cs="Helvetica"/>
          <w:b w:val="0"/>
          <w:bCs w:val="0"/>
          <w:i w:val="0"/>
          <w:iCs w:val="0"/>
          <w:noProof w:val="0"/>
          <w:color w:val="000000" w:themeColor="text1" w:themeTint="FF" w:themeShade="FF"/>
          <w:sz w:val="16"/>
          <w:szCs w:val="16"/>
          <w:lang w:val="en-US"/>
        </w:rPr>
      </w:pPr>
    </w:p>
    <w:p xmlns:wp14="http://schemas.microsoft.com/office/word/2010/wordml" w:rsidP="7D8C1115" wp14:paraId="56BB4548" wp14:textId="48F02C91">
      <w:pPr>
        <w:pStyle w:val="Normal"/>
        <w:spacing w:before="0" w:beforeAutospacing="off" w:after="0" w:afterAutospacing="off"/>
        <w:rPr>
          <w:rFonts w:ascii="Helvetica" w:hAnsi="Helvetica" w:eastAsia="Helvetica" w:cs="Helvetica"/>
          <w:b w:val="0"/>
          <w:bCs w:val="0"/>
          <w:i w:val="0"/>
          <w:iCs w:val="0"/>
          <w:noProof w:val="0"/>
          <w:color w:val="000000" w:themeColor="text1" w:themeTint="FF" w:themeShade="FF"/>
          <w:sz w:val="24"/>
          <w:szCs w:val="24"/>
          <w:lang w:val="en-US"/>
        </w:rPr>
      </w:pPr>
      <w:r w:rsidRPr="7D8C1115" w:rsidR="5FDA84C7">
        <w:rPr>
          <w:rFonts w:ascii="Helvetica" w:hAnsi="Helvetica" w:eastAsia="Helvetica" w:cs="Helvetica"/>
          <w:b w:val="0"/>
          <w:bCs w:val="0"/>
          <w:i w:val="0"/>
          <w:iCs w:val="0"/>
          <w:noProof w:val="0"/>
          <w:color w:val="000000" w:themeColor="text1" w:themeTint="FF" w:themeShade="FF"/>
          <w:sz w:val="24"/>
          <w:szCs w:val="24"/>
          <w:lang w:val="en-US"/>
        </w:rPr>
        <w:t xml:space="preserve">Having attended the children’s fundraising event, I </w:t>
      </w:r>
      <w:r w:rsidRPr="7D8C1115" w:rsidR="5FDA84C7">
        <w:rPr>
          <w:rFonts w:ascii="Helvetica" w:hAnsi="Helvetica" w:eastAsia="Helvetica" w:cs="Helvetica"/>
          <w:b w:val="0"/>
          <w:bCs w:val="0"/>
          <w:i w:val="0"/>
          <w:iCs w:val="0"/>
          <w:noProof w:val="0"/>
          <w:color w:val="000000" w:themeColor="text1" w:themeTint="FF" w:themeShade="FF"/>
          <w:sz w:val="24"/>
          <w:szCs w:val="24"/>
          <w:lang w:val="en-US"/>
        </w:rPr>
        <w:t>observed</w:t>
      </w:r>
      <w:r w:rsidRPr="7D8C1115" w:rsidR="5FDA84C7">
        <w:rPr>
          <w:rFonts w:ascii="Helvetica" w:hAnsi="Helvetica" w:eastAsia="Helvetica" w:cs="Helvetica"/>
          <w:b w:val="0"/>
          <w:bCs w:val="0"/>
          <w:i w:val="0"/>
          <w:iCs w:val="0"/>
          <w:noProof w:val="0"/>
          <w:color w:val="000000" w:themeColor="text1" w:themeTint="FF" w:themeShade="FF"/>
          <w:sz w:val="24"/>
          <w:szCs w:val="24"/>
          <w:lang w:val="en-US"/>
        </w:rPr>
        <w:t xml:space="preserve"> the implementation of the risk assessment </w:t>
      </w:r>
      <w:r w:rsidRPr="7D8C1115" w:rsidR="5FDA84C7">
        <w:rPr>
          <w:rFonts w:ascii="Helvetica" w:hAnsi="Helvetica" w:eastAsia="Helvetica" w:cs="Helvetica"/>
          <w:b w:val="0"/>
          <w:bCs w:val="0"/>
          <w:i w:val="0"/>
          <w:iCs w:val="0"/>
          <w:noProof w:val="0"/>
          <w:color w:val="000000" w:themeColor="text1" w:themeTint="FF" w:themeShade="FF"/>
          <w:sz w:val="24"/>
          <w:szCs w:val="24"/>
          <w:lang w:val="en-US"/>
        </w:rPr>
        <w:t>methodology</w:t>
      </w:r>
      <w:r w:rsidRPr="7D8C1115" w:rsidR="5FDA84C7">
        <w:rPr>
          <w:rFonts w:ascii="Helvetica" w:hAnsi="Helvetica" w:eastAsia="Helvetica" w:cs="Helvetica"/>
          <w:b w:val="0"/>
          <w:bCs w:val="0"/>
          <w:i w:val="0"/>
          <w:iCs w:val="0"/>
          <w:noProof w:val="0"/>
          <w:color w:val="000000" w:themeColor="text1" w:themeTint="FF" w:themeShade="FF"/>
          <w:sz w:val="24"/>
          <w:szCs w:val="24"/>
          <w:lang w:val="en-US"/>
        </w:rPr>
        <w:t xml:space="preserve"> firsthand. The process began with a thorough identification of potential hazards, ranging from trip and fall risks to allergy</w:t>
      </w:r>
      <w:r w:rsidRPr="7D8C1115" w:rsidR="15EA6512">
        <w:rPr>
          <w:rFonts w:ascii="Helvetica" w:hAnsi="Helvetica" w:eastAsia="Helvetica" w:cs="Helvetica"/>
          <w:b w:val="0"/>
          <w:bCs w:val="0"/>
          <w:i w:val="0"/>
          <w:iCs w:val="0"/>
          <w:noProof w:val="0"/>
          <w:color w:val="000000" w:themeColor="text1" w:themeTint="FF" w:themeShade="FF"/>
          <w:sz w:val="24"/>
          <w:szCs w:val="24"/>
          <w:lang w:val="en-US"/>
        </w:rPr>
        <w:t xml:space="preserve"> concerns. </w:t>
      </w:r>
      <w:r w:rsidRPr="7D8C1115" w:rsidR="1BE5E21D">
        <w:rPr>
          <w:rFonts w:ascii="Helvetica" w:hAnsi="Helvetica" w:eastAsia="Helvetica" w:cs="Helvetica"/>
          <w:b w:val="0"/>
          <w:bCs w:val="0"/>
          <w:i w:val="0"/>
          <w:iCs w:val="0"/>
          <w:noProof w:val="0"/>
          <w:color w:val="000000" w:themeColor="text1" w:themeTint="FF" w:themeShade="FF"/>
          <w:sz w:val="24"/>
          <w:szCs w:val="24"/>
          <w:lang w:val="en-US"/>
        </w:rPr>
        <w:t>Each</w:t>
      </w:r>
      <w:r w:rsidRPr="7D8C1115" w:rsidR="15EA6512">
        <w:rPr>
          <w:rFonts w:ascii="Helvetica" w:hAnsi="Helvetica" w:eastAsia="Helvetica" w:cs="Helvetica"/>
          <w:b w:val="0"/>
          <w:bCs w:val="0"/>
          <w:i w:val="0"/>
          <w:iCs w:val="0"/>
          <w:noProof w:val="0"/>
          <w:color w:val="000000" w:themeColor="text1" w:themeTint="FF" w:themeShade="FF"/>
          <w:sz w:val="24"/>
          <w:szCs w:val="24"/>
          <w:lang w:val="en-US"/>
        </w:rPr>
        <w:t xml:space="preserve"> risk was carefully evaluated for its likelihood and potential impact on participants safety, Control measures were clearly in place, such as designated walking paths to prevent tripping and cle</w:t>
      </w:r>
      <w:r w:rsidRPr="7D8C1115" w:rsidR="2099663E">
        <w:rPr>
          <w:rFonts w:ascii="Helvetica" w:hAnsi="Helvetica" w:eastAsia="Helvetica" w:cs="Helvetica"/>
          <w:b w:val="0"/>
          <w:bCs w:val="0"/>
          <w:i w:val="0"/>
          <w:iCs w:val="0"/>
          <w:noProof w:val="0"/>
          <w:color w:val="000000" w:themeColor="text1" w:themeTint="FF" w:themeShade="FF"/>
          <w:sz w:val="24"/>
          <w:szCs w:val="24"/>
          <w:lang w:val="en-US"/>
        </w:rPr>
        <w:t xml:space="preserve">ar labelling of food </w:t>
      </w:r>
      <w:r w:rsidRPr="7D8C1115" w:rsidR="7E864D1C">
        <w:rPr>
          <w:rFonts w:ascii="Helvetica" w:hAnsi="Helvetica" w:eastAsia="Helvetica" w:cs="Helvetica"/>
          <w:b w:val="0"/>
          <w:bCs w:val="0"/>
          <w:i w:val="0"/>
          <w:iCs w:val="0"/>
          <w:noProof w:val="0"/>
          <w:color w:val="000000" w:themeColor="text1" w:themeTint="FF" w:themeShade="FF"/>
          <w:sz w:val="24"/>
          <w:szCs w:val="24"/>
          <w:lang w:val="en-US"/>
        </w:rPr>
        <w:t>ingredients</w:t>
      </w:r>
      <w:r w:rsidRPr="7D8C1115" w:rsidR="2099663E">
        <w:rPr>
          <w:rFonts w:ascii="Helvetica" w:hAnsi="Helvetica" w:eastAsia="Helvetica" w:cs="Helvetica"/>
          <w:b w:val="0"/>
          <w:bCs w:val="0"/>
          <w:i w:val="0"/>
          <w:iCs w:val="0"/>
          <w:noProof w:val="0"/>
          <w:color w:val="000000" w:themeColor="text1" w:themeTint="FF" w:themeShade="FF"/>
          <w:sz w:val="24"/>
          <w:szCs w:val="24"/>
          <w:lang w:val="en-US"/>
        </w:rPr>
        <w:t xml:space="preserve"> for allergy awareness. These were effectively communicated to all staff and volunteers</w:t>
      </w:r>
      <w:r w:rsidRPr="7D8C1115" w:rsidR="7A5B60F4">
        <w:rPr>
          <w:rFonts w:ascii="Helvetica" w:hAnsi="Helvetica" w:eastAsia="Helvetica" w:cs="Helvetica"/>
          <w:b w:val="0"/>
          <w:bCs w:val="0"/>
          <w:i w:val="0"/>
          <w:iCs w:val="0"/>
          <w:noProof w:val="0"/>
          <w:color w:val="000000" w:themeColor="text1" w:themeTint="FF" w:themeShade="FF"/>
          <w:sz w:val="24"/>
          <w:szCs w:val="24"/>
          <w:lang w:val="en-US"/>
        </w:rPr>
        <w:t>, effective communication is important as it ‘creates a better, more effective team’ states (</w:t>
      </w:r>
      <w:r w:rsidRPr="7D8C1115" w:rsidR="7A5B60F4">
        <w:rPr>
          <w:rFonts w:ascii="Helvetica" w:hAnsi="Helvetica" w:eastAsia="Helvetica" w:cs="Helvetica"/>
          <w:b w:val="0"/>
          <w:bCs w:val="0"/>
          <w:i w:val="0"/>
          <w:iCs w:val="0"/>
          <w:noProof w:val="0"/>
          <w:color w:val="000000" w:themeColor="text1" w:themeTint="FF" w:themeShade="FF"/>
          <w:sz w:val="24"/>
          <w:szCs w:val="24"/>
          <w:lang w:val="en-US"/>
        </w:rPr>
        <w:t>Blerter</w:t>
      </w:r>
      <w:r w:rsidRPr="7D8C1115" w:rsidR="7A5B60F4">
        <w:rPr>
          <w:rFonts w:ascii="Helvetica" w:hAnsi="Helvetica" w:eastAsia="Helvetica" w:cs="Helvetica"/>
          <w:b w:val="0"/>
          <w:bCs w:val="0"/>
          <w:i w:val="0"/>
          <w:iCs w:val="0"/>
          <w:noProof w:val="0"/>
          <w:color w:val="000000" w:themeColor="text1" w:themeTint="FF" w:themeShade="FF"/>
          <w:sz w:val="24"/>
          <w:szCs w:val="24"/>
          <w:lang w:val="en-US"/>
        </w:rPr>
        <w:t>)</w:t>
      </w:r>
      <w:r w:rsidRPr="7D8C1115" w:rsidR="20775263">
        <w:rPr>
          <w:rFonts w:ascii="Helvetica" w:hAnsi="Helvetica" w:eastAsia="Helvetica" w:cs="Helvetica"/>
          <w:b w:val="0"/>
          <w:bCs w:val="0"/>
          <w:i w:val="0"/>
          <w:iCs w:val="0"/>
          <w:noProof w:val="0"/>
          <w:color w:val="000000" w:themeColor="text1" w:themeTint="FF" w:themeShade="FF"/>
          <w:sz w:val="24"/>
          <w:szCs w:val="24"/>
          <w:lang w:val="en-US"/>
        </w:rPr>
        <w:t xml:space="preserve"> staff and </w:t>
      </w:r>
      <w:r w:rsidRPr="7D8C1115" w:rsidR="210108A9">
        <w:rPr>
          <w:rFonts w:ascii="Helvetica" w:hAnsi="Helvetica" w:eastAsia="Helvetica" w:cs="Helvetica"/>
          <w:b w:val="0"/>
          <w:bCs w:val="0"/>
          <w:i w:val="0"/>
          <w:iCs w:val="0"/>
          <w:noProof w:val="0"/>
          <w:color w:val="000000" w:themeColor="text1" w:themeTint="FF" w:themeShade="FF"/>
          <w:sz w:val="24"/>
          <w:szCs w:val="24"/>
          <w:lang w:val="en-US"/>
        </w:rPr>
        <w:t>volunteers</w:t>
      </w:r>
      <w:r w:rsidRPr="7D8C1115" w:rsidR="20775263">
        <w:rPr>
          <w:rFonts w:ascii="Helvetica" w:hAnsi="Helvetica" w:eastAsia="Helvetica" w:cs="Helvetica"/>
          <w:b w:val="0"/>
          <w:bCs w:val="0"/>
          <w:i w:val="0"/>
          <w:iCs w:val="0"/>
          <w:noProof w:val="0"/>
          <w:color w:val="000000" w:themeColor="text1" w:themeTint="FF" w:themeShade="FF"/>
          <w:sz w:val="24"/>
          <w:szCs w:val="24"/>
          <w:lang w:val="en-US"/>
        </w:rPr>
        <w:t xml:space="preserve"> also </w:t>
      </w:r>
      <w:r w:rsidRPr="7D8C1115" w:rsidR="20775263">
        <w:rPr>
          <w:rFonts w:ascii="Helvetica" w:hAnsi="Helvetica" w:eastAsia="Helvetica" w:cs="Helvetica"/>
          <w:b w:val="0"/>
          <w:bCs w:val="0"/>
          <w:i w:val="0"/>
          <w:iCs w:val="0"/>
          <w:noProof w:val="0"/>
          <w:color w:val="000000" w:themeColor="text1" w:themeTint="FF" w:themeShade="FF"/>
          <w:sz w:val="24"/>
          <w:szCs w:val="24"/>
          <w:lang w:val="en-US"/>
        </w:rPr>
        <w:t>demonstrated</w:t>
      </w:r>
      <w:r w:rsidRPr="7D8C1115" w:rsidR="20775263">
        <w:rPr>
          <w:rFonts w:ascii="Helvetica" w:hAnsi="Helvetica" w:eastAsia="Helvetica" w:cs="Helvetica"/>
          <w:b w:val="0"/>
          <w:bCs w:val="0"/>
          <w:i w:val="0"/>
          <w:iCs w:val="0"/>
          <w:noProof w:val="0"/>
          <w:color w:val="000000" w:themeColor="text1" w:themeTint="FF" w:themeShade="FF"/>
          <w:sz w:val="24"/>
          <w:szCs w:val="24"/>
          <w:lang w:val="en-US"/>
        </w:rPr>
        <w:t xml:space="preserve"> a strong understanding of the protocols. Throughout the event, these measures were actively </w:t>
      </w:r>
      <w:r w:rsidRPr="7D8C1115" w:rsidR="20775263">
        <w:rPr>
          <w:rFonts w:ascii="Helvetica" w:hAnsi="Helvetica" w:eastAsia="Helvetica" w:cs="Helvetica"/>
          <w:b w:val="0"/>
          <w:bCs w:val="0"/>
          <w:i w:val="0"/>
          <w:iCs w:val="0"/>
          <w:noProof w:val="0"/>
          <w:color w:val="000000" w:themeColor="text1" w:themeTint="FF" w:themeShade="FF"/>
          <w:sz w:val="24"/>
          <w:szCs w:val="24"/>
          <w:lang w:val="en-US"/>
        </w:rPr>
        <w:t>monitored</w:t>
      </w:r>
      <w:r w:rsidRPr="7D8C1115" w:rsidR="20775263">
        <w:rPr>
          <w:rFonts w:ascii="Helvetica" w:hAnsi="Helvetica" w:eastAsia="Helvetica" w:cs="Helvetica"/>
          <w:b w:val="0"/>
          <w:bCs w:val="0"/>
          <w:i w:val="0"/>
          <w:iCs w:val="0"/>
          <w:noProof w:val="0"/>
          <w:color w:val="000000" w:themeColor="text1" w:themeTint="FF" w:themeShade="FF"/>
          <w:sz w:val="24"/>
          <w:szCs w:val="24"/>
          <w:lang w:val="en-US"/>
        </w:rPr>
        <w:t>, with staff ready to respond to any incidents</w:t>
      </w:r>
      <w:r w:rsidRPr="7D8C1115" w:rsidR="62912936">
        <w:rPr>
          <w:rFonts w:ascii="Helvetica" w:hAnsi="Helvetica" w:eastAsia="Helvetica" w:cs="Helvetica"/>
          <w:b w:val="0"/>
          <w:bCs w:val="0"/>
          <w:i w:val="0"/>
          <w:iCs w:val="0"/>
          <w:noProof w:val="0"/>
          <w:color w:val="000000" w:themeColor="text1" w:themeTint="FF" w:themeShade="FF"/>
          <w:sz w:val="24"/>
          <w:szCs w:val="24"/>
          <w:lang w:val="en-US"/>
        </w:rPr>
        <w:t xml:space="preserve">. </w:t>
      </w:r>
      <w:r w:rsidRPr="7D8C1115" w:rsidR="62912936">
        <w:rPr>
          <w:rFonts w:ascii="Helvetica" w:hAnsi="Helvetica" w:eastAsia="Helvetica" w:cs="Helvetica"/>
          <w:b w:val="0"/>
          <w:bCs w:val="0"/>
          <w:i w:val="0"/>
          <w:iCs w:val="0"/>
          <w:noProof w:val="0"/>
          <w:color w:val="000000" w:themeColor="text1" w:themeTint="FF" w:themeShade="FF"/>
          <w:sz w:val="24"/>
          <w:szCs w:val="24"/>
          <w:lang w:val="en-US"/>
        </w:rPr>
        <w:t xml:space="preserve">Fortunately, there were no significant safety issues, </w:t>
      </w:r>
      <w:r w:rsidRPr="7D8C1115" w:rsidR="62912936">
        <w:rPr>
          <w:rFonts w:ascii="Helvetica" w:hAnsi="Helvetica" w:eastAsia="Helvetica" w:cs="Helvetica"/>
          <w:b w:val="0"/>
          <w:bCs w:val="0"/>
          <w:i w:val="0"/>
          <w:iCs w:val="0"/>
          <w:noProof w:val="0"/>
          <w:color w:val="000000" w:themeColor="text1" w:themeTint="FF" w:themeShade="FF"/>
          <w:sz w:val="24"/>
          <w:szCs w:val="24"/>
          <w:lang w:val="en-US"/>
        </w:rPr>
        <w:t>indicating</w:t>
      </w:r>
      <w:r w:rsidRPr="7D8C1115" w:rsidR="62912936">
        <w:rPr>
          <w:rFonts w:ascii="Helvetica" w:hAnsi="Helvetica" w:eastAsia="Helvetica" w:cs="Helvetica"/>
          <w:b w:val="0"/>
          <w:bCs w:val="0"/>
          <w:i w:val="0"/>
          <w:iCs w:val="0"/>
          <w:noProof w:val="0"/>
          <w:color w:val="000000" w:themeColor="text1" w:themeTint="FF" w:themeShade="FF"/>
          <w:sz w:val="24"/>
          <w:szCs w:val="24"/>
          <w:lang w:val="en-US"/>
        </w:rPr>
        <w:t xml:space="preserve"> the effectiveness of our risk mitigation strategies</w:t>
      </w:r>
      <w:r w:rsidRPr="7D8C1115" w:rsidR="62912936">
        <w:rPr>
          <w:rFonts w:ascii="Helvetica" w:hAnsi="Helvetica" w:eastAsia="Helvetica" w:cs="Helvetica"/>
          <w:b w:val="0"/>
          <w:bCs w:val="0"/>
          <w:i w:val="0"/>
          <w:iCs w:val="0"/>
          <w:noProof w:val="0"/>
          <w:color w:val="000000" w:themeColor="text1" w:themeTint="FF" w:themeShade="FF"/>
          <w:sz w:val="24"/>
          <w:szCs w:val="24"/>
          <w:lang w:val="en-US"/>
        </w:rPr>
        <w:t>.</w:t>
      </w:r>
      <w:r w:rsidRPr="7D8C1115" w:rsidR="62912936">
        <w:rPr>
          <w:rFonts w:ascii="Helvetica" w:hAnsi="Helvetica" w:eastAsia="Helvetica" w:cs="Helvetica"/>
          <w:b w:val="0"/>
          <w:bCs w:val="0"/>
          <w:i w:val="0"/>
          <w:iCs w:val="0"/>
          <w:noProof w:val="0"/>
          <w:color w:val="000000" w:themeColor="text1" w:themeTint="FF" w:themeShade="FF"/>
          <w:sz w:val="24"/>
          <w:szCs w:val="24"/>
          <w:lang w:val="en-US"/>
        </w:rPr>
        <w:t xml:space="preserve"> </w:t>
      </w:r>
      <w:r w:rsidRPr="7D8C1115" w:rsidR="1ABF6B5E">
        <w:rPr>
          <w:rFonts w:ascii="Helvetica" w:hAnsi="Helvetica" w:eastAsia="Helvetica" w:cs="Helvetica"/>
          <w:b w:val="0"/>
          <w:bCs w:val="0"/>
          <w:i w:val="0"/>
          <w:iCs w:val="0"/>
          <w:noProof w:val="0"/>
          <w:color w:val="000000" w:themeColor="text1" w:themeTint="FF" w:themeShade="FF"/>
          <w:sz w:val="24"/>
          <w:szCs w:val="24"/>
          <w:lang w:val="en-US"/>
        </w:rPr>
        <w:t xml:space="preserve"> </w:t>
      </w:r>
    </w:p>
    <w:p xmlns:wp14="http://schemas.microsoft.com/office/word/2010/wordml" w:rsidP="29930D8F" wp14:paraId="6F3AB064" wp14:textId="5E510A24">
      <w:pPr>
        <w:pStyle w:val="Normal"/>
        <w:spacing w:before="0" w:beforeAutospacing="off" w:after="0" w:afterAutospacing="off"/>
        <w:rPr>
          <w:rFonts w:ascii="Helvetica" w:hAnsi="Helvetica" w:eastAsia="Helvetica" w:cs="Helvetica"/>
          <w:b w:val="0"/>
          <w:bCs w:val="0"/>
          <w:i w:val="0"/>
          <w:iCs w:val="0"/>
          <w:noProof w:val="0"/>
          <w:color w:val="000000" w:themeColor="text1" w:themeTint="FF" w:themeShade="FF"/>
          <w:sz w:val="24"/>
          <w:szCs w:val="24"/>
          <w:lang w:val="en-US"/>
        </w:rPr>
      </w:pPr>
    </w:p>
    <w:p xmlns:wp14="http://schemas.microsoft.com/office/word/2010/wordml" w:rsidP="29930D8F" wp14:paraId="5B61D730" wp14:textId="70347F5E">
      <w:pPr>
        <w:pStyle w:val="Normal"/>
        <w:spacing w:before="0" w:beforeAutospacing="off" w:after="0" w:afterAutospacing="off"/>
        <w:rPr>
          <w:rFonts w:ascii="Helvetica" w:hAnsi="Helvetica" w:eastAsia="Helvetica" w:cs="Helvetica"/>
          <w:b w:val="0"/>
          <w:bCs w:val="0"/>
          <w:i w:val="0"/>
          <w:iCs w:val="0"/>
          <w:noProof w:val="0"/>
          <w:color w:val="000000" w:themeColor="text1" w:themeTint="FF" w:themeShade="FF"/>
          <w:sz w:val="24"/>
          <w:szCs w:val="24"/>
          <w:lang w:val="en-US"/>
        </w:rPr>
      </w:pPr>
      <w:r w:rsidRPr="29930D8F" w:rsidR="1ABF6B5E">
        <w:rPr>
          <w:rFonts w:ascii="Helvetica" w:hAnsi="Helvetica" w:eastAsia="Helvetica" w:cs="Helvetica"/>
          <w:b w:val="0"/>
          <w:bCs w:val="0"/>
          <w:i w:val="0"/>
          <w:iCs w:val="0"/>
          <w:noProof w:val="0"/>
          <w:color w:val="000000" w:themeColor="text1" w:themeTint="FF" w:themeShade="FF"/>
          <w:sz w:val="24"/>
          <w:szCs w:val="24"/>
          <w:lang w:val="en-US"/>
        </w:rPr>
        <w:t xml:space="preserve">There was an incident log that mentioned during the </w:t>
      </w:r>
      <w:r w:rsidRPr="29930D8F" w:rsidR="78834F6C">
        <w:rPr>
          <w:rFonts w:ascii="Helvetica" w:hAnsi="Helvetica" w:eastAsia="Helvetica" w:cs="Helvetica"/>
          <w:b w:val="0"/>
          <w:bCs w:val="0"/>
          <w:i w:val="0"/>
          <w:iCs w:val="0"/>
          <w:noProof w:val="0"/>
          <w:color w:val="000000" w:themeColor="text1" w:themeTint="FF" w:themeShade="FF"/>
          <w:sz w:val="24"/>
          <w:szCs w:val="24"/>
          <w:lang w:val="en-US"/>
        </w:rPr>
        <w:t>peak</w:t>
      </w:r>
      <w:r w:rsidRPr="29930D8F" w:rsidR="1ABF6B5E">
        <w:rPr>
          <w:rFonts w:ascii="Helvetica" w:hAnsi="Helvetica" w:eastAsia="Helvetica" w:cs="Helvetica"/>
          <w:b w:val="0"/>
          <w:bCs w:val="0"/>
          <w:i w:val="0"/>
          <w:iCs w:val="0"/>
          <w:noProof w:val="0"/>
          <w:color w:val="000000" w:themeColor="text1" w:themeTint="FF" w:themeShade="FF"/>
          <w:sz w:val="24"/>
          <w:szCs w:val="24"/>
          <w:lang w:val="en-US"/>
        </w:rPr>
        <w:t xml:space="preserve"> hours of the event, a small spill </w:t>
      </w:r>
      <w:r w:rsidRPr="29930D8F" w:rsidR="00D857B1">
        <w:rPr>
          <w:rFonts w:ascii="Helvetica" w:hAnsi="Helvetica" w:eastAsia="Helvetica" w:cs="Helvetica"/>
          <w:b w:val="0"/>
          <w:bCs w:val="0"/>
          <w:i w:val="0"/>
          <w:iCs w:val="0"/>
          <w:noProof w:val="0"/>
          <w:color w:val="000000" w:themeColor="text1" w:themeTint="FF" w:themeShade="FF"/>
          <w:sz w:val="24"/>
          <w:szCs w:val="24"/>
          <w:lang w:val="en-US"/>
        </w:rPr>
        <w:t>occurred</w:t>
      </w:r>
      <w:r w:rsidRPr="29930D8F" w:rsidR="1ABF6B5E">
        <w:rPr>
          <w:rFonts w:ascii="Helvetica" w:hAnsi="Helvetica" w:eastAsia="Helvetica" w:cs="Helvetica"/>
          <w:b w:val="0"/>
          <w:bCs w:val="0"/>
          <w:i w:val="0"/>
          <w:iCs w:val="0"/>
          <w:noProof w:val="0"/>
          <w:color w:val="000000" w:themeColor="text1" w:themeTint="FF" w:themeShade="FF"/>
          <w:sz w:val="24"/>
          <w:szCs w:val="24"/>
          <w:lang w:val="en-US"/>
        </w:rPr>
        <w:t xml:space="preserve"> near the refreshment stand. The liquid was clear and initially </w:t>
      </w:r>
      <w:r w:rsidRPr="29930D8F" w:rsidR="638CC5A3">
        <w:rPr>
          <w:rFonts w:ascii="Helvetica" w:hAnsi="Helvetica" w:eastAsia="Helvetica" w:cs="Helvetica"/>
          <w:b w:val="0"/>
          <w:bCs w:val="0"/>
          <w:i w:val="0"/>
          <w:iCs w:val="0"/>
          <w:noProof w:val="0"/>
          <w:color w:val="000000" w:themeColor="text1" w:themeTint="FF" w:themeShade="FF"/>
          <w:sz w:val="24"/>
          <w:szCs w:val="24"/>
          <w:lang w:val="en-US"/>
        </w:rPr>
        <w:t xml:space="preserve">went unnoticed, posing a potential slip hazard, immediate action was taken as a </w:t>
      </w:r>
      <w:r w:rsidRPr="29930D8F" w:rsidR="58C409EC">
        <w:rPr>
          <w:rFonts w:ascii="Helvetica" w:hAnsi="Helvetica" w:eastAsia="Helvetica" w:cs="Helvetica"/>
          <w:b w:val="0"/>
          <w:bCs w:val="0"/>
          <w:i w:val="0"/>
          <w:iCs w:val="0"/>
          <w:noProof w:val="0"/>
          <w:color w:val="000000" w:themeColor="text1" w:themeTint="FF" w:themeShade="FF"/>
          <w:sz w:val="24"/>
          <w:szCs w:val="24"/>
          <w:lang w:val="en-US"/>
        </w:rPr>
        <w:t>volunteer</w:t>
      </w:r>
      <w:r w:rsidRPr="29930D8F" w:rsidR="638CC5A3">
        <w:rPr>
          <w:rFonts w:ascii="Helvetica" w:hAnsi="Helvetica" w:eastAsia="Helvetica" w:cs="Helvetica"/>
          <w:b w:val="0"/>
          <w:bCs w:val="0"/>
          <w:i w:val="0"/>
          <w:iCs w:val="0"/>
          <w:noProof w:val="0"/>
          <w:color w:val="000000" w:themeColor="text1" w:themeTint="FF" w:themeShade="FF"/>
          <w:sz w:val="24"/>
          <w:szCs w:val="24"/>
          <w:lang w:val="en-US"/>
        </w:rPr>
        <w:t xml:space="preserve"> noticed the spill and was cleaned up and wet floor signs were placed as a precaution.</w:t>
      </w:r>
    </w:p>
    <w:p xmlns:wp14="http://schemas.microsoft.com/office/word/2010/wordml" w:rsidP="29930D8F" wp14:paraId="3306E80B" wp14:textId="483744E4">
      <w:pPr>
        <w:spacing w:before="0" w:beforeAutospacing="off" w:after="0" w:afterAutospacing="off"/>
      </w:pPr>
    </w:p>
    <w:p xmlns:wp14="http://schemas.microsoft.com/office/word/2010/wordml" w:rsidP="29930D8F" wp14:paraId="3D2CCA2A" wp14:textId="134C5DE8">
      <w:pPr>
        <w:spacing w:before="0" w:beforeAutospacing="off" w:after="0" w:afterAutospacing="off"/>
        <w:ind w:left="705" w:right="0" w:hanging="270"/>
      </w:pPr>
      <w:r w:rsidR="0C5A52B3">
        <w:rPr/>
        <w:t xml:space="preserve">I assessed the physical environment, assessing potential hazards like uneven surfaces, tripping hazards, or obstacles that could pose a risk to children. I also assessed activities and equipment such as bouncy castles, </w:t>
      </w:r>
      <w:r w:rsidR="0C5A52B3">
        <w:rPr/>
        <w:t>games</w:t>
      </w:r>
      <w:r w:rsidR="0C5A52B3">
        <w:rPr/>
        <w:t xml:space="preserve"> and </w:t>
      </w:r>
      <w:r w:rsidR="0C5A52B3">
        <w:rPr/>
        <w:t>sport</w:t>
      </w:r>
      <w:r w:rsidR="0C5A52B3">
        <w:rPr/>
        <w:t xml:space="preserve"> equipment</w:t>
      </w:r>
      <w:r w:rsidR="7DDB2F9C">
        <w:rPr/>
        <w:t xml:space="preserve">. I assessed the </w:t>
      </w:r>
      <w:r w:rsidR="1C94C6AA">
        <w:rPr/>
        <w:t>food</w:t>
      </w:r>
      <w:r w:rsidR="7DDB2F9C">
        <w:rPr/>
        <w:t xml:space="preserve"> </w:t>
      </w:r>
      <w:r w:rsidR="63639F91">
        <w:rPr/>
        <w:t>preparation</w:t>
      </w:r>
      <w:r w:rsidR="7DDB2F9C">
        <w:rPr/>
        <w:t xml:space="preserve"> and allergies to </w:t>
      </w:r>
      <w:r w:rsidR="7DDB2F9C">
        <w:rPr/>
        <w:t>identify</w:t>
      </w:r>
      <w:r w:rsidR="7DDB2F9C">
        <w:rPr/>
        <w:t xml:space="preserve"> potential risks related to food </w:t>
      </w:r>
      <w:r w:rsidR="6F856957">
        <w:rPr/>
        <w:t>preparation</w:t>
      </w:r>
      <w:r w:rsidR="7DDB2F9C">
        <w:rPr/>
        <w:t>, ensuring proper hygiene, and addressing any known allergies to prevent allergic reactions</w:t>
      </w:r>
      <w:r w:rsidR="6EA28C56">
        <w:rPr/>
        <w:t xml:space="preserve">. Crowd management, I assessed how to manage </w:t>
      </w:r>
      <w:r w:rsidR="17F671F3">
        <w:rPr/>
        <w:t>many</w:t>
      </w:r>
      <w:r w:rsidR="6EA28C56">
        <w:rPr/>
        <w:t xml:space="preserve"> attendees to avoid overcrowding, </w:t>
      </w:r>
      <w:r w:rsidR="6EA28C56">
        <w:rPr/>
        <w:t>maintain</w:t>
      </w:r>
      <w:r w:rsidR="6EA28C56">
        <w:rPr/>
        <w:t xml:space="preserve"> orderly queues, and prevent any potential safety hazards</w:t>
      </w:r>
      <w:r w:rsidR="14CF131D">
        <w:rPr/>
        <w:t>, crowd control is important at events such as fundraisers as it is important for ‘ensuring the safety, security, and satisfaction of your attendees’ says event</w:t>
      </w:r>
      <w:r w:rsidR="6BE5B3B8">
        <w:rPr/>
        <w:t xml:space="preserve">espresso.com. </w:t>
      </w:r>
      <w:r w:rsidR="6EA28C56">
        <w:rPr/>
        <w:t xml:space="preserve"> </w:t>
      </w:r>
      <w:r w:rsidR="0BA9439C">
        <w:rPr/>
        <w:t xml:space="preserve">I risked assessed the emergency </w:t>
      </w:r>
      <w:r w:rsidR="0BA9439C">
        <w:rPr/>
        <w:t>preparedness</w:t>
      </w:r>
      <w:r w:rsidR="0BA9439C">
        <w:rPr/>
        <w:t xml:space="preserve">, evaluating </w:t>
      </w:r>
      <w:r w:rsidR="0BA9439C">
        <w:rPr/>
        <w:t>emergency</w:t>
      </w:r>
      <w:r w:rsidR="0BA9439C">
        <w:rPr/>
        <w:t xml:space="preserve"> evacuation plans, first aid availability, and communication protocols in case of incidents or emergencies.</w:t>
      </w:r>
    </w:p>
    <w:p xmlns:wp14="http://schemas.microsoft.com/office/word/2010/wordml" w:rsidP="29930D8F" wp14:paraId="7E457EA8" wp14:textId="1FF1FB06">
      <w:pPr>
        <w:pStyle w:val="Normal"/>
        <w:spacing w:before="0" w:beforeAutospacing="off" w:after="0" w:afterAutospacing="off"/>
        <w:ind w:left="0"/>
        <w:rPr>
          <w:rFonts w:ascii="Helvetica" w:hAnsi="Helvetica" w:eastAsia="Helvetica" w:cs="Helvetica"/>
          <w:b w:val="0"/>
          <w:bCs w:val="0"/>
          <w:i w:val="0"/>
          <w:iCs w:val="0"/>
          <w:noProof w:val="0"/>
          <w:color w:val="000000" w:themeColor="text1" w:themeTint="FF" w:themeShade="FF"/>
          <w:sz w:val="16"/>
          <w:szCs w:val="16"/>
          <w:lang w:val="en-US"/>
        </w:rPr>
      </w:pPr>
    </w:p>
    <w:p xmlns:wp14="http://schemas.microsoft.com/office/word/2010/wordml" w:rsidP="29930D8F" wp14:paraId="7E0C6682" wp14:textId="40AA6DAC">
      <w:pPr>
        <w:pStyle w:val="Normal"/>
        <w:spacing w:before="0" w:beforeAutospacing="off" w:after="0" w:afterAutospacing="off"/>
        <w:ind w:left="0"/>
        <w:rPr>
          <w:rFonts w:ascii="Helvetica" w:hAnsi="Helvetica" w:eastAsia="Helvetica" w:cs="Helvetica"/>
          <w:b w:val="0"/>
          <w:bCs w:val="0"/>
          <w:i w:val="0"/>
          <w:iCs w:val="0"/>
          <w:noProof w:val="0"/>
          <w:color w:val="000000" w:themeColor="text1" w:themeTint="FF" w:themeShade="FF"/>
          <w:sz w:val="24"/>
          <w:szCs w:val="24"/>
          <w:lang w:val="en-US"/>
        </w:rPr>
      </w:pPr>
      <w:r w:rsidRPr="29930D8F" w:rsidR="17926331">
        <w:rPr>
          <w:rFonts w:ascii="Helvetica" w:hAnsi="Helvetica" w:eastAsia="Helvetica" w:cs="Helvetica"/>
          <w:b w:val="0"/>
          <w:bCs w:val="0"/>
          <w:i w:val="0"/>
          <w:iCs w:val="0"/>
          <w:noProof w:val="0"/>
          <w:color w:val="000000" w:themeColor="text1" w:themeTint="FF" w:themeShade="FF"/>
          <w:sz w:val="24"/>
          <w:szCs w:val="24"/>
          <w:lang w:val="en-US"/>
        </w:rPr>
        <w:t xml:space="preserve">I followed a systematic process to ensure the safety of all participants. First, I carefully </w:t>
      </w:r>
      <w:r w:rsidRPr="29930D8F" w:rsidR="17926331">
        <w:rPr>
          <w:rFonts w:ascii="Helvetica" w:hAnsi="Helvetica" w:eastAsia="Helvetica" w:cs="Helvetica"/>
          <w:b w:val="0"/>
          <w:bCs w:val="0"/>
          <w:i w:val="0"/>
          <w:iCs w:val="0"/>
          <w:noProof w:val="0"/>
          <w:color w:val="000000" w:themeColor="text1" w:themeTint="FF" w:themeShade="FF"/>
          <w:sz w:val="24"/>
          <w:szCs w:val="24"/>
          <w:lang w:val="en-US"/>
        </w:rPr>
        <w:t>identified</w:t>
      </w:r>
      <w:r w:rsidRPr="29930D8F" w:rsidR="17926331">
        <w:rPr>
          <w:rFonts w:ascii="Helvetica" w:hAnsi="Helvetica" w:eastAsia="Helvetica" w:cs="Helvetica"/>
          <w:b w:val="0"/>
          <w:bCs w:val="0"/>
          <w:i w:val="0"/>
          <w:iCs w:val="0"/>
          <w:noProof w:val="0"/>
          <w:color w:val="000000" w:themeColor="text1" w:themeTint="FF" w:themeShade="FF"/>
          <w:sz w:val="24"/>
          <w:szCs w:val="24"/>
          <w:lang w:val="en-US"/>
        </w:rPr>
        <w:t xml:space="preserve"> potential risks by </w:t>
      </w:r>
      <w:r w:rsidRPr="29930D8F" w:rsidR="05536EAB">
        <w:rPr>
          <w:rFonts w:ascii="Helvetica" w:hAnsi="Helvetica" w:eastAsia="Helvetica" w:cs="Helvetica"/>
          <w:b w:val="0"/>
          <w:bCs w:val="0"/>
          <w:i w:val="0"/>
          <w:iCs w:val="0"/>
          <w:noProof w:val="0"/>
          <w:color w:val="000000" w:themeColor="text1" w:themeTint="FF" w:themeShade="FF"/>
          <w:sz w:val="24"/>
          <w:szCs w:val="24"/>
          <w:lang w:val="en-US"/>
        </w:rPr>
        <w:t>thoroughly</w:t>
      </w:r>
      <w:r w:rsidRPr="29930D8F" w:rsidR="567A24B9">
        <w:rPr>
          <w:rFonts w:ascii="Helvetica" w:hAnsi="Helvetica" w:eastAsia="Helvetica" w:cs="Helvetica"/>
          <w:b w:val="0"/>
          <w:bCs w:val="0"/>
          <w:i w:val="0"/>
          <w:iCs w:val="0"/>
          <w:noProof w:val="0"/>
          <w:color w:val="000000" w:themeColor="text1" w:themeTint="FF" w:themeShade="FF"/>
          <w:sz w:val="24"/>
          <w:szCs w:val="24"/>
          <w:lang w:val="en-US"/>
        </w:rPr>
        <w:t xml:space="preserve"> </w:t>
      </w:r>
      <w:r w:rsidRPr="29930D8F" w:rsidR="17926331">
        <w:rPr>
          <w:rFonts w:ascii="Helvetica" w:hAnsi="Helvetica" w:eastAsia="Helvetica" w:cs="Helvetica"/>
          <w:b w:val="0"/>
          <w:bCs w:val="0"/>
          <w:i w:val="0"/>
          <w:iCs w:val="0"/>
          <w:noProof w:val="0"/>
          <w:color w:val="000000" w:themeColor="text1" w:themeTint="FF" w:themeShade="FF"/>
          <w:sz w:val="24"/>
          <w:szCs w:val="24"/>
          <w:lang w:val="en-US"/>
        </w:rPr>
        <w:t>assessing the event, activit</w:t>
      </w:r>
      <w:r w:rsidRPr="29930D8F" w:rsidR="2E7B9353">
        <w:rPr>
          <w:rFonts w:ascii="Helvetica" w:hAnsi="Helvetica" w:eastAsia="Helvetica" w:cs="Helvetica"/>
          <w:b w:val="0"/>
          <w:bCs w:val="0"/>
          <w:i w:val="0"/>
          <w:iCs w:val="0"/>
          <w:noProof w:val="0"/>
          <w:color w:val="000000" w:themeColor="text1" w:themeTint="FF" w:themeShade="FF"/>
          <w:sz w:val="24"/>
          <w:szCs w:val="24"/>
          <w:lang w:val="en-US"/>
        </w:rPr>
        <w:t xml:space="preserve">ies, and environment. I then </w:t>
      </w:r>
      <w:r w:rsidRPr="29930D8F" w:rsidR="2E7B9353">
        <w:rPr>
          <w:rFonts w:ascii="Helvetica" w:hAnsi="Helvetica" w:eastAsia="Helvetica" w:cs="Helvetica"/>
          <w:b w:val="0"/>
          <w:bCs w:val="0"/>
          <w:i w:val="0"/>
          <w:iCs w:val="0"/>
          <w:noProof w:val="0"/>
          <w:color w:val="000000" w:themeColor="text1" w:themeTint="FF" w:themeShade="FF"/>
          <w:sz w:val="24"/>
          <w:szCs w:val="24"/>
          <w:lang w:val="en-US"/>
        </w:rPr>
        <w:t>analysed</w:t>
      </w:r>
      <w:r w:rsidRPr="29930D8F" w:rsidR="2E7B9353">
        <w:rPr>
          <w:rFonts w:ascii="Helvetica" w:hAnsi="Helvetica" w:eastAsia="Helvetica" w:cs="Helvetica"/>
          <w:b w:val="0"/>
          <w:bCs w:val="0"/>
          <w:i w:val="0"/>
          <w:iCs w:val="0"/>
          <w:noProof w:val="0"/>
          <w:color w:val="000000" w:themeColor="text1" w:themeTint="FF" w:themeShade="FF"/>
          <w:sz w:val="24"/>
          <w:szCs w:val="24"/>
          <w:lang w:val="en-US"/>
        </w:rPr>
        <w:t xml:space="preserve"> each identified risk, considering factors such as the age of participants and the nature of activities, to </w:t>
      </w:r>
      <w:r w:rsidRPr="29930D8F" w:rsidR="2E7B9353">
        <w:rPr>
          <w:rFonts w:ascii="Helvetica" w:hAnsi="Helvetica" w:eastAsia="Helvetica" w:cs="Helvetica"/>
          <w:b w:val="0"/>
          <w:bCs w:val="0"/>
          <w:i w:val="0"/>
          <w:iCs w:val="0"/>
          <w:noProof w:val="0"/>
          <w:color w:val="000000" w:themeColor="text1" w:themeTint="FF" w:themeShade="FF"/>
          <w:sz w:val="24"/>
          <w:szCs w:val="24"/>
          <w:lang w:val="en-US"/>
        </w:rPr>
        <w:t>determine</w:t>
      </w:r>
      <w:r w:rsidRPr="29930D8F" w:rsidR="2E7B9353">
        <w:rPr>
          <w:rFonts w:ascii="Helvetica" w:hAnsi="Helvetica" w:eastAsia="Helvetica" w:cs="Helvetica"/>
          <w:b w:val="0"/>
          <w:bCs w:val="0"/>
          <w:i w:val="0"/>
          <w:iCs w:val="0"/>
          <w:noProof w:val="0"/>
          <w:color w:val="000000" w:themeColor="text1" w:themeTint="FF" w:themeShade="FF"/>
          <w:sz w:val="24"/>
          <w:szCs w:val="24"/>
          <w:lang w:val="en-US"/>
        </w:rPr>
        <w:t xml:space="preserve"> their likelihood and se</w:t>
      </w:r>
      <w:r w:rsidRPr="29930D8F" w:rsidR="286DAEF6">
        <w:rPr>
          <w:rFonts w:ascii="Helvetica" w:hAnsi="Helvetica" w:eastAsia="Helvetica" w:cs="Helvetica"/>
          <w:b w:val="0"/>
          <w:bCs w:val="0"/>
          <w:i w:val="0"/>
          <w:iCs w:val="0"/>
          <w:noProof w:val="0"/>
          <w:color w:val="000000" w:themeColor="text1" w:themeTint="FF" w:themeShade="FF"/>
          <w:sz w:val="24"/>
          <w:szCs w:val="24"/>
          <w:lang w:val="en-US"/>
        </w:rPr>
        <w:t xml:space="preserve">verity. To mitigate these risks, I implemented several measures. I created and implemented safety guidelines to ensure that participants were aware of the potential hazards and how to avoid them. I also ensured that there </w:t>
      </w:r>
      <w:r w:rsidRPr="29930D8F" w:rsidR="633735F9">
        <w:rPr>
          <w:rFonts w:ascii="Helvetica" w:hAnsi="Helvetica" w:eastAsia="Helvetica" w:cs="Helvetica"/>
          <w:b w:val="0"/>
          <w:bCs w:val="0"/>
          <w:i w:val="0"/>
          <w:iCs w:val="0"/>
          <w:noProof w:val="0"/>
          <w:color w:val="000000" w:themeColor="text1" w:themeTint="FF" w:themeShade="FF"/>
          <w:sz w:val="24"/>
          <w:szCs w:val="24"/>
          <w:lang w:val="en-US"/>
        </w:rPr>
        <w:t>was</w:t>
      </w:r>
      <w:r w:rsidRPr="29930D8F" w:rsidR="2951044C">
        <w:rPr>
          <w:rFonts w:ascii="Helvetica" w:hAnsi="Helvetica" w:eastAsia="Helvetica" w:cs="Helvetica"/>
          <w:b w:val="0"/>
          <w:bCs w:val="0"/>
          <w:i w:val="0"/>
          <w:iCs w:val="0"/>
          <w:noProof w:val="0"/>
          <w:color w:val="000000" w:themeColor="text1" w:themeTint="FF" w:themeShade="FF"/>
          <w:sz w:val="24"/>
          <w:szCs w:val="24"/>
          <w:lang w:val="en-US"/>
        </w:rPr>
        <w:t xml:space="preserve"> </w:t>
      </w:r>
      <w:r w:rsidRPr="29930D8F" w:rsidR="286DAEF6">
        <w:rPr>
          <w:rFonts w:ascii="Helvetica" w:hAnsi="Helvetica" w:eastAsia="Helvetica" w:cs="Helvetica"/>
          <w:b w:val="0"/>
          <w:bCs w:val="0"/>
          <w:i w:val="0"/>
          <w:iCs w:val="0"/>
          <w:noProof w:val="0"/>
          <w:color w:val="000000" w:themeColor="text1" w:themeTint="FF" w:themeShade="FF"/>
          <w:sz w:val="24"/>
          <w:szCs w:val="24"/>
          <w:lang w:val="en-US"/>
        </w:rPr>
        <w:t>a</w:t>
      </w:r>
      <w:r w:rsidRPr="29930D8F" w:rsidR="02C2DD35">
        <w:rPr>
          <w:rFonts w:ascii="Helvetica" w:hAnsi="Helvetica" w:eastAsia="Helvetica" w:cs="Helvetica"/>
          <w:b w:val="0"/>
          <w:bCs w:val="0"/>
          <w:i w:val="0"/>
          <w:iCs w:val="0"/>
          <w:noProof w:val="0"/>
          <w:color w:val="000000" w:themeColor="text1" w:themeTint="FF" w:themeShade="FF"/>
          <w:sz w:val="24"/>
          <w:szCs w:val="24"/>
          <w:lang w:val="en-US"/>
        </w:rPr>
        <w:t xml:space="preserve">dequate supervision throughout the event to </w:t>
      </w:r>
      <w:r w:rsidRPr="29930D8F" w:rsidR="02C2DD35">
        <w:rPr>
          <w:rFonts w:ascii="Helvetica" w:hAnsi="Helvetica" w:eastAsia="Helvetica" w:cs="Helvetica"/>
          <w:b w:val="0"/>
          <w:bCs w:val="0"/>
          <w:i w:val="0"/>
          <w:iCs w:val="0"/>
          <w:noProof w:val="0"/>
          <w:color w:val="000000" w:themeColor="text1" w:themeTint="FF" w:themeShade="FF"/>
          <w:sz w:val="24"/>
          <w:szCs w:val="24"/>
          <w:lang w:val="en-US"/>
        </w:rPr>
        <w:t>maintain</w:t>
      </w:r>
      <w:r w:rsidRPr="29930D8F" w:rsidR="02C2DD35">
        <w:rPr>
          <w:rFonts w:ascii="Helvetica" w:hAnsi="Helvetica" w:eastAsia="Helvetica" w:cs="Helvetica"/>
          <w:b w:val="0"/>
          <w:bCs w:val="0"/>
          <w:i w:val="0"/>
          <w:iCs w:val="0"/>
          <w:noProof w:val="0"/>
          <w:color w:val="000000" w:themeColor="text1" w:themeTint="FF" w:themeShade="FF"/>
          <w:sz w:val="24"/>
          <w:szCs w:val="24"/>
          <w:lang w:val="en-US"/>
        </w:rPr>
        <w:t xml:space="preserve"> a </w:t>
      </w:r>
      <w:r w:rsidRPr="29930D8F" w:rsidR="6FFD8F87">
        <w:rPr>
          <w:rFonts w:ascii="Helvetica" w:hAnsi="Helvetica" w:eastAsia="Helvetica" w:cs="Helvetica"/>
          <w:b w:val="0"/>
          <w:bCs w:val="0"/>
          <w:i w:val="0"/>
          <w:iCs w:val="0"/>
          <w:noProof w:val="0"/>
          <w:color w:val="000000" w:themeColor="text1" w:themeTint="FF" w:themeShade="FF"/>
          <w:sz w:val="24"/>
          <w:szCs w:val="24"/>
          <w:lang w:val="en-US"/>
        </w:rPr>
        <w:t xml:space="preserve">safe environment. Regular </w:t>
      </w:r>
      <w:r w:rsidRPr="29930D8F" w:rsidR="57CAB4E1">
        <w:rPr>
          <w:rFonts w:ascii="Helvetica" w:hAnsi="Helvetica" w:eastAsia="Helvetica" w:cs="Helvetica"/>
          <w:b w:val="0"/>
          <w:bCs w:val="0"/>
          <w:i w:val="0"/>
          <w:iCs w:val="0"/>
          <w:noProof w:val="0"/>
          <w:color w:val="000000" w:themeColor="text1" w:themeTint="FF" w:themeShade="FF"/>
          <w:sz w:val="24"/>
          <w:szCs w:val="24"/>
          <w:lang w:val="en-US"/>
        </w:rPr>
        <w:t>equipment</w:t>
      </w:r>
      <w:r w:rsidRPr="29930D8F" w:rsidR="6FFD8F87">
        <w:rPr>
          <w:rFonts w:ascii="Helvetica" w:hAnsi="Helvetica" w:eastAsia="Helvetica" w:cs="Helvetica"/>
          <w:b w:val="0"/>
          <w:bCs w:val="0"/>
          <w:i w:val="0"/>
          <w:iCs w:val="0"/>
          <w:noProof w:val="0"/>
          <w:color w:val="000000" w:themeColor="text1" w:themeTint="FF" w:themeShade="FF"/>
          <w:sz w:val="24"/>
          <w:szCs w:val="24"/>
          <w:lang w:val="en-US"/>
        </w:rPr>
        <w:t xml:space="preserve"> maintenance was conducted to minimize the potential risks associated with the use of </w:t>
      </w:r>
      <w:r w:rsidRPr="29930D8F" w:rsidR="0B06D8F9">
        <w:rPr>
          <w:rFonts w:ascii="Helvetica" w:hAnsi="Helvetica" w:eastAsia="Helvetica" w:cs="Helvetica"/>
          <w:b w:val="0"/>
          <w:bCs w:val="0"/>
          <w:i w:val="0"/>
          <w:iCs w:val="0"/>
          <w:noProof w:val="0"/>
          <w:color w:val="000000" w:themeColor="text1" w:themeTint="FF" w:themeShade="FF"/>
          <w:sz w:val="24"/>
          <w:szCs w:val="24"/>
          <w:lang w:val="en-US"/>
        </w:rPr>
        <w:t>equipment</w:t>
      </w:r>
      <w:r w:rsidRPr="29930D8F" w:rsidR="6FFD8F87">
        <w:rPr>
          <w:rFonts w:ascii="Helvetica" w:hAnsi="Helvetica" w:eastAsia="Helvetica" w:cs="Helvetica"/>
          <w:b w:val="0"/>
          <w:bCs w:val="0"/>
          <w:i w:val="0"/>
          <w:iCs w:val="0"/>
          <w:noProof w:val="0"/>
          <w:color w:val="000000" w:themeColor="text1" w:themeTint="FF" w:themeShade="FF"/>
          <w:sz w:val="24"/>
          <w:szCs w:val="24"/>
          <w:lang w:val="en-US"/>
        </w:rPr>
        <w:t xml:space="preserve">. Throughout the process, I documented all the identified risks, </w:t>
      </w:r>
      <w:r w:rsidRPr="29930D8F" w:rsidR="2B69EA41">
        <w:rPr>
          <w:rFonts w:ascii="Helvetica" w:hAnsi="Helvetica" w:eastAsia="Helvetica" w:cs="Helvetica"/>
          <w:b w:val="0"/>
          <w:bCs w:val="0"/>
          <w:i w:val="0"/>
          <w:iCs w:val="0"/>
          <w:noProof w:val="0"/>
          <w:color w:val="000000" w:themeColor="text1" w:themeTint="FF" w:themeShade="FF"/>
          <w:sz w:val="24"/>
          <w:szCs w:val="24"/>
          <w:lang w:val="en-US"/>
        </w:rPr>
        <w:t>control measures, and any changes based on the assessment. It is important that events like fundraisers are regularly r</w:t>
      </w:r>
      <w:r w:rsidRPr="29930D8F" w:rsidR="13D51F64">
        <w:rPr>
          <w:rFonts w:ascii="Helvetica" w:hAnsi="Helvetica" w:eastAsia="Helvetica" w:cs="Helvetica"/>
          <w:b w:val="0"/>
          <w:bCs w:val="0"/>
          <w:i w:val="0"/>
          <w:iCs w:val="0"/>
          <w:noProof w:val="0"/>
          <w:color w:val="000000" w:themeColor="text1" w:themeTint="FF" w:themeShade="FF"/>
          <w:sz w:val="24"/>
          <w:szCs w:val="24"/>
          <w:lang w:val="en-US"/>
        </w:rPr>
        <w:t>eviewed to improve the risk assessment process to ensure the ongoing safety and effectiveness of our fundraising events. By following the approaches suggested to ensure safety these events can have more safe and enjoyable experiences.</w:t>
      </w:r>
    </w:p>
    <w:p xmlns:wp14="http://schemas.microsoft.com/office/word/2010/wordml" w:rsidP="29930D8F" wp14:paraId="56202E69" wp14:textId="031EA460">
      <w:pPr>
        <w:spacing w:before="0" w:beforeAutospacing="off" w:after="0" w:afterAutospacing="off"/>
      </w:pPr>
    </w:p>
    <w:p xmlns:wp14="http://schemas.microsoft.com/office/word/2010/wordml" w:rsidP="29930D8F" wp14:paraId="20EA84BB" wp14:textId="4C5C6178">
      <w:pPr>
        <w:spacing w:before="0" w:beforeAutospacing="off" w:after="0" w:afterAutospacing="off"/>
      </w:pPr>
    </w:p>
    <w:p xmlns:wp14="http://schemas.microsoft.com/office/word/2010/wordml" w:rsidP="29930D8F" wp14:paraId="37B0DEBD" wp14:textId="2E9E24C4">
      <w:pPr>
        <w:spacing w:before="0" w:beforeAutospacing="off" w:after="0" w:afterAutospacing="off"/>
      </w:pPr>
      <w:r w:rsidRPr="29930D8F" w:rsidR="0BE6410F">
        <w:rPr>
          <w:rFonts w:ascii="Helvetica" w:hAnsi="Helvetica" w:eastAsia="Helvetica" w:cs="Helvetica"/>
          <w:b w:val="1"/>
          <w:bCs w:val="1"/>
          <w:i w:val="0"/>
          <w:iCs w:val="0"/>
          <w:noProof w:val="0"/>
          <w:color w:val="000000" w:themeColor="text1" w:themeTint="FF" w:themeShade="FF"/>
          <w:sz w:val="21"/>
          <w:szCs w:val="21"/>
          <w:lang w:val="en-US"/>
        </w:rPr>
        <w:t>3:  COMPLIANCE</w:t>
      </w:r>
    </w:p>
    <w:p xmlns:wp14="http://schemas.microsoft.com/office/word/2010/wordml" w:rsidP="29930D8F" wp14:paraId="17F974CC" wp14:textId="64B3370D">
      <w:pPr>
        <w:spacing w:before="0" w:beforeAutospacing="off" w:after="0" w:afterAutospacing="off"/>
        <w:jc w:val="both"/>
        <w:rPr>
          <w:sz w:val="24"/>
          <w:szCs w:val="24"/>
        </w:rPr>
      </w:pPr>
    </w:p>
    <w:p xmlns:wp14="http://schemas.microsoft.com/office/word/2010/wordml" w:rsidP="29930D8F" wp14:paraId="26A424D1" wp14:textId="043A1B8A">
      <w:pPr>
        <w:spacing w:before="0" w:beforeAutospacing="off" w:after="0" w:afterAutospacing="off"/>
        <w:rPr>
          <w:sz w:val="24"/>
          <w:szCs w:val="24"/>
        </w:rPr>
      </w:pPr>
      <w:r w:rsidRPr="29930D8F" w:rsidR="5A97169C">
        <w:rPr>
          <w:sz w:val="24"/>
          <w:szCs w:val="24"/>
        </w:rPr>
        <w:t xml:space="preserve">When organizing a fundraising event, it is crucial to </w:t>
      </w:r>
      <w:r w:rsidRPr="29930D8F" w:rsidR="145043CA">
        <w:rPr>
          <w:sz w:val="24"/>
          <w:szCs w:val="24"/>
        </w:rPr>
        <w:t>conduct</w:t>
      </w:r>
      <w:r w:rsidRPr="29930D8F" w:rsidR="5A97169C">
        <w:rPr>
          <w:sz w:val="24"/>
          <w:szCs w:val="24"/>
        </w:rPr>
        <w:t xml:space="preserve"> risk assessments to ensure compliance with all </w:t>
      </w:r>
      <w:r w:rsidRPr="29930D8F" w:rsidR="6658C2AB">
        <w:rPr>
          <w:sz w:val="24"/>
          <w:szCs w:val="24"/>
        </w:rPr>
        <w:t>relevant</w:t>
      </w:r>
      <w:r w:rsidRPr="29930D8F" w:rsidR="5A97169C">
        <w:rPr>
          <w:sz w:val="24"/>
          <w:szCs w:val="24"/>
        </w:rPr>
        <w:t xml:space="preserve"> legislative requirements, </w:t>
      </w:r>
      <w:r w:rsidRPr="29930D8F" w:rsidR="57EF785E">
        <w:rPr>
          <w:sz w:val="24"/>
          <w:szCs w:val="24"/>
        </w:rPr>
        <w:t xml:space="preserve">industry-specific guidelines, and best practices. This helps create a safe and </w:t>
      </w:r>
      <w:r w:rsidRPr="29930D8F" w:rsidR="5DDE4452">
        <w:rPr>
          <w:sz w:val="24"/>
          <w:szCs w:val="24"/>
        </w:rPr>
        <w:t>responsible</w:t>
      </w:r>
      <w:r w:rsidRPr="29930D8F" w:rsidR="57EF785E">
        <w:rPr>
          <w:sz w:val="24"/>
          <w:szCs w:val="24"/>
        </w:rPr>
        <w:t xml:space="preserve"> environment for the event.</w:t>
      </w:r>
      <w:r w:rsidRPr="29930D8F" w:rsidR="1931D05C">
        <w:rPr>
          <w:sz w:val="24"/>
          <w:szCs w:val="24"/>
        </w:rPr>
        <w:t xml:space="preserve"> In terms of legislative compliance, we carefully evaluate potential risks and hazards that could pose harm to participants, volunteers, and staff. This includ</w:t>
      </w:r>
      <w:r w:rsidRPr="29930D8F" w:rsidR="4D61F809">
        <w:rPr>
          <w:sz w:val="24"/>
          <w:szCs w:val="24"/>
        </w:rPr>
        <w:t xml:space="preserve">es assessing the venue for fire safety measures, emergency exits, and crowd control protocols to meet health and safety regulations. Additionally, we ensure compliance with data protection laws if personal information is collected </w:t>
      </w:r>
      <w:r w:rsidRPr="29930D8F" w:rsidR="7A124989">
        <w:rPr>
          <w:sz w:val="24"/>
          <w:szCs w:val="24"/>
        </w:rPr>
        <w:t xml:space="preserve">during the event an example of data protection is ‘ensuring that sensitive </w:t>
      </w:r>
      <w:r w:rsidRPr="29930D8F" w:rsidR="7FDD0260">
        <w:rPr>
          <w:sz w:val="24"/>
          <w:szCs w:val="24"/>
        </w:rPr>
        <w:t>data, such as financial information or medical records, is only accessed by authorized personnel’ says secoda.co</w:t>
      </w:r>
      <w:r w:rsidRPr="29930D8F" w:rsidR="17062AF0">
        <w:rPr>
          <w:sz w:val="24"/>
          <w:szCs w:val="24"/>
        </w:rPr>
        <w:t xml:space="preserve">. We secure any necessary licenses, such as those serving alcohol or hosting live music, to adhere to licensing requirements. Industry-specific requirements play a significant role in fundraising events. We follow fundraising regulations, ensuring transparency in communicating where donations go and how they are </w:t>
      </w:r>
      <w:r w:rsidRPr="29930D8F" w:rsidR="17062AF0">
        <w:rPr>
          <w:sz w:val="24"/>
          <w:szCs w:val="24"/>
        </w:rPr>
        <w:t>utilized</w:t>
      </w:r>
      <w:r w:rsidRPr="29930D8F" w:rsidR="17062AF0">
        <w:rPr>
          <w:sz w:val="24"/>
          <w:szCs w:val="24"/>
        </w:rPr>
        <w:t>. Vol</w:t>
      </w:r>
      <w:r w:rsidRPr="29930D8F" w:rsidR="1E909EA2">
        <w:rPr>
          <w:sz w:val="24"/>
          <w:szCs w:val="24"/>
        </w:rPr>
        <w:t xml:space="preserve">unteer management is another area of focus, where we adhere to guidelines for recruiting and training volunteers, ensuring they are well-prepared to </w:t>
      </w:r>
      <w:r w:rsidRPr="29930D8F" w:rsidR="1E909EA2">
        <w:rPr>
          <w:sz w:val="24"/>
          <w:szCs w:val="24"/>
        </w:rPr>
        <w:t>assist</w:t>
      </w:r>
      <w:r w:rsidRPr="29930D8F" w:rsidR="1E909EA2">
        <w:rPr>
          <w:sz w:val="24"/>
          <w:szCs w:val="24"/>
        </w:rPr>
        <w:t xml:space="preserve"> and represent the organization effectively. </w:t>
      </w:r>
    </w:p>
    <w:p xmlns:wp14="http://schemas.microsoft.com/office/word/2010/wordml" w:rsidP="29930D8F" wp14:paraId="58494784" wp14:textId="65FC9D6D">
      <w:pPr>
        <w:pStyle w:val="Normal"/>
        <w:spacing w:before="0" w:beforeAutospacing="off" w:after="0" w:afterAutospacing="off"/>
        <w:rPr>
          <w:sz w:val="24"/>
          <w:szCs w:val="24"/>
        </w:rPr>
      </w:pPr>
    </w:p>
    <w:p xmlns:wp14="http://schemas.microsoft.com/office/word/2010/wordml" w:rsidP="29930D8F" wp14:paraId="78B299F0" wp14:textId="509155B8">
      <w:pPr>
        <w:pStyle w:val="Normal"/>
        <w:spacing w:before="0" w:beforeAutospacing="off" w:after="0" w:afterAutospacing="off"/>
        <w:rPr>
          <w:sz w:val="24"/>
          <w:szCs w:val="24"/>
        </w:rPr>
      </w:pPr>
      <w:r w:rsidRPr="29930D8F" w:rsidR="1E909EA2">
        <w:rPr>
          <w:sz w:val="24"/>
          <w:szCs w:val="24"/>
        </w:rPr>
        <w:t xml:space="preserve">Adhering to best practices is </w:t>
      </w:r>
      <w:r w:rsidRPr="29930D8F" w:rsidR="08811B0F">
        <w:rPr>
          <w:sz w:val="24"/>
          <w:szCs w:val="24"/>
        </w:rPr>
        <w:t>essential for</w:t>
      </w:r>
      <w:r w:rsidRPr="29930D8F" w:rsidR="1E909EA2">
        <w:rPr>
          <w:sz w:val="24"/>
          <w:szCs w:val="24"/>
        </w:rPr>
        <w:t xml:space="preserve"> successful risk management. We develop comprehensive risk management plans that address identified risks, </w:t>
      </w:r>
      <w:r w:rsidRPr="29930D8F" w:rsidR="64D1832B">
        <w:rPr>
          <w:sz w:val="24"/>
          <w:szCs w:val="24"/>
        </w:rPr>
        <w:t xml:space="preserve">including mitigation strategies and response procedures for potential incidents. We secure </w:t>
      </w:r>
      <w:r w:rsidRPr="29930D8F" w:rsidR="64D1832B">
        <w:rPr>
          <w:sz w:val="24"/>
          <w:szCs w:val="24"/>
        </w:rPr>
        <w:t>appropriate insurance</w:t>
      </w:r>
      <w:r w:rsidRPr="29930D8F" w:rsidR="64D1832B">
        <w:rPr>
          <w:sz w:val="24"/>
          <w:szCs w:val="24"/>
        </w:rPr>
        <w:t xml:space="preserve"> coverage, such as public liability insurance</w:t>
      </w:r>
      <w:r w:rsidRPr="29930D8F" w:rsidR="1A35DFCA">
        <w:rPr>
          <w:sz w:val="24"/>
          <w:szCs w:val="24"/>
        </w:rPr>
        <w:t xml:space="preserve"> which covers ‘injuries and damage claims brought against your business by a third </w:t>
      </w:r>
      <w:r w:rsidRPr="29930D8F" w:rsidR="0D030BEB">
        <w:rPr>
          <w:sz w:val="24"/>
          <w:szCs w:val="24"/>
        </w:rPr>
        <w:t>party</w:t>
      </w:r>
      <w:r w:rsidRPr="29930D8F" w:rsidR="1A35DFCA">
        <w:rPr>
          <w:sz w:val="24"/>
          <w:szCs w:val="24"/>
        </w:rPr>
        <w:t xml:space="preserve">’ </w:t>
      </w:r>
      <w:r w:rsidRPr="29930D8F" w:rsidR="1A35DFCA">
        <w:rPr>
          <w:sz w:val="24"/>
          <w:szCs w:val="24"/>
        </w:rPr>
        <w:t>stated</w:t>
      </w:r>
      <w:r w:rsidRPr="29930D8F" w:rsidR="1A35DFCA">
        <w:rPr>
          <w:sz w:val="24"/>
          <w:szCs w:val="24"/>
        </w:rPr>
        <w:t xml:space="preserve"> by West Sussex </w:t>
      </w:r>
      <w:r w:rsidRPr="29930D8F" w:rsidR="17F49647">
        <w:rPr>
          <w:sz w:val="24"/>
          <w:szCs w:val="24"/>
        </w:rPr>
        <w:t>County Council</w:t>
      </w:r>
      <w:r w:rsidRPr="29930D8F" w:rsidR="3E066089">
        <w:rPr>
          <w:sz w:val="24"/>
          <w:szCs w:val="24"/>
        </w:rPr>
        <w:t xml:space="preserve">. Thorough documentation of all risk assessments is </w:t>
      </w:r>
      <w:r w:rsidRPr="29930D8F" w:rsidR="3E066089">
        <w:rPr>
          <w:sz w:val="24"/>
          <w:szCs w:val="24"/>
        </w:rPr>
        <w:t>maintained</w:t>
      </w:r>
      <w:r w:rsidRPr="29930D8F" w:rsidR="3E066089">
        <w:rPr>
          <w:sz w:val="24"/>
          <w:szCs w:val="24"/>
        </w:rPr>
        <w:t xml:space="preserve"> to provide a clear audit trail, </w:t>
      </w:r>
      <w:r w:rsidRPr="29930D8F" w:rsidR="3E066089">
        <w:rPr>
          <w:sz w:val="24"/>
          <w:szCs w:val="24"/>
        </w:rPr>
        <w:t>demonstrating</w:t>
      </w:r>
      <w:r w:rsidRPr="29930D8F" w:rsidR="3E066089">
        <w:rPr>
          <w:sz w:val="24"/>
          <w:szCs w:val="24"/>
        </w:rPr>
        <w:t xml:space="preserve"> our proactive approach to risk management. </w:t>
      </w:r>
    </w:p>
    <w:p xmlns:wp14="http://schemas.microsoft.com/office/word/2010/wordml" w:rsidP="29930D8F" wp14:paraId="180FD3FD" wp14:textId="2354BFA3">
      <w:pPr>
        <w:pStyle w:val="Normal"/>
        <w:spacing w:before="0" w:beforeAutospacing="off" w:after="0" w:afterAutospacing="off"/>
        <w:rPr>
          <w:sz w:val="24"/>
          <w:szCs w:val="24"/>
        </w:rPr>
      </w:pPr>
    </w:p>
    <w:p xmlns:wp14="http://schemas.microsoft.com/office/word/2010/wordml" w:rsidP="29930D8F" wp14:paraId="5EE64B64" wp14:textId="17B438CD">
      <w:pPr>
        <w:pStyle w:val="Normal"/>
        <w:spacing w:before="0" w:beforeAutospacing="off" w:after="0" w:afterAutospacing="off"/>
        <w:rPr>
          <w:sz w:val="24"/>
          <w:szCs w:val="24"/>
        </w:rPr>
      </w:pPr>
      <w:r w:rsidRPr="7D8C1115" w:rsidR="3E066089">
        <w:rPr>
          <w:sz w:val="24"/>
          <w:szCs w:val="24"/>
        </w:rPr>
        <w:t xml:space="preserve">By incorporating these measures, the fundraising event not only meets all necessary legal obligations and industry-specific standards but also exemplifies best practices in event management. </w:t>
      </w:r>
      <w:r w:rsidRPr="7D8C1115" w:rsidR="222C90AD">
        <w:rPr>
          <w:sz w:val="24"/>
          <w:szCs w:val="24"/>
        </w:rPr>
        <w:t>This comprehensive approach ensures a safe, secure, and successful event for all participants</w:t>
      </w:r>
      <w:r w:rsidRPr="7D8C1115" w:rsidR="176245BF">
        <w:rPr>
          <w:sz w:val="24"/>
          <w:szCs w:val="24"/>
        </w:rPr>
        <w:t>. The</w:t>
      </w:r>
      <w:r w:rsidRPr="7D8C1115" w:rsidR="4EDD5260">
        <w:rPr>
          <w:sz w:val="24"/>
          <w:szCs w:val="24"/>
        </w:rPr>
        <w:t xml:space="preserve"> comprehensive approach is ‘a shared sense of responsibility, understanding determination, </w:t>
      </w:r>
      <w:r w:rsidRPr="7D8C1115" w:rsidR="0009202F">
        <w:rPr>
          <w:sz w:val="24"/>
          <w:szCs w:val="24"/>
        </w:rPr>
        <w:t>considered</w:t>
      </w:r>
      <w:r w:rsidRPr="7D8C1115" w:rsidR="4EDD5260">
        <w:rPr>
          <w:sz w:val="24"/>
          <w:szCs w:val="24"/>
        </w:rPr>
        <w:t xml:space="preserve"> their respective strengths’ </w:t>
      </w:r>
      <w:r w:rsidRPr="7D8C1115" w:rsidR="4EDD5260">
        <w:rPr>
          <w:sz w:val="24"/>
          <w:szCs w:val="24"/>
        </w:rPr>
        <w:t>stated</w:t>
      </w:r>
      <w:r w:rsidRPr="7D8C1115" w:rsidR="4EDD5260">
        <w:rPr>
          <w:sz w:val="24"/>
          <w:szCs w:val="24"/>
        </w:rPr>
        <w:t xml:space="preserve"> by</w:t>
      </w:r>
      <w:r w:rsidRPr="7D8C1115" w:rsidR="1E4CE76E">
        <w:rPr>
          <w:sz w:val="24"/>
          <w:szCs w:val="24"/>
        </w:rPr>
        <w:t xml:space="preserve"> NATO.</w:t>
      </w:r>
    </w:p>
    <w:p xmlns:wp14="http://schemas.microsoft.com/office/word/2010/wordml" w:rsidP="29930D8F" wp14:paraId="4303BCEF" wp14:textId="3D0F8A29">
      <w:pPr>
        <w:spacing w:before="0" w:beforeAutospacing="off" w:after="0" w:afterAutospacing="off"/>
        <w:rPr>
          <w:sz w:val="24"/>
          <w:szCs w:val="24"/>
        </w:rPr>
      </w:pPr>
    </w:p>
    <w:p xmlns:wp14="http://schemas.microsoft.com/office/word/2010/wordml" w:rsidP="29930D8F" wp14:paraId="73682052" wp14:textId="71506D36">
      <w:pPr>
        <w:spacing w:before="0" w:beforeAutospacing="off" w:after="0" w:afterAutospacing="off"/>
      </w:pPr>
    </w:p>
    <w:p xmlns:wp14="http://schemas.microsoft.com/office/word/2010/wordml" w:rsidP="29930D8F" wp14:paraId="5FED93A3" wp14:textId="453C9813">
      <w:pPr>
        <w:spacing w:before="0" w:beforeAutospacing="off" w:after="0" w:afterAutospacing="off"/>
      </w:pPr>
    </w:p>
    <w:p xmlns:wp14="http://schemas.microsoft.com/office/word/2010/wordml" w:rsidP="29930D8F" wp14:paraId="16B52911" wp14:textId="26C98025">
      <w:pPr>
        <w:spacing w:before="0" w:beforeAutospacing="off" w:after="0" w:afterAutospacing="off"/>
      </w:pPr>
    </w:p>
    <w:p xmlns:wp14="http://schemas.microsoft.com/office/word/2010/wordml" w:rsidP="29930D8F" wp14:paraId="49BEC7CE" wp14:textId="1AFF3EF2">
      <w:pPr>
        <w:spacing w:before="0" w:beforeAutospacing="off" w:after="0" w:afterAutospacing="off"/>
      </w:pPr>
    </w:p>
    <w:p xmlns:wp14="http://schemas.microsoft.com/office/word/2010/wordml" w:rsidP="29930D8F" wp14:paraId="248ADCC3" wp14:textId="6830ADA8">
      <w:pPr>
        <w:spacing w:before="0" w:beforeAutospacing="off" w:after="0" w:afterAutospacing="off"/>
      </w:pPr>
      <w:r w:rsidRPr="29930D8F" w:rsidR="0BE6410F">
        <w:rPr>
          <w:rFonts w:ascii="Helvetica" w:hAnsi="Helvetica" w:eastAsia="Helvetica" w:cs="Helvetica"/>
          <w:b w:val="1"/>
          <w:bCs w:val="1"/>
          <w:i w:val="0"/>
          <w:iCs w:val="0"/>
          <w:noProof w:val="0"/>
          <w:color w:val="000000" w:themeColor="text1" w:themeTint="FF" w:themeShade="FF"/>
          <w:sz w:val="21"/>
          <w:szCs w:val="21"/>
          <w:lang w:val="en-US"/>
        </w:rPr>
        <w:t>4. RISK ASSESSMENT REGISTER</w:t>
      </w:r>
    </w:p>
    <w:p xmlns:wp14="http://schemas.microsoft.com/office/word/2010/wordml" w:rsidP="29930D8F" wp14:paraId="04996F9D" wp14:textId="698FAC36">
      <w:pPr>
        <w:spacing w:before="0" w:beforeAutospacing="off" w:after="0" w:afterAutospacing="off"/>
      </w:pPr>
    </w:p>
    <w:p xmlns:wp14="http://schemas.microsoft.com/office/word/2010/wordml" w:rsidP="29930D8F" wp14:paraId="629D27EC" wp14:textId="3B748976">
      <w:pPr>
        <w:spacing w:before="0" w:beforeAutospacing="off" w:after="0" w:afterAutospacing="off"/>
      </w:pPr>
    </w:p>
    <w:p xmlns:wp14="http://schemas.microsoft.com/office/word/2010/wordml" w:rsidP="29930D8F" wp14:paraId="7E01BD74" wp14:textId="4BDC1F32">
      <w:pPr>
        <w:spacing w:before="0" w:beforeAutospacing="off" w:after="0" w:afterAutospacing="off"/>
      </w:pPr>
    </w:p>
    <w:p xmlns:wp14="http://schemas.microsoft.com/office/word/2010/wordml" w:rsidP="29930D8F" wp14:paraId="36029961" wp14:textId="3A6BD696">
      <w:pPr>
        <w:spacing w:before="0" w:beforeAutospacing="off" w:after="0" w:afterAutospacing="off"/>
      </w:pPr>
    </w:p>
    <w:tbl>
      <w:tblPr>
        <w:tblStyle w:val="TableNormal"/>
        <w:tblW w:w="0" w:type="auto"/>
        <w:tblLayout w:type="fixed"/>
        <w:tblLook w:val="06A0" w:firstRow="1" w:lastRow="0" w:firstColumn="1" w:lastColumn="0" w:noHBand="1" w:noVBand="1"/>
      </w:tblPr>
      <w:tblGrid>
        <w:gridCol w:w="284"/>
        <w:gridCol w:w="4001"/>
        <w:gridCol w:w="1344"/>
        <w:gridCol w:w="1135"/>
        <w:gridCol w:w="1239"/>
        <w:gridCol w:w="1358"/>
      </w:tblGrid>
      <w:tr w:rsidR="29930D8F" w:rsidTr="29930D8F" w14:paraId="19FFC8C0">
        <w:trPr>
          <w:trHeight w:val="525"/>
        </w:trPr>
        <w:tc>
          <w:tcPr>
            <w:tcW w:w="284" w:type="dxa"/>
            <w:tcBorders>
              <w:top w:val="single" w:color="000000" w:themeColor="text1" w:sz="6"/>
              <w:left w:val="single" w:color="000000" w:themeColor="text1" w:sz="6"/>
              <w:bottom w:val="single" w:color="000000" w:themeColor="text1" w:sz="6"/>
              <w:right w:val="single" w:color="000000" w:themeColor="text1" w:sz="6"/>
            </w:tcBorders>
            <w:shd w:val="clear" w:color="auto" w:fill="B3B3B3"/>
            <w:tcMar>
              <w:top w:w="60" w:type="dxa"/>
              <w:left w:w="60" w:type="dxa"/>
              <w:bottom w:w="60" w:type="dxa"/>
              <w:right w:w="60" w:type="dxa"/>
            </w:tcMar>
            <w:vAlign w:val="top"/>
          </w:tcPr>
          <w:p w:rsidR="29930D8F" w:rsidP="29930D8F" w:rsidRDefault="29930D8F" w14:paraId="32AFFF59" w14:textId="50583064">
            <w:pPr>
              <w:spacing w:before="0" w:beforeAutospacing="off" w:after="0" w:afterAutospacing="off"/>
              <w:jc w:val="center"/>
            </w:pPr>
            <w:r w:rsidRPr="29930D8F" w:rsidR="29930D8F">
              <w:rPr>
                <w:rFonts w:ascii="Arial" w:hAnsi="Arial" w:eastAsia="Arial" w:cs="Arial"/>
                <w:b w:val="0"/>
                <w:bCs w:val="0"/>
                <w:i w:val="0"/>
                <w:iCs w:val="0"/>
                <w:color w:val="000000" w:themeColor="text1" w:themeTint="FF" w:themeShade="FF"/>
                <w:sz w:val="16"/>
                <w:szCs w:val="16"/>
              </w:rPr>
              <w:t>Ref</w:t>
            </w:r>
          </w:p>
        </w:tc>
        <w:tc>
          <w:tcPr>
            <w:tcW w:w="4001" w:type="dxa"/>
            <w:tcBorders>
              <w:top w:val="single" w:color="000000" w:themeColor="text1" w:sz="6"/>
              <w:left w:val="single" w:color="000000" w:themeColor="text1" w:sz="6"/>
              <w:bottom w:val="single" w:color="000000" w:themeColor="text1" w:sz="6"/>
              <w:right w:val="single" w:color="000000" w:themeColor="text1" w:sz="6"/>
            </w:tcBorders>
            <w:shd w:val="clear" w:color="auto" w:fill="B3B3B3"/>
            <w:tcMar>
              <w:top w:w="60" w:type="dxa"/>
              <w:left w:w="60" w:type="dxa"/>
              <w:bottom w:w="60" w:type="dxa"/>
              <w:right w:w="60" w:type="dxa"/>
            </w:tcMar>
            <w:vAlign w:val="top"/>
          </w:tcPr>
          <w:p w:rsidR="29930D8F" w:rsidP="29930D8F" w:rsidRDefault="29930D8F" w14:paraId="25DB60CE" w14:textId="602FA023">
            <w:pPr>
              <w:spacing w:before="0" w:beforeAutospacing="off" w:after="0" w:afterAutospacing="off"/>
              <w:jc w:val="center"/>
            </w:pPr>
            <w:r w:rsidRPr="29930D8F" w:rsidR="29930D8F">
              <w:rPr>
                <w:rFonts w:ascii="Arial" w:hAnsi="Arial" w:eastAsia="Arial" w:cs="Arial"/>
                <w:b w:val="0"/>
                <w:bCs w:val="0"/>
                <w:i w:val="0"/>
                <w:iCs w:val="0"/>
                <w:color w:val="000000" w:themeColor="text1" w:themeTint="FF" w:themeShade="FF"/>
                <w:sz w:val="16"/>
                <w:szCs w:val="16"/>
              </w:rPr>
              <w:t>Risk Description</w:t>
            </w:r>
          </w:p>
        </w:tc>
        <w:tc>
          <w:tcPr>
            <w:tcW w:w="1344" w:type="dxa"/>
            <w:tcBorders>
              <w:top w:val="single" w:color="000000" w:themeColor="text1" w:sz="6"/>
              <w:left w:val="single" w:color="000000" w:themeColor="text1" w:sz="6"/>
              <w:bottom w:val="single" w:color="000000" w:themeColor="text1" w:sz="6"/>
              <w:right w:val="single" w:color="000000" w:themeColor="text1" w:sz="6"/>
            </w:tcBorders>
            <w:shd w:val="clear" w:color="auto" w:fill="B3B3B3"/>
            <w:tcMar>
              <w:top w:w="60" w:type="dxa"/>
              <w:left w:w="60" w:type="dxa"/>
              <w:bottom w:w="60" w:type="dxa"/>
              <w:right w:w="60" w:type="dxa"/>
            </w:tcMar>
            <w:vAlign w:val="top"/>
          </w:tcPr>
          <w:p w:rsidR="29930D8F" w:rsidP="29930D8F" w:rsidRDefault="29930D8F" w14:paraId="042F8CFD" w14:textId="368E2347">
            <w:pPr>
              <w:spacing w:before="0" w:beforeAutospacing="off" w:after="0" w:afterAutospacing="off"/>
              <w:jc w:val="center"/>
            </w:pPr>
            <w:r w:rsidRPr="29930D8F" w:rsidR="29930D8F">
              <w:rPr>
                <w:rFonts w:ascii="Arial" w:hAnsi="Arial" w:eastAsia="Arial" w:cs="Arial"/>
                <w:b w:val="0"/>
                <w:bCs w:val="0"/>
                <w:i w:val="0"/>
                <w:iCs w:val="0"/>
                <w:color w:val="000000" w:themeColor="text1" w:themeTint="FF" w:themeShade="FF"/>
                <w:sz w:val="16"/>
                <w:szCs w:val="16"/>
              </w:rPr>
              <w:t>Likelihood of occurrence (Score 1-5)</w:t>
            </w:r>
          </w:p>
        </w:tc>
        <w:tc>
          <w:tcPr>
            <w:tcW w:w="1135" w:type="dxa"/>
            <w:tcBorders>
              <w:top w:val="single" w:color="000000" w:themeColor="text1" w:sz="6"/>
              <w:left w:val="single" w:color="000000" w:themeColor="text1" w:sz="6"/>
              <w:bottom w:val="single" w:color="000000" w:themeColor="text1" w:sz="6"/>
              <w:right w:val="single" w:color="000000" w:themeColor="text1" w:sz="6"/>
            </w:tcBorders>
            <w:shd w:val="clear" w:color="auto" w:fill="B3B3B3"/>
            <w:tcMar>
              <w:top w:w="60" w:type="dxa"/>
              <w:left w:w="60" w:type="dxa"/>
              <w:bottom w:w="60" w:type="dxa"/>
              <w:right w:w="60" w:type="dxa"/>
            </w:tcMar>
            <w:vAlign w:val="top"/>
          </w:tcPr>
          <w:p w:rsidR="29930D8F" w:rsidP="29930D8F" w:rsidRDefault="29930D8F" w14:paraId="10A06272" w14:textId="62DC9BC3">
            <w:pPr>
              <w:spacing w:before="0" w:beforeAutospacing="off" w:after="0" w:afterAutospacing="off"/>
              <w:jc w:val="center"/>
            </w:pPr>
            <w:r w:rsidRPr="29930D8F" w:rsidR="29930D8F">
              <w:rPr>
                <w:rFonts w:ascii="Arial" w:hAnsi="Arial" w:eastAsia="Arial" w:cs="Arial"/>
                <w:b w:val="0"/>
                <w:bCs w:val="0"/>
                <w:i w:val="0"/>
                <w:iCs w:val="0"/>
                <w:color w:val="000000" w:themeColor="text1" w:themeTint="FF" w:themeShade="FF"/>
                <w:sz w:val="16"/>
                <w:szCs w:val="16"/>
              </w:rPr>
              <w:t>Impact of Risk occurrence (Score 1-5)</w:t>
            </w:r>
          </w:p>
        </w:tc>
        <w:tc>
          <w:tcPr>
            <w:tcW w:w="1239" w:type="dxa"/>
            <w:tcBorders>
              <w:top w:val="single" w:color="000000" w:themeColor="text1" w:sz="6"/>
              <w:left w:val="single" w:color="000000" w:themeColor="text1" w:sz="6"/>
              <w:bottom w:val="single" w:color="000000" w:themeColor="text1" w:sz="6"/>
              <w:right w:val="single" w:color="000000" w:themeColor="text1" w:sz="6"/>
            </w:tcBorders>
            <w:shd w:val="clear" w:color="auto" w:fill="B3B3B3"/>
            <w:tcMar>
              <w:top w:w="60" w:type="dxa"/>
              <w:left w:w="60" w:type="dxa"/>
              <w:bottom w:w="60" w:type="dxa"/>
              <w:right w:w="60" w:type="dxa"/>
            </w:tcMar>
            <w:vAlign w:val="top"/>
          </w:tcPr>
          <w:p w:rsidR="29930D8F" w:rsidP="29930D8F" w:rsidRDefault="29930D8F" w14:paraId="43FC9312" w14:textId="72FD5BB7">
            <w:pPr>
              <w:spacing w:before="0" w:beforeAutospacing="off" w:after="0" w:afterAutospacing="off"/>
              <w:jc w:val="center"/>
            </w:pPr>
            <w:r w:rsidRPr="29930D8F" w:rsidR="29930D8F">
              <w:rPr>
                <w:rFonts w:ascii="Arial" w:hAnsi="Arial" w:eastAsia="Arial" w:cs="Arial"/>
                <w:b w:val="0"/>
                <w:bCs w:val="0"/>
                <w:i w:val="0"/>
                <w:iCs w:val="0"/>
                <w:color w:val="000000" w:themeColor="text1" w:themeTint="FF" w:themeShade="FF"/>
                <w:sz w:val="16"/>
                <w:szCs w:val="16"/>
              </w:rPr>
              <w:t>Risk Score (Likelihood x Occurrence)</w:t>
            </w:r>
          </w:p>
        </w:tc>
        <w:tc>
          <w:tcPr>
            <w:tcW w:w="1358" w:type="dxa"/>
            <w:tcBorders>
              <w:top w:val="single" w:color="000000" w:themeColor="text1" w:sz="6"/>
              <w:left w:val="single" w:color="000000" w:themeColor="text1" w:sz="6"/>
              <w:bottom w:val="single" w:color="000000" w:themeColor="text1" w:sz="6"/>
              <w:right w:val="single" w:color="000000" w:themeColor="text1" w:sz="6"/>
            </w:tcBorders>
            <w:shd w:val="clear" w:color="auto" w:fill="B3B3B3"/>
            <w:tcMar>
              <w:top w:w="60" w:type="dxa"/>
              <w:left w:w="60" w:type="dxa"/>
              <w:bottom w:w="60" w:type="dxa"/>
              <w:right w:w="60" w:type="dxa"/>
            </w:tcMar>
            <w:vAlign w:val="top"/>
          </w:tcPr>
          <w:p w:rsidR="29930D8F" w:rsidP="29930D8F" w:rsidRDefault="29930D8F" w14:paraId="73437495" w14:textId="6F135521">
            <w:pPr>
              <w:spacing w:before="0" w:beforeAutospacing="off" w:after="0" w:afterAutospacing="off"/>
              <w:jc w:val="center"/>
            </w:pPr>
            <w:r w:rsidRPr="29930D8F" w:rsidR="29930D8F">
              <w:rPr>
                <w:rFonts w:ascii="Arial" w:hAnsi="Arial" w:eastAsia="Arial" w:cs="Arial"/>
                <w:b w:val="0"/>
                <w:bCs w:val="0"/>
                <w:i w:val="0"/>
                <w:iCs w:val="0"/>
                <w:color w:val="000000" w:themeColor="text1" w:themeTint="FF" w:themeShade="FF"/>
                <w:sz w:val="16"/>
                <w:szCs w:val="16"/>
              </w:rPr>
              <w:t>Risk Severity (High, Medium, or Low)</w:t>
            </w:r>
          </w:p>
        </w:tc>
      </w:tr>
      <w:tr w:rsidR="29930D8F" w:rsidTr="29930D8F" w14:paraId="51F46774">
        <w:trPr>
          <w:trHeight w:val="375"/>
        </w:trPr>
        <w:tc>
          <w:tcPr>
            <w:tcW w:w="28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29930D8F" w:rsidP="29930D8F" w:rsidRDefault="29930D8F" w14:paraId="40B23DE4" w14:textId="3719A032">
            <w:pPr>
              <w:spacing w:before="0" w:beforeAutospacing="off" w:after="0" w:afterAutospacing="off"/>
            </w:pPr>
          </w:p>
          <w:p w:rsidR="29930D8F" w:rsidP="29930D8F" w:rsidRDefault="29930D8F" w14:paraId="5A6AF3F8" w14:textId="53F958AD">
            <w:pPr>
              <w:spacing w:before="0" w:beforeAutospacing="off" w:after="0" w:afterAutospacing="off"/>
            </w:pPr>
            <w:r w:rsidRPr="29930D8F" w:rsidR="29930D8F">
              <w:rPr>
                <w:rFonts w:ascii="Arial" w:hAnsi="Arial" w:eastAsia="Arial" w:cs="Arial"/>
                <w:b w:val="0"/>
                <w:bCs w:val="0"/>
                <w:i w:val="0"/>
                <w:iCs w:val="0"/>
                <w:color w:val="000000" w:themeColor="text1" w:themeTint="FF" w:themeShade="FF"/>
                <w:sz w:val="16"/>
                <w:szCs w:val="16"/>
              </w:rPr>
              <w:t>1</w:t>
            </w:r>
          </w:p>
        </w:tc>
        <w:tc>
          <w:tcPr>
            <w:tcW w:w="4001"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E768D90" w:rsidP="29930D8F" w:rsidRDefault="3E768D90" w14:paraId="0C28CA7A" w14:textId="531ED2DA">
            <w:pPr>
              <w:spacing w:before="0" w:beforeAutospacing="off" w:after="0" w:afterAutospacing="off"/>
            </w:pPr>
            <w:r w:rsidR="3E768D90">
              <w:rPr/>
              <w:t>Potential for slips and falls due to wet floor in hallway</w:t>
            </w:r>
          </w:p>
        </w:tc>
        <w:tc>
          <w:tcPr>
            <w:tcW w:w="134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E768D90" w:rsidP="29930D8F" w:rsidRDefault="3E768D90" w14:paraId="238DE5A1" w14:textId="1EB09E16">
            <w:pPr>
              <w:spacing w:before="0" w:beforeAutospacing="off" w:after="0" w:afterAutospacing="off"/>
            </w:pPr>
            <w:r w:rsidR="3E768D90">
              <w:rPr/>
              <w:t>2</w:t>
            </w:r>
          </w:p>
        </w:tc>
        <w:tc>
          <w:tcPr>
            <w:tcW w:w="113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E768D90" w:rsidP="29930D8F" w:rsidRDefault="3E768D90" w14:paraId="3BFA6073" w14:textId="6D29D032">
            <w:pPr>
              <w:spacing w:before="0" w:beforeAutospacing="off" w:after="0" w:afterAutospacing="off"/>
            </w:pPr>
            <w:r w:rsidR="3E768D90">
              <w:rPr/>
              <w:t>1</w:t>
            </w:r>
          </w:p>
        </w:tc>
        <w:tc>
          <w:tcPr>
            <w:tcW w:w="1239"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51FC24EE" w:rsidP="29930D8F" w:rsidRDefault="51FC24EE" w14:paraId="2D872F51" w14:textId="18ED0CCF">
            <w:pPr>
              <w:spacing w:before="0" w:beforeAutospacing="off" w:after="0" w:afterAutospacing="off"/>
            </w:pPr>
            <w:r w:rsidR="51FC24EE">
              <w:rPr/>
              <w:t>2</w:t>
            </w:r>
          </w:p>
        </w:tc>
        <w:tc>
          <w:tcPr>
            <w:tcW w:w="135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E768D90" w:rsidP="29930D8F" w:rsidRDefault="3E768D90" w14:paraId="5EBD7F78" w14:textId="01E6C4D0">
            <w:pPr>
              <w:spacing w:before="0" w:beforeAutospacing="off" w:after="0" w:afterAutospacing="off"/>
            </w:pPr>
            <w:r w:rsidR="3E768D90">
              <w:rPr/>
              <w:t>low</w:t>
            </w:r>
          </w:p>
        </w:tc>
      </w:tr>
      <w:tr w:rsidR="29930D8F" w:rsidTr="29930D8F" w14:paraId="6785A85F">
        <w:trPr>
          <w:trHeight w:val="345"/>
        </w:trPr>
        <w:tc>
          <w:tcPr>
            <w:tcW w:w="28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29930D8F" w:rsidP="29930D8F" w:rsidRDefault="29930D8F" w14:paraId="450562D7" w14:textId="41044B89">
            <w:pPr>
              <w:spacing w:before="0" w:beforeAutospacing="off" w:after="0" w:afterAutospacing="off"/>
            </w:pPr>
          </w:p>
          <w:p w:rsidR="29930D8F" w:rsidP="29930D8F" w:rsidRDefault="29930D8F" w14:paraId="6AA795D8" w14:textId="29363409">
            <w:pPr>
              <w:spacing w:before="0" w:beforeAutospacing="off" w:after="0" w:afterAutospacing="off"/>
            </w:pPr>
            <w:r w:rsidRPr="29930D8F" w:rsidR="29930D8F">
              <w:rPr>
                <w:rFonts w:ascii="Arial" w:hAnsi="Arial" w:eastAsia="Arial" w:cs="Arial"/>
                <w:b w:val="0"/>
                <w:bCs w:val="0"/>
                <w:i w:val="0"/>
                <w:iCs w:val="0"/>
                <w:color w:val="000000" w:themeColor="text1" w:themeTint="FF" w:themeShade="FF"/>
                <w:sz w:val="16"/>
                <w:szCs w:val="16"/>
              </w:rPr>
              <w:t>2</w:t>
            </w:r>
          </w:p>
        </w:tc>
        <w:tc>
          <w:tcPr>
            <w:tcW w:w="4001"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DF00592" w:rsidP="29930D8F" w:rsidRDefault="4DF00592" w14:paraId="76B05736" w14:textId="7E468556">
            <w:pPr>
              <w:spacing w:before="0" w:beforeAutospacing="off" w:after="0" w:afterAutospacing="off"/>
            </w:pPr>
            <w:r w:rsidR="4DF00592">
              <w:rPr/>
              <w:t xml:space="preserve">Insufficient participation and low turnout leading to limited funds raised </w:t>
            </w:r>
          </w:p>
        </w:tc>
        <w:tc>
          <w:tcPr>
            <w:tcW w:w="134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12D5D462" w:rsidP="29930D8F" w:rsidRDefault="12D5D462" w14:paraId="07009991" w14:textId="684DD3B4">
            <w:pPr>
              <w:spacing w:before="0" w:beforeAutospacing="off" w:after="0" w:afterAutospacing="off"/>
            </w:pPr>
            <w:r w:rsidR="12D5D462">
              <w:rPr/>
              <w:t>3</w:t>
            </w:r>
          </w:p>
        </w:tc>
        <w:tc>
          <w:tcPr>
            <w:tcW w:w="113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12D5D462" w:rsidP="29930D8F" w:rsidRDefault="12D5D462" w14:paraId="7AB7CA22" w14:textId="71D7BC04">
            <w:pPr>
              <w:spacing w:before="0" w:beforeAutospacing="off" w:after="0" w:afterAutospacing="off"/>
            </w:pPr>
            <w:r w:rsidR="12D5D462">
              <w:rPr/>
              <w:t>4</w:t>
            </w:r>
          </w:p>
        </w:tc>
        <w:tc>
          <w:tcPr>
            <w:tcW w:w="1239"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12D5D462" w:rsidP="29930D8F" w:rsidRDefault="12D5D462" w14:paraId="38C6E38F" w14:textId="13610E04">
            <w:pPr>
              <w:spacing w:before="0" w:beforeAutospacing="off" w:after="0" w:afterAutospacing="off"/>
            </w:pPr>
            <w:r w:rsidR="12D5D462">
              <w:rPr/>
              <w:t>12</w:t>
            </w:r>
          </w:p>
        </w:tc>
        <w:tc>
          <w:tcPr>
            <w:tcW w:w="135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12D5D462" w:rsidP="29930D8F" w:rsidRDefault="12D5D462" w14:paraId="0023E280" w14:textId="3D8DB071">
            <w:pPr>
              <w:spacing w:before="0" w:beforeAutospacing="off" w:after="0" w:afterAutospacing="off"/>
            </w:pPr>
            <w:r w:rsidR="12D5D462">
              <w:rPr/>
              <w:t>high</w:t>
            </w:r>
          </w:p>
        </w:tc>
      </w:tr>
      <w:tr w:rsidR="29930D8F" w:rsidTr="29930D8F" w14:paraId="61033CAF">
        <w:trPr>
          <w:trHeight w:val="375"/>
        </w:trPr>
        <w:tc>
          <w:tcPr>
            <w:tcW w:w="28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29930D8F" w:rsidP="29930D8F" w:rsidRDefault="29930D8F" w14:paraId="7ABD0D15" w14:textId="350F1D88">
            <w:pPr>
              <w:spacing w:before="0" w:beforeAutospacing="off" w:after="0" w:afterAutospacing="off"/>
            </w:pPr>
          </w:p>
          <w:p w:rsidR="29930D8F" w:rsidP="29930D8F" w:rsidRDefault="29930D8F" w14:paraId="35C24A5A" w14:textId="6661667D">
            <w:pPr>
              <w:spacing w:before="0" w:beforeAutospacing="off" w:after="0" w:afterAutospacing="off"/>
            </w:pPr>
            <w:r w:rsidRPr="29930D8F" w:rsidR="29930D8F">
              <w:rPr>
                <w:rFonts w:ascii="Arial" w:hAnsi="Arial" w:eastAsia="Arial" w:cs="Arial"/>
                <w:b w:val="0"/>
                <w:bCs w:val="0"/>
                <w:i w:val="0"/>
                <w:iCs w:val="0"/>
                <w:color w:val="000000" w:themeColor="text1" w:themeTint="FF" w:themeShade="FF"/>
                <w:sz w:val="16"/>
                <w:szCs w:val="16"/>
              </w:rPr>
              <w:t>3</w:t>
            </w:r>
          </w:p>
        </w:tc>
        <w:tc>
          <w:tcPr>
            <w:tcW w:w="4001"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06378F1C" w:rsidP="29930D8F" w:rsidRDefault="06378F1C" w14:paraId="1D7D0AAD" w14:textId="31F8963B">
            <w:pPr>
              <w:spacing w:before="0" w:beforeAutospacing="off" w:after="0" w:afterAutospacing="off"/>
            </w:pPr>
            <w:r w:rsidR="06378F1C">
              <w:rPr/>
              <w:t>Potential for inclement weather reducing event attendance and revenue</w:t>
            </w:r>
          </w:p>
        </w:tc>
        <w:tc>
          <w:tcPr>
            <w:tcW w:w="134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06378F1C" w:rsidP="29930D8F" w:rsidRDefault="06378F1C" w14:paraId="3E0D6C02" w14:textId="154AE625">
            <w:pPr>
              <w:spacing w:before="0" w:beforeAutospacing="off" w:after="0" w:afterAutospacing="off"/>
            </w:pPr>
            <w:r w:rsidR="06378F1C">
              <w:rPr/>
              <w:t>2</w:t>
            </w:r>
          </w:p>
        </w:tc>
        <w:tc>
          <w:tcPr>
            <w:tcW w:w="113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06378F1C" w:rsidP="29930D8F" w:rsidRDefault="06378F1C" w14:paraId="68CAD1CA" w14:textId="4B6A869B">
            <w:pPr>
              <w:spacing w:before="0" w:beforeAutospacing="off" w:after="0" w:afterAutospacing="off"/>
            </w:pPr>
            <w:r w:rsidR="06378F1C">
              <w:rPr/>
              <w:t>1</w:t>
            </w:r>
          </w:p>
        </w:tc>
        <w:tc>
          <w:tcPr>
            <w:tcW w:w="1239"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06378F1C" w:rsidP="29930D8F" w:rsidRDefault="06378F1C" w14:paraId="1FD64089" w14:textId="72CBF4F9">
            <w:pPr>
              <w:spacing w:before="0" w:beforeAutospacing="off" w:after="0" w:afterAutospacing="off"/>
            </w:pPr>
            <w:r w:rsidR="06378F1C">
              <w:rPr/>
              <w:t>2</w:t>
            </w:r>
          </w:p>
        </w:tc>
        <w:tc>
          <w:tcPr>
            <w:tcW w:w="135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14C2DEA4" w:rsidP="29930D8F" w:rsidRDefault="14C2DEA4" w14:paraId="3051011E" w14:textId="5F77C8C5">
            <w:pPr>
              <w:spacing w:before="0" w:beforeAutospacing="off" w:after="0" w:afterAutospacing="off"/>
            </w:pPr>
            <w:r w:rsidR="14C2DEA4">
              <w:rPr/>
              <w:t>low</w:t>
            </w:r>
          </w:p>
        </w:tc>
      </w:tr>
      <w:tr w:rsidR="29930D8F" w:rsidTr="29930D8F" w14:paraId="687B11DE">
        <w:trPr>
          <w:trHeight w:val="360"/>
        </w:trPr>
        <w:tc>
          <w:tcPr>
            <w:tcW w:w="28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29930D8F" w:rsidP="29930D8F" w:rsidRDefault="29930D8F" w14:paraId="41D4D502" w14:textId="2A1E97AF">
            <w:pPr>
              <w:spacing w:before="0" w:beforeAutospacing="off" w:after="0" w:afterAutospacing="off"/>
            </w:pPr>
          </w:p>
          <w:p w:rsidR="29930D8F" w:rsidP="29930D8F" w:rsidRDefault="29930D8F" w14:paraId="0EB3EC48" w14:textId="79345FB9">
            <w:pPr>
              <w:spacing w:before="0" w:beforeAutospacing="off" w:after="0" w:afterAutospacing="off"/>
            </w:pPr>
            <w:r w:rsidRPr="29930D8F" w:rsidR="29930D8F">
              <w:rPr>
                <w:rFonts w:ascii="Arial" w:hAnsi="Arial" w:eastAsia="Arial" w:cs="Arial"/>
                <w:b w:val="0"/>
                <w:bCs w:val="0"/>
                <w:i w:val="0"/>
                <w:iCs w:val="0"/>
                <w:color w:val="000000" w:themeColor="text1" w:themeTint="FF" w:themeShade="FF"/>
                <w:sz w:val="16"/>
                <w:szCs w:val="16"/>
              </w:rPr>
              <w:t>4</w:t>
            </w:r>
          </w:p>
        </w:tc>
        <w:tc>
          <w:tcPr>
            <w:tcW w:w="4001"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3D0788" w:rsidP="29930D8F" w:rsidRDefault="403D0788" w14:paraId="5FAC8BF4" w14:textId="3A8AF558">
            <w:pPr>
              <w:spacing w:before="0" w:beforeAutospacing="off" w:after="0" w:afterAutospacing="off"/>
            </w:pPr>
            <w:r w:rsidR="403D0788">
              <w:rPr/>
              <w:t>Risk of performers cancelling last minute</w:t>
            </w:r>
          </w:p>
        </w:tc>
        <w:tc>
          <w:tcPr>
            <w:tcW w:w="134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3D0788" w:rsidP="29930D8F" w:rsidRDefault="403D0788" w14:paraId="778A5B3C" w14:textId="62B70AB1">
            <w:pPr>
              <w:spacing w:before="0" w:beforeAutospacing="off" w:after="0" w:afterAutospacing="off"/>
            </w:pPr>
            <w:r w:rsidR="403D0788">
              <w:rPr/>
              <w:t>2</w:t>
            </w:r>
          </w:p>
        </w:tc>
        <w:tc>
          <w:tcPr>
            <w:tcW w:w="113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3D0788" w:rsidP="29930D8F" w:rsidRDefault="403D0788" w14:paraId="7F8611B3" w14:textId="5DB1D89D">
            <w:pPr>
              <w:spacing w:before="0" w:beforeAutospacing="off" w:after="0" w:afterAutospacing="off"/>
            </w:pPr>
            <w:r w:rsidR="403D0788">
              <w:rPr/>
              <w:t>4</w:t>
            </w:r>
          </w:p>
        </w:tc>
        <w:tc>
          <w:tcPr>
            <w:tcW w:w="1239"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3D0788" w:rsidP="29930D8F" w:rsidRDefault="403D0788" w14:paraId="60E0EAC9" w14:textId="42798890">
            <w:pPr>
              <w:spacing w:before="0" w:beforeAutospacing="off" w:after="0" w:afterAutospacing="off"/>
            </w:pPr>
            <w:r w:rsidR="403D0788">
              <w:rPr/>
              <w:t>8</w:t>
            </w:r>
          </w:p>
        </w:tc>
        <w:tc>
          <w:tcPr>
            <w:tcW w:w="135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3D0788" w:rsidP="29930D8F" w:rsidRDefault="403D0788" w14:paraId="477341BD" w14:textId="3DB9F577">
            <w:pPr>
              <w:spacing w:before="0" w:beforeAutospacing="off" w:after="0" w:afterAutospacing="off"/>
            </w:pPr>
            <w:r w:rsidR="403D0788">
              <w:rPr/>
              <w:t>medium</w:t>
            </w:r>
          </w:p>
        </w:tc>
      </w:tr>
      <w:tr w:rsidR="29930D8F" w:rsidTr="29930D8F" w14:paraId="36BAD080">
        <w:trPr>
          <w:trHeight w:val="360"/>
        </w:trPr>
        <w:tc>
          <w:tcPr>
            <w:tcW w:w="28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29930D8F" w:rsidP="29930D8F" w:rsidRDefault="29930D8F" w14:paraId="730A024C" w14:textId="0216494E">
            <w:pPr>
              <w:spacing w:before="0" w:beforeAutospacing="off" w:after="0" w:afterAutospacing="off"/>
            </w:pPr>
          </w:p>
          <w:p w:rsidR="29930D8F" w:rsidP="29930D8F" w:rsidRDefault="29930D8F" w14:paraId="0161BD9D" w14:textId="6708B22D">
            <w:pPr>
              <w:spacing w:before="0" w:beforeAutospacing="off" w:after="0" w:afterAutospacing="off"/>
            </w:pPr>
            <w:r w:rsidRPr="29930D8F" w:rsidR="29930D8F">
              <w:rPr>
                <w:rFonts w:ascii="Arial" w:hAnsi="Arial" w:eastAsia="Arial" w:cs="Arial"/>
                <w:b w:val="0"/>
                <w:bCs w:val="0"/>
                <w:i w:val="0"/>
                <w:iCs w:val="0"/>
                <w:color w:val="000000" w:themeColor="text1" w:themeTint="FF" w:themeShade="FF"/>
                <w:sz w:val="16"/>
                <w:szCs w:val="16"/>
              </w:rPr>
              <w:t>5</w:t>
            </w:r>
          </w:p>
        </w:tc>
        <w:tc>
          <w:tcPr>
            <w:tcW w:w="4001"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CDECEE" w:rsidP="29930D8F" w:rsidRDefault="4CCDECEE" w14:paraId="232E9B2A" w14:textId="0CDD1F4D">
            <w:pPr>
              <w:spacing w:before="0" w:beforeAutospacing="off" w:after="0" w:afterAutospacing="off"/>
            </w:pPr>
            <w:r w:rsidR="4CCDECEE">
              <w:rPr/>
              <w:t>Risk of not meeting fundraising targets due to economic downturn, affecting overall budget and future projects</w:t>
            </w:r>
          </w:p>
        </w:tc>
        <w:tc>
          <w:tcPr>
            <w:tcW w:w="134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CDECEE" w:rsidP="29930D8F" w:rsidRDefault="4CCDECEE" w14:paraId="258B93BA" w14:textId="55FE2740">
            <w:pPr>
              <w:spacing w:before="0" w:beforeAutospacing="off" w:after="0" w:afterAutospacing="off"/>
            </w:pPr>
            <w:r w:rsidR="4CCDECEE">
              <w:rPr/>
              <w:t>2</w:t>
            </w:r>
          </w:p>
        </w:tc>
        <w:tc>
          <w:tcPr>
            <w:tcW w:w="113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CDECEE" w:rsidP="29930D8F" w:rsidRDefault="4CCDECEE" w14:paraId="54CB0169" w14:textId="32822497">
            <w:pPr>
              <w:spacing w:before="0" w:beforeAutospacing="off" w:after="0" w:afterAutospacing="off"/>
            </w:pPr>
            <w:r w:rsidR="4CCDECEE">
              <w:rPr/>
              <w:t>4</w:t>
            </w:r>
          </w:p>
        </w:tc>
        <w:tc>
          <w:tcPr>
            <w:tcW w:w="1239"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CDECEE" w:rsidP="29930D8F" w:rsidRDefault="4CCDECEE" w14:paraId="32FD8B6B" w14:textId="6E4250AF">
            <w:pPr>
              <w:spacing w:before="0" w:beforeAutospacing="off" w:after="0" w:afterAutospacing="off"/>
            </w:pPr>
            <w:r w:rsidR="4CCDECEE">
              <w:rPr/>
              <w:t>8</w:t>
            </w:r>
          </w:p>
        </w:tc>
        <w:tc>
          <w:tcPr>
            <w:tcW w:w="135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CCDECEE" w:rsidP="29930D8F" w:rsidRDefault="4CCDECEE" w14:paraId="312D4C80" w14:textId="0E619311">
            <w:pPr>
              <w:spacing w:before="0" w:beforeAutospacing="off" w:after="0" w:afterAutospacing="off"/>
            </w:pPr>
            <w:r w:rsidR="4CCDECEE">
              <w:rPr/>
              <w:t>medium</w:t>
            </w:r>
          </w:p>
        </w:tc>
      </w:tr>
    </w:tbl>
    <w:p xmlns:wp14="http://schemas.microsoft.com/office/word/2010/wordml" w:rsidP="29930D8F" wp14:paraId="61E1E12B" wp14:textId="3F975C9C">
      <w:pPr>
        <w:spacing w:before="0" w:beforeAutospacing="off" w:after="0" w:afterAutospacing="off"/>
      </w:pPr>
    </w:p>
    <w:p xmlns:wp14="http://schemas.microsoft.com/office/word/2010/wordml" w:rsidP="29930D8F" wp14:paraId="745D0A5A" wp14:textId="6D3DD333">
      <w:pPr>
        <w:spacing w:before="0" w:beforeAutospacing="off" w:after="0" w:afterAutospacing="off"/>
      </w:pPr>
    </w:p>
    <w:p xmlns:wp14="http://schemas.microsoft.com/office/word/2010/wordml" w:rsidP="29930D8F" wp14:paraId="64681191" wp14:textId="0A6D59C0">
      <w:pPr>
        <w:spacing w:before="0" w:beforeAutospacing="off" w:after="0" w:afterAutospacing="off"/>
      </w:pPr>
    </w:p>
    <w:p xmlns:wp14="http://schemas.microsoft.com/office/word/2010/wordml" w:rsidP="29930D8F" wp14:paraId="5A958E10" wp14:textId="5A9AD57B">
      <w:pPr>
        <w:spacing w:before="0" w:beforeAutospacing="off" w:after="0" w:afterAutospacing="off"/>
      </w:pPr>
    </w:p>
    <w:p xmlns:wp14="http://schemas.microsoft.com/office/word/2010/wordml" w:rsidP="29930D8F" wp14:paraId="0CE7B86D" wp14:textId="226CC4E5">
      <w:pPr>
        <w:spacing w:before="0" w:beforeAutospacing="off" w:after="0" w:afterAutospacing="off"/>
      </w:pPr>
    </w:p>
    <w:p xmlns:wp14="http://schemas.microsoft.com/office/word/2010/wordml" w:rsidP="29930D8F" wp14:paraId="2D248009" wp14:textId="6DE6422A">
      <w:pPr>
        <w:spacing w:before="0" w:beforeAutospacing="off" w:after="0" w:afterAutospacing="off"/>
      </w:pPr>
    </w:p>
    <w:p xmlns:wp14="http://schemas.microsoft.com/office/word/2010/wordml" w:rsidP="29930D8F" wp14:paraId="53D8CBD9" wp14:textId="383C42EF">
      <w:pPr>
        <w:spacing w:before="0" w:beforeAutospacing="off" w:after="0" w:afterAutospacing="off"/>
      </w:pPr>
    </w:p>
    <w:p xmlns:wp14="http://schemas.microsoft.com/office/word/2010/wordml" w:rsidP="29930D8F" wp14:paraId="2E8D71D2" wp14:textId="3E4AE7D7">
      <w:pPr>
        <w:spacing w:before="0" w:beforeAutospacing="off" w:after="0" w:afterAutospacing="off"/>
      </w:pPr>
    </w:p>
    <w:p xmlns:wp14="http://schemas.microsoft.com/office/word/2010/wordml" w:rsidP="29930D8F" wp14:paraId="4DD07743" wp14:textId="6B6C17DA">
      <w:pPr>
        <w:spacing w:before="0" w:beforeAutospacing="off" w:after="0" w:afterAutospacing="off"/>
      </w:pPr>
    </w:p>
    <w:p xmlns:wp14="http://schemas.microsoft.com/office/word/2010/wordml" w:rsidP="29930D8F" wp14:paraId="04E9A7BC" wp14:textId="6D642570">
      <w:pPr>
        <w:spacing w:before="0" w:beforeAutospacing="off" w:after="0" w:afterAutospacing="off"/>
      </w:pPr>
      <w:r w:rsidRPr="29930D8F" w:rsidR="0BE6410F">
        <w:rPr>
          <w:rFonts w:ascii="Helvetica" w:hAnsi="Helvetica" w:eastAsia="Helvetica" w:cs="Helvetica"/>
          <w:b w:val="1"/>
          <w:bCs w:val="1"/>
          <w:i w:val="0"/>
          <w:iCs w:val="0"/>
          <w:noProof w:val="0"/>
          <w:color w:val="000000" w:themeColor="text1" w:themeTint="FF" w:themeShade="FF"/>
          <w:sz w:val="21"/>
          <w:szCs w:val="21"/>
          <w:lang w:val="en-US"/>
        </w:rPr>
        <w:t>5. CONCLUSION AND RECOMMENDATIONS</w:t>
      </w:r>
    </w:p>
    <w:p xmlns:wp14="http://schemas.microsoft.com/office/word/2010/wordml" w:rsidP="29930D8F" wp14:paraId="02E95180" wp14:textId="249ED645">
      <w:pPr>
        <w:spacing w:before="0" w:beforeAutospacing="off" w:after="0" w:afterAutospacing="off"/>
      </w:pPr>
    </w:p>
    <w:p xmlns:wp14="http://schemas.microsoft.com/office/word/2010/wordml" w:rsidP="29930D8F" wp14:paraId="660F57BB" wp14:textId="6BA5B0DB">
      <w:pPr>
        <w:pStyle w:val="Normal"/>
        <w:spacing w:before="0" w:beforeAutospacing="off" w:after="0" w:afterAutospacing="off"/>
        <w:jc w:val="both"/>
        <w:rPr>
          <w:rFonts w:ascii="Helvetica" w:hAnsi="Helvetica" w:eastAsia="Helvetica" w:cs="Helvetica"/>
          <w:b w:val="0"/>
          <w:bCs w:val="0"/>
          <w:i w:val="0"/>
          <w:iCs w:val="0"/>
          <w:noProof w:val="0"/>
          <w:color w:val="000000" w:themeColor="text1" w:themeTint="FF" w:themeShade="FF"/>
          <w:sz w:val="16"/>
          <w:szCs w:val="16"/>
          <w:lang w:val="en-US"/>
        </w:rPr>
      </w:pPr>
    </w:p>
    <w:p xmlns:wp14="http://schemas.microsoft.com/office/word/2010/wordml" w:rsidP="29930D8F" wp14:paraId="045C1D10" wp14:textId="714B2D2D">
      <w:pPr>
        <w:pStyle w:val="Normal"/>
        <w:spacing w:before="0" w:beforeAutospacing="off" w:after="0" w:afterAutospacing="off"/>
        <w:jc w:val="both"/>
        <w:rPr>
          <w:rFonts w:ascii="Helvetica" w:hAnsi="Helvetica" w:eastAsia="Helvetica" w:cs="Helvetica"/>
          <w:b w:val="0"/>
          <w:bCs w:val="0"/>
          <w:i w:val="0"/>
          <w:iCs w:val="0"/>
          <w:noProof w:val="0"/>
          <w:color w:val="000000" w:themeColor="text1" w:themeTint="FF" w:themeShade="FF"/>
          <w:sz w:val="24"/>
          <w:szCs w:val="24"/>
          <w:lang w:val="en-US"/>
        </w:rPr>
      </w:pPr>
      <w:r w:rsidRPr="29930D8F" w:rsidR="0648FE80">
        <w:rPr>
          <w:rFonts w:ascii="Helvetica" w:hAnsi="Helvetica" w:eastAsia="Helvetica" w:cs="Helvetica"/>
          <w:b w:val="0"/>
          <w:bCs w:val="0"/>
          <w:i w:val="0"/>
          <w:iCs w:val="0"/>
          <w:noProof w:val="0"/>
          <w:color w:val="000000" w:themeColor="text1" w:themeTint="FF" w:themeShade="FF"/>
          <w:sz w:val="24"/>
          <w:szCs w:val="24"/>
          <w:lang w:val="en-US"/>
        </w:rPr>
        <w:t xml:space="preserve">In conclusion, as the risk assessor for the fundraising event, I have </w:t>
      </w:r>
      <w:r w:rsidRPr="29930D8F" w:rsidR="0648FE80">
        <w:rPr>
          <w:rFonts w:ascii="Helvetica" w:hAnsi="Helvetica" w:eastAsia="Helvetica" w:cs="Helvetica"/>
          <w:b w:val="0"/>
          <w:bCs w:val="0"/>
          <w:i w:val="0"/>
          <w:iCs w:val="0"/>
          <w:noProof w:val="0"/>
          <w:color w:val="000000" w:themeColor="text1" w:themeTint="FF" w:themeShade="FF"/>
          <w:sz w:val="24"/>
          <w:szCs w:val="24"/>
          <w:lang w:val="en-US"/>
        </w:rPr>
        <w:t>identified</w:t>
      </w:r>
      <w:r w:rsidRPr="29930D8F" w:rsidR="0648FE80">
        <w:rPr>
          <w:rFonts w:ascii="Helvetica" w:hAnsi="Helvetica" w:eastAsia="Helvetica" w:cs="Helvetica"/>
          <w:b w:val="0"/>
          <w:bCs w:val="0"/>
          <w:i w:val="0"/>
          <w:iCs w:val="0"/>
          <w:noProof w:val="0"/>
          <w:color w:val="000000" w:themeColor="text1" w:themeTint="FF" w:themeShade="FF"/>
          <w:sz w:val="24"/>
          <w:szCs w:val="24"/>
          <w:lang w:val="en-US"/>
        </w:rPr>
        <w:t xml:space="preserve"> </w:t>
      </w:r>
      <w:r w:rsidRPr="29930D8F" w:rsidR="03DE55F1">
        <w:rPr>
          <w:rFonts w:ascii="Helvetica" w:hAnsi="Helvetica" w:eastAsia="Helvetica" w:cs="Helvetica"/>
          <w:b w:val="0"/>
          <w:bCs w:val="0"/>
          <w:i w:val="0"/>
          <w:iCs w:val="0"/>
          <w:noProof w:val="0"/>
          <w:color w:val="000000" w:themeColor="text1" w:themeTint="FF" w:themeShade="FF"/>
          <w:sz w:val="24"/>
          <w:szCs w:val="24"/>
          <w:lang w:val="en-US"/>
        </w:rPr>
        <w:t>crucial</w:t>
      </w:r>
      <w:r w:rsidRPr="29930D8F" w:rsidR="0007FA41">
        <w:rPr>
          <w:rFonts w:ascii="Helvetica" w:hAnsi="Helvetica" w:eastAsia="Helvetica" w:cs="Helvetica"/>
          <w:b w:val="0"/>
          <w:bCs w:val="0"/>
          <w:i w:val="0"/>
          <w:iCs w:val="0"/>
          <w:noProof w:val="0"/>
          <w:color w:val="000000" w:themeColor="text1" w:themeTint="FF" w:themeShade="FF"/>
          <w:sz w:val="24"/>
          <w:szCs w:val="24"/>
          <w:lang w:val="en-US"/>
        </w:rPr>
        <w:t xml:space="preserve"> findings. Through a comprehensive compliance review, the team has </w:t>
      </w:r>
      <w:r w:rsidRPr="29930D8F" w:rsidR="0007FA41">
        <w:rPr>
          <w:rFonts w:ascii="Helvetica" w:hAnsi="Helvetica" w:eastAsia="Helvetica" w:cs="Helvetica"/>
          <w:b w:val="0"/>
          <w:bCs w:val="0"/>
          <w:i w:val="0"/>
          <w:iCs w:val="0"/>
          <w:noProof w:val="0"/>
          <w:color w:val="000000" w:themeColor="text1" w:themeTint="FF" w:themeShade="FF"/>
          <w:sz w:val="24"/>
          <w:szCs w:val="24"/>
          <w:lang w:val="en-US"/>
        </w:rPr>
        <w:t>demonstrated</w:t>
      </w:r>
      <w:r w:rsidRPr="29930D8F" w:rsidR="0007FA41">
        <w:rPr>
          <w:rFonts w:ascii="Helvetica" w:hAnsi="Helvetica" w:eastAsia="Helvetica" w:cs="Helvetica"/>
          <w:b w:val="0"/>
          <w:bCs w:val="0"/>
          <w:i w:val="0"/>
          <w:iCs w:val="0"/>
          <w:noProof w:val="0"/>
          <w:color w:val="000000" w:themeColor="text1" w:themeTint="FF" w:themeShade="FF"/>
          <w:sz w:val="24"/>
          <w:szCs w:val="24"/>
          <w:lang w:val="en-US"/>
        </w:rPr>
        <w:t xml:space="preserve"> commitment to adhering to regula</w:t>
      </w:r>
      <w:r w:rsidRPr="29930D8F" w:rsidR="0ABAE48F">
        <w:rPr>
          <w:rFonts w:ascii="Helvetica" w:hAnsi="Helvetica" w:eastAsia="Helvetica" w:cs="Helvetica"/>
          <w:b w:val="0"/>
          <w:bCs w:val="0"/>
          <w:i w:val="0"/>
          <w:iCs w:val="0"/>
          <w:noProof w:val="0"/>
          <w:color w:val="000000" w:themeColor="text1" w:themeTint="FF" w:themeShade="FF"/>
          <w:sz w:val="24"/>
          <w:szCs w:val="24"/>
          <w:lang w:val="en-US"/>
        </w:rPr>
        <w:t>tory guidelines, ensuring ethical fundraising practices. The methodologies</w:t>
      </w:r>
      <w:r w:rsidRPr="29930D8F" w:rsidR="6C140E59">
        <w:rPr>
          <w:rFonts w:ascii="Helvetica" w:hAnsi="Helvetica" w:eastAsia="Helvetica" w:cs="Helvetica"/>
          <w:b w:val="0"/>
          <w:bCs w:val="0"/>
          <w:i w:val="0"/>
          <w:iCs w:val="0"/>
          <w:noProof w:val="0"/>
          <w:color w:val="000000" w:themeColor="text1" w:themeTint="FF" w:themeShade="FF"/>
          <w:sz w:val="24"/>
          <w:szCs w:val="24"/>
          <w:lang w:val="en-US"/>
        </w:rPr>
        <w:t xml:space="preserve"> effectively mitigated potential risks such as speaker cancellations and technical difficulties, resulting in a successful event that achieved fundraising targets. </w:t>
      </w:r>
      <w:r w:rsidRPr="29930D8F" w:rsidR="4C831743">
        <w:rPr>
          <w:rFonts w:ascii="Helvetica" w:hAnsi="Helvetica" w:eastAsia="Helvetica" w:cs="Helvetica"/>
          <w:b w:val="0"/>
          <w:bCs w:val="0"/>
          <w:i w:val="0"/>
          <w:iCs w:val="0"/>
          <w:noProof w:val="0"/>
          <w:color w:val="000000" w:themeColor="text1" w:themeTint="FF" w:themeShade="FF"/>
          <w:sz w:val="24"/>
          <w:szCs w:val="24"/>
          <w:lang w:val="en-US"/>
        </w:rPr>
        <w:t xml:space="preserve">These findings </w:t>
      </w:r>
      <w:r w:rsidRPr="29930D8F" w:rsidR="4C831743">
        <w:rPr>
          <w:rFonts w:ascii="Helvetica" w:hAnsi="Helvetica" w:eastAsia="Helvetica" w:cs="Helvetica"/>
          <w:b w:val="0"/>
          <w:bCs w:val="0"/>
          <w:i w:val="0"/>
          <w:iCs w:val="0"/>
          <w:noProof w:val="0"/>
          <w:color w:val="000000" w:themeColor="text1" w:themeTint="FF" w:themeShade="FF"/>
          <w:sz w:val="24"/>
          <w:szCs w:val="24"/>
          <w:lang w:val="en-US"/>
        </w:rPr>
        <w:t>validate</w:t>
      </w:r>
      <w:r w:rsidRPr="29930D8F" w:rsidR="4C831743">
        <w:rPr>
          <w:rFonts w:ascii="Helvetica" w:hAnsi="Helvetica" w:eastAsia="Helvetica" w:cs="Helvetica"/>
          <w:b w:val="0"/>
          <w:bCs w:val="0"/>
          <w:i w:val="0"/>
          <w:iCs w:val="0"/>
          <w:noProof w:val="0"/>
          <w:color w:val="000000" w:themeColor="text1" w:themeTint="FF" w:themeShade="FF"/>
          <w:sz w:val="24"/>
          <w:szCs w:val="24"/>
          <w:lang w:val="en-US"/>
        </w:rPr>
        <w:t xml:space="preserve"> the risk assessment's effectiveness and </w:t>
      </w:r>
      <w:r w:rsidRPr="29930D8F" w:rsidR="4C831743">
        <w:rPr>
          <w:rFonts w:ascii="Helvetica" w:hAnsi="Helvetica" w:eastAsia="Helvetica" w:cs="Helvetica"/>
          <w:b w:val="0"/>
          <w:bCs w:val="0"/>
          <w:i w:val="0"/>
          <w:iCs w:val="0"/>
          <w:noProof w:val="0"/>
          <w:color w:val="000000" w:themeColor="text1" w:themeTint="FF" w:themeShade="FF"/>
          <w:sz w:val="24"/>
          <w:szCs w:val="24"/>
          <w:lang w:val="en-US"/>
        </w:rPr>
        <w:t>provide</w:t>
      </w:r>
      <w:r w:rsidRPr="29930D8F" w:rsidR="4C831743">
        <w:rPr>
          <w:rFonts w:ascii="Helvetica" w:hAnsi="Helvetica" w:eastAsia="Helvetica" w:cs="Helvetica"/>
          <w:b w:val="0"/>
          <w:bCs w:val="0"/>
          <w:i w:val="0"/>
          <w:iCs w:val="0"/>
          <w:noProof w:val="0"/>
          <w:color w:val="000000" w:themeColor="text1" w:themeTint="FF" w:themeShade="FF"/>
          <w:sz w:val="24"/>
          <w:szCs w:val="24"/>
          <w:lang w:val="en-US"/>
        </w:rPr>
        <w:t xml:space="preserve"> valuable insights for future fundraising endeavors, enabling the fundraisers to </w:t>
      </w:r>
      <w:r w:rsidRPr="29930D8F" w:rsidR="4C831743">
        <w:rPr>
          <w:rFonts w:ascii="Helvetica" w:hAnsi="Helvetica" w:eastAsia="Helvetica" w:cs="Helvetica"/>
          <w:b w:val="0"/>
          <w:bCs w:val="0"/>
          <w:i w:val="0"/>
          <w:iCs w:val="0"/>
          <w:noProof w:val="0"/>
          <w:color w:val="000000" w:themeColor="text1" w:themeTint="FF" w:themeShade="FF"/>
          <w:sz w:val="24"/>
          <w:szCs w:val="24"/>
          <w:lang w:val="en-US"/>
        </w:rPr>
        <w:t>maintain</w:t>
      </w:r>
      <w:r w:rsidRPr="29930D8F" w:rsidR="4C831743">
        <w:rPr>
          <w:rFonts w:ascii="Helvetica" w:hAnsi="Helvetica" w:eastAsia="Helvetica" w:cs="Helvetica"/>
          <w:b w:val="0"/>
          <w:bCs w:val="0"/>
          <w:i w:val="0"/>
          <w:iCs w:val="0"/>
          <w:noProof w:val="0"/>
          <w:color w:val="000000" w:themeColor="text1" w:themeTint="FF" w:themeShade="FF"/>
          <w:sz w:val="24"/>
          <w:szCs w:val="24"/>
          <w:lang w:val="en-US"/>
        </w:rPr>
        <w:t xml:space="preserve"> compliance, efficiency, and effectiveness in our efforts.</w:t>
      </w:r>
      <w:r w:rsidRPr="29930D8F" w:rsidR="3F11E389">
        <w:rPr>
          <w:rFonts w:ascii="Helvetica" w:hAnsi="Helvetica" w:eastAsia="Helvetica" w:cs="Helvetica"/>
          <w:b w:val="0"/>
          <w:bCs w:val="0"/>
          <w:i w:val="0"/>
          <w:iCs w:val="0"/>
          <w:noProof w:val="0"/>
          <w:color w:val="000000" w:themeColor="text1" w:themeTint="FF" w:themeShade="FF"/>
          <w:sz w:val="24"/>
          <w:szCs w:val="24"/>
          <w:lang w:val="en-US"/>
        </w:rPr>
        <w:t xml:space="preserve"> In summarizing the assessment </w:t>
      </w:r>
      <w:r w:rsidRPr="29930D8F" w:rsidR="3F11E389">
        <w:rPr>
          <w:rFonts w:ascii="Helvetica" w:hAnsi="Helvetica" w:eastAsia="Helvetica" w:cs="Helvetica"/>
          <w:b w:val="0"/>
          <w:bCs w:val="0"/>
          <w:i w:val="0"/>
          <w:iCs w:val="0"/>
          <w:noProof w:val="0"/>
          <w:color w:val="000000" w:themeColor="text1" w:themeTint="FF" w:themeShade="FF"/>
          <w:sz w:val="24"/>
          <w:szCs w:val="24"/>
          <w:lang w:val="en-US"/>
        </w:rPr>
        <w:t>it’s</w:t>
      </w:r>
      <w:r w:rsidRPr="29930D8F" w:rsidR="3F11E389">
        <w:rPr>
          <w:rFonts w:ascii="Helvetica" w:hAnsi="Helvetica" w:eastAsia="Helvetica" w:cs="Helvetica"/>
          <w:b w:val="0"/>
          <w:bCs w:val="0"/>
          <w:i w:val="0"/>
          <w:iCs w:val="0"/>
          <w:noProof w:val="0"/>
          <w:color w:val="000000" w:themeColor="text1" w:themeTint="FF" w:themeShade="FF"/>
          <w:sz w:val="24"/>
          <w:szCs w:val="24"/>
          <w:lang w:val="en-US"/>
        </w:rPr>
        <w:t xml:space="preserve"> clear that the meticulous compliance checks have formed the backbone of the planning, ensuring every aspect of the event adheres to t</w:t>
      </w:r>
      <w:r w:rsidRPr="29930D8F" w:rsidR="4356F891">
        <w:rPr>
          <w:rFonts w:ascii="Helvetica" w:hAnsi="Helvetica" w:eastAsia="Helvetica" w:cs="Helvetica"/>
          <w:b w:val="0"/>
          <w:bCs w:val="0"/>
          <w:i w:val="0"/>
          <w:iCs w:val="0"/>
          <w:noProof w:val="0"/>
          <w:color w:val="000000" w:themeColor="text1" w:themeTint="FF" w:themeShade="FF"/>
          <w:sz w:val="24"/>
          <w:szCs w:val="24"/>
          <w:lang w:val="en-US"/>
        </w:rPr>
        <w:t xml:space="preserve">he highest standards. The methodologies discussed have been critical in preempting and addressing </w:t>
      </w:r>
      <w:r w:rsidRPr="29930D8F" w:rsidR="454474FE">
        <w:rPr>
          <w:rFonts w:ascii="Helvetica" w:hAnsi="Helvetica" w:eastAsia="Helvetica" w:cs="Helvetica"/>
          <w:b w:val="0"/>
          <w:bCs w:val="0"/>
          <w:i w:val="0"/>
          <w:iCs w:val="0"/>
          <w:noProof w:val="0"/>
          <w:color w:val="000000" w:themeColor="text1" w:themeTint="FF" w:themeShade="FF"/>
          <w:sz w:val="24"/>
          <w:szCs w:val="24"/>
          <w:lang w:val="en-US"/>
        </w:rPr>
        <w:t>potential risks</w:t>
      </w:r>
      <w:r w:rsidRPr="29930D8F" w:rsidR="4356F891">
        <w:rPr>
          <w:rFonts w:ascii="Helvetica" w:hAnsi="Helvetica" w:eastAsia="Helvetica" w:cs="Helvetica"/>
          <w:b w:val="0"/>
          <w:bCs w:val="0"/>
          <w:i w:val="0"/>
          <w:iCs w:val="0"/>
          <w:noProof w:val="0"/>
          <w:color w:val="000000" w:themeColor="text1" w:themeTint="FF" w:themeShade="FF"/>
          <w:sz w:val="24"/>
          <w:szCs w:val="24"/>
          <w:lang w:val="en-US"/>
        </w:rPr>
        <w:t>, from sp</w:t>
      </w:r>
      <w:r w:rsidRPr="29930D8F" w:rsidR="4D6DBB8C">
        <w:rPr>
          <w:rFonts w:ascii="Helvetica" w:hAnsi="Helvetica" w:eastAsia="Helvetica" w:cs="Helvetica"/>
          <w:b w:val="0"/>
          <w:bCs w:val="0"/>
          <w:i w:val="0"/>
          <w:iCs w:val="0"/>
          <w:noProof w:val="0"/>
          <w:color w:val="000000" w:themeColor="text1" w:themeTint="FF" w:themeShade="FF"/>
          <w:sz w:val="24"/>
          <w:szCs w:val="24"/>
          <w:lang w:val="en-US"/>
        </w:rPr>
        <w:t xml:space="preserve">eaker cancellations to technical issues. By closely following these comprehensive strategies, they have not only </w:t>
      </w:r>
      <w:r w:rsidRPr="29930D8F" w:rsidR="46482D99">
        <w:rPr>
          <w:rFonts w:ascii="Helvetica" w:hAnsi="Helvetica" w:eastAsia="Helvetica" w:cs="Helvetica"/>
          <w:b w:val="0"/>
          <w:bCs w:val="0"/>
          <w:i w:val="0"/>
          <w:iCs w:val="0"/>
          <w:noProof w:val="0"/>
          <w:color w:val="000000" w:themeColor="text1" w:themeTint="FF" w:themeShade="FF"/>
          <w:sz w:val="24"/>
          <w:szCs w:val="24"/>
          <w:lang w:val="en-US"/>
        </w:rPr>
        <w:t>navigated</w:t>
      </w:r>
      <w:r w:rsidRPr="29930D8F" w:rsidR="4D6DBB8C">
        <w:rPr>
          <w:rFonts w:ascii="Helvetica" w:hAnsi="Helvetica" w:eastAsia="Helvetica" w:cs="Helvetica"/>
          <w:b w:val="0"/>
          <w:bCs w:val="0"/>
          <w:i w:val="0"/>
          <w:iCs w:val="0"/>
          <w:noProof w:val="0"/>
          <w:color w:val="000000" w:themeColor="text1" w:themeTint="FF" w:themeShade="FF"/>
          <w:sz w:val="24"/>
          <w:szCs w:val="24"/>
          <w:lang w:val="en-US"/>
        </w:rPr>
        <w:t xml:space="preserve"> challenges but also secured fundraising goals</w:t>
      </w:r>
      <w:r w:rsidRPr="29930D8F" w:rsidR="6E19B200">
        <w:rPr>
          <w:rFonts w:ascii="Helvetica" w:hAnsi="Helvetica" w:eastAsia="Helvetica" w:cs="Helvetica"/>
          <w:b w:val="0"/>
          <w:bCs w:val="0"/>
          <w:i w:val="0"/>
          <w:iCs w:val="0"/>
          <w:noProof w:val="0"/>
          <w:color w:val="000000" w:themeColor="text1" w:themeTint="FF" w:themeShade="FF"/>
          <w:sz w:val="24"/>
          <w:szCs w:val="24"/>
          <w:lang w:val="en-US"/>
        </w:rPr>
        <w:t>.</w:t>
      </w:r>
    </w:p>
    <w:p xmlns:wp14="http://schemas.microsoft.com/office/word/2010/wordml" w:rsidP="29930D8F" wp14:paraId="17BFC9F5" wp14:textId="24C2FDE8">
      <w:pPr>
        <w:spacing w:before="0" w:beforeAutospacing="off" w:after="0" w:afterAutospacing="off"/>
        <w:jc w:val="both"/>
      </w:pPr>
    </w:p>
    <w:p xmlns:wp14="http://schemas.microsoft.com/office/word/2010/wordml" w:rsidP="29930D8F" wp14:paraId="5542C61F" wp14:textId="482EC611">
      <w:pPr>
        <w:spacing w:before="0" w:beforeAutospacing="off" w:after="0" w:afterAutospacing="off"/>
        <w:jc w:val="both"/>
      </w:pPr>
    </w:p>
    <w:p xmlns:wp14="http://schemas.microsoft.com/office/word/2010/wordml" w:rsidP="29930D8F" wp14:paraId="0BB5A6F9" wp14:textId="43EF79E8">
      <w:pPr>
        <w:spacing w:before="0" w:beforeAutospacing="off" w:after="0" w:afterAutospacing="off"/>
        <w:rPr>
          <w:rFonts w:ascii="Helvetica" w:hAnsi="Helvetica" w:eastAsia="Helvetica" w:cs="Helvetica"/>
          <w:b w:val="0"/>
          <w:bCs w:val="0"/>
          <w:i w:val="0"/>
          <w:iCs w:val="0"/>
          <w:noProof w:val="0"/>
          <w:color w:val="000000" w:themeColor="text1" w:themeTint="FF" w:themeShade="FF"/>
          <w:sz w:val="24"/>
          <w:szCs w:val="24"/>
          <w:lang w:val="en-US"/>
        </w:rPr>
      </w:pPr>
      <w:r w:rsidRPr="29930D8F" w:rsidR="0BE6410F">
        <w:rPr>
          <w:rFonts w:ascii="Helvetica" w:hAnsi="Helvetica" w:eastAsia="Helvetica" w:cs="Helvetica"/>
          <w:b w:val="0"/>
          <w:bCs w:val="0"/>
          <w:i w:val="0"/>
          <w:iCs w:val="0"/>
          <w:noProof w:val="0"/>
          <w:color w:val="000000" w:themeColor="text1" w:themeTint="FF" w:themeShade="FF"/>
          <w:sz w:val="24"/>
          <w:szCs w:val="24"/>
          <w:lang w:val="en-US"/>
        </w:rPr>
        <w:t>DynamiceLeaning</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(N.D) ‘Introduction to Health and Safety in Childcare Settings</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Available at: </w:t>
      </w:r>
      <w:hyperlink w:anchor=":~:text=Maintain%20strict%20hygiene%20practices%20when,environment%2C%20equipment%20and%20play%20resources" r:id="Rb05576e8530045e0">
        <w:r w:rsidRPr="29930D8F" w:rsidR="0BE6410F">
          <w:rPr>
            <w:rStyle w:val="Hyperlink"/>
            <w:rFonts w:ascii="Helvetica" w:hAnsi="Helvetica" w:eastAsia="Helvetica" w:cs="Helvetica"/>
            <w:b w:val="0"/>
            <w:bCs w:val="0"/>
            <w:i w:val="0"/>
            <w:iCs w:val="0"/>
            <w:strike w:val="0"/>
            <w:dstrike w:val="0"/>
            <w:noProof w:val="0"/>
            <w:color w:val="0000FF"/>
            <w:sz w:val="24"/>
            <w:szCs w:val="24"/>
            <w:lang w:val="en-US"/>
          </w:rPr>
          <w:t>https://www.dynamicelearning.com/topic/introduction-to-health-and-safety-in-childcare-settings/#:~:text=Maintain%20strict%20hygiene%20practices%20when,environment%2C%20equipment%20and%20play%20resources</w:t>
        </w:r>
      </w:hyperlink>
      <w:r w:rsidRPr="29930D8F" w:rsidR="0BE6410F">
        <w:rPr>
          <w:rFonts w:ascii="Helvetica" w:hAnsi="Helvetica" w:eastAsia="Helvetica" w:cs="Helvetica"/>
          <w:b w:val="0"/>
          <w:bCs w:val="0"/>
          <w:i w:val="0"/>
          <w:iCs w:val="0"/>
          <w:noProof w:val="0"/>
          <w:color w:val="000000" w:themeColor="text1" w:themeTint="FF" w:themeShade="FF"/>
          <w:sz w:val="24"/>
          <w:szCs w:val="24"/>
          <w:lang w:val="en-US"/>
        </w:rPr>
        <w:t>. (Accessed: 01/05/24)</w:t>
      </w:r>
    </w:p>
    <w:p xmlns:wp14="http://schemas.microsoft.com/office/word/2010/wordml" w:rsidP="29930D8F" wp14:paraId="00974B66" wp14:textId="7077C6E3">
      <w:pPr>
        <w:spacing w:before="0" w:beforeAutospacing="off" w:after="0" w:afterAutospacing="off"/>
      </w:pPr>
    </w:p>
    <w:p xmlns:wp14="http://schemas.microsoft.com/office/word/2010/wordml" w:rsidP="29930D8F" wp14:paraId="1B0D0EF8" wp14:textId="69DC34B4">
      <w:pPr>
        <w:spacing w:before="0" w:beforeAutospacing="off" w:after="0" w:afterAutospacing="off"/>
        <w:rPr>
          <w:rFonts w:ascii="Helvetica" w:hAnsi="Helvetica" w:eastAsia="Helvetica" w:cs="Helvetica"/>
          <w:b w:val="0"/>
          <w:bCs w:val="0"/>
          <w:i w:val="0"/>
          <w:iCs w:val="0"/>
          <w:noProof w:val="0"/>
          <w:color w:val="000000" w:themeColor="text1" w:themeTint="FF" w:themeShade="FF"/>
          <w:sz w:val="24"/>
          <w:szCs w:val="24"/>
          <w:lang w:val="en-US"/>
        </w:rPr>
      </w:pPr>
      <w:r w:rsidRPr="29930D8F" w:rsidR="0BE6410F">
        <w:rPr>
          <w:rFonts w:ascii="Helvetica" w:hAnsi="Helvetica" w:eastAsia="Helvetica" w:cs="Helvetica"/>
          <w:b w:val="0"/>
          <w:bCs w:val="0"/>
          <w:i w:val="0"/>
          <w:iCs w:val="0"/>
          <w:noProof w:val="0"/>
          <w:color w:val="000000" w:themeColor="text1" w:themeTint="FF" w:themeShade="FF"/>
          <w:sz w:val="24"/>
          <w:szCs w:val="24"/>
          <w:lang w:val="en-US"/>
        </w:rPr>
        <w:t>Ulter</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University, (N.D) ‘What is accessibility and why is it important?</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Available at:</w:t>
      </w:r>
      <w:hyperlink w:anchor=":~:text=Accessibility%20is%20about%20removing%20barriers,people%20have%20in%20everyday%20life" r:id="R1c6ec5dad74746e2">
        <w:r w:rsidRPr="29930D8F" w:rsidR="0BE6410F">
          <w:rPr>
            <w:rStyle w:val="Hyperlink"/>
            <w:rFonts w:ascii="Helvetica" w:hAnsi="Helvetica" w:eastAsia="Helvetica" w:cs="Helvetica"/>
            <w:b w:val="0"/>
            <w:bCs w:val="0"/>
            <w:i w:val="0"/>
            <w:iCs w:val="0"/>
            <w:strike w:val="0"/>
            <w:dstrike w:val="0"/>
            <w:noProof w:val="0"/>
            <w:color w:val="0000FF"/>
            <w:sz w:val="24"/>
            <w:szCs w:val="24"/>
            <w:lang w:val="en-US"/>
          </w:rPr>
          <w:t>https://www.ulster.ac.uk/accessibility-standards/what#:~:text=Accessibility%20is%20about%20removing%20barriers,people%20have%20in%20everyday%20life</w:t>
        </w:r>
      </w:hyperlink>
      <w:r w:rsidRPr="29930D8F" w:rsidR="0BE6410F">
        <w:rPr>
          <w:rFonts w:ascii="Helvetica" w:hAnsi="Helvetica" w:eastAsia="Helvetica" w:cs="Helvetica"/>
          <w:b w:val="0"/>
          <w:bCs w:val="0"/>
          <w:i w:val="0"/>
          <w:iCs w:val="0"/>
          <w:noProof w:val="0"/>
          <w:color w:val="000000" w:themeColor="text1" w:themeTint="FF" w:themeShade="FF"/>
          <w:sz w:val="24"/>
          <w:szCs w:val="24"/>
          <w:lang w:val="en-US"/>
        </w:rPr>
        <w:t>. (Accessed: 01/05/24)</w:t>
      </w:r>
    </w:p>
    <w:p xmlns:wp14="http://schemas.microsoft.com/office/word/2010/wordml" w:rsidP="29930D8F" wp14:paraId="564A1388" wp14:textId="1499101B">
      <w:pPr>
        <w:spacing w:before="0" w:beforeAutospacing="off" w:after="0" w:afterAutospacing="off"/>
        <w:rPr>
          <w:sz w:val="24"/>
          <w:szCs w:val="24"/>
        </w:rPr>
      </w:pPr>
    </w:p>
    <w:p xmlns:wp14="http://schemas.microsoft.com/office/word/2010/wordml" w:rsidP="29930D8F" wp14:paraId="6B7E1097" wp14:textId="2678C6B7">
      <w:pPr>
        <w:spacing w:before="0" w:beforeAutospacing="off" w:after="0" w:afterAutospacing="off"/>
        <w:rPr>
          <w:rFonts w:ascii="Helvetica" w:hAnsi="Helvetica" w:eastAsia="Helvetica" w:cs="Helvetica"/>
          <w:b w:val="0"/>
          <w:bCs w:val="0"/>
          <w:i w:val="0"/>
          <w:iCs w:val="0"/>
          <w:noProof w:val="0"/>
          <w:color w:val="000000" w:themeColor="text1" w:themeTint="FF" w:themeShade="FF"/>
          <w:sz w:val="24"/>
          <w:szCs w:val="24"/>
          <w:lang w:val="en-US"/>
        </w:rPr>
      </w:pPr>
      <w:r w:rsidRPr="29930D8F" w:rsidR="0BE6410F">
        <w:rPr>
          <w:rFonts w:ascii="Helvetica" w:hAnsi="Helvetica" w:eastAsia="Helvetica" w:cs="Helvetica"/>
          <w:b w:val="0"/>
          <w:bCs w:val="0"/>
          <w:i w:val="0"/>
          <w:iCs w:val="0"/>
          <w:noProof w:val="0"/>
          <w:color w:val="000000" w:themeColor="text1" w:themeTint="FF" w:themeShade="FF"/>
          <w:sz w:val="24"/>
          <w:szCs w:val="24"/>
          <w:lang w:val="en-US"/>
        </w:rPr>
        <w:t>Crowther.R</w:t>
      </w: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(2021) ‘Why Food Allergy Awareness is Important’. Available at: </w:t>
      </w:r>
      <w:hyperlink w:anchor=":~:text=It%20minimises%20cross%20contamination%20in,what%20to%20serve%20and%20advise" r:id="R153a6ec4b6a34e1b">
        <w:r w:rsidRPr="29930D8F" w:rsidR="0BE6410F">
          <w:rPr>
            <w:rStyle w:val="Hyperlink"/>
            <w:rFonts w:ascii="Helvetica" w:hAnsi="Helvetica" w:eastAsia="Helvetica" w:cs="Helvetica"/>
            <w:b w:val="0"/>
            <w:bCs w:val="0"/>
            <w:i w:val="0"/>
            <w:iCs w:val="0"/>
            <w:strike w:val="0"/>
            <w:dstrike w:val="0"/>
            <w:noProof w:val="0"/>
            <w:color w:val="0000FF"/>
            <w:sz w:val="24"/>
            <w:szCs w:val="24"/>
            <w:lang w:val="en-US"/>
          </w:rPr>
          <w:t>https://ksbrecruitment.co.uk/4-reasons-to-be-food-allergy-aware/#:~:text=It%20minimises%20cross%20contamination%20in,what%20to%20serve%20and%20advise</w:t>
        </w:r>
      </w:hyperlink>
      <w:r w:rsidRPr="29930D8F" w:rsidR="0BE6410F">
        <w:rPr>
          <w:rFonts w:ascii="Helvetica" w:hAnsi="Helvetica" w:eastAsia="Helvetica" w:cs="Helvetica"/>
          <w:b w:val="0"/>
          <w:bCs w:val="0"/>
          <w:i w:val="0"/>
          <w:iCs w:val="0"/>
          <w:noProof w:val="0"/>
          <w:color w:val="000000" w:themeColor="text1" w:themeTint="FF" w:themeShade="FF"/>
          <w:sz w:val="24"/>
          <w:szCs w:val="24"/>
          <w:lang w:val="en-US"/>
        </w:rPr>
        <w:t>. (Accessed: 01/05/24)</w:t>
      </w:r>
    </w:p>
    <w:p xmlns:wp14="http://schemas.microsoft.com/office/word/2010/wordml" w:rsidP="29930D8F" wp14:paraId="7008C2F6" wp14:textId="01239068">
      <w:pPr>
        <w:spacing w:before="0" w:beforeAutospacing="off" w:after="0" w:afterAutospacing="off"/>
        <w:rPr>
          <w:sz w:val="24"/>
          <w:szCs w:val="24"/>
        </w:rPr>
      </w:pPr>
    </w:p>
    <w:p xmlns:wp14="http://schemas.microsoft.com/office/word/2010/wordml" w:rsidP="29930D8F" wp14:paraId="1BD5ECDC" wp14:textId="1B6DAB79">
      <w:pPr>
        <w:spacing w:before="0" w:beforeAutospacing="off" w:after="0" w:afterAutospacing="off"/>
        <w:rPr>
          <w:rFonts w:ascii="Helvetica" w:hAnsi="Helvetica" w:eastAsia="Helvetica" w:cs="Helvetica"/>
          <w:b w:val="0"/>
          <w:bCs w:val="0"/>
          <w:i w:val="0"/>
          <w:iCs w:val="0"/>
          <w:noProof w:val="0"/>
          <w:color w:val="000000" w:themeColor="text1" w:themeTint="FF" w:themeShade="FF"/>
          <w:sz w:val="24"/>
          <w:szCs w:val="24"/>
          <w:lang w:val="en-US"/>
        </w:rPr>
      </w:pPr>
      <w:r w:rsidRPr="29930D8F" w:rsidR="0BE6410F">
        <w:rPr>
          <w:rFonts w:ascii="Helvetica" w:hAnsi="Helvetica" w:eastAsia="Helvetica" w:cs="Helvetica"/>
          <w:b w:val="0"/>
          <w:bCs w:val="0"/>
          <w:i w:val="0"/>
          <w:iCs w:val="0"/>
          <w:noProof w:val="0"/>
          <w:color w:val="000000" w:themeColor="text1" w:themeTint="FF" w:themeShade="FF"/>
          <w:sz w:val="24"/>
          <w:szCs w:val="24"/>
          <w:lang w:val="en-US"/>
        </w:rPr>
        <w:t>NSPCC, (2022) ‘Example safeguarding policy statement’. Available at:</w:t>
      </w:r>
      <w:hyperlink r:id="R26f6a7b7df954ee0">
        <w:r w:rsidRPr="29930D8F" w:rsidR="0BE6410F">
          <w:rPr>
            <w:rStyle w:val="Hyperlink"/>
            <w:rFonts w:ascii="Helvetica" w:hAnsi="Helvetica" w:eastAsia="Helvetica" w:cs="Helvetica"/>
            <w:b w:val="0"/>
            <w:bCs w:val="0"/>
            <w:i w:val="0"/>
            <w:iCs w:val="0"/>
            <w:strike w:val="0"/>
            <w:dstrike w:val="0"/>
            <w:noProof w:val="0"/>
            <w:color w:val="0000FF"/>
            <w:sz w:val="24"/>
            <w:szCs w:val="24"/>
            <w:lang w:val="en-US"/>
          </w:rPr>
          <w:t>https://learning.nspcc.org.uk/research-resources/templates/example-safeguarding-policy-statement/</w:t>
        </w:r>
      </w:hyperlink>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 (Accessed: 01/05/24)</w:t>
      </w:r>
    </w:p>
    <w:p xmlns:wp14="http://schemas.microsoft.com/office/word/2010/wordml" w:rsidP="29930D8F" wp14:paraId="45751CCF" wp14:textId="2CB37D6E">
      <w:pPr>
        <w:spacing w:before="0" w:beforeAutospacing="off" w:after="0" w:afterAutospacing="off"/>
        <w:rPr>
          <w:sz w:val="24"/>
          <w:szCs w:val="24"/>
        </w:rPr>
      </w:pPr>
    </w:p>
    <w:p xmlns:wp14="http://schemas.microsoft.com/office/word/2010/wordml" w:rsidP="29930D8F" wp14:paraId="35294232" wp14:textId="0997FB7D">
      <w:pPr>
        <w:spacing w:before="0" w:beforeAutospacing="off" w:after="0" w:afterAutospacing="off"/>
        <w:rPr>
          <w:rFonts w:ascii="Helvetica" w:hAnsi="Helvetica" w:eastAsia="Helvetica" w:cs="Helvetica"/>
          <w:b w:val="0"/>
          <w:bCs w:val="0"/>
          <w:i w:val="0"/>
          <w:iCs w:val="0"/>
          <w:noProof w:val="0"/>
          <w:color w:val="000000" w:themeColor="text1" w:themeTint="FF" w:themeShade="FF"/>
          <w:sz w:val="24"/>
          <w:szCs w:val="24"/>
          <w:lang w:val="en-US"/>
        </w:rPr>
      </w:pPr>
      <w:r w:rsidRPr="29930D8F" w:rsidR="0BE6410F">
        <w:rPr>
          <w:rFonts w:ascii="Helvetica" w:hAnsi="Helvetica" w:eastAsia="Helvetica" w:cs="Helvetica"/>
          <w:b w:val="0"/>
          <w:bCs w:val="0"/>
          <w:i w:val="0"/>
          <w:iCs w:val="0"/>
          <w:noProof w:val="0"/>
          <w:color w:val="000000" w:themeColor="text1" w:themeTint="FF" w:themeShade="FF"/>
          <w:sz w:val="24"/>
          <w:szCs w:val="24"/>
          <w:lang w:val="en-US"/>
        </w:rPr>
        <w:t xml:space="preserve">Ventiv Technology, (2023) ‘What is Incident Reporting and Why is It Important?’. Available at: </w:t>
      </w:r>
      <w:hyperlink w:anchor=":~:text=Companies%20need%20incident%20reporting%20to,prevent%20similar%20incidents%20from%20occurring" r:id="Rbef9ed0fe8394ea2">
        <w:r w:rsidRPr="29930D8F" w:rsidR="0BE6410F">
          <w:rPr>
            <w:rStyle w:val="Hyperlink"/>
            <w:rFonts w:ascii="Helvetica" w:hAnsi="Helvetica" w:eastAsia="Helvetica" w:cs="Helvetica"/>
            <w:b w:val="0"/>
            <w:bCs w:val="0"/>
            <w:i w:val="0"/>
            <w:iCs w:val="0"/>
            <w:strike w:val="0"/>
            <w:dstrike w:val="0"/>
            <w:noProof w:val="0"/>
            <w:color w:val="0000FF"/>
            <w:sz w:val="24"/>
            <w:szCs w:val="24"/>
            <w:lang w:val="en-US"/>
          </w:rPr>
          <w:t>https://www.ventivtech.com/blog/what-is-incident-reporting-and-why-is-it-important#:~:text=Companies%20need%20incident%20reporting%20to,prevent%20similar%20incidents%20from%20occurring</w:t>
        </w:r>
      </w:hyperlink>
      <w:r w:rsidRPr="29930D8F" w:rsidR="0BE6410F">
        <w:rPr>
          <w:rFonts w:ascii="Helvetica" w:hAnsi="Helvetica" w:eastAsia="Helvetica" w:cs="Helvetica"/>
          <w:b w:val="0"/>
          <w:bCs w:val="0"/>
          <w:i w:val="0"/>
          <w:iCs w:val="0"/>
          <w:noProof w:val="0"/>
          <w:color w:val="000000" w:themeColor="text1" w:themeTint="FF" w:themeShade="FF"/>
          <w:sz w:val="24"/>
          <w:szCs w:val="24"/>
          <w:lang w:val="en-US"/>
        </w:rPr>
        <w:t>. (Accessed: 01/05/24)</w:t>
      </w:r>
    </w:p>
    <w:p xmlns:wp14="http://schemas.microsoft.com/office/word/2010/wordml" w:rsidP="29930D8F" wp14:paraId="5ABE11FD" wp14:textId="347E1378">
      <w:pPr>
        <w:pStyle w:val="Normal"/>
        <w:spacing w:before="0" w:beforeAutospacing="off" w:after="0" w:afterAutospacing="off"/>
        <w:rPr>
          <w:rFonts w:ascii="Helvetica" w:hAnsi="Helvetica" w:eastAsia="Helvetica" w:cs="Helvetica"/>
          <w:b w:val="0"/>
          <w:bCs w:val="0"/>
          <w:i w:val="0"/>
          <w:iCs w:val="0"/>
          <w:noProof w:val="0"/>
          <w:color w:val="000000" w:themeColor="text1" w:themeTint="FF" w:themeShade="FF"/>
          <w:sz w:val="24"/>
          <w:szCs w:val="24"/>
          <w:lang w:val="en-US"/>
        </w:rPr>
      </w:pPr>
    </w:p>
    <w:p xmlns:wp14="http://schemas.microsoft.com/office/word/2010/wordml" w:rsidP="29930D8F" wp14:paraId="5CA9BFC4" wp14:textId="6DE4A573">
      <w:pPr>
        <w:pStyle w:val="Normal"/>
        <w:spacing w:before="0" w:beforeAutospacing="off" w:after="0" w:afterAutospacing="off"/>
        <w:rPr>
          <w:rFonts w:ascii="Helvetica" w:hAnsi="Helvetica" w:eastAsia="Helvetica" w:cs="Helvetica"/>
          <w:b w:val="0"/>
          <w:bCs w:val="0"/>
          <w:i w:val="0"/>
          <w:iCs w:val="0"/>
          <w:noProof w:val="0"/>
          <w:color w:val="000000" w:themeColor="text1" w:themeTint="FF" w:themeShade="FF"/>
          <w:sz w:val="24"/>
          <w:szCs w:val="24"/>
          <w:lang w:val="en-US"/>
        </w:rPr>
      </w:pPr>
      <w:r w:rsidRPr="29930D8F" w:rsidR="191CBDAF">
        <w:rPr>
          <w:rFonts w:ascii="Helvetica" w:hAnsi="Helvetica" w:eastAsia="Helvetica" w:cs="Helvetica"/>
          <w:b w:val="0"/>
          <w:bCs w:val="0"/>
          <w:i w:val="0"/>
          <w:iCs w:val="0"/>
          <w:noProof w:val="0"/>
          <w:color w:val="000000" w:themeColor="text1" w:themeTint="FF" w:themeShade="FF"/>
          <w:sz w:val="24"/>
          <w:szCs w:val="24"/>
          <w:lang w:val="en-US"/>
        </w:rPr>
        <w:t>Blerter</w:t>
      </w:r>
      <w:r w:rsidRPr="29930D8F" w:rsidR="191CBDAF">
        <w:rPr>
          <w:rFonts w:ascii="Helvetica" w:hAnsi="Helvetica" w:eastAsia="Helvetica" w:cs="Helvetica"/>
          <w:b w:val="0"/>
          <w:bCs w:val="0"/>
          <w:i w:val="0"/>
          <w:iCs w:val="0"/>
          <w:noProof w:val="0"/>
          <w:color w:val="000000" w:themeColor="text1" w:themeTint="FF" w:themeShade="FF"/>
          <w:sz w:val="24"/>
          <w:szCs w:val="24"/>
          <w:lang w:val="en-US"/>
        </w:rPr>
        <w:t xml:space="preserve">, (N.D) ‘Why effective communication is essential for event </w:t>
      </w:r>
      <w:r w:rsidRPr="29930D8F" w:rsidR="191CBDAF">
        <w:rPr>
          <w:rFonts w:ascii="Helvetica" w:hAnsi="Helvetica" w:eastAsia="Helvetica" w:cs="Helvetica"/>
          <w:b w:val="0"/>
          <w:bCs w:val="0"/>
          <w:i w:val="0"/>
          <w:iCs w:val="0"/>
          <w:noProof w:val="0"/>
          <w:color w:val="000000" w:themeColor="text1" w:themeTint="FF" w:themeShade="FF"/>
          <w:sz w:val="24"/>
          <w:szCs w:val="24"/>
          <w:lang w:val="en-US"/>
        </w:rPr>
        <w:t>success’</w:t>
      </w:r>
      <w:r w:rsidRPr="29930D8F" w:rsidR="191CBDAF">
        <w:rPr>
          <w:rFonts w:ascii="Helvetica" w:hAnsi="Helvetica" w:eastAsia="Helvetica" w:cs="Helvetica"/>
          <w:b w:val="0"/>
          <w:bCs w:val="0"/>
          <w:i w:val="0"/>
          <w:iCs w:val="0"/>
          <w:noProof w:val="0"/>
          <w:color w:val="000000" w:themeColor="text1" w:themeTint="FF" w:themeShade="FF"/>
          <w:sz w:val="24"/>
          <w:szCs w:val="24"/>
          <w:lang w:val="en-US"/>
        </w:rPr>
        <w:t xml:space="preserve">. Available at: </w:t>
      </w:r>
      <w:hyperlink w:anchor=":~:text=1.,delivery%20of%20a%20successful%20event" r:id="Rf6daf654ec5d4b2a">
        <w:r w:rsidRPr="29930D8F" w:rsidR="191CBDAF">
          <w:rPr>
            <w:rStyle w:val="Hyperlink"/>
            <w:rFonts w:ascii="Helvetica" w:hAnsi="Helvetica" w:eastAsia="Helvetica" w:cs="Helvetica"/>
            <w:b w:val="0"/>
            <w:bCs w:val="0"/>
            <w:i w:val="0"/>
            <w:iCs w:val="0"/>
            <w:noProof w:val="0"/>
            <w:sz w:val="24"/>
            <w:szCs w:val="24"/>
            <w:lang w:val="en-US"/>
          </w:rPr>
          <w:t>https://www.blerter.com/blog/why-effective-communication-is-essential-for-event-success#:~:text=1.,delivery%20of%20a%20successful%20event</w:t>
        </w:r>
      </w:hyperlink>
      <w:r w:rsidRPr="29930D8F" w:rsidR="191CBDAF">
        <w:rPr>
          <w:rFonts w:ascii="Helvetica" w:hAnsi="Helvetica" w:eastAsia="Helvetica" w:cs="Helvetica"/>
          <w:b w:val="0"/>
          <w:bCs w:val="0"/>
          <w:i w:val="0"/>
          <w:iCs w:val="0"/>
          <w:noProof w:val="0"/>
          <w:color w:val="000000" w:themeColor="text1" w:themeTint="FF" w:themeShade="FF"/>
          <w:sz w:val="24"/>
          <w:szCs w:val="24"/>
          <w:lang w:val="en-US"/>
        </w:rPr>
        <w:t>. (Accessed: 01</w:t>
      </w:r>
      <w:r w:rsidRPr="29930D8F" w:rsidR="5DEEF983">
        <w:rPr>
          <w:rFonts w:ascii="Helvetica" w:hAnsi="Helvetica" w:eastAsia="Helvetica" w:cs="Helvetica"/>
          <w:b w:val="0"/>
          <w:bCs w:val="0"/>
          <w:i w:val="0"/>
          <w:iCs w:val="0"/>
          <w:noProof w:val="0"/>
          <w:color w:val="000000" w:themeColor="text1" w:themeTint="FF" w:themeShade="FF"/>
          <w:sz w:val="24"/>
          <w:szCs w:val="24"/>
          <w:lang w:val="en-US"/>
        </w:rPr>
        <w:t>/05/24)</w:t>
      </w:r>
    </w:p>
    <w:p xmlns:wp14="http://schemas.microsoft.com/office/word/2010/wordml" w:rsidP="29930D8F" wp14:paraId="301BF720" wp14:textId="17912EBB">
      <w:pPr>
        <w:pStyle w:val="Normal"/>
        <w:spacing w:before="0" w:beforeAutospacing="off" w:after="0" w:afterAutospacing="off"/>
        <w:rPr>
          <w:rFonts w:ascii="Helvetica" w:hAnsi="Helvetica" w:eastAsia="Helvetica" w:cs="Helvetica"/>
          <w:b w:val="0"/>
          <w:bCs w:val="0"/>
          <w:i w:val="0"/>
          <w:iCs w:val="0"/>
          <w:noProof w:val="0"/>
          <w:color w:val="000000" w:themeColor="text1" w:themeTint="FF" w:themeShade="FF"/>
          <w:sz w:val="24"/>
          <w:szCs w:val="24"/>
          <w:lang w:val="en-US"/>
        </w:rPr>
      </w:pPr>
    </w:p>
    <w:p xmlns:wp14="http://schemas.microsoft.com/office/word/2010/wordml" w:rsidP="29930D8F" wp14:paraId="4C2B9001" wp14:textId="05F38D0C">
      <w:pPr>
        <w:pStyle w:val="Normal"/>
        <w:spacing w:before="0" w:beforeAutospacing="off" w:after="0" w:afterAutospacing="off"/>
        <w:rPr>
          <w:rFonts w:ascii="Helvetica" w:hAnsi="Helvetica" w:eastAsia="Helvetica" w:cs="Helvetica"/>
          <w:b w:val="0"/>
          <w:bCs w:val="0"/>
          <w:i w:val="0"/>
          <w:iCs w:val="0"/>
          <w:noProof w:val="0"/>
          <w:color w:val="000000" w:themeColor="text1" w:themeTint="FF" w:themeShade="FF"/>
          <w:sz w:val="24"/>
          <w:szCs w:val="24"/>
          <w:lang w:val="en-US"/>
        </w:rPr>
      </w:pPr>
      <w:r w:rsidRPr="29930D8F" w:rsidR="12B22EDF">
        <w:rPr>
          <w:rFonts w:ascii="Helvetica" w:hAnsi="Helvetica" w:eastAsia="Helvetica" w:cs="Helvetica"/>
          <w:b w:val="0"/>
          <w:bCs w:val="0"/>
          <w:i w:val="0"/>
          <w:iCs w:val="0"/>
          <w:noProof w:val="0"/>
          <w:color w:val="000000" w:themeColor="text1" w:themeTint="FF" w:themeShade="FF"/>
          <w:sz w:val="24"/>
          <w:szCs w:val="24"/>
          <w:lang w:val="en-US"/>
        </w:rPr>
        <w:t>Verana.C</w:t>
      </w:r>
      <w:r w:rsidRPr="29930D8F" w:rsidR="12B22EDF">
        <w:rPr>
          <w:rFonts w:ascii="Helvetica" w:hAnsi="Helvetica" w:eastAsia="Helvetica" w:cs="Helvetica"/>
          <w:b w:val="0"/>
          <w:bCs w:val="0"/>
          <w:i w:val="0"/>
          <w:iCs w:val="0"/>
          <w:noProof w:val="0"/>
          <w:color w:val="000000" w:themeColor="text1" w:themeTint="FF" w:themeShade="FF"/>
          <w:sz w:val="24"/>
          <w:szCs w:val="24"/>
          <w:lang w:val="en-US"/>
        </w:rPr>
        <w:t xml:space="preserve">, (2024) ‘Crowd Management Guide in the Events History’. Available at: </w:t>
      </w:r>
      <w:hyperlink w:anchor=":~:text=Crowd%20control%20is%20important%20for,%2C%20injuries%2C%20or%20even%20fatalities" r:id="Rc76c0b196af34cb0">
        <w:r w:rsidRPr="29930D8F" w:rsidR="12B22EDF">
          <w:rPr>
            <w:rStyle w:val="Hyperlink"/>
            <w:rFonts w:ascii="Helvetica" w:hAnsi="Helvetica" w:eastAsia="Helvetica" w:cs="Helvetica"/>
            <w:b w:val="0"/>
            <w:bCs w:val="0"/>
            <w:i w:val="0"/>
            <w:iCs w:val="0"/>
            <w:noProof w:val="0"/>
            <w:sz w:val="24"/>
            <w:szCs w:val="24"/>
            <w:lang w:val="en-US"/>
          </w:rPr>
          <w:t>https://eventespresso.com/2024/01/crowd-management/#:~:text=Crowd%20control%20is%20important%20for,%2C%20injuries%2C%20or%20even%20fatalities</w:t>
        </w:r>
      </w:hyperlink>
      <w:r w:rsidRPr="29930D8F" w:rsidR="12B22EDF">
        <w:rPr>
          <w:rFonts w:ascii="Helvetica" w:hAnsi="Helvetica" w:eastAsia="Helvetica" w:cs="Helvetica"/>
          <w:b w:val="0"/>
          <w:bCs w:val="0"/>
          <w:i w:val="0"/>
          <w:iCs w:val="0"/>
          <w:noProof w:val="0"/>
          <w:color w:val="000000" w:themeColor="text1" w:themeTint="FF" w:themeShade="FF"/>
          <w:sz w:val="24"/>
          <w:szCs w:val="24"/>
          <w:lang w:val="en-US"/>
        </w:rPr>
        <w:t>. (Accessed:01/05/24)</w:t>
      </w:r>
    </w:p>
    <w:p xmlns:wp14="http://schemas.microsoft.com/office/word/2010/wordml" w:rsidP="29930D8F" wp14:paraId="531033A6" wp14:textId="0ECE916C">
      <w:pPr>
        <w:pStyle w:val="Normal"/>
        <w:spacing w:before="0" w:beforeAutospacing="off" w:after="0" w:afterAutospacing="off"/>
        <w:rPr>
          <w:rFonts w:ascii="Helvetica" w:hAnsi="Helvetica" w:eastAsia="Helvetica" w:cs="Helvetica"/>
          <w:b w:val="0"/>
          <w:bCs w:val="0"/>
          <w:i w:val="0"/>
          <w:iCs w:val="0"/>
          <w:noProof w:val="0"/>
          <w:color w:val="000000" w:themeColor="text1" w:themeTint="FF" w:themeShade="FF"/>
          <w:sz w:val="24"/>
          <w:szCs w:val="24"/>
          <w:lang w:val="en-US"/>
        </w:rPr>
      </w:pPr>
    </w:p>
    <w:p xmlns:wp14="http://schemas.microsoft.com/office/word/2010/wordml" w:rsidP="29930D8F" wp14:paraId="5B9516EA" wp14:textId="6B1CBF62">
      <w:pPr>
        <w:pStyle w:val="Normal"/>
        <w:spacing w:before="0" w:beforeAutospacing="off" w:after="0" w:afterAutospacing="off"/>
        <w:rPr>
          <w:rFonts w:ascii="Helvetica" w:hAnsi="Helvetica" w:eastAsia="Helvetica" w:cs="Helvetica"/>
          <w:b w:val="0"/>
          <w:bCs w:val="0"/>
          <w:i w:val="0"/>
          <w:iCs w:val="0"/>
          <w:noProof w:val="0"/>
          <w:color w:val="000000" w:themeColor="text1" w:themeTint="FF" w:themeShade="FF"/>
          <w:sz w:val="24"/>
          <w:szCs w:val="24"/>
          <w:lang w:val="en-US"/>
        </w:rPr>
      </w:pPr>
      <w:r w:rsidRPr="29930D8F" w:rsidR="1143DC48">
        <w:rPr>
          <w:rFonts w:ascii="Helvetica" w:hAnsi="Helvetica" w:eastAsia="Helvetica" w:cs="Helvetica"/>
          <w:b w:val="0"/>
          <w:bCs w:val="0"/>
          <w:i w:val="0"/>
          <w:iCs w:val="0"/>
          <w:noProof w:val="0"/>
          <w:color w:val="000000" w:themeColor="text1" w:themeTint="FF" w:themeShade="FF"/>
          <w:sz w:val="24"/>
          <w:szCs w:val="24"/>
          <w:lang w:val="en-US"/>
        </w:rPr>
        <w:t>Secoda</w:t>
      </w:r>
      <w:r w:rsidRPr="29930D8F" w:rsidR="1143DC48">
        <w:rPr>
          <w:rFonts w:ascii="Helvetica" w:hAnsi="Helvetica" w:eastAsia="Helvetica" w:cs="Helvetica"/>
          <w:b w:val="0"/>
          <w:bCs w:val="0"/>
          <w:i w:val="0"/>
          <w:iCs w:val="0"/>
          <w:noProof w:val="0"/>
          <w:color w:val="000000" w:themeColor="text1" w:themeTint="FF" w:themeShade="FF"/>
          <w:sz w:val="24"/>
          <w:szCs w:val="24"/>
          <w:lang w:val="en-US"/>
        </w:rPr>
        <w:t xml:space="preserve">, (2024) ‘What is Data Privacy?’. Available at: </w:t>
      </w:r>
      <w:hyperlink w:anchor=":~:text=One%20example%20of%20data%20privacy,another%20example%20of%20data%20privacy" r:id="R346a970112fe4de4">
        <w:r w:rsidRPr="29930D8F" w:rsidR="1143DC48">
          <w:rPr>
            <w:rStyle w:val="Hyperlink"/>
            <w:rFonts w:ascii="Helvetica" w:hAnsi="Helvetica" w:eastAsia="Helvetica" w:cs="Helvetica"/>
            <w:b w:val="0"/>
            <w:bCs w:val="0"/>
            <w:i w:val="0"/>
            <w:iCs w:val="0"/>
            <w:noProof w:val="0"/>
            <w:sz w:val="24"/>
            <w:szCs w:val="24"/>
            <w:lang w:val="en-US"/>
          </w:rPr>
          <w:t>https://www.secoda.co/glossary/data-privacy#:~:text=One%20example%20of%20data%20privacy,another%20example%20of%20data%20privacy</w:t>
        </w:r>
      </w:hyperlink>
      <w:r w:rsidRPr="29930D8F" w:rsidR="1143DC48">
        <w:rPr>
          <w:rFonts w:ascii="Helvetica" w:hAnsi="Helvetica" w:eastAsia="Helvetica" w:cs="Helvetica"/>
          <w:b w:val="0"/>
          <w:bCs w:val="0"/>
          <w:i w:val="0"/>
          <w:iCs w:val="0"/>
          <w:noProof w:val="0"/>
          <w:color w:val="000000" w:themeColor="text1" w:themeTint="FF" w:themeShade="FF"/>
          <w:sz w:val="24"/>
          <w:szCs w:val="24"/>
          <w:lang w:val="en-US"/>
        </w:rPr>
        <w:t>. (Accessed: 02/05/24)</w:t>
      </w:r>
    </w:p>
    <w:p xmlns:wp14="http://schemas.microsoft.com/office/word/2010/wordml" w:rsidP="29930D8F" wp14:paraId="357C65F4" wp14:textId="2DF353E8">
      <w:pPr>
        <w:pStyle w:val="Normal"/>
        <w:spacing w:before="0" w:beforeAutospacing="off" w:after="0" w:afterAutospacing="off"/>
        <w:rPr>
          <w:rFonts w:ascii="Helvetica" w:hAnsi="Helvetica" w:eastAsia="Helvetica" w:cs="Helvetica"/>
          <w:b w:val="0"/>
          <w:bCs w:val="0"/>
          <w:i w:val="0"/>
          <w:iCs w:val="0"/>
          <w:noProof w:val="0"/>
          <w:color w:val="000000" w:themeColor="text1" w:themeTint="FF" w:themeShade="FF"/>
          <w:sz w:val="24"/>
          <w:szCs w:val="24"/>
          <w:lang w:val="en-US"/>
        </w:rPr>
      </w:pPr>
    </w:p>
    <w:p xmlns:wp14="http://schemas.microsoft.com/office/word/2010/wordml" w:rsidP="29930D8F" wp14:paraId="1EAA6FE4" wp14:textId="4CEB95DC">
      <w:pPr>
        <w:pStyle w:val="Normal"/>
        <w:spacing w:before="0" w:beforeAutospacing="off" w:after="0" w:afterAutospacing="off"/>
        <w:rPr>
          <w:rFonts w:ascii="Helvetica" w:hAnsi="Helvetica" w:eastAsia="Helvetica" w:cs="Helvetica"/>
          <w:b w:val="0"/>
          <w:bCs w:val="0"/>
          <w:i w:val="0"/>
          <w:iCs w:val="0"/>
          <w:noProof w:val="0"/>
          <w:color w:val="000000" w:themeColor="text1" w:themeTint="FF" w:themeShade="FF"/>
          <w:sz w:val="24"/>
          <w:szCs w:val="24"/>
          <w:lang w:val="en-US"/>
        </w:rPr>
      </w:pPr>
      <w:r w:rsidRPr="29930D8F" w:rsidR="640749F4">
        <w:rPr>
          <w:rFonts w:ascii="Helvetica" w:hAnsi="Helvetica" w:eastAsia="Helvetica" w:cs="Helvetica"/>
          <w:b w:val="0"/>
          <w:bCs w:val="0"/>
          <w:i w:val="0"/>
          <w:iCs w:val="0"/>
          <w:noProof w:val="0"/>
          <w:color w:val="000000" w:themeColor="text1" w:themeTint="FF" w:themeShade="FF"/>
          <w:sz w:val="24"/>
          <w:szCs w:val="24"/>
          <w:lang w:val="en-US"/>
        </w:rPr>
        <w:t xml:space="preserve">West Sussex County Council (N.D) ‘How to: Understand public Liability Insurance. Available at: </w:t>
      </w:r>
      <w:hyperlink r:id="Rfc288488adf944c4">
        <w:r w:rsidRPr="29930D8F" w:rsidR="14ACB409">
          <w:rPr>
            <w:rStyle w:val="Hyperlink"/>
            <w:rFonts w:ascii="Helvetica" w:hAnsi="Helvetica" w:eastAsia="Helvetica" w:cs="Helvetica"/>
            <w:b w:val="0"/>
            <w:bCs w:val="0"/>
            <w:i w:val="0"/>
            <w:iCs w:val="0"/>
            <w:noProof w:val="0"/>
            <w:sz w:val="24"/>
            <w:szCs w:val="24"/>
            <w:lang w:val="en-US"/>
          </w:rPr>
          <w:t>https://www.westsussex.gov.uk/media/2058/20111107_public_liability_insurance_guide_v2.pdf</w:t>
        </w:r>
      </w:hyperlink>
      <w:r w:rsidRPr="29930D8F" w:rsidR="14ACB409">
        <w:rPr>
          <w:rFonts w:ascii="Helvetica" w:hAnsi="Helvetica" w:eastAsia="Helvetica" w:cs="Helvetica"/>
          <w:b w:val="0"/>
          <w:bCs w:val="0"/>
          <w:i w:val="0"/>
          <w:iCs w:val="0"/>
          <w:noProof w:val="0"/>
          <w:color w:val="000000" w:themeColor="text1" w:themeTint="FF" w:themeShade="FF"/>
          <w:sz w:val="24"/>
          <w:szCs w:val="24"/>
          <w:lang w:val="en-US"/>
        </w:rPr>
        <w:t xml:space="preserve"> (Accessed: 02/05/24)</w:t>
      </w:r>
    </w:p>
    <w:p xmlns:wp14="http://schemas.microsoft.com/office/word/2010/wordml" w:rsidP="29930D8F" wp14:paraId="6557F22B" wp14:textId="5FD80AD6">
      <w:pPr>
        <w:spacing w:before="0" w:beforeAutospacing="off" w:after="0" w:afterAutospacing="off"/>
      </w:pPr>
    </w:p>
    <w:p xmlns:wp14="http://schemas.microsoft.com/office/word/2010/wordml" w:rsidP="29930D8F" wp14:paraId="0D6008A9" wp14:textId="5A5C9A4C">
      <w:pPr>
        <w:pStyle w:val="Normal"/>
        <w:spacing w:before="0" w:beforeAutospacing="off" w:after="0" w:afterAutospacing="off"/>
      </w:pPr>
      <w:r w:rsidR="504B9491">
        <w:rPr/>
        <w:t xml:space="preserve">Vocabulary.com (N.D) ‘Unforeseen circumstances-definition'. Available at: </w:t>
      </w:r>
      <w:hyperlink w:anchor=":~:text=Something%20unforeseen%20is%20something%20that,no%20one%20saw%20it%20coming" r:id="R43a78cc9a7054e93">
        <w:r w:rsidRPr="29930D8F" w:rsidR="504B9491">
          <w:rPr>
            <w:rStyle w:val="Hyperlink"/>
          </w:rPr>
          <w:t>https://www.vocabulary.com/dictionary/unforeseen#:~:text=Something%20unforeseen%20is%20something%20that,no%20one%20saw%20it%20coming</w:t>
        </w:r>
      </w:hyperlink>
      <w:r w:rsidR="504B9491">
        <w:rPr/>
        <w:t>. (Accessed: 02/05/24)</w:t>
      </w:r>
    </w:p>
    <w:p xmlns:wp14="http://schemas.microsoft.com/office/word/2010/wordml" w:rsidP="29930D8F" wp14:paraId="7508CE18" wp14:textId="04BAB93E">
      <w:pPr>
        <w:pStyle w:val="Normal"/>
        <w:spacing w:before="0" w:beforeAutospacing="off" w:after="0" w:afterAutospacing="off"/>
      </w:pPr>
    </w:p>
    <w:p xmlns:wp14="http://schemas.microsoft.com/office/word/2010/wordml" w:rsidP="29930D8F" wp14:paraId="1884CDAE" wp14:textId="40141E2C">
      <w:pPr>
        <w:pStyle w:val="Normal"/>
        <w:spacing w:before="0" w:beforeAutospacing="off" w:after="0" w:afterAutospacing="off"/>
      </w:pPr>
      <w:r w:rsidR="0B72DAE3">
        <w:rPr/>
        <w:t xml:space="preserve">Hygiene Expert, (2022) ‘The Importance of Good Personal Hygiene’. Available at: </w:t>
      </w:r>
      <w:hyperlink w:anchor=":~:text=Keeping%20a%20good%20standard%20of,hygiene%20from%20an%20early%20age" r:id="Reafc5e6c8de842e6">
        <w:r w:rsidRPr="7D8C1115" w:rsidR="0B72DAE3">
          <w:rPr>
            <w:rStyle w:val="Hyperlink"/>
          </w:rPr>
          <w:t>https://www.hygieneexpert.co.uk/importancegoodpersonalhygiene.html#:~:text=Keeping%20a%20good%20standard%20of,hygiene%20from%20an%20early%20age</w:t>
        </w:r>
      </w:hyperlink>
      <w:r w:rsidR="0B72DAE3">
        <w:rPr/>
        <w:t xml:space="preserve"> (Accessed: 02/05/24)</w:t>
      </w:r>
    </w:p>
    <w:p w:rsidR="7D8C1115" w:rsidP="7D8C1115" w:rsidRDefault="7D8C1115" w14:paraId="660C19AB" w14:textId="7161D7FE">
      <w:pPr>
        <w:pStyle w:val="Normal"/>
        <w:spacing w:before="0" w:beforeAutospacing="off" w:after="0" w:afterAutospacing="off"/>
      </w:pPr>
    </w:p>
    <w:p w:rsidR="0C163447" w:rsidP="7D8C1115" w:rsidRDefault="0C163447" w14:paraId="69B1DDE3" w14:textId="364F3F42">
      <w:pPr>
        <w:pStyle w:val="Normal"/>
        <w:spacing w:before="0" w:beforeAutospacing="off" w:after="0" w:afterAutospacing="off"/>
      </w:pPr>
      <w:r w:rsidR="0C163447">
        <w:rPr/>
        <w:t xml:space="preserve">NATO, (2024), ‘A Comprehensive Approach to Crisis’. Available at: </w:t>
      </w:r>
      <w:hyperlink w:anchor=":~:text=Different%20actors%20contribute%20to%20a,as%20their%20decision%2Dmaking%20autonomy" r:id="R547a6b5d12764655">
        <w:r w:rsidRPr="7D8C1115" w:rsidR="0C163447">
          <w:rPr>
            <w:rStyle w:val="Hyperlink"/>
          </w:rPr>
          <w:t>https://www.nato.int/cps/en/natohq/topics_51633.htm#:~:text=Different%20actors%20contribute%20to%20a,as%20their%20decision%2Dmaking%20autonomy</w:t>
        </w:r>
      </w:hyperlink>
      <w:r w:rsidR="0C163447">
        <w:rPr/>
        <w:t>. (Accessed: 03.05.24)</w:t>
      </w:r>
    </w:p>
    <w:p xmlns:wp14="http://schemas.microsoft.com/office/word/2010/wordml" w:rsidP="29930D8F" wp14:paraId="2AB57F7A" wp14:textId="539BCEC2">
      <w:pPr>
        <w:pStyle w:val="Normal"/>
        <w:spacing w:before="0" w:beforeAutospacing="off" w:after="0" w:afterAutospacing="off"/>
      </w:pPr>
    </w:p>
    <w:p xmlns:wp14="http://schemas.microsoft.com/office/word/2010/wordml" w:rsidP="29930D8F" wp14:paraId="53043A44" wp14:textId="487F4A6E">
      <w:pPr>
        <w:spacing w:before="0" w:beforeAutospacing="off" w:after="0" w:afterAutospacing="off"/>
        <w:ind w:left="1080" w:right="0"/>
      </w:pPr>
    </w:p>
    <w:p xmlns:wp14="http://schemas.microsoft.com/office/word/2010/wordml" w:rsidP="29930D8F" wp14:paraId="440552DD" wp14:textId="43B3E4A1">
      <w:pPr>
        <w:spacing w:before="0" w:beforeAutospacing="off" w:after="0" w:afterAutospacing="off"/>
        <w:jc w:val="both"/>
      </w:pPr>
    </w:p>
    <w:p xmlns:wp14="http://schemas.microsoft.com/office/word/2010/wordml" w:rsidP="29930D8F" wp14:paraId="15C321EA" wp14:textId="781AEDC1">
      <w:pPr>
        <w:spacing w:before="0" w:beforeAutospacing="off" w:after="0" w:afterAutospacing="off"/>
        <w:jc w:val="both"/>
      </w:pPr>
    </w:p>
    <w:p xmlns:wp14="http://schemas.microsoft.com/office/word/2010/wordml" w:rsidP="29930D8F" wp14:paraId="30472A19" wp14:textId="5C4CA1D0">
      <w:pPr>
        <w:spacing w:before="0" w:beforeAutospacing="off" w:after="0" w:afterAutospacing="off"/>
        <w:jc w:val="both"/>
      </w:pPr>
    </w:p>
    <w:p xmlns:wp14="http://schemas.microsoft.com/office/word/2010/wordml" w:rsidP="29930D8F" wp14:paraId="537C345C" wp14:textId="1FDAB377">
      <w:pPr>
        <w:spacing w:before="0" w:beforeAutospacing="off" w:after="0" w:afterAutospacing="off"/>
        <w:jc w:val="both"/>
      </w:pPr>
    </w:p>
    <w:p xmlns:wp14="http://schemas.microsoft.com/office/word/2010/wordml" w:rsidP="29930D8F" wp14:paraId="6F28137A" wp14:textId="5937C035">
      <w:pPr>
        <w:spacing w:before="0" w:beforeAutospacing="off" w:after="0" w:afterAutospacing="off"/>
        <w:jc w:val="both"/>
      </w:pPr>
    </w:p>
    <w:p xmlns:wp14="http://schemas.microsoft.com/office/word/2010/wordml" w:rsidP="29930D8F" wp14:paraId="3A42865A" wp14:textId="011E1E90">
      <w:pPr>
        <w:spacing w:before="0" w:beforeAutospacing="off" w:after="0" w:afterAutospacing="off"/>
        <w:jc w:val="both"/>
      </w:pPr>
    </w:p>
    <w:p xmlns:wp14="http://schemas.microsoft.com/office/word/2010/wordml" w:rsidP="29930D8F" wp14:paraId="79122CDF" wp14:textId="52BCA715">
      <w:pPr>
        <w:spacing w:before="0" w:beforeAutospacing="off" w:after="0" w:afterAutospacing="off"/>
        <w:jc w:val="both"/>
      </w:pPr>
    </w:p>
    <w:p xmlns:wp14="http://schemas.microsoft.com/office/word/2010/wordml" w:rsidP="29930D8F" wp14:paraId="26B0A147" wp14:textId="63378861">
      <w:pPr>
        <w:spacing w:before="0" w:beforeAutospacing="off" w:after="0" w:afterAutospacing="off"/>
        <w:jc w:val="both"/>
      </w:pPr>
    </w:p>
    <w:p xmlns:wp14="http://schemas.microsoft.com/office/word/2010/wordml" w:rsidP="29930D8F" wp14:paraId="7681139B" wp14:textId="0B7F6176">
      <w:pPr>
        <w:spacing w:before="0" w:beforeAutospacing="off" w:after="0" w:afterAutospacing="off"/>
        <w:jc w:val="both"/>
      </w:pPr>
    </w:p>
    <w:p xmlns:wp14="http://schemas.microsoft.com/office/word/2010/wordml" w:rsidP="29930D8F" wp14:paraId="0B9CC8D8" wp14:textId="590BB362">
      <w:pPr>
        <w:spacing w:before="0" w:beforeAutospacing="off" w:after="0" w:afterAutospacing="off"/>
        <w:jc w:val="both"/>
      </w:pPr>
    </w:p>
    <w:p xmlns:wp14="http://schemas.microsoft.com/office/word/2010/wordml" w:rsidP="29930D8F" wp14:paraId="33340F62" wp14:textId="55F19B0F">
      <w:pPr>
        <w:spacing w:before="0" w:beforeAutospacing="off" w:after="0" w:afterAutospacing="off"/>
        <w:jc w:val="both"/>
      </w:pPr>
    </w:p>
    <w:p xmlns:wp14="http://schemas.microsoft.com/office/word/2010/wordml" w:rsidP="29930D8F" wp14:paraId="3F1D2C49" wp14:textId="3041527A">
      <w:pPr>
        <w:spacing w:before="0" w:beforeAutospacing="off" w:after="0" w:afterAutospacing="off"/>
        <w:jc w:val="both"/>
      </w:pPr>
    </w:p>
    <w:p xmlns:wp14="http://schemas.microsoft.com/office/word/2010/wordml" w:rsidP="29930D8F" wp14:paraId="40AB10B5" wp14:textId="757DC521">
      <w:pPr>
        <w:spacing w:before="0" w:beforeAutospacing="off" w:after="0" w:afterAutospacing="off"/>
        <w:jc w:val="both"/>
      </w:pPr>
    </w:p>
    <w:p xmlns:wp14="http://schemas.microsoft.com/office/word/2010/wordml" w:rsidP="29930D8F" wp14:paraId="1F9804BE" wp14:textId="787F997A">
      <w:pPr>
        <w:spacing w:before="0" w:beforeAutospacing="off" w:after="0" w:afterAutospacing="off"/>
        <w:jc w:val="both"/>
      </w:pPr>
    </w:p>
    <w:p xmlns:wp14="http://schemas.microsoft.com/office/word/2010/wordml" w:rsidP="29930D8F" wp14:paraId="0A8A78FA" wp14:textId="6C1B2AC2">
      <w:pPr>
        <w:spacing w:before="0" w:beforeAutospacing="off" w:after="0" w:afterAutospacing="off"/>
        <w:jc w:val="both"/>
      </w:pPr>
    </w:p>
    <w:p xmlns:wp14="http://schemas.microsoft.com/office/word/2010/wordml" w:rsidP="29930D8F" wp14:paraId="74FB793B" wp14:textId="1EDE2416">
      <w:pPr>
        <w:spacing w:before="0" w:beforeAutospacing="off" w:after="0" w:afterAutospacing="off"/>
        <w:jc w:val="both"/>
      </w:pPr>
    </w:p>
    <w:p xmlns:wp14="http://schemas.microsoft.com/office/word/2010/wordml" w:rsidP="29930D8F" wp14:paraId="7DD04E2B" wp14:textId="66953228">
      <w:pPr>
        <w:spacing w:before="0" w:beforeAutospacing="off" w:after="0" w:afterAutospacing="off"/>
        <w:jc w:val="both"/>
      </w:pPr>
    </w:p>
    <w:p xmlns:wp14="http://schemas.microsoft.com/office/word/2010/wordml" w:rsidP="29930D8F" wp14:paraId="61CE2177" wp14:textId="69B41424">
      <w:pPr>
        <w:spacing w:before="0" w:beforeAutospacing="off" w:after="0" w:afterAutospacing="off"/>
        <w:jc w:val="both"/>
      </w:pPr>
    </w:p>
    <w:p xmlns:wp14="http://schemas.microsoft.com/office/word/2010/wordml" w:rsidP="29930D8F" wp14:paraId="3CDF13F6" wp14:textId="65D118D6">
      <w:pPr>
        <w:spacing w:before="0" w:beforeAutospacing="off" w:after="0" w:afterAutospacing="off"/>
        <w:jc w:val="both"/>
      </w:pPr>
    </w:p>
    <w:p xmlns:wp14="http://schemas.microsoft.com/office/word/2010/wordml" w:rsidP="29930D8F" wp14:paraId="5C856874" wp14:textId="690439CA">
      <w:pPr>
        <w:spacing w:before="0" w:beforeAutospacing="off" w:after="0" w:afterAutospacing="off"/>
        <w:jc w:val="both"/>
      </w:pPr>
    </w:p>
    <w:p xmlns:wp14="http://schemas.microsoft.com/office/word/2010/wordml" w:rsidP="29930D8F" wp14:paraId="53BE2BAB" wp14:textId="7823B1E9">
      <w:pPr>
        <w:spacing w:before="0" w:beforeAutospacing="off" w:after="0" w:afterAutospacing="off"/>
        <w:jc w:val="both"/>
      </w:pPr>
    </w:p>
    <w:p xmlns:wp14="http://schemas.microsoft.com/office/word/2010/wordml" w:rsidP="29930D8F" wp14:paraId="5D44F72E" wp14:textId="4CACD8BB">
      <w:pPr>
        <w:spacing w:before="0" w:beforeAutospacing="off" w:after="0" w:afterAutospacing="off"/>
        <w:jc w:val="both"/>
      </w:pPr>
    </w:p>
    <w:p xmlns:wp14="http://schemas.microsoft.com/office/word/2010/wordml" w:rsidP="29930D8F" wp14:paraId="7B05650B" wp14:textId="38D9E719">
      <w:pPr>
        <w:spacing w:before="0" w:beforeAutospacing="off" w:after="0" w:afterAutospacing="off"/>
        <w:jc w:val="both"/>
      </w:pPr>
    </w:p>
    <w:p xmlns:wp14="http://schemas.microsoft.com/office/word/2010/wordml" w:rsidP="29930D8F" wp14:paraId="1E86BF65" wp14:textId="2A07B0BD">
      <w:pPr>
        <w:spacing w:before="0" w:beforeAutospacing="off" w:after="0" w:afterAutospacing="off"/>
        <w:jc w:val="both"/>
      </w:pPr>
    </w:p>
    <w:p xmlns:wp14="http://schemas.microsoft.com/office/word/2010/wordml" w:rsidP="29930D8F" wp14:paraId="69CDDB0E" wp14:textId="5FAD999B">
      <w:pPr>
        <w:spacing w:before="0" w:beforeAutospacing="off" w:after="0" w:afterAutospacing="off"/>
        <w:jc w:val="both"/>
      </w:pPr>
    </w:p>
    <w:p xmlns:wp14="http://schemas.microsoft.com/office/word/2010/wordml" w:rsidP="29930D8F" wp14:paraId="2356BC88" wp14:textId="3A0FCB9F">
      <w:pPr>
        <w:spacing w:before="0" w:beforeAutospacing="off" w:after="0" w:afterAutospacing="off"/>
        <w:jc w:val="both"/>
      </w:pPr>
    </w:p>
    <w:p xmlns:wp14="http://schemas.microsoft.com/office/word/2010/wordml" w:rsidP="29930D8F" wp14:paraId="5C7C56E0" wp14:textId="62F8700E">
      <w:pPr>
        <w:spacing w:before="0" w:beforeAutospacing="off" w:after="0" w:afterAutospacing="off"/>
        <w:jc w:val="both"/>
      </w:pPr>
    </w:p>
    <w:p xmlns:wp14="http://schemas.microsoft.com/office/word/2010/wordml" w:rsidP="29930D8F" wp14:paraId="44ED1E4F" wp14:textId="27974DFF">
      <w:pPr>
        <w:spacing w:before="0" w:beforeAutospacing="off" w:after="0" w:afterAutospacing="off"/>
        <w:jc w:val="both"/>
      </w:pPr>
    </w:p>
    <w:p xmlns:wp14="http://schemas.microsoft.com/office/word/2010/wordml" w:rsidP="29930D8F" wp14:paraId="5E57DDB0" wp14:textId="1200EFAF">
      <w:pPr>
        <w:spacing w:before="0" w:beforeAutospacing="off" w:after="0" w:afterAutospacing="off"/>
        <w:jc w:val="both"/>
      </w:pPr>
    </w:p>
    <w:p xmlns:wp14="http://schemas.microsoft.com/office/word/2010/wordml" w:rsidP="29930D8F" wp14:paraId="025039EA" wp14:textId="0B1B6971">
      <w:pPr>
        <w:spacing w:before="0" w:beforeAutospacing="off" w:after="0" w:afterAutospacing="off"/>
        <w:jc w:val="both"/>
      </w:pPr>
    </w:p>
    <w:p xmlns:wp14="http://schemas.microsoft.com/office/word/2010/wordml" w:rsidP="29930D8F" wp14:paraId="633E5E7B" wp14:textId="1DD082F1">
      <w:pPr>
        <w:spacing w:before="0" w:beforeAutospacing="off" w:after="0" w:afterAutospacing="off"/>
        <w:jc w:val="both"/>
      </w:pPr>
    </w:p>
    <w:p xmlns:wp14="http://schemas.microsoft.com/office/word/2010/wordml" w:rsidP="29930D8F" wp14:paraId="72CC0E86" wp14:textId="4893E6BD">
      <w:pPr>
        <w:spacing w:before="0" w:beforeAutospacing="off" w:after="0" w:afterAutospacing="off"/>
      </w:pPr>
    </w:p>
    <w:p xmlns:wp14="http://schemas.microsoft.com/office/word/2010/wordml" w:rsidP="29930D8F" wp14:paraId="4F8CE86D" wp14:textId="5B6CA41C">
      <w:pPr>
        <w:spacing w:before="0" w:beforeAutospacing="off" w:after="0" w:afterAutospacing="off"/>
      </w:pPr>
    </w:p>
    <w:p xmlns:wp14="http://schemas.microsoft.com/office/word/2010/wordml" w:rsidP="29930D8F" wp14:paraId="7BCAE1C2" wp14:textId="1A568114">
      <w:pPr>
        <w:spacing w:before="0" w:beforeAutospacing="off" w:after="0" w:afterAutospacing="off"/>
      </w:pPr>
    </w:p>
    <w:p xmlns:wp14="http://schemas.microsoft.com/office/word/2010/wordml" w:rsidP="29930D8F" wp14:paraId="2C078E63" wp14:textId="55BAF029">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h8+ba6dgEWKkF5" int2:id="JuhHPNK9">
      <int2:state int2:type="AugLoop_Text_Critique" int2:value="Rejected"/>
    </int2:textHash>
    <int2:textHash int2:hashCode="wtKSqYmrO8qHMS" int2:id="yhPjcdfB">
      <int2:state int2:type="AugLoop_Text_Critique" int2:value="Rejected"/>
    </int2:textHash>
    <int2:textHash int2:hashCode="OcGm8WVAsvI9wQ" int2:id="51hefzMi">
      <int2:state int2:type="AugLoop_Text_Critique" int2:value="Rejected"/>
    </int2:textHash>
    <int2:textHash int2:hashCode="J+rFtDBvgFYfAx" int2:id="kIOKh3iq">
      <int2:state int2:type="AugLoop_Text_Critique" int2:value="Rejected"/>
    </int2:textHash>
    <int2:textHash int2:hashCode="xcgb3EeIup7nN2" int2:id="cBP1EMZf">
      <int2:state int2:type="AugLoop_Text_Critique" int2:value="Rejected"/>
    </int2:textHash>
    <int2:textHash int2:hashCode="QgmNU58P0unWdN" int2:id="LEy6slt1">
      <int2:state int2:type="AugLoop_Text_Critique" int2:value="Rejected"/>
    </int2:textHash>
    <int2:textHash int2:hashCode="t0XkENmvWAdIei" int2:id="Q9IeD6sp">
      <int2:state int2:type="AugLoop_Text_Critique" int2:value="Rejected"/>
    </int2:textHash>
    <int2:textHash int2:hashCode="zqhYDntAHb/qEo" int2:id="yiyao5qz">
      <int2:state int2:type="AugLoop_Text_Critique" int2:value="Rejected"/>
    </int2:textHash>
    <int2:textHash int2:hashCode="nRSox3TdiEm2GZ" int2:id="N73fMKMe">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6e56d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DB8079"/>
    <w:rsid w:val="0007FA41"/>
    <w:rsid w:val="0009202F"/>
    <w:rsid w:val="00D857B1"/>
    <w:rsid w:val="0193C562"/>
    <w:rsid w:val="02C2DD35"/>
    <w:rsid w:val="03DE55F1"/>
    <w:rsid w:val="05536EAB"/>
    <w:rsid w:val="05EB4A7C"/>
    <w:rsid w:val="06378F1C"/>
    <w:rsid w:val="0648FE80"/>
    <w:rsid w:val="06EF63FA"/>
    <w:rsid w:val="0703A9B9"/>
    <w:rsid w:val="0708999B"/>
    <w:rsid w:val="0802210E"/>
    <w:rsid w:val="08811B0F"/>
    <w:rsid w:val="0882A24F"/>
    <w:rsid w:val="090F0562"/>
    <w:rsid w:val="09C62DA4"/>
    <w:rsid w:val="0ABAE48F"/>
    <w:rsid w:val="0B06D8F9"/>
    <w:rsid w:val="0B72DAE3"/>
    <w:rsid w:val="0BA9439C"/>
    <w:rsid w:val="0BE6410F"/>
    <w:rsid w:val="0C163447"/>
    <w:rsid w:val="0C5A52B3"/>
    <w:rsid w:val="0C75B356"/>
    <w:rsid w:val="0D030BEB"/>
    <w:rsid w:val="0DA0AD25"/>
    <w:rsid w:val="0FC913D7"/>
    <w:rsid w:val="10B1F104"/>
    <w:rsid w:val="10D151CA"/>
    <w:rsid w:val="1143DC48"/>
    <w:rsid w:val="116C515D"/>
    <w:rsid w:val="121D1A0C"/>
    <w:rsid w:val="122AA74A"/>
    <w:rsid w:val="12B22EDF"/>
    <w:rsid w:val="12D5D462"/>
    <w:rsid w:val="138943F0"/>
    <w:rsid w:val="13D51F64"/>
    <w:rsid w:val="145043CA"/>
    <w:rsid w:val="14ACB409"/>
    <w:rsid w:val="14C2DEA4"/>
    <w:rsid w:val="14CDF159"/>
    <w:rsid w:val="14CF131D"/>
    <w:rsid w:val="14EE828D"/>
    <w:rsid w:val="153C4323"/>
    <w:rsid w:val="15490C11"/>
    <w:rsid w:val="15EA6512"/>
    <w:rsid w:val="1654DF97"/>
    <w:rsid w:val="17062AF0"/>
    <w:rsid w:val="171B458F"/>
    <w:rsid w:val="176245BF"/>
    <w:rsid w:val="17926331"/>
    <w:rsid w:val="17E2A2E8"/>
    <w:rsid w:val="17F49647"/>
    <w:rsid w:val="17F671F3"/>
    <w:rsid w:val="1851066B"/>
    <w:rsid w:val="18D27218"/>
    <w:rsid w:val="191CBDAF"/>
    <w:rsid w:val="1931D05C"/>
    <w:rsid w:val="1A35DFCA"/>
    <w:rsid w:val="1A374252"/>
    <w:rsid w:val="1A675013"/>
    <w:rsid w:val="1ABF6B5E"/>
    <w:rsid w:val="1B168A7E"/>
    <w:rsid w:val="1BE5E21D"/>
    <w:rsid w:val="1C94C6AA"/>
    <w:rsid w:val="1E4CE76E"/>
    <w:rsid w:val="1E909EA2"/>
    <w:rsid w:val="1F34ED27"/>
    <w:rsid w:val="203B6D89"/>
    <w:rsid w:val="20775263"/>
    <w:rsid w:val="2099663E"/>
    <w:rsid w:val="20EE0A27"/>
    <w:rsid w:val="210108A9"/>
    <w:rsid w:val="222C90AD"/>
    <w:rsid w:val="22B66047"/>
    <w:rsid w:val="233B701E"/>
    <w:rsid w:val="238D22E9"/>
    <w:rsid w:val="2543EB68"/>
    <w:rsid w:val="25B0C062"/>
    <w:rsid w:val="27B4EC48"/>
    <w:rsid w:val="27DA10C1"/>
    <w:rsid w:val="286DAEF6"/>
    <w:rsid w:val="2914D1B0"/>
    <w:rsid w:val="2951044C"/>
    <w:rsid w:val="29930D8F"/>
    <w:rsid w:val="2A62491F"/>
    <w:rsid w:val="2AFBCF8C"/>
    <w:rsid w:val="2B1896B4"/>
    <w:rsid w:val="2B69EA41"/>
    <w:rsid w:val="2BBB117D"/>
    <w:rsid w:val="2CF3FAC9"/>
    <w:rsid w:val="2DE244C0"/>
    <w:rsid w:val="2E7A00C2"/>
    <w:rsid w:val="2E7B9353"/>
    <w:rsid w:val="2F59E4D0"/>
    <w:rsid w:val="2FF74074"/>
    <w:rsid w:val="2FF8F426"/>
    <w:rsid w:val="300E07DB"/>
    <w:rsid w:val="300E07DB"/>
    <w:rsid w:val="30DB8079"/>
    <w:rsid w:val="30E2CDEB"/>
    <w:rsid w:val="313E49A1"/>
    <w:rsid w:val="31BC3FBC"/>
    <w:rsid w:val="31F159EF"/>
    <w:rsid w:val="321A7895"/>
    <w:rsid w:val="335EF791"/>
    <w:rsid w:val="3528B159"/>
    <w:rsid w:val="371065F4"/>
    <w:rsid w:val="3794475E"/>
    <w:rsid w:val="384F80D6"/>
    <w:rsid w:val="39D2A4AC"/>
    <w:rsid w:val="3AE8DED9"/>
    <w:rsid w:val="3B81D6BB"/>
    <w:rsid w:val="3B9CD297"/>
    <w:rsid w:val="3BB727FA"/>
    <w:rsid w:val="3C495F1C"/>
    <w:rsid w:val="3C964CEB"/>
    <w:rsid w:val="3CBF30A3"/>
    <w:rsid w:val="3CF4FE7B"/>
    <w:rsid w:val="3E066089"/>
    <w:rsid w:val="3E768D90"/>
    <w:rsid w:val="3F11E389"/>
    <w:rsid w:val="3F740413"/>
    <w:rsid w:val="3F797D87"/>
    <w:rsid w:val="403D0788"/>
    <w:rsid w:val="421A140D"/>
    <w:rsid w:val="4356F891"/>
    <w:rsid w:val="438B330B"/>
    <w:rsid w:val="44802197"/>
    <w:rsid w:val="44A58DDB"/>
    <w:rsid w:val="44A59CBC"/>
    <w:rsid w:val="44FFC5DA"/>
    <w:rsid w:val="454474FE"/>
    <w:rsid w:val="4553A117"/>
    <w:rsid w:val="45751F1F"/>
    <w:rsid w:val="460D6066"/>
    <w:rsid w:val="46482D99"/>
    <w:rsid w:val="466BFD06"/>
    <w:rsid w:val="480390DE"/>
    <w:rsid w:val="485F3574"/>
    <w:rsid w:val="487CDD13"/>
    <w:rsid w:val="49310702"/>
    <w:rsid w:val="4931B617"/>
    <w:rsid w:val="4AF5B6AA"/>
    <w:rsid w:val="4B2BFB9A"/>
    <w:rsid w:val="4B89F8B5"/>
    <w:rsid w:val="4C831743"/>
    <w:rsid w:val="4CCDECEE"/>
    <w:rsid w:val="4CDEED58"/>
    <w:rsid w:val="4CF368BE"/>
    <w:rsid w:val="4D61F809"/>
    <w:rsid w:val="4D6DBB8C"/>
    <w:rsid w:val="4DF00592"/>
    <w:rsid w:val="4E179D50"/>
    <w:rsid w:val="4EDD5260"/>
    <w:rsid w:val="504B9491"/>
    <w:rsid w:val="5113FFF8"/>
    <w:rsid w:val="5158AB8D"/>
    <w:rsid w:val="51966EDA"/>
    <w:rsid w:val="51FC24EE"/>
    <w:rsid w:val="553C2EF6"/>
    <w:rsid w:val="55DC6367"/>
    <w:rsid w:val="564C3839"/>
    <w:rsid w:val="567A24B9"/>
    <w:rsid w:val="572008BF"/>
    <w:rsid w:val="57CAB4E1"/>
    <w:rsid w:val="57EF785E"/>
    <w:rsid w:val="58C409EC"/>
    <w:rsid w:val="591F7976"/>
    <w:rsid w:val="59563334"/>
    <w:rsid w:val="597374E2"/>
    <w:rsid w:val="5A2B68B8"/>
    <w:rsid w:val="5A749541"/>
    <w:rsid w:val="5A97169C"/>
    <w:rsid w:val="5C24AEC8"/>
    <w:rsid w:val="5DDE4452"/>
    <w:rsid w:val="5DEEF983"/>
    <w:rsid w:val="5F208EE9"/>
    <w:rsid w:val="5FDA84C7"/>
    <w:rsid w:val="60D023B1"/>
    <w:rsid w:val="61D1B3A1"/>
    <w:rsid w:val="62245F35"/>
    <w:rsid w:val="622B4616"/>
    <w:rsid w:val="62912936"/>
    <w:rsid w:val="62D3EA62"/>
    <w:rsid w:val="633735F9"/>
    <w:rsid w:val="63639F91"/>
    <w:rsid w:val="638CC5A3"/>
    <w:rsid w:val="63E869E2"/>
    <w:rsid w:val="640749F4"/>
    <w:rsid w:val="6464821F"/>
    <w:rsid w:val="64940DB6"/>
    <w:rsid w:val="64D1832B"/>
    <w:rsid w:val="6508B72A"/>
    <w:rsid w:val="65793AD4"/>
    <w:rsid w:val="6658C2AB"/>
    <w:rsid w:val="6779140D"/>
    <w:rsid w:val="67B00846"/>
    <w:rsid w:val="691CA250"/>
    <w:rsid w:val="698090A1"/>
    <w:rsid w:val="6A187F08"/>
    <w:rsid w:val="6B21C080"/>
    <w:rsid w:val="6BE5B3B8"/>
    <w:rsid w:val="6C140E59"/>
    <w:rsid w:val="6C783275"/>
    <w:rsid w:val="6C8D7B6D"/>
    <w:rsid w:val="6CAB288A"/>
    <w:rsid w:val="6D06BD3B"/>
    <w:rsid w:val="6D0B85A2"/>
    <w:rsid w:val="6D874AAD"/>
    <w:rsid w:val="6DD8B09E"/>
    <w:rsid w:val="6E19B200"/>
    <w:rsid w:val="6E504C49"/>
    <w:rsid w:val="6EA28C56"/>
    <w:rsid w:val="6F59C267"/>
    <w:rsid w:val="6F856957"/>
    <w:rsid w:val="6FFD8F87"/>
    <w:rsid w:val="70A20967"/>
    <w:rsid w:val="739F69B0"/>
    <w:rsid w:val="76AA4CDE"/>
    <w:rsid w:val="76C04D6C"/>
    <w:rsid w:val="78834F6C"/>
    <w:rsid w:val="7A124989"/>
    <w:rsid w:val="7A305428"/>
    <w:rsid w:val="7A59734B"/>
    <w:rsid w:val="7A5B60F4"/>
    <w:rsid w:val="7AC54EF5"/>
    <w:rsid w:val="7AE564B3"/>
    <w:rsid w:val="7D117A73"/>
    <w:rsid w:val="7D8C1115"/>
    <w:rsid w:val="7DDB2F9C"/>
    <w:rsid w:val="7E3B0533"/>
    <w:rsid w:val="7E864D1C"/>
    <w:rsid w:val="7E8F9F85"/>
    <w:rsid w:val="7FDD02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B8079"/>
  <w15:chartTrackingRefBased/>
  <w15:docId w15:val="{524CA147-9439-4743-A210-1590606189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dynamicelearning.com/" TargetMode="External" Id="R8d377759504d4cfd" /><Relationship Type="http://schemas.openxmlformats.org/officeDocument/2006/relationships/hyperlink" Target="https://www.dynamicelearning.com/topic/introduction-to-health-and-safety-in-childcare-settings/" TargetMode="External" Id="Rb05576e8530045e0" /><Relationship Type="http://schemas.openxmlformats.org/officeDocument/2006/relationships/hyperlink" Target="https://www.ulster.ac.uk/accessibility-standards/what" TargetMode="External" Id="R1c6ec5dad74746e2" /><Relationship Type="http://schemas.openxmlformats.org/officeDocument/2006/relationships/hyperlink" Target="https://ksbrecruitment.co.uk/4-reasons-to-be-food-allergy-aware/" TargetMode="External" Id="R153a6ec4b6a34e1b" /><Relationship Type="http://schemas.openxmlformats.org/officeDocument/2006/relationships/hyperlink" Target="https://learning.nspcc.org.uk/research-resources/templates/example-safeguarding-policy-statement/" TargetMode="External" Id="R26f6a7b7df954ee0" /><Relationship Type="http://schemas.openxmlformats.org/officeDocument/2006/relationships/hyperlink" Target="https://www.ventivtech.com/blog/what-is-incident-reporting-and-why-is-it-important" TargetMode="External" Id="Rbef9ed0fe8394ea2" /><Relationship Type="http://schemas.openxmlformats.org/officeDocument/2006/relationships/hyperlink" Target="https://www.blerter.com/blog/why-effective-communication-is-essential-for-event-success" TargetMode="External" Id="Rf6daf654ec5d4b2a" /><Relationship Type="http://schemas.openxmlformats.org/officeDocument/2006/relationships/hyperlink" Target="https://eventespresso.com/2024/01/crowd-management/" TargetMode="External" Id="Rc76c0b196af34cb0" /><Relationship Type="http://schemas.openxmlformats.org/officeDocument/2006/relationships/hyperlink" Target="https://www.secoda.co/glossary/data-privacy" TargetMode="External" Id="R346a970112fe4de4" /><Relationship Type="http://schemas.openxmlformats.org/officeDocument/2006/relationships/hyperlink" Target="https://www.westsussex.gov.uk/media/2058/20111107_public_liability_insurance_guide_v2.pdf" TargetMode="External" Id="Rfc288488adf944c4" /><Relationship Type="http://schemas.openxmlformats.org/officeDocument/2006/relationships/hyperlink" Target="https://www.vocabulary.com/dictionary/unforeseen" TargetMode="External" Id="R43a78cc9a7054e93" /><Relationship Type="http://schemas.microsoft.com/office/2020/10/relationships/intelligence" Target="intelligence2.xml" Id="Rc9ac72f1c91b4b27" /><Relationship Type="http://schemas.openxmlformats.org/officeDocument/2006/relationships/numbering" Target="numbering.xml" Id="Rd3a895ffe7da445e" /><Relationship Type="http://schemas.openxmlformats.org/officeDocument/2006/relationships/hyperlink" Target="https://www.hygieneexpert.co.uk/importancegoodpersonalhygiene.html" TargetMode="External" Id="Reafc5e6c8de842e6" /><Relationship Type="http://schemas.openxmlformats.org/officeDocument/2006/relationships/hyperlink" Target="https://www.nato.int/cps/en/natohq/topics_51633.htm" TargetMode="External" Id="R547a6b5d1276465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2024-05-03T14:52:14.3352211Z</dcterms:created>
  <dcterms:modified xsi:type="dcterms:W3CDTF">2024-05-03T21:11:52.4193543Z</dcterms:modified>
  <dc:creator>Elisha Verhelst-Lewis (2300821)</dc:creator>
  <lastModifiedBy>Elisha Verhelst-Lewis (2300821)</lastModifiedBy>
</coreProperties>
</file>