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A30F7E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CF4D2A">
        <w:rPr>
          <w:rFonts w:ascii="Arial" w:hAnsi="Arial" w:cs="Arial"/>
          <w:sz w:val="28"/>
          <w:szCs w:val="28"/>
        </w:rPr>
        <w:t>Kseniia Pashyna</w:t>
      </w:r>
    </w:p>
    <w:p w14:paraId="476C763A" w14:textId="5A21F20C"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CF4D2A">
        <w:rPr>
          <w:rFonts w:ascii="Arial" w:hAnsi="Arial" w:cs="Arial"/>
          <w:sz w:val="28"/>
          <w:szCs w:val="28"/>
          <w:lang w:val="nl-NL"/>
        </w:rPr>
        <w:t xml:space="preserve"> 2434774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E1A9C0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CF4D2A" w:rsidRPr="00CF4D2A">
        <w:rPr>
          <w:rFonts w:ascii="Arial" w:hAnsi="Arial" w:cs="Arial"/>
          <w:sz w:val="28"/>
          <w:szCs w:val="28"/>
          <w:lang w:val="nl-NL"/>
        </w:rPr>
        <w:t>Introduction to Health and Social Care</w:t>
      </w:r>
    </w:p>
    <w:p w14:paraId="0009AFB0" w14:textId="2F5BD5C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F4D2A">
        <w:rPr>
          <w:rFonts w:ascii="Arial" w:hAnsi="Arial" w:cs="Arial"/>
          <w:sz w:val="28"/>
          <w:szCs w:val="28"/>
        </w:rPr>
        <w:t xml:space="preserve"> </w:t>
      </w:r>
      <w:r w:rsidR="00CF4D2A" w:rsidRPr="00CF4D2A">
        <w:rPr>
          <w:rFonts w:ascii="Arial" w:hAnsi="Arial" w:cs="Arial"/>
          <w:sz w:val="28"/>
          <w:szCs w:val="28"/>
        </w:rPr>
        <w:t>LCHS4003</w:t>
      </w:r>
    </w:p>
    <w:p w14:paraId="410C101D" w14:textId="075A51F3" w:rsidR="00925D5E" w:rsidRPr="00113C0E" w:rsidRDefault="00833470">
      <w:pPr>
        <w:rPr>
          <w:rFonts w:ascii="Arial" w:hAnsi="Arial" w:cs="Arial"/>
          <w:sz w:val="28"/>
          <w:szCs w:val="28"/>
        </w:rPr>
        <w:sectPr w:rsidR="00925D5E" w:rsidRPr="00113C0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113C0E">
        <w:t xml:space="preserve">:  </w:t>
      </w:r>
      <w:r w:rsidR="00113C0E">
        <w:rPr>
          <w:rFonts w:ascii="Arial" w:hAnsi="Arial" w:cs="Arial"/>
          <w:sz w:val="28"/>
          <w:szCs w:val="28"/>
        </w:rPr>
        <w:t xml:space="preserve">Brian </w:t>
      </w:r>
      <w:proofErr w:type="spellStart"/>
      <w:r w:rsidR="00113C0E">
        <w:rPr>
          <w:rFonts w:ascii="Arial" w:hAnsi="Arial" w:cs="Arial"/>
          <w:sz w:val="28"/>
          <w:szCs w:val="28"/>
        </w:rPr>
        <w:t>Mashumba</w:t>
      </w:r>
      <w:proofErr w:type="spellEnd"/>
    </w:p>
    <w:p w14:paraId="4CBEAC9A" w14:textId="4A1C8242" w:rsidR="002C44EC" w:rsidRDefault="000C2167" w:rsidP="00833470">
      <w:pPr>
        <w:rPr>
          <w:rFonts w:ascii="Arial" w:hAnsi="Arial" w:cs="Arial"/>
          <w:b/>
          <w:bCs/>
          <w:sz w:val="28"/>
          <w:szCs w:val="28"/>
        </w:rPr>
      </w:pPr>
      <w:r>
        <w:rPr>
          <w:rFonts w:ascii="Arial" w:hAnsi="Arial" w:cs="Arial"/>
          <w:b/>
          <w:bCs/>
          <w:noProof/>
          <w:sz w:val="28"/>
          <w:szCs w:val="28"/>
        </w:rPr>
        <w:lastRenderedPageBreak/>
        <mc:AlternateContent>
          <mc:Choice Requires="wps">
            <w:drawing>
              <wp:anchor distT="0" distB="0" distL="114300" distR="114300" simplePos="0" relativeHeight="251696128" behindDoc="0" locked="0" layoutInCell="1" allowOverlap="1" wp14:anchorId="42BDF498" wp14:editId="192168DD">
                <wp:simplePos x="0" y="0"/>
                <wp:positionH relativeFrom="margin">
                  <wp:posOffset>7376160</wp:posOffset>
                </wp:positionH>
                <wp:positionV relativeFrom="paragraph">
                  <wp:posOffset>3181985</wp:posOffset>
                </wp:positionV>
                <wp:extent cx="3086100" cy="1531620"/>
                <wp:effectExtent l="0" t="0" r="19050" b="11430"/>
                <wp:wrapNone/>
                <wp:docPr id="21" name="Text Box 21"/>
                <wp:cNvGraphicFramePr/>
                <a:graphic xmlns:a="http://schemas.openxmlformats.org/drawingml/2006/main">
                  <a:graphicData uri="http://schemas.microsoft.com/office/word/2010/wordprocessingShape">
                    <wps:wsp>
                      <wps:cNvSpPr txBox="1"/>
                      <wps:spPr>
                        <a:xfrm>
                          <a:off x="0" y="0"/>
                          <a:ext cx="3086100" cy="1531620"/>
                        </a:xfrm>
                        <a:prstGeom prst="rect">
                          <a:avLst/>
                        </a:prstGeom>
                        <a:solidFill>
                          <a:schemeClr val="lt1"/>
                        </a:solidFill>
                        <a:ln w="6350">
                          <a:solidFill>
                            <a:prstClr val="black"/>
                          </a:solidFill>
                        </a:ln>
                      </wps:spPr>
                      <wps:txbx>
                        <w:txbxContent>
                          <w:p w14:paraId="73E8DCFD" w14:textId="77777777" w:rsidR="000C2167" w:rsidRDefault="000C2167" w:rsidP="000C2167">
                            <w:pPr>
                              <w:spacing w:line="240" w:lineRule="auto"/>
                              <w:rPr>
                                <w:rFonts w:ascii="Arial" w:hAnsi="Arial" w:cs="Arial"/>
                                <w:b/>
                                <w:bCs/>
                                <w:sz w:val="18"/>
                                <w:szCs w:val="18"/>
                              </w:rPr>
                            </w:pPr>
                            <w:r w:rsidRPr="000C2167">
                              <w:rPr>
                                <w:rFonts w:ascii="Arial" w:hAnsi="Arial" w:cs="Arial"/>
                                <w:b/>
                                <w:bCs/>
                                <w:sz w:val="18"/>
                                <w:szCs w:val="18"/>
                              </w:rPr>
                              <w:t>Funding and Governance</w:t>
                            </w:r>
                          </w:p>
                          <w:p w14:paraId="419EA4B3" w14:textId="7772385A" w:rsidR="000C2167" w:rsidRPr="000C2167" w:rsidRDefault="000C2167" w:rsidP="000C2167">
                            <w:pPr>
                              <w:spacing w:line="240" w:lineRule="auto"/>
                              <w:rPr>
                                <w:rFonts w:ascii="Arial" w:hAnsi="Arial" w:cs="Arial"/>
                                <w:sz w:val="18"/>
                                <w:szCs w:val="18"/>
                              </w:rPr>
                            </w:pPr>
                            <w:r w:rsidRPr="000C2167">
                              <w:rPr>
                                <w:rFonts w:ascii="Arial" w:hAnsi="Arial" w:cs="Arial"/>
                                <w:sz w:val="18"/>
                                <w:szCs w:val="18"/>
                              </w:rPr>
                              <w:t>Ambulance services are publicly funded through NHS budgets allocated by NHS England and the devolved health departments. Each regional trust is overseen by the Care Quality Commission (CQC) for England, which monitors quality, safety and performance (CQC, 2022).</w:t>
                            </w:r>
                          </w:p>
                          <w:p w14:paraId="563BAB03" w14:textId="7E212DAE" w:rsidR="000C2167" w:rsidRPr="003F0281" w:rsidRDefault="000C2167" w:rsidP="000C2167">
                            <w:pPr>
                              <w:spacing w:line="240" w:lineRule="auto"/>
                              <w:rPr>
                                <w:rFonts w:ascii="Arial" w:hAnsi="Arial" w:cs="Arial"/>
                                <w:lang w:val="en-US"/>
                              </w:rPr>
                            </w:pPr>
                            <w:r w:rsidRPr="000C2167">
                              <w:rPr>
                                <w:rFonts w:ascii="Arial" w:hAnsi="Arial" w:cs="Arial"/>
                                <w:sz w:val="18"/>
                                <w:szCs w:val="18"/>
                              </w:rPr>
                              <w:t>Funding pressures have grown in recent years due to increasing 999 call volumes, ageing populations, and staff shortages (Health Foundation,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BDF498" id="_x0000_t202" coordsize="21600,21600" o:spt="202" path="m,l,21600r21600,l21600,xe">
                <v:stroke joinstyle="miter"/>
                <v:path gradientshapeok="t" o:connecttype="rect"/>
              </v:shapetype>
              <v:shape id="Text Box 21" o:spid="_x0000_s1026" type="#_x0000_t202" style="position:absolute;margin-left:580.8pt;margin-top:250.55pt;width:243pt;height:120.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" fillcolor="white [3201]" strokeweight=".5pt">
                <v:textbox>
                  <w:txbxContent>
                    <w:p w14:paraId="73E8DCFD" w14:textId="77777777" w:rsidR="000C2167" w:rsidRDefault="000C2167" w:rsidP="000C2167">
                      <w:pPr>
                        <w:spacing w:line="240" w:lineRule="auto"/>
                        <w:rPr>
                          <w:rFonts w:ascii="Arial" w:hAnsi="Arial" w:cs="Arial"/>
                          <w:b/>
                          <w:bCs/>
                          <w:sz w:val="18"/>
                          <w:szCs w:val="18"/>
                        </w:rPr>
                      </w:pPr>
                      <w:r w:rsidRPr="000C2167">
                        <w:rPr>
                          <w:rFonts w:ascii="Arial" w:hAnsi="Arial" w:cs="Arial"/>
                          <w:b/>
                          <w:bCs/>
                          <w:sz w:val="18"/>
                          <w:szCs w:val="18"/>
                        </w:rPr>
                        <w:t>Funding and Governance</w:t>
                      </w:r>
                    </w:p>
                    <w:p w14:paraId="419EA4B3" w14:textId="7772385A" w:rsidR="000C2167" w:rsidRPr="000C2167" w:rsidRDefault="000C2167" w:rsidP="000C2167">
                      <w:pPr>
                        <w:spacing w:line="240" w:lineRule="auto"/>
                        <w:rPr>
                          <w:rFonts w:ascii="Arial" w:hAnsi="Arial" w:cs="Arial"/>
                          <w:sz w:val="18"/>
                          <w:szCs w:val="18"/>
                        </w:rPr>
                      </w:pPr>
                      <w:r w:rsidRPr="000C2167">
                        <w:rPr>
                          <w:rFonts w:ascii="Arial" w:hAnsi="Arial" w:cs="Arial"/>
                          <w:sz w:val="18"/>
                          <w:szCs w:val="18"/>
                        </w:rPr>
                        <w:t>Ambulance services are publicly funded through NHS budgets allocated by NHS England and the devolved health departments. Each regional trust is overseen by the Care Quality Commission (CQC) for England, which monitors quality, safety and performance (CQC, 2022).</w:t>
                      </w:r>
                    </w:p>
                    <w:p w14:paraId="563BAB03" w14:textId="7E212DAE" w:rsidR="000C2167" w:rsidRPr="003F0281" w:rsidRDefault="000C2167" w:rsidP="000C2167">
                      <w:pPr>
                        <w:spacing w:line="240" w:lineRule="auto"/>
                        <w:rPr>
                          <w:rFonts w:ascii="Arial" w:hAnsi="Arial" w:cs="Arial"/>
                          <w:lang w:val="en-US"/>
                        </w:rPr>
                      </w:pPr>
                      <w:r w:rsidRPr="000C2167">
                        <w:rPr>
                          <w:rFonts w:ascii="Arial" w:hAnsi="Arial" w:cs="Arial"/>
                          <w:sz w:val="18"/>
                          <w:szCs w:val="18"/>
                        </w:rPr>
                        <w:t>Funding pressures have grown in recent years due to increasing 999 call volumes, ageing populations, and staff shortages (Health Foundation, 2024).</w:t>
                      </w:r>
                    </w:p>
                  </w:txbxContent>
                </v:textbox>
                <w10:wrap anchorx="margin"/>
              </v:shape>
            </w:pict>
          </mc:Fallback>
        </mc:AlternateContent>
      </w:r>
      <w:r>
        <w:rPr>
          <w:rFonts w:ascii="Arial" w:hAnsi="Arial" w:cs="Arial"/>
          <w:b/>
          <w:bCs/>
          <w:noProof/>
          <w:sz w:val="28"/>
          <w:szCs w:val="28"/>
        </w:rPr>
        <mc:AlternateContent>
          <mc:Choice Requires="wps">
            <w:drawing>
              <wp:anchor distT="0" distB="0" distL="114300" distR="114300" simplePos="0" relativeHeight="251694080" behindDoc="0" locked="0" layoutInCell="1" allowOverlap="1" wp14:anchorId="65D30102" wp14:editId="47AF5770">
                <wp:simplePos x="0" y="0"/>
                <wp:positionH relativeFrom="margin">
                  <wp:posOffset>5463540</wp:posOffset>
                </wp:positionH>
                <wp:positionV relativeFrom="paragraph">
                  <wp:posOffset>4744085</wp:posOffset>
                </wp:positionV>
                <wp:extent cx="5179060" cy="2526665"/>
                <wp:effectExtent l="0" t="0" r="21590" b="26035"/>
                <wp:wrapNone/>
                <wp:docPr id="20" name="Text Box 20"/>
                <wp:cNvGraphicFramePr/>
                <a:graphic xmlns:a="http://schemas.openxmlformats.org/drawingml/2006/main">
                  <a:graphicData uri="http://schemas.microsoft.com/office/word/2010/wordprocessingShape">
                    <wps:wsp>
                      <wps:cNvSpPr txBox="1"/>
                      <wps:spPr>
                        <a:xfrm>
                          <a:off x="0" y="0"/>
                          <a:ext cx="5179060" cy="2526665"/>
                        </a:xfrm>
                        <a:prstGeom prst="rect">
                          <a:avLst/>
                        </a:prstGeom>
                        <a:solidFill>
                          <a:schemeClr val="lt1"/>
                        </a:solidFill>
                        <a:ln w="6350">
                          <a:solidFill>
                            <a:prstClr val="black"/>
                          </a:solidFill>
                        </a:ln>
                      </wps:spPr>
                      <wps:txbx>
                        <w:txbxContent>
                          <w:p w14:paraId="6522822A" w14:textId="6BEBA0C7" w:rsidR="00533361" w:rsidRPr="006628AF" w:rsidRDefault="00533361" w:rsidP="00533361">
                            <w:pPr>
                              <w:spacing w:line="240" w:lineRule="auto"/>
                              <w:rPr>
                                <w:rFonts w:ascii="Arial" w:hAnsi="Arial" w:cs="Arial"/>
                                <w:b/>
                                <w:bCs/>
                                <w:sz w:val="18"/>
                                <w:szCs w:val="18"/>
                              </w:rPr>
                            </w:pPr>
                            <w:r w:rsidRPr="006628AF">
                              <w:rPr>
                                <w:rFonts w:ascii="Arial" w:hAnsi="Arial" w:cs="Arial"/>
                                <w:b/>
                                <w:bCs/>
                                <w:sz w:val="18"/>
                                <w:szCs w:val="18"/>
                              </w:rPr>
                              <w:t>References</w:t>
                            </w:r>
                            <w:r w:rsidRPr="006628AF">
                              <w:rPr>
                                <w:rFonts w:ascii="Arial" w:hAnsi="Arial" w:cs="Arial"/>
                                <w:b/>
                                <w:bCs/>
                                <w:sz w:val="18"/>
                                <w:szCs w:val="18"/>
                              </w:rPr>
                              <w:t>:</w:t>
                            </w:r>
                          </w:p>
                          <w:p w14:paraId="6C2D6387"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BBC News (2024) Ambulance delays: Average response times in England hit record highs. Available at: https://www.bbc.co.uk/news (Accessed: 28 October 2025).</w:t>
                            </w:r>
                          </w:p>
                          <w:p w14:paraId="2450185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Care Quality Commission (2022) State of Care Report 2022. Available at: </w:t>
                            </w:r>
                            <w:hyperlink r:id="rId12" w:tgtFrame="_new" w:history="1">
                              <w:r w:rsidRPr="00062763">
                                <w:rPr>
                                  <w:rStyle w:val="Hyperlink"/>
                                  <w:rFonts w:ascii="Arial" w:hAnsi="Arial" w:cs="Arial"/>
                                  <w:sz w:val="16"/>
                                  <w:szCs w:val="16"/>
                                </w:rPr>
                                <w:t>https://www.cqc.org.uk/publications</w:t>
                              </w:r>
                            </w:hyperlink>
                            <w:r w:rsidRPr="00062763">
                              <w:rPr>
                                <w:rFonts w:ascii="Arial" w:hAnsi="Arial" w:cs="Arial"/>
                                <w:sz w:val="16"/>
                                <w:szCs w:val="16"/>
                              </w:rPr>
                              <w:t xml:space="preserve"> (Accessed: 28 October 2025).</w:t>
                            </w:r>
                          </w:p>
                          <w:p w14:paraId="2FC1D96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College of Paramedics (2023) Professional Standards and Practice Guidance. Available at: </w:t>
                            </w:r>
                            <w:hyperlink r:id="rId13" w:tgtFrame="_new" w:history="1">
                              <w:r w:rsidRPr="00062763">
                                <w:rPr>
                                  <w:rStyle w:val="Hyperlink"/>
                                  <w:rFonts w:ascii="Arial" w:hAnsi="Arial" w:cs="Arial"/>
                                  <w:sz w:val="16"/>
                                  <w:szCs w:val="16"/>
                                </w:rPr>
                                <w:t>https://www.collegeofparamedics.co.uk</w:t>
                              </w:r>
                            </w:hyperlink>
                            <w:r w:rsidRPr="00062763">
                              <w:rPr>
                                <w:rFonts w:ascii="Arial" w:hAnsi="Arial" w:cs="Arial"/>
                                <w:sz w:val="16"/>
                                <w:szCs w:val="16"/>
                              </w:rPr>
                              <w:t xml:space="preserve"> (Accessed: 28 October 2025).</w:t>
                            </w:r>
                          </w:p>
                          <w:p w14:paraId="3ABD450A"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Department of Health and Social Care (2024) NHS Net Zero Progress Report 2024. Available at: https://www.gov.uk/government/publications (Accessed: 28 October 2025).</w:t>
                            </w:r>
                          </w:p>
                          <w:p w14:paraId="0A0E7291"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Health Foundation (2024) Workforce Pressures in the NHS. Available at: </w:t>
                            </w:r>
                            <w:hyperlink r:id="rId14" w:tgtFrame="_new" w:history="1">
                              <w:r w:rsidRPr="00062763">
                                <w:rPr>
                                  <w:rStyle w:val="Hyperlink"/>
                                  <w:rFonts w:ascii="Arial" w:hAnsi="Arial" w:cs="Arial"/>
                                  <w:sz w:val="16"/>
                                  <w:szCs w:val="16"/>
                                </w:rPr>
                                <w:t>https://www.health.org.uk</w:t>
                              </w:r>
                            </w:hyperlink>
                            <w:r w:rsidRPr="00062763">
                              <w:rPr>
                                <w:rFonts w:ascii="Arial" w:hAnsi="Arial" w:cs="Arial"/>
                                <w:sz w:val="16"/>
                                <w:szCs w:val="16"/>
                              </w:rPr>
                              <w:t xml:space="preserve"> (Accessed: 28 October 2025).</w:t>
                            </w:r>
                          </w:p>
                          <w:p w14:paraId="674DE7A9"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National Audit Office (2024) Digital Transformation in the NHS. Available at: </w:t>
                            </w:r>
                            <w:hyperlink r:id="rId15" w:tgtFrame="_new" w:history="1">
                              <w:r w:rsidRPr="00062763">
                                <w:rPr>
                                  <w:rStyle w:val="Hyperlink"/>
                                  <w:rFonts w:ascii="Arial" w:hAnsi="Arial" w:cs="Arial"/>
                                  <w:sz w:val="16"/>
                                  <w:szCs w:val="16"/>
                                </w:rPr>
                                <w:t>https://www.nao.org.uk</w:t>
                              </w:r>
                            </w:hyperlink>
                            <w:r w:rsidRPr="00062763">
                              <w:rPr>
                                <w:rFonts w:ascii="Arial" w:hAnsi="Arial" w:cs="Arial"/>
                                <w:sz w:val="16"/>
                                <w:szCs w:val="16"/>
                              </w:rPr>
                              <w:t xml:space="preserve"> (Accessed: 28 October 2025).</w:t>
                            </w:r>
                          </w:p>
                          <w:p w14:paraId="32BD271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NHS Digital (2023) Ambulance Quality Indicators. Available at: </w:t>
                            </w:r>
                            <w:hyperlink r:id="rId16" w:tgtFrame="_new" w:history="1">
                              <w:r w:rsidRPr="00062763">
                                <w:rPr>
                                  <w:rStyle w:val="Hyperlink"/>
                                  <w:rFonts w:ascii="Arial" w:hAnsi="Arial" w:cs="Arial"/>
                                  <w:sz w:val="16"/>
                                  <w:szCs w:val="16"/>
                                </w:rPr>
                                <w:t>https://digital.nhs.uk</w:t>
                              </w:r>
                            </w:hyperlink>
                            <w:r w:rsidRPr="00062763">
                              <w:rPr>
                                <w:rFonts w:ascii="Arial" w:hAnsi="Arial" w:cs="Arial"/>
                                <w:sz w:val="16"/>
                                <w:szCs w:val="16"/>
                              </w:rPr>
                              <w:t xml:space="preserve"> (Accessed: 28 October 2025).</w:t>
                            </w:r>
                          </w:p>
                          <w:p w14:paraId="1D90ADDD"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NHS England (2024) Urgent and Emergency Care Recovery Plan 2024–26. Available at: </w:t>
                            </w:r>
                            <w:hyperlink r:id="rId17" w:tgtFrame="_new" w:history="1">
                              <w:r w:rsidRPr="00062763">
                                <w:rPr>
                                  <w:rStyle w:val="Hyperlink"/>
                                  <w:rFonts w:ascii="Arial" w:hAnsi="Arial" w:cs="Arial"/>
                                  <w:sz w:val="16"/>
                                  <w:szCs w:val="16"/>
                                </w:rPr>
                                <w:t>https://www.england.nhs.uk</w:t>
                              </w:r>
                            </w:hyperlink>
                            <w:r w:rsidRPr="00062763">
                              <w:rPr>
                                <w:rFonts w:ascii="Arial" w:hAnsi="Arial" w:cs="Arial"/>
                                <w:sz w:val="16"/>
                                <w:szCs w:val="16"/>
                              </w:rPr>
                              <w:t xml:space="preserve"> (Accessed: 28 October 2025).</w:t>
                            </w:r>
                          </w:p>
                          <w:p w14:paraId="4DE466BE" w14:textId="5724E0F7" w:rsidR="00533361"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NHS Trust Development Authority (2021) History of NHS Ambulance Services. Available at: https://www.nhs.uk/history (Accessed: 28 October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30102" id="Text Box 20" o:spid="_x0000_s1027" type="#_x0000_t202" style="position:absolute;margin-left:430.2pt;margin-top:373.55pt;width:407.8pt;height:198.9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" fillcolor="white [3201]" strokeweight=".5pt">
                <v:textbox>
                  <w:txbxContent>
                    <w:p w14:paraId="6522822A" w14:textId="6BEBA0C7" w:rsidR="00533361" w:rsidRPr="006628AF" w:rsidRDefault="00533361" w:rsidP="00533361">
                      <w:pPr>
                        <w:spacing w:line="240" w:lineRule="auto"/>
                        <w:rPr>
                          <w:rFonts w:ascii="Arial" w:hAnsi="Arial" w:cs="Arial"/>
                          <w:b/>
                          <w:bCs/>
                          <w:sz w:val="18"/>
                          <w:szCs w:val="18"/>
                        </w:rPr>
                      </w:pPr>
                      <w:r w:rsidRPr="006628AF">
                        <w:rPr>
                          <w:rFonts w:ascii="Arial" w:hAnsi="Arial" w:cs="Arial"/>
                          <w:b/>
                          <w:bCs/>
                          <w:sz w:val="18"/>
                          <w:szCs w:val="18"/>
                        </w:rPr>
                        <w:t>References</w:t>
                      </w:r>
                      <w:r w:rsidRPr="006628AF">
                        <w:rPr>
                          <w:rFonts w:ascii="Arial" w:hAnsi="Arial" w:cs="Arial"/>
                          <w:b/>
                          <w:bCs/>
                          <w:sz w:val="18"/>
                          <w:szCs w:val="18"/>
                        </w:rPr>
                        <w:t>:</w:t>
                      </w:r>
                    </w:p>
                    <w:p w14:paraId="6C2D6387"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BBC News (2024) Ambulance delays: Average response times in England hit record highs. Available at: https://www.bbc.co.uk/news (Accessed: 28 October 2025).</w:t>
                      </w:r>
                    </w:p>
                    <w:p w14:paraId="2450185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Care Quality Commission (2022) State of Care Report 2022. Available at: </w:t>
                      </w:r>
                      <w:hyperlink r:id="rId18" w:tgtFrame="_new" w:history="1">
                        <w:r w:rsidRPr="00062763">
                          <w:rPr>
                            <w:rStyle w:val="Hyperlink"/>
                            <w:rFonts w:ascii="Arial" w:hAnsi="Arial" w:cs="Arial"/>
                            <w:sz w:val="16"/>
                            <w:szCs w:val="16"/>
                          </w:rPr>
                          <w:t>https://www.cqc.org.uk/publications</w:t>
                        </w:r>
                      </w:hyperlink>
                      <w:r w:rsidRPr="00062763">
                        <w:rPr>
                          <w:rFonts w:ascii="Arial" w:hAnsi="Arial" w:cs="Arial"/>
                          <w:sz w:val="16"/>
                          <w:szCs w:val="16"/>
                        </w:rPr>
                        <w:t xml:space="preserve"> (Accessed: 28 October 2025).</w:t>
                      </w:r>
                    </w:p>
                    <w:p w14:paraId="2FC1D96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College of Paramedics (2023) Professional Standards and Practice Guidance. Available at: </w:t>
                      </w:r>
                      <w:hyperlink r:id="rId19" w:tgtFrame="_new" w:history="1">
                        <w:r w:rsidRPr="00062763">
                          <w:rPr>
                            <w:rStyle w:val="Hyperlink"/>
                            <w:rFonts w:ascii="Arial" w:hAnsi="Arial" w:cs="Arial"/>
                            <w:sz w:val="16"/>
                            <w:szCs w:val="16"/>
                          </w:rPr>
                          <w:t>https://www.collegeofparamedics.co.uk</w:t>
                        </w:r>
                      </w:hyperlink>
                      <w:r w:rsidRPr="00062763">
                        <w:rPr>
                          <w:rFonts w:ascii="Arial" w:hAnsi="Arial" w:cs="Arial"/>
                          <w:sz w:val="16"/>
                          <w:szCs w:val="16"/>
                        </w:rPr>
                        <w:t xml:space="preserve"> (Accessed: 28 October 2025).</w:t>
                      </w:r>
                    </w:p>
                    <w:p w14:paraId="3ABD450A"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Department of Health and Social Care (2024) NHS Net Zero Progress Report 2024. Available at: https://www.gov.uk/government/publications (Accessed: 28 October 2025).</w:t>
                      </w:r>
                    </w:p>
                    <w:p w14:paraId="0A0E7291"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Health Foundation (2024) Workforce Pressures in the NHS. Available at: </w:t>
                      </w:r>
                      <w:hyperlink r:id="rId20" w:tgtFrame="_new" w:history="1">
                        <w:r w:rsidRPr="00062763">
                          <w:rPr>
                            <w:rStyle w:val="Hyperlink"/>
                            <w:rFonts w:ascii="Arial" w:hAnsi="Arial" w:cs="Arial"/>
                            <w:sz w:val="16"/>
                            <w:szCs w:val="16"/>
                          </w:rPr>
                          <w:t>https://www.health.org.uk</w:t>
                        </w:r>
                      </w:hyperlink>
                      <w:r w:rsidRPr="00062763">
                        <w:rPr>
                          <w:rFonts w:ascii="Arial" w:hAnsi="Arial" w:cs="Arial"/>
                          <w:sz w:val="16"/>
                          <w:szCs w:val="16"/>
                        </w:rPr>
                        <w:t xml:space="preserve"> (Accessed: 28 October 2025).</w:t>
                      </w:r>
                    </w:p>
                    <w:p w14:paraId="674DE7A9"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National Audit Office (2024) Digital Transformation in the NHS. Available at: </w:t>
                      </w:r>
                      <w:hyperlink r:id="rId21" w:tgtFrame="_new" w:history="1">
                        <w:r w:rsidRPr="00062763">
                          <w:rPr>
                            <w:rStyle w:val="Hyperlink"/>
                            <w:rFonts w:ascii="Arial" w:hAnsi="Arial" w:cs="Arial"/>
                            <w:sz w:val="16"/>
                            <w:szCs w:val="16"/>
                          </w:rPr>
                          <w:t>https://www.nao.org.uk</w:t>
                        </w:r>
                      </w:hyperlink>
                      <w:r w:rsidRPr="00062763">
                        <w:rPr>
                          <w:rFonts w:ascii="Arial" w:hAnsi="Arial" w:cs="Arial"/>
                          <w:sz w:val="16"/>
                          <w:szCs w:val="16"/>
                        </w:rPr>
                        <w:t xml:space="preserve"> (Accessed: 28 October 2025).</w:t>
                      </w:r>
                    </w:p>
                    <w:p w14:paraId="32BD2712"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NHS Digital (2023) Ambulance Quality Indicators. Available at: </w:t>
                      </w:r>
                      <w:hyperlink r:id="rId22" w:tgtFrame="_new" w:history="1">
                        <w:r w:rsidRPr="00062763">
                          <w:rPr>
                            <w:rStyle w:val="Hyperlink"/>
                            <w:rFonts w:ascii="Arial" w:hAnsi="Arial" w:cs="Arial"/>
                            <w:sz w:val="16"/>
                            <w:szCs w:val="16"/>
                          </w:rPr>
                          <w:t>https://digital.nhs.uk</w:t>
                        </w:r>
                      </w:hyperlink>
                      <w:r w:rsidRPr="00062763">
                        <w:rPr>
                          <w:rFonts w:ascii="Arial" w:hAnsi="Arial" w:cs="Arial"/>
                          <w:sz w:val="16"/>
                          <w:szCs w:val="16"/>
                        </w:rPr>
                        <w:t xml:space="preserve"> (Accessed: 28 October 2025).</w:t>
                      </w:r>
                    </w:p>
                    <w:p w14:paraId="1D90ADDD" w14:textId="77777777" w:rsidR="00062763"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 xml:space="preserve">NHS England (2024) Urgent and Emergency Care Recovery Plan 2024–26. Available at: </w:t>
                      </w:r>
                      <w:hyperlink r:id="rId23" w:tgtFrame="_new" w:history="1">
                        <w:r w:rsidRPr="00062763">
                          <w:rPr>
                            <w:rStyle w:val="Hyperlink"/>
                            <w:rFonts w:ascii="Arial" w:hAnsi="Arial" w:cs="Arial"/>
                            <w:sz w:val="16"/>
                            <w:szCs w:val="16"/>
                          </w:rPr>
                          <w:t>https://www.england.nhs.uk</w:t>
                        </w:r>
                      </w:hyperlink>
                      <w:r w:rsidRPr="00062763">
                        <w:rPr>
                          <w:rFonts w:ascii="Arial" w:hAnsi="Arial" w:cs="Arial"/>
                          <w:sz w:val="16"/>
                          <w:szCs w:val="16"/>
                        </w:rPr>
                        <w:t xml:space="preserve"> (Accessed: 28 October 2025).</w:t>
                      </w:r>
                    </w:p>
                    <w:p w14:paraId="4DE466BE" w14:textId="5724E0F7" w:rsidR="00533361" w:rsidRPr="00062763" w:rsidRDefault="00062763" w:rsidP="00062763">
                      <w:pPr>
                        <w:pStyle w:val="NormalWeb"/>
                        <w:numPr>
                          <w:ilvl w:val="0"/>
                          <w:numId w:val="5"/>
                        </w:numPr>
                        <w:rPr>
                          <w:rFonts w:ascii="Arial" w:hAnsi="Arial" w:cs="Arial"/>
                          <w:sz w:val="16"/>
                          <w:szCs w:val="16"/>
                        </w:rPr>
                      </w:pPr>
                      <w:r w:rsidRPr="00062763">
                        <w:rPr>
                          <w:rFonts w:ascii="Arial" w:hAnsi="Arial" w:cs="Arial"/>
                          <w:sz w:val="16"/>
                          <w:szCs w:val="16"/>
                        </w:rPr>
                        <w:t>NHS Trust Development Authority (2021) History of NHS Ambulance Services. Available at: https://www.nhs.uk/history (Accessed: 28 October 2025).</w:t>
                      </w:r>
                    </w:p>
                  </w:txbxContent>
                </v:textbox>
                <w10:wrap anchorx="margin"/>
              </v:shape>
            </w:pict>
          </mc:Fallback>
        </mc:AlternateContent>
      </w:r>
      <w:r>
        <w:rPr>
          <w:rFonts w:ascii="Arial" w:hAnsi="Arial" w:cs="Arial"/>
          <w:b/>
          <w:bCs/>
          <w:noProof/>
          <w:sz w:val="28"/>
          <w:szCs w:val="28"/>
        </w:rPr>
        <mc:AlternateContent>
          <mc:Choice Requires="wps">
            <w:drawing>
              <wp:anchor distT="0" distB="0" distL="114300" distR="114300" simplePos="0" relativeHeight="251692032" behindDoc="0" locked="0" layoutInCell="1" allowOverlap="1" wp14:anchorId="3B76A8EB" wp14:editId="7F542F6F">
                <wp:simplePos x="0" y="0"/>
                <wp:positionH relativeFrom="margin">
                  <wp:posOffset>3307080</wp:posOffset>
                </wp:positionH>
                <wp:positionV relativeFrom="paragraph">
                  <wp:posOffset>4279265</wp:posOffset>
                </wp:positionV>
                <wp:extent cx="2103120" cy="1676400"/>
                <wp:effectExtent l="0" t="0" r="11430" b="19050"/>
                <wp:wrapNone/>
                <wp:docPr id="19" name="Text Box 19"/>
                <wp:cNvGraphicFramePr/>
                <a:graphic xmlns:a="http://schemas.openxmlformats.org/drawingml/2006/main">
                  <a:graphicData uri="http://schemas.microsoft.com/office/word/2010/wordprocessingShape">
                    <wps:wsp>
                      <wps:cNvSpPr txBox="1"/>
                      <wps:spPr>
                        <a:xfrm>
                          <a:off x="0" y="0"/>
                          <a:ext cx="2103120" cy="1676400"/>
                        </a:xfrm>
                        <a:prstGeom prst="rect">
                          <a:avLst/>
                        </a:prstGeom>
                        <a:solidFill>
                          <a:schemeClr val="lt1"/>
                        </a:solidFill>
                        <a:ln w="6350">
                          <a:solidFill>
                            <a:prstClr val="black"/>
                          </a:solidFill>
                        </a:ln>
                      </wps:spPr>
                      <wps:txbx>
                        <w:txbxContent>
                          <w:p w14:paraId="4BB52850" w14:textId="431C5BDD" w:rsidR="00E32E8A" w:rsidRPr="003F0281" w:rsidRDefault="00E32E8A" w:rsidP="00E32E8A">
                            <w:pPr>
                              <w:spacing w:line="240" w:lineRule="auto"/>
                              <w:rPr>
                                <w:rFonts w:ascii="Arial" w:hAnsi="Arial" w:cs="Arial"/>
                                <w:b/>
                                <w:bCs/>
                                <w:sz w:val="18"/>
                                <w:szCs w:val="18"/>
                              </w:rPr>
                            </w:pPr>
                            <w:r w:rsidRPr="003F0281">
                              <w:rPr>
                                <w:rFonts w:ascii="Arial" w:hAnsi="Arial" w:cs="Arial"/>
                                <w:b/>
                                <w:bCs/>
                                <w:sz w:val="18"/>
                                <w:szCs w:val="18"/>
                              </w:rPr>
                              <w:t xml:space="preserve"> Conclusion</w:t>
                            </w:r>
                          </w:p>
                          <w:p w14:paraId="27291A36" w14:textId="7FD85828" w:rsidR="00E32E8A" w:rsidRPr="003F0281" w:rsidRDefault="00E32E8A" w:rsidP="00E32E8A">
                            <w:pPr>
                              <w:spacing w:line="240" w:lineRule="auto"/>
                              <w:rPr>
                                <w:rFonts w:ascii="Arial" w:hAnsi="Arial" w:cs="Arial"/>
                                <w:lang w:val="en-US"/>
                              </w:rPr>
                            </w:pPr>
                            <w:r w:rsidRPr="003F0281">
                              <w:rPr>
                                <w:rFonts w:ascii="Arial" w:hAnsi="Arial" w:cs="Arial"/>
                                <w:sz w:val="18"/>
                                <w:szCs w:val="18"/>
                              </w:rPr>
                              <w:t>The ambulance service remains a cornerstone of the NHS, combining emergency response with community care. Despite funding and workforce challenges, innovation in digital systems, integrated care, and sustainability continues to improve service quality and patient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6A8EB" id="Text Box 19" o:spid="_x0000_s1028" type="#_x0000_t202" style="position:absolute;margin-left:260.4pt;margin-top:336.95pt;width:165.6pt;height:132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" fillcolor="white [3201]" strokeweight=".5pt">
                <v:textbox>
                  <w:txbxContent>
                    <w:p w14:paraId="4BB52850" w14:textId="431C5BDD" w:rsidR="00E32E8A" w:rsidRPr="003F0281" w:rsidRDefault="00E32E8A" w:rsidP="00E32E8A">
                      <w:pPr>
                        <w:spacing w:line="240" w:lineRule="auto"/>
                        <w:rPr>
                          <w:rFonts w:ascii="Arial" w:hAnsi="Arial" w:cs="Arial"/>
                          <w:b/>
                          <w:bCs/>
                          <w:sz w:val="18"/>
                          <w:szCs w:val="18"/>
                        </w:rPr>
                      </w:pPr>
                      <w:r w:rsidRPr="003F0281">
                        <w:rPr>
                          <w:rFonts w:ascii="Arial" w:hAnsi="Arial" w:cs="Arial"/>
                          <w:b/>
                          <w:bCs/>
                          <w:sz w:val="18"/>
                          <w:szCs w:val="18"/>
                        </w:rPr>
                        <w:t xml:space="preserve"> Conclusion</w:t>
                      </w:r>
                    </w:p>
                    <w:p w14:paraId="27291A36" w14:textId="7FD85828" w:rsidR="00E32E8A" w:rsidRPr="003F0281" w:rsidRDefault="00E32E8A" w:rsidP="00E32E8A">
                      <w:pPr>
                        <w:spacing w:line="240" w:lineRule="auto"/>
                        <w:rPr>
                          <w:rFonts w:ascii="Arial" w:hAnsi="Arial" w:cs="Arial"/>
                          <w:lang w:val="en-US"/>
                        </w:rPr>
                      </w:pPr>
                      <w:r w:rsidRPr="003F0281">
                        <w:rPr>
                          <w:rFonts w:ascii="Arial" w:hAnsi="Arial" w:cs="Arial"/>
                          <w:sz w:val="18"/>
                          <w:szCs w:val="18"/>
                        </w:rPr>
                        <w:t>The ambulance service remains a cornerstone of the NHS, combining emergency response with community care. Despite funding and workforce challenges, innovation in digital systems, integrated care, and sustainability continues to improve service quality and patient outcomes.</w:t>
                      </w:r>
                    </w:p>
                  </w:txbxContent>
                </v:textbox>
                <w10:wrap anchorx="margin"/>
              </v:shape>
            </w:pict>
          </mc:Fallback>
        </mc:AlternateContent>
      </w:r>
      <w:r>
        <w:rPr>
          <w:rFonts w:ascii="Arial" w:hAnsi="Arial" w:cs="Arial"/>
          <w:b/>
          <w:bCs/>
          <w:noProof/>
          <w:sz w:val="28"/>
          <w:szCs w:val="28"/>
        </w:rPr>
        <mc:AlternateContent>
          <mc:Choice Requires="wps">
            <w:drawing>
              <wp:anchor distT="0" distB="0" distL="114300" distR="114300" simplePos="0" relativeHeight="251685888" behindDoc="0" locked="0" layoutInCell="1" allowOverlap="1" wp14:anchorId="54A44D13" wp14:editId="61E25C39">
                <wp:simplePos x="0" y="0"/>
                <wp:positionH relativeFrom="column">
                  <wp:posOffset>7376160</wp:posOffset>
                </wp:positionH>
                <wp:positionV relativeFrom="paragraph">
                  <wp:posOffset>1086485</wp:posOffset>
                </wp:positionV>
                <wp:extent cx="3028950" cy="2011680"/>
                <wp:effectExtent l="0" t="0" r="19050" b="26670"/>
                <wp:wrapNone/>
                <wp:docPr id="16" name="Text Box 16"/>
                <wp:cNvGraphicFramePr/>
                <a:graphic xmlns:a="http://schemas.openxmlformats.org/drawingml/2006/main">
                  <a:graphicData uri="http://schemas.microsoft.com/office/word/2010/wordprocessingShape">
                    <wps:wsp>
                      <wps:cNvSpPr txBox="1"/>
                      <wps:spPr>
                        <a:xfrm>
                          <a:off x="0" y="0"/>
                          <a:ext cx="3028950" cy="2011680"/>
                        </a:xfrm>
                        <a:prstGeom prst="rect">
                          <a:avLst/>
                        </a:prstGeom>
                        <a:solidFill>
                          <a:schemeClr val="lt1"/>
                        </a:solidFill>
                        <a:ln w="6350">
                          <a:solidFill>
                            <a:prstClr val="black"/>
                          </a:solidFill>
                        </a:ln>
                      </wps:spPr>
                      <wps:txbx>
                        <w:txbxContent>
                          <w:p w14:paraId="7A1A152C" w14:textId="77777777" w:rsidR="000C2167" w:rsidRDefault="000C2167" w:rsidP="000C2167">
                            <w:pPr>
                              <w:rPr>
                                <w:rFonts w:ascii="Arial" w:hAnsi="Arial" w:cs="Arial"/>
                                <w:b/>
                                <w:bCs/>
                                <w:sz w:val="18"/>
                                <w:szCs w:val="18"/>
                              </w:rPr>
                            </w:pPr>
                            <w:r w:rsidRPr="000C2167">
                              <w:rPr>
                                <w:rFonts w:ascii="Arial" w:hAnsi="Arial" w:cs="Arial"/>
                                <w:b/>
                                <w:bCs/>
                                <w:sz w:val="18"/>
                                <w:szCs w:val="18"/>
                              </w:rPr>
                              <w:t>Role of Ambulance Staff and Skills</w:t>
                            </w:r>
                            <w:r w:rsidRPr="000C2167">
                              <w:rPr>
                                <w:rFonts w:ascii="Arial" w:hAnsi="Arial" w:cs="Arial"/>
                                <w:b/>
                                <w:bCs/>
                                <w:sz w:val="18"/>
                                <w:szCs w:val="18"/>
                              </w:rPr>
                              <w:t xml:space="preserve"> </w:t>
                            </w:r>
                          </w:p>
                          <w:p w14:paraId="578230DF" w14:textId="55AB26D4" w:rsidR="000C2167" w:rsidRPr="000C2167" w:rsidRDefault="000C2167" w:rsidP="000C2167">
                            <w:pPr>
                              <w:rPr>
                                <w:rFonts w:ascii="Arial" w:eastAsia="Times New Roman" w:hAnsi="Arial" w:cs="Arial"/>
                                <w:sz w:val="18"/>
                                <w:szCs w:val="18"/>
                                <w:lang w:val="en-US" w:eastAsia="en-US"/>
                              </w:rPr>
                            </w:pPr>
                            <w:r w:rsidRPr="000C2167">
                              <w:rPr>
                                <w:rFonts w:ascii="Arial" w:eastAsia="Times New Roman" w:hAnsi="Arial" w:cs="Arial"/>
                                <w:sz w:val="18"/>
                                <w:szCs w:val="18"/>
                                <w:lang w:val="en-US" w:eastAsia="en-US"/>
                              </w:rPr>
                              <w:t>Ambulance crews include paramedics, emergency medical technicians, call handlers and control-room staff. Paramedics are trained in clinical assessment, airway management, and medication administration. Many now work in extended roles such as advanced paramedic practitioners, supporting urgent care clinics and reducing unnecessary hospital admissions (College of Paramedics, 2023).</w:t>
                            </w:r>
                          </w:p>
                          <w:p w14:paraId="19A08AFA" w14:textId="3899B740" w:rsidR="005834E2" w:rsidRPr="005834E2" w:rsidRDefault="000C2167" w:rsidP="000C2167">
                            <w:pPr>
                              <w:rPr>
                                <w:lang w:val="en-US"/>
                              </w:rPr>
                            </w:pPr>
                            <w:r w:rsidRPr="000C2167">
                              <w:rPr>
                                <w:rFonts w:ascii="Arial" w:eastAsia="Times New Roman" w:hAnsi="Arial" w:cs="Arial"/>
                                <w:sz w:val="18"/>
                                <w:szCs w:val="18"/>
                                <w:lang w:val="en-US" w:eastAsia="en-US"/>
                              </w:rPr>
                              <w:t>Ongoing professional development is required to maintain registration with the Health and Care Professions Council (HCPC,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A44D13" id="Text Box 16" o:spid="_x0000_s1029" type="#_x0000_t202" style="position:absolute;margin-left:580.8pt;margin-top:85.55pt;width:238.5pt;height:158.4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" fillcolor="white [3201]" strokeweight=".5pt">
                <v:textbox>
                  <w:txbxContent>
                    <w:p w14:paraId="7A1A152C" w14:textId="77777777" w:rsidR="000C2167" w:rsidRDefault="000C2167" w:rsidP="000C2167">
                      <w:pPr>
                        <w:rPr>
                          <w:rFonts w:ascii="Arial" w:hAnsi="Arial" w:cs="Arial"/>
                          <w:b/>
                          <w:bCs/>
                          <w:sz w:val="18"/>
                          <w:szCs w:val="18"/>
                        </w:rPr>
                      </w:pPr>
                      <w:r w:rsidRPr="000C2167">
                        <w:rPr>
                          <w:rFonts w:ascii="Arial" w:hAnsi="Arial" w:cs="Arial"/>
                          <w:b/>
                          <w:bCs/>
                          <w:sz w:val="18"/>
                          <w:szCs w:val="18"/>
                        </w:rPr>
                        <w:t>Role of Ambulance Staff and Skills</w:t>
                      </w:r>
                      <w:r w:rsidRPr="000C2167">
                        <w:rPr>
                          <w:rFonts w:ascii="Arial" w:hAnsi="Arial" w:cs="Arial"/>
                          <w:b/>
                          <w:bCs/>
                          <w:sz w:val="18"/>
                          <w:szCs w:val="18"/>
                        </w:rPr>
                        <w:t xml:space="preserve"> </w:t>
                      </w:r>
                    </w:p>
                    <w:p w14:paraId="578230DF" w14:textId="55AB26D4" w:rsidR="000C2167" w:rsidRPr="000C2167" w:rsidRDefault="000C2167" w:rsidP="000C2167">
                      <w:pPr>
                        <w:rPr>
                          <w:rFonts w:ascii="Arial" w:eastAsia="Times New Roman" w:hAnsi="Arial" w:cs="Arial"/>
                          <w:sz w:val="18"/>
                          <w:szCs w:val="18"/>
                          <w:lang w:val="en-US" w:eastAsia="en-US"/>
                        </w:rPr>
                      </w:pPr>
                      <w:r w:rsidRPr="000C2167">
                        <w:rPr>
                          <w:rFonts w:ascii="Arial" w:eastAsia="Times New Roman" w:hAnsi="Arial" w:cs="Arial"/>
                          <w:sz w:val="18"/>
                          <w:szCs w:val="18"/>
                          <w:lang w:val="en-US" w:eastAsia="en-US"/>
                        </w:rPr>
                        <w:t>Ambulance crews include paramedics, emergency medical technicians, call handlers and control-room staff. Paramedics are trained in clinical assessment, airway management, and medication administration. Many now work in extended roles such as advanced paramedic practitioners, supporting urgent care clinics and reducing unnecessary hospital admissions (College of Paramedics, 2023).</w:t>
                      </w:r>
                    </w:p>
                    <w:p w14:paraId="19A08AFA" w14:textId="3899B740" w:rsidR="005834E2" w:rsidRPr="005834E2" w:rsidRDefault="000C2167" w:rsidP="000C2167">
                      <w:pPr>
                        <w:rPr>
                          <w:lang w:val="en-US"/>
                        </w:rPr>
                      </w:pPr>
                      <w:r w:rsidRPr="000C2167">
                        <w:rPr>
                          <w:rFonts w:ascii="Arial" w:eastAsia="Times New Roman" w:hAnsi="Arial" w:cs="Arial"/>
                          <w:sz w:val="18"/>
                          <w:szCs w:val="18"/>
                          <w:lang w:val="en-US" w:eastAsia="en-US"/>
                        </w:rPr>
                        <w:t>Ongoing professional development is required to maintain registration with the Health and Care Professions Council (HCPC, 2023).</w:t>
                      </w:r>
                    </w:p>
                  </w:txbxContent>
                </v:textbox>
              </v:shape>
            </w:pict>
          </mc:Fallback>
        </mc:AlternateContent>
      </w:r>
      <w:r w:rsidR="006628AF">
        <w:rPr>
          <w:rFonts w:ascii="Arial" w:hAnsi="Arial" w:cs="Arial"/>
          <w:b/>
          <w:bCs/>
          <w:noProof/>
          <w:sz w:val="28"/>
          <w:szCs w:val="28"/>
        </w:rPr>
        <mc:AlternateContent>
          <mc:Choice Requires="wps">
            <w:drawing>
              <wp:anchor distT="0" distB="0" distL="114300" distR="114300" simplePos="0" relativeHeight="251689984" behindDoc="0" locked="0" layoutInCell="1" allowOverlap="1" wp14:anchorId="0F943510" wp14:editId="6C0A7492">
                <wp:simplePos x="0" y="0"/>
                <wp:positionH relativeFrom="margin">
                  <wp:posOffset>138545</wp:posOffset>
                </wp:positionH>
                <wp:positionV relativeFrom="paragraph">
                  <wp:posOffset>6063730</wp:posOffset>
                </wp:positionV>
                <wp:extent cx="4232564" cy="1295285"/>
                <wp:effectExtent l="0" t="0" r="15875" b="19685"/>
                <wp:wrapNone/>
                <wp:docPr id="18" name="Text Box 18"/>
                <wp:cNvGraphicFramePr/>
                <a:graphic xmlns:a="http://schemas.openxmlformats.org/drawingml/2006/main">
                  <a:graphicData uri="http://schemas.microsoft.com/office/word/2010/wordprocessingShape">
                    <wps:wsp>
                      <wps:cNvSpPr txBox="1"/>
                      <wps:spPr>
                        <a:xfrm>
                          <a:off x="0" y="0"/>
                          <a:ext cx="4232564" cy="1295285"/>
                        </a:xfrm>
                        <a:prstGeom prst="rect">
                          <a:avLst/>
                        </a:prstGeom>
                        <a:solidFill>
                          <a:schemeClr val="lt1"/>
                        </a:solidFill>
                        <a:ln w="6350">
                          <a:solidFill>
                            <a:prstClr val="black"/>
                          </a:solidFill>
                        </a:ln>
                      </wps:spPr>
                      <wps:txbx>
                        <w:txbxContent>
                          <w:p w14:paraId="763FC039" w14:textId="651D8017" w:rsidR="00E32E8A" w:rsidRPr="00E32E8A" w:rsidRDefault="00E32E8A" w:rsidP="00E32E8A">
                            <w:pPr>
                              <w:spacing w:before="100" w:beforeAutospacing="1" w:after="100" w:afterAutospacing="1" w:line="240" w:lineRule="auto"/>
                              <w:rPr>
                                <w:rFonts w:ascii="Arial" w:eastAsia="Times New Roman" w:hAnsi="Arial" w:cs="Arial"/>
                                <w:sz w:val="18"/>
                                <w:szCs w:val="18"/>
                                <w:lang w:val="en-US" w:eastAsia="en-US"/>
                              </w:rPr>
                            </w:pPr>
                            <w:r w:rsidRPr="00E32E8A">
                              <w:rPr>
                                <w:rFonts w:ascii="Arial" w:eastAsia="Times New Roman" w:hAnsi="Arial" w:cs="Arial"/>
                                <w:sz w:val="18"/>
                                <w:szCs w:val="18"/>
                                <w:lang w:val="en-US" w:eastAsia="en-US"/>
                              </w:rPr>
                              <w:t xml:space="preserve">To address these issues, NHS England’s 2024–2026 </w:t>
                            </w:r>
                            <w:r w:rsidRPr="00E32E8A">
                              <w:rPr>
                                <w:rFonts w:ascii="Arial" w:eastAsia="Times New Roman" w:hAnsi="Arial" w:cs="Arial"/>
                                <w:i/>
                                <w:iCs/>
                                <w:sz w:val="18"/>
                                <w:szCs w:val="18"/>
                                <w:lang w:val="en-US" w:eastAsia="en-US"/>
                              </w:rPr>
                              <w:t>Urgent and Emergency Care Recovery Plan</w:t>
                            </w:r>
                            <w:r w:rsidRPr="00E32E8A">
                              <w:rPr>
                                <w:rFonts w:ascii="Arial" w:eastAsia="Times New Roman" w:hAnsi="Arial" w:cs="Arial"/>
                                <w:sz w:val="18"/>
                                <w:szCs w:val="18"/>
                                <w:lang w:val="en-US" w:eastAsia="en-US"/>
                              </w:rPr>
                              <w:t xml:space="preserve"> aims to:</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Recruit and train more paramedics</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Expand community response teams</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Increase hospital discharge efficiency</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Invest in technology for faster triage and patient handovers (NHS England, 2024).</w:t>
                            </w:r>
                          </w:p>
                          <w:p w14:paraId="06BE3170" w14:textId="77777777" w:rsidR="00E32E8A" w:rsidRPr="00E32E8A" w:rsidRDefault="00E32E8A" w:rsidP="00E32E8A">
                            <w:pPr>
                              <w:spacing w:before="100" w:beforeAutospacing="1" w:after="100" w:afterAutospacing="1" w:line="240" w:lineRule="auto"/>
                              <w:rPr>
                                <w:rFonts w:ascii="Arial" w:eastAsia="Times New Roman" w:hAnsi="Arial" w:cs="Arial"/>
                                <w:sz w:val="18"/>
                                <w:szCs w:val="18"/>
                                <w:lang w:val="en-US" w:eastAsia="en-US"/>
                              </w:rPr>
                            </w:pPr>
                            <w:r w:rsidRPr="00E32E8A">
                              <w:rPr>
                                <w:rFonts w:ascii="Arial" w:eastAsia="Times New Roman" w:hAnsi="Arial" w:cs="Arial"/>
                                <w:sz w:val="18"/>
                                <w:szCs w:val="18"/>
                                <w:lang w:val="en-US" w:eastAsia="en-US"/>
                              </w:rPr>
                              <w:t xml:space="preserve">Ambulance services are also working towards </w:t>
                            </w:r>
                            <w:r w:rsidRPr="00E32E8A">
                              <w:rPr>
                                <w:rFonts w:ascii="Arial" w:eastAsia="Times New Roman" w:hAnsi="Arial" w:cs="Arial"/>
                                <w:b/>
                                <w:bCs/>
                                <w:sz w:val="18"/>
                                <w:szCs w:val="18"/>
                                <w:lang w:val="en-US" w:eastAsia="en-US"/>
                              </w:rPr>
                              <w:t>net-zero emissions</w:t>
                            </w:r>
                            <w:r w:rsidRPr="00E32E8A">
                              <w:rPr>
                                <w:rFonts w:ascii="Arial" w:eastAsia="Times New Roman" w:hAnsi="Arial" w:cs="Arial"/>
                                <w:sz w:val="18"/>
                                <w:szCs w:val="18"/>
                                <w:lang w:val="en-US" w:eastAsia="en-US"/>
                              </w:rPr>
                              <w:t xml:space="preserve"> by 2040 through electric vehicles and sustainable procurement (Department of Health and Social Care, 2024).</w:t>
                            </w:r>
                          </w:p>
                          <w:p w14:paraId="496D0C9F" w14:textId="59555855" w:rsidR="00E32E8A" w:rsidRPr="00E32E8A" w:rsidRDefault="00E32E8A" w:rsidP="00E32E8A">
                            <w:pPr>
                              <w:spacing w:line="240" w:lineRule="auto"/>
                              <w:rPr>
                                <w:lang w:val="en-US"/>
                              </w:rPr>
                            </w:pPr>
                          </w:p>
                          <w:p w14:paraId="18BF9294" w14:textId="2FA2451F" w:rsidR="00E32E8A" w:rsidRPr="00E32E8A" w:rsidRDefault="00E32E8A" w:rsidP="00E32E8A">
                            <w:pPr>
                              <w:spacing w:line="240" w:lineRule="auto"/>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43510" id="Text Box 18" o:spid="_x0000_s1030" type="#_x0000_t202" style="position:absolute;margin-left:10.9pt;margin-top:477.45pt;width:333.25pt;height:102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" fillcolor="white [3201]" strokeweight=".5pt">
                <v:textbox>
                  <w:txbxContent>
                    <w:p w14:paraId="763FC039" w14:textId="651D8017" w:rsidR="00E32E8A" w:rsidRPr="00E32E8A" w:rsidRDefault="00E32E8A" w:rsidP="00E32E8A">
                      <w:pPr>
                        <w:spacing w:before="100" w:beforeAutospacing="1" w:after="100" w:afterAutospacing="1" w:line="240" w:lineRule="auto"/>
                        <w:rPr>
                          <w:rFonts w:ascii="Arial" w:eastAsia="Times New Roman" w:hAnsi="Arial" w:cs="Arial"/>
                          <w:sz w:val="18"/>
                          <w:szCs w:val="18"/>
                          <w:lang w:val="en-US" w:eastAsia="en-US"/>
                        </w:rPr>
                      </w:pPr>
                      <w:r w:rsidRPr="00E32E8A">
                        <w:rPr>
                          <w:rFonts w:ascii="Arial" w:eastAsia="Times New Roman" w:hAnsi="Arial" w:cs="Arial"/>
                          <w:sz w:val="18"/>
                          <w:szCs w:val="18"/>
                          <w:lang w:val="en-US" w:eastAsia="en-US"/>
                        </w:rPr>
                        <w:t xml:space="preserve">To address these issues, NHS England’s 2024–2026 </w:t>
                      </w:r>
                      <w:r w:rsidRPr="00E32E8A">
                        <w:rPr>
                          <w:rFonts w:ascii="Arial" w:eastAsia="Times New Roman" w:hAnsi="Arial" w:cs="Arial"/>
                          <w:i/>
                          <w:iCs/>
                          <w:sz w:val="18"/>
                          <w:szCs w:val="18"/>
                          <w:lang w:val="en-US" w:eastAsia="en-US"/>
                        </w:rPr>
                        <w:t>Urgent and Emergency Care Recovery Plan</w:t>
                      </w:r>
                      <w:r w:rsidRPr="00E32E8A">
                        <w:rPr>
                          <w:rFonts w:ascii="Arial" w:eastAsia="Times New Roman" w:hAnsi="Arial" w:cs="Arial"/>
                          <w:sz w:val="18"/>
                          <w:szCs w:val="18"/>
                          <w:lang w:val="en-US" w:eastAsia="en-US"/>
                        </w:rPr>
                        <w:t xml:space="preserve"> aims to:</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Recruit and train more paramedics</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Expand community response teams</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Increase hospital discharge efficiency</w:t>
                      </w:r>
                      <w:r w:rsidRPr="006628AF">
                        <w:rPr>
                          <w:rFonts w:ascii="Arial" w:eastAsia="Times New Roman" w:hAnsi="Arial" w:cs="Arial"/>
                          <w:sz w:val="18"/>
                          <w:szCs w:val="18"/>
                          <w:lang w:val="en-US" w:eastAsia="en-US"/>
                        </w:rPr>
                        <w:t xml:space="preserve">; </w:t>
                      </w:r>
                      <w:r w:rsidRPr="00E32E8A">
                        <w:rPr>
                          <w:rFonts w:ascii="Arial" w:eastAsia="Times New Roman" w:hAnsi="Arial" w:cs="Arial"/>
                          <w:sz w:val="18"/>
                          <w:szCs w:val="18"/>
                          <w:lang w:val="en-US" w:eastAsia="en-US"/>
                        </w:rPr>
                        <w:t>Invest in technology for faster triage and patient handovers (NHS England, 2024).</w:t>
                      </w:r>
                    </w:p>
                    <w:p w14:paraId="06BE3170" w14:textId="77777777" w:rsidR="00E32E8A" w:rsidRPr="00E32E8A" w:rsidRDefault="00E32E8A" w:rsidP="00E32E8A">
                      <w:pPr>
                        <w:spacing w:before="100" w:beforeAutospacing="1" w:after="100" w:afterAutospacing="1" w:line="240" w:lineRule="auto"/>
                        <w:rPr>
                          <w:rFonts w:ascii="Arial" w:eastAsia="Times New Roman" w:hAnsi="Arial" w:cs="Arial"/>
                          <w:sz w:val="18"/>
                          <w:szCs w:val="18"/>
                          <w:lang w:val="en-US" w:eastAsia="en-US"/>
                        </w:rPr>
                      </w:pPr>
                      <w:r w:rsidRPr="00E32E8A">
                        <w:rPr>
                          <w:rFonts w:ascii="Arial" w:eastAsia="Times New Roman" w:hAnsi="Arial" w:cs="Arial"/>
                          <w:sz w:val="18"/>
                          <w:szCs w:val="18"/>
                          <w:lang w:val="en-US" w:eastAsia="en-US"/>
                        </w:rPr>
                        <w:t xml:space="preserve">Ambulance services are also working towards </w:t>
                      </w:r>
                      <w:r w:rsidRPr="00E32E8A">
                        <w:rPr>
                          <w:rFonts w:ascii="Arial" w:eastAsia="Times New Roman" w:hAnsi="Arial" w:cs="Arial"/>
                          <w:b/>
                          <w:bCs/>
                          <w:sz w:val="18"/>
                          <w:szCs w:val="18"/>
                          <w:lang w:val="en-US" w:eastAsia="en-US"/>
                        </w:rPr>
                        <w:t>net-zero emissions</w:t>
                      </w:r>
                      <w:r w:rsidRPr="00E32E8A">
                        <w:rPr>
                          <w:rFonts w:ascii="Arial" w:eastAsia="Times New Roman" w:hAnsi="Arial" w:cs="Arial"/>
                          <w:sz w:val="18"/>
                          <w:szCs w:val="18"/>
                          <w:lang w:val="en-US" w:eastAsia="en-US"/>
                        </w:rPr>
                        <w:t xml:space="preserve"> by 2040 through electric vehicles and sustainable procurement (Department of Health and Social Care, 2024).</w:t>
                      </w:r>
                    </w:p>
                    <w:p w14:paraId="496D0C9F" w14:textId="59555855" w:rsidR="00E32E8A" w:rsidRPr="00E32E8A" w:rsidRDefault="00E32E8A" w:rsidP="00E32E8A">
                      <w:pPr>
                        <w:spacing w:line="240" w:lineRule="auto"/>
                        <w:rPr>
                          <w:lang w:val="en-US"/>
                        </w:rPr>
                      </w:pPr>
                    </w:p>
                    <w:p w14:paraId="18BF9294" w14:textId="2FA2451F" w:rsidR="00E32E8A" w:rsidRPr="00E32E8A" w:rsidRDefault="00E32E8A" w:rsidP="00E32E8A">
                      <w:pPr>
                        <w:spacing w:line="240" w:lineRule="auto"/>
                        <w:rPr>
                          <w:lang w:val="en-US"/>
                        </w:rPr>
                      </w:pPr>
                    </w:p>
                  </w:txbxContent>
                </v:textbox>
                <w10:wrap anchorx="margin"/>
              </v:shape>
            </w:pict>
          </mc:Fallback>
        </mc:AlternateContent>
      </w:r>
      <w:r w:rsidR="00E32E8A">
        <w:rPr>
          <w:rFonts w:ascii="Arial" w:hAnsi="Arial" w:cs="Arial"/>
          <w:b/>
          <w:bCs/>
          <w:noProof/>
          <w:sz w:val="28"/>
          <w:szCs w:val="28"/>
        </w:rPr>
        <mc:AlternateContent>
          <mc:Choice Requires="wps">
            <w:drawing>
              <wp:anchor distT="0" distB="0" distL="114300" distR="114300" simplePos="0" relativeHeight="251687936" behindDoc="0" locked="0" layoutInCell="1" allowOverlap="1" wp14:anchorId="6127C754" wp14:editId="55D968DE">
                <wp:simplePos x="0" y="0"/>
                <wp:positionH relativeFrom="column">
                  <wp:posOffset>144379</wp:posOffset>
                </wp:positionH>
                <wp:positionV relativeFrom="paragraph">
                  <wp:posOffset>3715385</wp:posOffset>
                </wp:positionV>
                <wp:extent cx="3028950" cy="2330116"/>
                <wp:effectExtent l="0" t="0" r="19050" b="13335"/>
                <wp:wrapNone/>
                <wp:docPr id="17" name="Text Box 17"/>
                <wp:cNvGraphicFramePr/>
                <a:graphic xmlns:a="http://schemas.openxmlformats.org/drawingml/2006/main">
                  <a:graphicData uri="http://schemas.microsoft.com/office/word/2010/wordprocessingShape">
                    <wps:wsp>
                      <wps:cNvSpPr txBox="1"/>
                      <wps:spPr>
                        <a:xfrm>
                          <a:off x="0" y="0"/>
                          <a:ext cx="3028950" cy="2330116"/>
                        </a:xfrm>
                        <a:prstGeom prst="rect">
                          <a:avLst/>
                        </a:prstGeom>
                        <a:solidFill>
                          <a:schemeClr val="lt1"/>
                        </a:solidFill>
                        <a:ln w="6350">
                          <a:solidFill>
                            <a:prstClr val="black"/>
                          </a:solidFill>
                        </a:ln>
                      </wps:spPr>
                      <wps:txbx>
                        <w:txbxContent>
                          <w:p w14:paraId="39B429D0" w14:textId="1FF406ED" w:rsidR="00E32E8A" w:rsidRPr="003F0281" w:rsidRDefault="00E32E8A" w:rsidP="00E32E8A">
                            <w:pPr>
                              <w:spacing w:line="240" w:lineRule="auto"/>
                              <w:rPr>
                                <w:rFonts w:ascii="Arial" w:hAnsi="Arial" w:cs="Arial"/>
                                <w:b/>
                                <w:bCs/>
                                <w:sz w:val="14"/>
                                <w:szCs w:val="14"/>
                              </w:rPr>
                            </w:pPr>
                            <w:r w:rsidRPr="003F0281">
                              <w:rPr>
                                <w:rFonts w:ascii="Arial" w:hAnsi="Arial" w:cs="Arial"/>
                                <w:b/>
                                <w:bCs/>
                                <w:sz w:val="18"/>
                                <w:szCs w:val="18"/>
                              </w:rPr>
                              <w:t>Current Challenges</w:t>
                            </w:r>
                          </w:p>
                          <w:p w14:paraId="3BB5B165" w14:textId="1A868DF9" w:rsidR="00E32E8A" w:rsidRPr="003F0281" w:rsidRDefault="00E32E8A" w:rsidP="00E32E8A">
                            <w:pPr>
                              <w:pStyle w:val="ListParagraph"/>
                              <w:numPr>
                                <w:ilvl w:val="0"/>
                                <w:numId w:val="3"/>
                              </w:numPr>
                              <w:spacing w:line="240" w:lineRule="auto"/>
                              <w:rPr>
                                <w:rFonts w:ascii="Arial" w:hAnsi="Arial" w:cs="Arial"/>
                                <w:sz w:val="18"/>
                                <w:szCs w:val="18"/>
                              </w:rPr>
                            </w:pPr>
                            <w:r w:rsidRPr="003F0281">
                              <w:rPr>
                                <w:rFonts w:ascii="Arial" w:hAnsi="Arial" w:cs="Arial"/>
                                <w:sz w:val="18"/>
                                <w:szCs w:val="18"/>
                              </w:rPr>
                              <w:t>Delayed Response Times</w:t>
                            </w:r>
                          </w:p>
                          <w:p w14:paraId="2FBDFB71" w14:textId="3F541C58" w:rsidR="00E32E8A" w:rsidRPr="003F0281" w:rsidRDefault="00E32E8A" w:rsidP="00E32E8A">
                            <w:pPr>
                              <w:spacing w:line="240" w:lineRule="auto"/>
                              <w:rPr>
                                <w:rFonts w:ascii="Arial" w:hAnsi="Arial" w:cs="Arial"/>
                                <w:sz w:val="18"/>
                                <w:szCs w:val="18"/>
                              </w:rPr>
                            </w:pPr>
                            <w:r w:rsidRPr="003F0281">
                              <w:rPr>
                                <w:rFonts w:ascii="Arial" w:hAnsi="Arial" w:cs="Arial"/>
                                <w:sz w:val="18"/>
                                <w:szCs w:val="18"/>
                              </w:rPr>
                              <w:t>The most significant issue is delayed response times, particularly for Category 2 calls. This has been caused by high demand, staff shortages and hospital handover delays. Patients sometimes wait more than an hour for an ambulance in urgent cases (BBC News, 2024).</w:t>
                            </w:r>
                          </w:p>
                          <w:p w14:paraId="62E7C5FC" w14:textId="5659D1BC" w:rsidR="00E32E8A" w:rsidRPr="003F0281" w:rsidRDefault="00E32E8A" w:rsidP="00E32E8A">
                            <w:pPr>
                              <w:pStyle w:val="ListParagraph"/>
                              <w:numPr>
                                <w:ilvl w:val="0"/>
                                <w:numId w:val="3"/>
                              </w:numPr>
                              <w:spacing w:line="240" w:lineRule="auto"/>
                              <w:rPr>
                                <w:rFonts w:ascii="Arial" w:hAnsi="Arial" w:cs="Arial"/>
                                <w:sz w:val="18"/>
                                <w:szCs w:val="18"/>
                              </w:rPr>
                            </w:pPr>
                            <w:r w:rsidRPr="003F0281">
                              <w:rPr>
                                <w:rFonts w:ascii="Arial" w:hAnsi="Arial" w:cs="Arial"/>
                                <w:sz w:val="18"/>
                                <w:szCs w:val="18"/>
                              </w:rPr>
                              <w:t>Workforce Pressure and Retention</w:t>
                            </w:r>
                          </w:p>
                          <w:p w14:paraId="0EA7FD9E" w14:textId="70A32F22" w:rsidR="00E32E8A" w:rsidRPr="003F0281" w:rsidRDefault="00E32E8A" w:rsidP="00E32E8A">
                            <w:pPr>
                              <w:spacing w:line="240" w:lineRule="auto"/>
                              <w:rPr>
                                <w:rFonts w:ascii="Arial" w:hAnsi="Arial" w:cs="Arial"/>
                                <w:lang w:val="en-US"/>
                              </w:rPr>
                            </w:pPr>
                            <w:r w:rsidRPr="003F0281">
                              <w:rPr>
                                <w:rFonts w:ascii="Arial" w:hAnsi="Arial" w:cs="Arial"/>
                                <w:sz w:val="18"/>
                                <w:szCs w:val="18"/>
                              </w:rPr>
                              <w:t>Paramedics face long hours, burnout and limited career progression. The NHS Staff Survey (2023) found that over 40% of ambulance workers reported work-related stress. Pay disputes and morale issues have affected retention and recruitment.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27C754" id="Text Box 17" o:spid="_x0000_s1031" type="#_x0000_t202" style="position:absolute;margin-left:11.35pt;margin-top:292.55pt;width:238.5pt;height:183.4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" fillcolor="white [3201]" strokeweight=".5pt">
                <v:textbox>
                  <w:txbxContent>
                    <w:p w14:paraId="39B429D0" w14:textId="1FF406ED" w:rsidR="00E32E8A" w:rsidRPr="003F0281" w:rsidRDefault="00E32E8A" w:rsidP="00E32E8A">
                      <w:pPr>
                        <w:spacing w:line="240" w:lineRule="auto"/>
                        <w:rPr>
                          <w:rFonts w:ascii="Arial" w:hAnsi="Arial" w:cs="Arial"/>
                          <w:b/>
                          <w:bCs/>
                          <w:sz w:val="14"/>
                          <w:szCs w:val="14"/>
                        </w:rPr>
                      </w:pPr>
                      <w:r w:rsidRPr="003F0281">
                        <w:rPr>
                          <w:rFonts w:ascii="Arial" w:hAnsi="Arial" w:cs="Arial"/>
                          <w:b/>
                          <w:bCs/>
                          <w:sz w:val="18"/>
                          <w:szCs w:val="18"/>
                        </w:rPr>
                        <w:t>Current Challenges</w:t>
                      </w:r>
                    </w:p>
                    <w:p w14:paraId="3BB5B165" w14:textId="1A868DF9" w:rsidR="00E32E8A" w:rsidRPr="003F0281" w:rsidRDefault="00E32E8A" w:rsidP="00E32E8A">
                      <w:pPr>
                        <w:pStyle w:val="ListParagraph"/>
                        <w:numPr>
                          <w:ilvl w:val="0"/>
                          <w:numId w:val="3"/>
                        </w:numPr>
                        <w:spacing w:line="240" w:lineRule="auto"/>
                        <w:rPr>
                          <w:rFonts w:ascii="Arial" w:hAnsi="Arial" w:cs="Arial"/>
                          <w:sz w:val="18"/>
                          <w:szCs w:val="18"/>
                        </w:rPr>
                      </w:pPr>
                      <w:r w:rsidRPr="003F0281">
                        <w:rPr>
                          <w:rFonts w:ascii="Arial" w:hAnsi="Arial" w:cs="Arial"/>
                          <w:sz w:val="18"/>
                          <w:szCs w:val="18"/>
                        </w:rPr>
                        <w:t>Delayed Response Times</w:t>
                      </w:r>
                    </w:p>
                    <w:p w14:paraId="2FBDFB71" w14:textId="3F541C58" w:rsidR="00E32E8A" w:rsidRPr="003F0281" w:rsidRDefault="00E32E8A" w:rsidP="00E32E8A">
                      <w:pPr>
                        <w:spacing w:line="240" w:lineRule="auto"/>
                        <w:rPr>
                          <w:rFonts w:ascii="Arial" w:hAnsi="Arial" w:cs="Arial"/>
                          <w:sz w:val="18"/>
                          <w:szCs w:val="18"/>
                        </w:rPr>
                      </w:pPr>
                      <w:r w:rsidRPr="003F0281">
                        <w:rPr>
                          <w:rFonts w:ascii="Arial" w:hAnsi="Arial" w:cs="Arial"/>
                          <w:sz w:val="18"/>
                          <w:szCs w:val="18"/>
                        </w:rPr>
                        <w:t>The most significant issue is delayed response times, particularly for Category 2 calls. This has been caused by high demand, staff shortages and hospital handover delays. Patients sometimes wait more than an hour for an ambulance in urgent cases (BBC News, 2024).</w:t>
                      </w:r>
                    </w:p>
                    <w:p w14:paraId="62E7C5FC" w14:textId="5659D1BC" w:rsidR="00E32E8A" w:rsidRPr="003F0281" w:rsidRDefault="00E32E8A" w:rsidP="00E32E8A">
                      <w:pPr>
                        <w:pStyle w:val="ListParagraph"/>
                        <w:numPr>
                          <w:ilvl w:val="0"/>
                          <w:numId w:val="3"/>
                        </w:numPr>
                        <w:spacing w:line="240" w:lineRule="auto"/>
                        <w:rPr>
                          <w:rFonts w:ascii="Arial" w:hAnsi="Arial" w:cs="Arial"/>
                          <w:sz w:val="18"/>
                          <w:szCs w:val="18"/>
                        </w:rPr>
                      </w:pPr>
                      <w:r w:rsidRPr="003F0281">
                        <w:rPr>
                          <w:rFonts w:ascii="Arial" w:hAnsi="Arial" w:cs="Arial"/>
                          <w:sz w:val="18"/>
                          <w:szCs w:val="18"/>
                        </w:rPr>
                        <w:t>Workforce Pressure and Retention</w:t>
                      </w:r>
                    </w:p>
                    <w:p w14:paraId="0EA7FD9E" w14:textId="70A32F22" w:rsidR="00E32E8A" w:rsidRPr="003F0281" w:rsidRDefault="00E32E8A" w:rsidP="00E32E8A">
                      <w:pPr>
                        <w:spacing w:line="240" w:lineRule="auto"/>
                        <w:rPr>
                          <w:rFonts w:ascii="Arial" w:hAnsi="Arial" w:cs="Arial"/>
                          <w:lang w:val="en-US"/>
                        </w:rPr>
                      </w:pPr>
                      <w:r w:rsidRPr="003F0281">
                        <w:rPr>
                          <w:rFonts w:ascii="Arial" w:hAnsi="Arial" w:cs="Arial"/>
                          <w:sz w:val="18"/>
                          <w:szCs w:val="18"/>
                        </w:rPr>
                        <w:t>Paramedics face long hours, burnout and limited career progression. The NHS Staff Survey (2023) found that over 40% of ambulance workers reported work-related stress. Pay disputes and morale issues have affected retention and recruitment.</w:t>
                      </w:r>
                    </w:p>
                  </w:txbxContent>
                </v:textbox>
              </v:shape>
            </w:pict>
          </mc:Fallback>
        </mc:AlternateContent>
      </w:r>
      <w:r w:rsidR="005834E2">
        <w:rPr>
          <w:rFonts w:ascii="Arial" w:hAnsi="Arial" w:cs="Arial"/>
          <w:b/>
          <w:bCs/>
          <w:noProof/>
          <w:sz w:val="28"/>
          <w:szCs w:val="28"/>
        </w:rPr>
        <mc:AlternateContent>
          <mc:Choice Requires="wps">
            <w:drawing>
              <wp:anchor distT="0" distB="0" distL="114300" distR="114300" simplePos="0" relativeHeight="251683840" behindDoc="0" locked="0" layoutInCell="1" allowOverlap="1" wp14:anchorId="451FC91C" wp14:editId="151CDC3D">
                <wp:simplePos x="0" y="0"/>
                <wp:positionH relativeFrom="column">
                  <wp:posOffset>3276600</wp:posOffset>
                </wp:positionH>
                <wp:positionV relativeFrom="paragraph">
                  <wp:posOffset>1086486</wp:posOffset>
                </wp:positionV>
                <wp:extent cx="3981450" cy="31242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3981450" cy="3124200"/>
                        </a:xfrm>
                        <a:prstGeom prst="rect">
                          <a:avLst/>
                        </a:prstGeom>
                        <a:solidFill>
                          <a:schemeClr val="lt1"/>
                        </a:solidFill>
                        <a:ln w="6350">
                          <a:solidFill>
                            <a:prstClr val="black"/>
                          </a:solidFill>
                        </a:ln>
                      </wps:spPr>
                      <wps:txbx>
                        <w:txbxContent>
                          <w:p w14:paraId="1B962FF0" w14:textId="77777777" w:rsidR="005834E2" w:rsidRPr="003F0281" w:rsidRDefault="005834E2" w:rsidP="005834E2">
                            <w:pPr>
                              <w:spacing w:after="100" w:afterAutospacing="1" w:line="240" w:lineRule="auto"/>
                              <w:rPr>
                                <w:rFonts w:ascii="Arial" w:hAnsi="Arial" w:cs="Arial"/>
                                <w:b/>
                                <w:bCs/>
                                <w:sz w:val="18"/>
                                <w:szCs w:val="18"/>
                              </w:rPr>
                            </w:pPr>
                            <w:r w:rsidRPr="003F0281">
                              <w:rPr>
                                <w:rFonts w:ascii="Arial" w:hAnsi="Arial" w:cs="Arial"/>
                                <w:b/>
                                <w:bCs/>
                                <w:sz w:val="18"/>
                                <w:szCs w:val="18"/>
                              </w:rPr>
                              <w:t>Functioning of the Ambulance Service</w:t>
                            </w:r>
                          </w:p>
                          <w:p w14:paraId="2FE5F0F2" w14:textId="2EC9F883" w:rsidR="005834E2" w:rsidRPr="003F0281" w:rsidRDefault="005834E2" w:rsidP="005834E2">
                            <w:p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Ambulance services in the UK are divided into 11 regional NHS Ambulance Trusts in England, plus one in each of the devolved nations. Their key responsibilities include:</w:t>
                            </w:r>
                          </w:p>
                          <w:p w14:paraId="30D29BC6" w14:textId="154F8F3C"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999 emergency </w:t>
                            </w:r>
                            <w:proofErr w:type="gramStart"/>
                            <w:r w:rsidRPr="003F0281">
                              <w:rPr>
                                <w:rFonts w:ascii="Arial" w:eastAsia="Times New Roman" w:hAnsi="Arial" w:cs="Arial"/>
                                <w:sz w:val="18"/>
                                <w:szCs w:val="18"/>
                                <w:lang w:val="en-US" w:eastAsia="en-US"/>
                              </w:rPr>
                              <w:t>response</w:t>
                            </w:r>
                            <w:proofErr w:type="gramEnd"/>
                            <w:r w:rsidRPr="003F0281">
                              <w:rPr>
                                <w:rFonts w:ascii="Arial" w:eastAsia="Times New Roman" w:hAnsi="Arial" w:cs="Arial"/>
                                <w:sz w:val="18"/>
                                <w:szCs w:val="18"/>
                                <w:lang w:val="en-US" w:eastAsia="en-US"/>
                              </w:rPr>
                              <w:t>: providing life-saving care for accidents, heart attacks, strokes and trauma cases.</w:t>
                            </w:r>
                          </w:p>
                          <w:p w14:paraId="3E7BEE61" w14:textId="2836BBE0"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111 urgent care </w:t>
                            </w:r>
                            <w:proofErr w:type="gramStart"/>
                            <w:r w:rsidRPr="003F0281">
                              <w:rPr>
                                <w:rFonts w:ascii="Arial" w:eastAsia="Times New Roman" w:hAnsi="Arial" w:cs="Arial"/>
                                <w:sz w:val="18"/>
                                <w:szCs w:val="18"/>
                                <w:lang w:val="en-US" w:eastAsia="en-US"/>
                              </w:rPr>
                              <w:t>triage</w:t>
                            </w:r>
                            <w:proofErr w:type="gramEnd"/>
                            <w:r w:rsidRPr="003F0281">
                              <w:rPr>
                                <w:rFonts w:ascii="Arial" w:eastAsia="Times New Roman" w:hAnsi="Arial" w:cs="Arial"/>
                                <w:sz w:val="18"/>
                                <w:szCs w:val="18"/>
                                <w:lang w:val="en-US" w:eastAsia="en-US"/>
                              </w:rPr>
                              <w:t>: supporting non-emergency health needs and reducing hospital pressures.</w:t>
                            </w:r>
                          </w:p>
                          <w:p w14:paraId="2411ED71" w14:textId="56D25A5D"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Patient Transport Services (PTS): ensuring people with mobility or medical needs reach appointments safely.</w:t>
                            </w:r>
                          </w:p>
                          <w:p w14:paraId="3D3EED3B" w14:textId="5F5C09A9"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Community paramedicine: working with primary care and social services to manage patients at home.</w:t>
                            </w:r>
                          </w:p>
                          <w:p w14:paraId="086073F3" w14:textId="68EB8A35" w:rsidR="005834E2" w:rsidRPr="003F0281" w:rsidRDefault="005834E2" w:rsidP="005834E2">
                            <w:p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Each service uses the Ambulance Response </w:t>
                            </w:r>
                            <w:proofErr w:type="spellStart"/>
                            <w:r w:rsidRPr="003F0281">
                              <w:rPr>
                                <w:rFonts w:ascii="Arial" w:eastAsia="Times New Roman" w:hAnsi="Arial" w:cs="Arial"/>
                                <w:sz w:val="18"/>
                                <w:szCs w:val="18"/>
                                <w:lang w:val="en-US" w:eastAsia="en-US"/>
                              </w:rPr>
                              <w:t>Programme</w:t>
                            </w:r>
                            <w:proofErr w:type="spellEnd"/>
                            <w:r w:rsidRPr="003F0281">
                              <w:rPr>
                                <w:rFonts w:ascii="Arial" w:eastAsia="Times New Roman" w:hAnsi="Arial" w:cs="Arial"/>
                                <w:sz w:val="18"/>
                                <w:szCs w:val="18"/>
                                <w:lang w:val="en-US" w:eastAsia="en-US"/>
                              </w:rPr>
                              <w:t xml:space="preserve"> (ARP) to </w:t>
                            </w:r>
                            <w:proofErr w:type="spellStart"/>
                            <w:r w:rsidRPr="003F0281">
                              <w:rPr>
                                <w:rFonts w:ascii="Arial" w:eastAsia="Times New Roman" w:hAnsi="Arial" w:cs="Arial"/>
                                <w:sz w:val="18"/>
                                <w:szCs w:val="18"/>
                                <w:lang w:val="en-US" w:eastAsia="en-US"/>
                              </w:rPr>
                              <w:t>prioritise</w:t>
                            </w:r>
                            <w:proofErr w:type="spellEnd"/>
                            <w:r w:rsidRPr="003F0281">
                              <w:rPr>
                                <w:rFonts w:ascii="Arial" w:eastAsia="Times New Roman" w:hAnsi="Arial" w:cs="Arial"/>
                                <w:sz w:val="18"/>
                                <w:szCs w:val="18"/>
                                <w:lang w:val="en-US" w:eastAsia="en-US"/>
                              </w:rPr>
                              <w:t xml:space="preserve"> calls based on urgency. Category 1 calls (</w:t>
                            </w:r>
                            <w:proofErr w:type="gramStart"/>
                            <w:r w:rsidRPr="003F0281">
                              <w:rPr>
                                <w:rFonts w:ascii="Arial" w:eastAsia="Times New Roman" w:hAnsi="Arial" w:cs="Arial"/>
                                <w:sz w:val="18"/>
                                <w:szCs w:val="18"/>
                                <w:lang w:val="en-US" w:eastAsia="en-US"/>
                              </w:rPr>
                              <w:t>e.g.</w:t>
                            </w:r>
                            <w:proofErr w:type="gramEnd"/>
                            <w:r w:rsidRPr="003F0281">
                              <w:rPr>
                                <w:rFonts w:ascii="Arial" w:eastAsia="Times New Roman" w:hAnsi="Arial" w:cs="Arial"/>
                                <w:sz w:val="18"/>
                                <w:szCs w:val="18"/>
                                <w:lang w:val="en-US" w:eastAsia="en-US"/>
                              </w:rPr>
                              <w:t xml:space="preserve"> cardiac arrest) have a target of an average 7-minute response, while Category 2 (serious conditions like stroke) has an 18-minute target (NHS Digital, 2023).</w:t>
                            </w:r>
                          </w:p>
                          <w:p w14:paraId="5A021066" w14:textId="774CF23D" w:rsidR="005834E2" w:rsidRPr="003F0281" w:rsidRDefault="005834E2" w:rsidP="005834E2">
                            <w:pPr>
                              <w:spacing w:line="240" w:lineRule="auto"/>
                              <w:rPr>
                                <w:rFonts w:ascii="Arial" w:hAnsi="Arial" w:cs="Arial"/>
                                <w:lang w:val="en-US"/>
                              </w:rPr>
                            </w:pPr>
                            <w:r w:rsidRPr="003F0281">
                              <w:rPr>
                                <w:rFonts w:ascii="Arial" w:eastAsia="Times New Roman" w:hAnsi="Arial" w:cs="Arial"/>
                                <w:sz w:val="18"/>
                                <w:szCs w:val="18"/>
                                <w:lang w:val="en-US" w:eastAsia="en-US"/>
                              </w:rPr>
                              <w:t>Digital systems such as GPS tracking and electronic patient records allow real-time coordination with hospitals and emergency departments (National Audit Office,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FC91C" id="Text Box 15" o:spid="_x0000_s1032" type="#_x0000_t202" style="position:absolute;margin-left:258pt;margin-top:85.55pt;width:313.5pt;height:24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" fillcolor="white [3201]" strokeweight=".5pt">
                <v:textbox>
                  <w:txbxContent>
                    <w:p w14:paraId="1B962FF0" w14:textId="77777777" w:rsidR="005834E2" w:rsidRPr="003F0281" w:rsidRDefault="005834E2" w:rsidP="005834E2">
                      <w:pPr>
                        <w:spacing w:after="100" w:afterAutospacing="1" w:line="240" w:lineRule="auto"/>
                        <w:rPr>
                          <w:rFonts w:ascii="Arial" w:hAnsi="Arial" w:cs="Arial"/>
                          <w:b/>
                          <w:bCs/>
                          <w:sz w:val="18"/>
                          <w:szCs w:val="18"/>
                        </w:rPr>
                      </w:pPr>
                      <w:r w:rsidRPr="003F0281">
                        <w:rPr>
                          <w:rFonts w:ascii="Arial" w:hAnsi="Arial" w:cs="Arial"/>
                          <w:b/>
                          <w:bCs/>
                          <w:sz w:val="18"/>
                          <w:szCs w:val="18"/>
                        </w:rPr>
                        <w:t>Functioning of the Ambulance Service</w:t>
                      </w:r>
                    </w:p>
                    <w:p w14:paraId="2FE5F0F2" w14:textId="2EC9F883" w:rsidR="005834E2" w:rsidRPr="003F0281" w:rsidRDefault="005834E2" w:rsidP="005834E2">
                      <w:p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Ambulance services in the UK are divided into 11 regional NHS Ambulance Trusts in England, plus one in each of the devolved nations. Their key responsibilities include:</w:t>
                      </w:r>
                    </w:p>
                    <w:p w14:paraId="30D29BC6" w14:textId="154F8F3C"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999 emergency </w:t>
                      </w:r>
                      <w:proofErr w:type="gramStart"/>
                      <w:r w:rsidRPr="003F0281">
                        <w:rPr>
                          <w:rFonts w:ascii="Arial" w:eastAsia="Times New Roman" w:hAnsi="Arial" w:cs="Arial"/>
                          <w:sz w:val="18"/>
                          <w:szCs w:val="18"/>
                          <w:lang w:val="en-US" w:eastAsia="en-US"/>
                        </w:rPr>
                        <w:t>response</w:t>
                      </w:r>
                      <w:proofErr w:type="gramEnd"/>
                      <w:r w:rsidRPr="003F0281">
                        <w:rPr>
                          <w:rFonts w:ascii="Arial" w:eastAsia="Times New Roman" w:hAnsi="Arial" w:cs="Arial"/>
                          <w:sz w:val="18"/>
                          <w:szCs w:val="18"/>
                          <w:lang w:val="en-US" w:eastAsia="en-US"/>
                        </w:rPr>
                        <w:t>: providing life-saving care for accidents, heart attacks, strokes and trauma cases.</w:t>
                      </w:r>
                    </w:p>
                    <w:p w14:paraId="3E7BEE61" w14:textId="2836BBE0"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111 urgent care </w:t>
                      </w:r>
                      <w:proofErr w:type="gramStart"/>
                      <w:r w:rsidRPr="003F0281">
                        <w:rPr>
                          <w:rFonts w:ascii="Arial" w:eastAsia="Times New Roman" w:hAnsi="Arial" w:cs="Arial"/>
                          <w:sz w:val="18"/>
                          <w:szCs w:val="18"/>
                          <w:lang w:val="en-US" w:eastAsia="en-US"/>
                        </w:rPr>
                        <w:t>triage</w:t>
                      </w:r>
                      <w:proofErr w:type="gramEnd"/>
                      <w:r w:rsidRPr="003F0281">
                        <w:rPr>
                          <w:rFonts w:ascii="Arial" w:eastAsia="Times New Roman" w:hAnsi="Arial" w:cs="Arial"/>
                          <w:sz w:val="18"/>
                          <w:szCs w:val="18"/>
                          <w:lang w:val="en-US" w:eastAsia="en-US"/>
                        </w:rPr>
                        <w:t>: supporting non-emergency health needs and reducing hospital pressures.</w:t>
                      </w:r>
                    </w:p>
                    <w:p w14:paraId="2411ED71" w14:textId="56D25A5D"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Patient Transport Services (PTS): ensuring people with mobility or medical needs reach appointments safely.</w:t>
                      </w:r>
                    </w:p>
                    <w:p w14:paraId="3D3EED3B" w14:textId="5F5C09A9" w:rsidR="005834E2" w:rsidRPr="003F0281" w:rsidRDefault="005834E2" w:rsidP="005834E2">
                      <w:pPr>
                        <w:pStyle w:val="ListParagraph"/>
                        <w:numPr>
                          <w:ilvl w:val="0"/>
                          <w:numId w:val="2"/>
                        </w:num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Community paramedicine: working with primary care and social services to manage patients at home.</w:t>
                      </w:r>
                    </w:p>
                    <w:p w14:paraId="086073F3" w14:textId="68EB8A35" w:rsidR="005834E2" w:rsidRPr="003F0281" w:rsidRDefault="005834E2" w:rsidP="005834E2">
                      <w:pPr>
                        <w:spacing w:line="240" w:lineRule="auto"/>
                        <w:rPr>
                          <w:rFonts w:ascii="Arial" w:eastAsia="Times New Roman" w:hAnsi="Arial" w:cs="Arial"/>
                          <w:sz w:val="18"/>
                          <w:szCs w:val="18"/>
                          <w:lang w:val="en-US" w:eastAsia="en-US"/>
                        </w:rPr>
                      </w:pPr>
                      <w:r w:rsidRPr="003F0281">
                        <w:rPr>
                          <w:rFonts w:ascii="Arial" w:eastAsia="Times New Roman" w:hAnsi="Arial" w:cs="Arial"/>
                          <w:sz w:val="18"/>
                          <w:szCs w:val="18"/>
                          <w:lang w:val="en-US" w:eastAsia="en-US"/>
                        </w:rPr>
                        <w:t xml:space="preserve">Each service uses the Ambulance Response </w:t>
                      </w:r>
                      <w:proofErr w:type="spellStart"/>
                      <w:r w:rsidRPr="003F0281">
                        <w:rPr>
                          <w:rFonts w:ascii="Arial" w:eastAsia="Times New Roman" w:hAnsi="Arial" w:cs="Arial"/>
                          <w:sz w:val="18"/>
                          <w:szCs w:val="18"/>
                          <w:lang w:val="en-US" w:eastAsia="en-US"/>
                        </w:rPr>
                        <w:t>Programme</w:t>
                      </w:r>
                      <w:proofErr w:type="spellEnd"/>
                      <w:r w:rsidRPr="003F0281">
                        <w:rPr>
                          <w:rFonts w:ascii="Arial" w:eastAsia="Times New Roman" w:hAnsi="Arial" w:cs="Arial"/>
                          <w:sz w:val="18"/>
                          <w:szCs w:val="18"/>
                          <w:lang w:val="en-US" w:eastAsia="en-US"/>
                        </w:rPr>
                        <w:t xml:space="preserve"> (ARP) to </w:t>
                      </w:r>
                      <w:proofErr w:type="spellStart"/>
                      <w:r w:rsidRPr="003F0281">
                        <w:rPr>
                          <w:rFonts w:ascii="Arial" w:eastAsia="Times New Roman" w:hAnsi="Arial" w:cs="Arial"/>
                          <w:sz w:val="18"/>
                          <w:szCs w:val="18"/>
                          <w:lang w:val="en-US" w:eastAsia="en-US"/>
                        </w:rPr>
                        <w:t>prioritise</w:t>
                      </w:r>
                      <w:proofErr w:type="spellEnd"/>
                      <w:r w:rsidRPr="003F0281">
                        <w:rPr>
                          <w:rFonts w:ascii="Arial" w:eastAsia="Times New Roman" w:hAnsi="Arial" w:cs="Arial"/>
                          <w:sz w:val="18"/>
                          <w:szCs w:val="18"/>
                          <w:lang w:val="en-US" w:eastAsia="en-US"/>
                        </w:rPr>
                        <w:t xml:space="preserve"> calls based on urgency. Category 1 calls (</w:t>
                      </w:r>
                      <w:proofErr w:type="gramStart"/>
                      <w:r w:rsidRPr="003F0281">
                        <w:rPr>
                          <w:rFonts w:ascii="Arial" w:eastAsia="Times New Roman" w:hAnsi="Arial" w:cs="Arial"/>
                          <w:sz w:val="18"/>
                          <w:szCs w:val="18"/>
                          <w:lang w:val="en-US" w:eastAsia="en-US"/>
                        </w:rPr>
                        <w:t>e.g.</w:t>
                      </w:r>
                      <w:proofErr w:type="gramEnd"/>
                      <w:r w:rsidRPr="003F0281">
                        <w:rPr>
                          <w:rFonts w:ascii="Arial" w:eastAsia="Times New Roman" w:hAnsi="Arial" w:cs="Arial"/>
                          <w:sz w:val="18"/>
                          <w:szCs w:val="18"/>
                          <w:lang w:val="en-US" w:eastAsia="en-US"/>
                        </w:rPr>
                        <w:t xml:space="preserve"> cardiac arrest) have a target of an average 7-minute response, while Category 2 (serious conditions like stroke) has an 18-minute target (NHS Digital, 2023).</w:t>
                      </w:r>
                    </w:p>
                    <w:p w14:paraId="5A021066" w14:textId="774CF23D" w:rsidR="005834E2" w:rsidRPr="003F0281" w:rsidRDefault="005834E2" w:rsidP="005834E2">
                      <w:pPr>
                        <w:spacing w:line="240" w:lineRule="auto"/>
                        <w:rPr>
                          <w:rFonts w:ascii="Arial" w:hAnsi="Arial" w:cs="Arial"/>
                          <w:lang w:val="en-US"/>
                        </w:rPr>
                      </w:pPr>
                      <w:r w:rsidRPr="003F0281">
                        <w:rPr>
                          <w:rFonts w:ascii="Arial" w:eastAsia="Times New Roman" w:hAnsi="Arial" w:cs="Arial"/>
                          <w:sz w:val="18"/>
                          <w:szCs w:val="18"/>
                          <w:lang w:val="en-US" w:eastAsia="en-US"/>
                        </w:rPr>
                        <w:t>Digital systems such as GPS tracking and electronic patient records allow real-time coordination with hospitals and emergency departments (National Audit Office, 2024).</w:t>
                      </w:r>
                    </w:p>
                  </w:txbxContent>
                </v:textbox>
              </v:shape>
            </w:pict>
          </mc:Fallback>
        </mc:AlternateContent>
      </w:r>
      <w:r w:rsidR="005834E2">
        <w:rPr>
          <w:rFonts w:ascii="Arial" w:hAnsi="Arial" w:cs="Arial"/>
          <w:b/>
          <w:bCs/>
          <w:noProof/>
          <w:sz w:val="28"/>
          <w:szCs w:val="28"/>
        </w:rPr>
        <mc:AlternateContent>
          <mc:Choice Requires="wps">
            <w:drawing>
              <wp:anchor distT="0" distB="0" distL="114300" distR="114300" simplePos="0" relativeHeight="251681792" behindDoc="0" locked="0" layoutInCell="1" allowOverlap="1" wp14:anchorId="786FE263" wp14:editId="603A6BAF">
                <wp:simplePos x="0" y="0"/>
                <wp:positionH relativeFrom="column">
                  <wp:posOffset>123825</wp:posOffset>
                </wp:positionH>
                <wp:positionV relativeFrom="paragraph">
                  <wp:posOffset>1057910</wp:posOffset>
                </wp:positionV>
                <wp:extent cx="3028950" cy="25717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3028950" cy="2571750"/>
                        </a:xfrm>
                        <a:prstGeom prst="rect">
                          <a:avLst/>
                        </a:prstGeom>
                        <a:solidFill>
                          <a:schemeClr val="lt1"/>
                        </a:solidFill>
                        <a:ln w="6350">
                          <a:solidFill>
                            <a:prstClr val="black"/>
                          </a:solidFill>
                        </a:ln>
                      </wps:spPr>
                      <wps:txbx>
                        <w:txbxContent>
                          <w:p w14:paraId="44EDFAF3" w14:textId="77777777" w:rsidR="005834E2" w:rsidRPr="003F0281" w:rsidRDefault="005834E2" w:rsidP="005834E2">
                            <w:pPr>
                              <w:spacing w:before="100" w:beforeAutospacing="1" w:after="100" w:afterAutospacing="1" w:line="240" w:lineRule="auto"/>
                              <w:rPr>
                                <w:rFonts w:ascii="Arial" w:eastAsia="Times New Roman" w:hAnsi="Arial" w:cs="Arial"/>
                                <w:b/>
                                <w:bCs/>
                                <w:sz w:val="18"/>
                                <w:szCs w:val="18"/>
                                <w:lang w:val="en-US" w:eastAsia="en-US"/>
                              </w:rPr>
                            </w:pPr>
                            <w:r w:rsidRPr="003F0281">
                              <w:rPr>
                                <w:rFonts w:ascii="Arial" w:hAnsi="Arial" w:cs="Arial"/>
                                <w:b/>
                                <w:bCs/>
                                <w:sz w:val="18"/>
                                <w:szCs w:val="18"/>
                              </w:rPr>
                              <w:t>History of the Ambulance Service</w:t>
                            </w:r>
                          </w:p>
                          <w:p w14:paraId="12BADF97" w14:textId="2836447B" w:rsidR="005834E2" w:rsidRPr="005834E2" w:rsidRDefault="005834E2" w:rsidP="005834E2">
                            <w:pPr>
                              <w:spacing w:before="100" w:beforeAutospacing="1" w:after="100" w:afterAutospacing="1" w:line="240" w:lineRule="auto"/>
                              <w:rPr>
                                <w:rFonts w:ascii="Arial" w:eastAsia="Times New Roman" w:hAnsi="Arial" w:cs="Arial"/>
                                <w:b/>
                                <w:bCs/>
                                <w:sz w:val="18"/>
                                <w:szCs w:val="18"/>
                                <w:lang w:val="en-US" w:eastAsia="en-US"/>
                              </w:rPr>
                            </w:pPr>
                            <w:r w:rsidRPr="005834E2">
                              <w:rPr>
                                <w:rFonts w:ascii="Arial" w:eastAsia="Times New Roman" w:hAnsi="Arial" w:cs="Arial"/>
                                <w:sz w:val="18"/>
                                <w:szCs w:val="18"/>
                                <w:lang w:val="en-US" w:eastAsia="en-US"/>
                              </w:rPr>
                              <w:t xml:space="preserve">The origins of the UK ambulance service date back to the early 1900s, when the first </w:t>
                            </w:r>
                            <w:proofErr w:type="spellStart"/>
                            <w:r w:rsidRPr="005834E2">
                              <w:rPr>
                                <w:rFonts w:ascii="Arial" w:eastAsia="Times New Roman" w:hAnsi="Arial" w:cs="Arial"/>
                                <w:sz w:val="18"/>
                                <w:szCs w:val="18"/>
                                <w:lang w:val="en-US" w:eastAsia="en-US"/>
                              </w:rPr>
                              <w:t>motorised</w:t>
                            </w:r>
                            <w:proofErr w:type="spellEnd"/>
                            <w:r w:rsidRPr="005834E2">
                              <w:rPr>
                                <w:rFonts w:ascii="Arial" w:eastAsia="Times New Roman" w:hAnsi="Arial" w:cs="Arial"/>
                                <w:sz w:val="18"/>
                                <w:szCs w:val="18"/>
                                <w:lang w:val="en-US" w:eastAsia="en-US"/>
                              </w:rPr>
                              <w:t xml:space="preserve"> ambulances were introduced by St John Ambulance and the Red Cross. During World War I and II, the demand for </w:t>
                            </w:r>
                            <w:proofErr w:type="spellStart"/>
                            <w:r w:rsidRPr="005834E2">
                              <w:rPr>
                                <w:rFonts w:ascii="Arial" w:eastAsia="Times New Roman" w:hAnsi="Arial" w:cs="Arial"/>
                                <w:sz w:val="18"/>
                                <w:szCs w:val="18"/>
                                <w:lang w:val="en-US" w:eastAsia="en-US"/>
                              </w:rPr>
                              <w:t>organised</w:t>
                            </w:r>
                            <w:proofErr w:type="spellEnd"/>
                            <w:r w:rsidRPr="005834E2">
                              <w:rPr>
                                <w:rFonts w:ascii="Arial" w:eastAsia="Times New Roman" w:hAnsi="Arial" w:cs="Arial"/>
                                <w:sz w:val="18"/>
                                <w:szCs w:val="18"/>
                                <w:lang w:val="en-US" w:eastAsia="en-US"/>
                              </w:rPr>
                              <w:t xml:space="preserve"> emergency care increased dramatically.</w:t>
                            </w:r>
                            <w:r w:rsidRPr="005834E2">
                              <w:rPr>
                                <w:rFonts w:ascii="Arial" w:eastAsia="Times New Roman" w:hAnsi="Arial" w:cs="Arial"/>
                                <w:sz w:val="18"/>
                                <w:szCs w:val="18"/>
                                <w:lang w:val="en-US" w:eastAsia="en-US"/>
                              </w:rPr>
                              <w:br/>
                              <w:t xml:space="preserve">After the creation of the NHS in 1948, ambulance services were brought under local authority control, and later, in 1974, became part of the newly </w:t>
                            </w:r>
                            <w:proofErr w:type="spellStart"/>
                            <w:r w:rsidRPr="005834E2">
                              <w:rPr>
                                <w:rFonts w:ascii="Arial" w:eastAsia="Times New Roman" w:hAnsi="Arial" w:cs="Arial"/>
                                <w:sz w:val="18"/>
                                <w:szCs w:val="18"/>
                                <w:lang w:val="en-US" w:eastAsia="en-US"/>
                              </w:rPr>
                              <w:t>reorganised</w:t>
                            </w:r>
                            <w:proofErr w:type="spellEnd"/>
                            <w:r w:rsidRPr="005834E2">
                              <w:rPr>
                                <w:rFonts w:ascii="Arial" w:eastAsia="Times New Roman" w:hAnsi="Arial" w:cs="Arial"/>
                                <w:sz w:val="18"/>
                                <w:szCs w:val="18"/>
                                <w:lang w:val="en-US" w:eastAsia="en-US"/>
                              </w:rPr>
                              <w:t xml:space="preserve"> NHS (NHS Trust Development Authority, 2021).</w:t>
                            </w:r>
                          </w:p>
                          <w:p w14:paraId="26205383" w14:textId="77777777" w:rsidR="005834E2" w:rsidRPr="005834E2" w:rsidRDefault="005834E2" w:rsidP="005834E2">
                            <w:pPr>
                              <w:spacing w:before="100" w:beforeAutospacing="1" w:after="100" w:afterAutospacing="1" w:line="240" w:lineRule="auto"/>
                              <w:rPr>
                                <w:rFonts w:ascii="Arial" w:eastAsia="Times New Roman" w:hAnsi="Arial" w:cs="Arial"/>
                                <w:sz w:val="18"/>
                                <w:szCs w:val="18"/>
                                <w:lang w:val="en-US" w:eastAsia="en-US"/>
                              </w:rPr>
                            </w:pPr>
                            <w:proofErr w:type="spellStart"/>
                            <w:r w:rsidRPr="005834E2">
                              <w:rPr>
                                <w:rFonts w:ascii="Arial" w:eastAsia="Times New Roman" w:hAnsi="Arial" w:cs="Arial"/>
                                <w:sz w:val="18"/>
                                <w:szCs w:val="18"/>
                                <w:lang w:val="en-US" w:eastAsia="en-US"/>
                              </w:rPr>
                              <w:t>Modernisation</w:t>
                            </w:r>
                            <w:proofErr w:type="spellEnd"/>
                            <w:r w:rsidRPr="005834E2">
                              <w:rPr>
                                <w:rFonts w:ascii="Arial" w:eastAsia="Times New Roman" w:hAnsi="Arial" w:cs="Arial"/>
                                <w:sz w:val="18"/>
                                <w:szCs w:val="18"/>
                                <w:lang w:val="en-US" w:eastAsia="en-US"/>
                              </w:rPr>
                              <w:t xml:space="preserve"> began in the 1990s with the introduction of paramedic training, advanced life support, and communication technology such as radio systems and computer-aided dispatch. Today, ambulance services across England, Scotland, Wales and Northern Ireland operate under regional NHS Trusts.</w:t>
                            </w:r>
                          </w:p>
                          <w:p w14:paraId="5D41D7D1" w14:textId="77777777" w:rsidR="005834E2" w:rsidRPr="005834E2" w:rsidRDefault="005834E2">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6FE263" id="Text Box 14" o:spid="_x0000_s1033" type="#_x0000_t202" style="position:absolute;margin-left:9.75pt;margin-top:83.3pt;width:238.5pt;height:20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" fillcolor="white [3201]" strokeweight=".5pt">
                <v:textbox>
                  <w:txbxContent>
                    <w:p w14:paraId="44EDFAF3" w14:textId="77777777" w:rsidR="005834E2" w:rsidRPr="003F0281" w:rsidRDefault="005834E2" w:rsidP="005834E2">
                      <w:pPr>
                        <w:spacing w:before="100" w:beforeAutospacing="1" w:after="100" w:afterAutospacing="1" w:line="240" w:lineRule="auto"/>
                        <w:rPr>
                          <w:rFonts w:ascii="Arial" w:eastAsia="Times New Roman" w:hAnsi="Arial" w:cs="Arial"/>
                          <w:b/>
                          <w:bCs/>
                          <w:sz w:val="18"/>
                          <w:szCs w:val="18"/>
                          <w:lang w:val="en-US" w:eastAsia="en-US"/>
                        </w:rPr>
                      </w:pPr>
                      <w:r w:rsidRPr="003F0281">
                        <w:rPr>
                          <w:rFonts w:ascii="Arial" w:hAnsi="Arial" w:cs="Arial"/>
                          <w:b/>
                          <w:bCs/>
                          <w:sz w:val="18"/>
                          <w:szCs w:val="18"/>
                        </w:rPr>
                        <w:t>History of the Ambulance Service</w:t>
                      </w:r>
                    </w:p>
                    <w:p w14:paraId="12BADF97" w14:textId="2836447B" w:rsidR="005834E2" w:rsidRPr="005834E2" w:rsidRDefault="005834E2" w:rsidP="005834E2">
                      <w:pPr>
                        <w:spacing w:before="100" w:beforeAutospacing="1" w:after="100" w:afterAutospacing="1" w:line="240" w:lineRule="auto"/>
                        <w:rPr>
                          <w:rFonts w:ascii="Arial" w:eastAsia="Times New Roman" w:hAnsi="Arial" w:cs="Arial"/>
                          <w:b/>
                          <w:bCs/>
                          <w:sz w:val="18"/>
                          <w:szCs w:val="18"/>
                          <w:lang w:val="en-US" w:eastAsia="en-US"/>
                        </w:rPr>
                      </w:pPr>
                      <w:r w:rsidRPr="005834E2">
                        <w:rPr>
                          <w:rFonts w:ascii="Arial" w:eastAsia="Times New Roman" w:hAnsi="Arial" w:cs="Arial"/>
                          <w:sz w:val="18"/>
                          <w:szCs w:val="18"/>
                          <w:lang w:val="en-US" w:eastAsia="en-US"/>
                        </w:rPr>
                        <w:t xml:space="preserve">The origins of the UK ambulance service date back to the early 1900s, when the first </w:t>
                      </w:r>
                      <w:proofErr w:type="spellStart"/>
                      <w:r w:rsidRPr="005834E2">
                        <w:rPr>
                          <w:rFonts w:ascii="Arial" w:eastAsia="Times New Roman" w:hAnsi="Arial" w:cs="Arial"/>
                          <w:sz w:val="18"/>
                          <w:szCs w:val="18"/>
                          <w:lang w:val="en-US" w:eastAsia="en-US"/>
                        </w:rPr>
                        <w:t>motorised</w:t>
                      </w:r>
                      <w:proofErr w:type="spellEnd"/>
                      <w:r w:rsidRPr="005834E2">
                        <w:rPr>
                          <w:rFonts w:ascii="Arial" w:eastAsia="Times New Roman" w:hAnsi="Arial" w:cs="Arial"/>
                          <w:sz w:val="18"/>
                          <w:szCs w:val="18"/>
                          <w:lang w:val="en-US" w:eastAsia="en-US"/>
                        </w:rPr>
                        <w:t xml:space="preserve"> ambulances were introduced by St John Ambulance and the Red Cross. During World War I and II, the demand for </w:t>
                      </w:r>
                      <w:proofErr w:type="spellStart"/>
                      <w:r w:rsidRPr="005834E2">
                        <w:rPr>
                          <w:rFonts w:ascii="Arial" w:eastAsia="Times New Roman" w:hAnsi="Arial" w:cs="Arial"/>
                          <w:sz w:val="18"/>
                          <w:szCs w:val="18"/>
                          <w:lang w:val="en-US" w:eastAsia="en-US"/>
                        </w:rPr>
                        <w:t>organised</w:t>
                      </w:r>
                      <w:proofErr w:type="spellEnd"/>
                      <w:r w:rsidRPr="005834E2">
                        <w:rPr>
                          <w:rFonts w:ascii="Arial" w:eastAsia="Times New Roman" w:hAnsi="Arial" w:cs="Arial"/>
                          <w:sz w:val="18"/>
                          <w:szCs w:val="18"/>
                          <w:lang w:val="en-US" w:eastAsia="en-US"/>
                        </w:rPr>
                        <w:t xml:space="preserve"> emergency care increased dramatically.</w:t>
                      </w:r>
                      <w:r w:rsidRPr="005834E2">
                        <w:rPr>
                          <w:rFonts w:ascii="Arial" w:eastAsia="Times New Roman" w:hAnsi="Arial" w:cs="Arial"/>
                          <w:sz w:val="18"/>
                          <w:szCs w:val="18"/>
                          <w:lang w:val="en-US" w:eastAsia="en-US"/>
                        </w:rPr>
                        <w:br/>
                        <w:t xml:space="preserve">After the creation of the NHS in 1948, ambulance services were brought under local authority control, and later, in 1974, became part of the newly </w:t>
                      </w:r>
                      <w:proofErr w:type="spellStart"/>
                      <w:r w:rsidRPr="005834E2">
                        <w:rPr>
                          <w:rFonts w:ascii="Arial" w:eastAsia="Times New Roman" w:hAnsi="Arial" w:cs="Arial"/>
                          <w:sz w:val="18"/>
                          <w:szCs w:val="18"/>
                          <w:lang w:val="en-US" w:eastAsia="en-US"/>
                        </w:rPr>
                        <w:t>reorganised</w:t>
                      </w:r>
                      <w:proofErr w:type="spellEnd"/>
                      <w:r w:rsidRPr="005834E2">
                        <w:rPr>
                          <w:rFonts w:ascii="Arial" w:eastAsia="Times New Roman" w:hAnsi="Arial" w:cs="Arial"/>
                          <w:sz w:val="18"/>
                          <w:szCs w:val="18"/>
                          <w:lang w:val="en-US" w:eastAsia="en-US"/>
                        </w:rPr>
                        <w:t xml:space="preserve"> NHS (NHS Trust Development Authority, 2021).</w:t>
                      </w:r>
                    </w:p>
                    <w:p w14:paraId="26205383" w14:textId="77777777" w:rsidR="005834E2" w:rsidRPr="005834E2" w:rsidRDefault="005834E2" w:rsidP="005834E2">
                      <w:pPr>
                        <w:spacing w:before="100" w:beforeAutospacing="1" w:after="100" w:afterAutospacing="1" w:line="240" w:lineRule="auto"/>
                        <w:rPr>
                          <w:rFonts w:ascii="Arial" w:eastAsia="Times New Roman" w:hAnsi="Arial" w:cs="Arial"/>
                          <w:sz w:val="18"/>
                          <w:szCs w:val="18"/>
                          <w:lang w:val="en-US" w:eastAsia="en-US"/>
                        </w:rPr>
                      </w:pPr>
                      <w:proofErr w:type="spellStart"/>
                      <w:r w:rsidRPr="005834E2">
                        <w:rPr>
                          <w:rFonts w:ascii="Arial" w:eastAsia="Times New Roman" w:hAnsi="Arial" w:cs="Arial"/>
                          <w:sz w:val="18"/>
                          <w:szCs w:val="18"/>
                          <w:lang w:val="en-US" w:eastAsia="en-US"/>
                        </w:rPr>
                        <w:t>Modernisation</w:t>
                      </w:r>
                      <w:proofErr w:type="spellEnd"/>
                      <w:r w:rsidRPr="005834E2">
                        <w:rPr>
                          <w:rFonts w:ascii="Arial" w:eastAsia="Times New Roman" w:hAnsi="Arial" w:cs="Arial"/>
                          <w:sz w:val="18"/>
                          <w:szCs w:val="18"/>
                          <w:lang w:val="en-US" w:eastAsia="en-US"/>
                        </w:rPr>
                        <w:t xml:space="preserve"> began in the 1990s with the introduction of paramedic training, advanced life support, and communication technology such as radio systems and computer-aided dispatch. Today, ambulance services across England, Scotland, Wales and Northern Ireland operate under regional NHS Trusts.</w:t>
                      </w:r>
                    </w:p>
                    <w:p w14:paraId="5D41D7D1" w14:textId="77777777" w:rsidR="005834E2" w:rsidRPr="005834E2" w:rsidRDefault="005834E2">
                      <w:pPr>
                        <w:rPr>
                          <w:lang w:val="en-US"/>
                        </w:rPr>
                      </w:pPr>
                    </w:p>
                  </w:txbxContent>
                </v:textbox>
              </v:shape>
            </w:pict>
          </mc:Fallback>
        </mc:AlternateContent>
      </w:r>
      <w:r w:rsidR="005834E2" w:rsidRPr="002C44EC">
        <w:rPr>
          <w:rFonts w:ascii="Arial" w:hAnsi="Arial" w:cs="Arial"/>
          <w:b/>
          <w:bCs/>
          <w:noProof/>
          <w:sz w:val="28"/>
          <w:szCs w:val="28"/>
        </w:rPr>
        <mc:AlternateContent>
          <mc:Choice Requires="wps">
            <w:drawing>
              <wp:anchor distT="45720" distB="45720" distL="114300" distR="114300" simplePos="0" relativeHeight="251680768" behindDoc="0" locked="0" layoutInCell="1" allowOverlap="1" wp14:anchorId="7D7E0D55" wp14:editId="69E59E06">
                <wp:simplePos x="0" y="0"/>
                <wp:positionH relativeFrom="margin">
                  <wp:align>center</wp:align>
                </wp:positionH>
                <wp:positionV relativeFrom="paragraph">
                  <wp:posOffset>0</wp:posOffset>
                </wp:positionV>
                <wp:extent cx="10220325" cy="9620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20325" cy="962025"/>
                        </a:xfrm>
                        <a:prstGeom prst="rect">
                          <a:avLst/>
                        </a:prstGeom>
                        <a:solidFill>
                          <a:srgbClr val="FFFFFF"/>
                        </a:solidFill>
                        <a:ln w="9525">
                          <a:solidFill>
                            <a:srgbClr val="000000"/>
                          </a:solidFill>
                          <a:miter lim="800000"/>
                          <a:headEnd/>
                          <a:tailEnd/>
                        </a:ln>
                      </wps:spPr>
                      <wps:txbx>
                        <w:txbxContent>
                          <w:p w14:paraId="1DE1D3F9" w14:textId="77777777" w:rsidR="005834E2" w:rsidRPr="003F0281" w:rsidRDefault="005834E2" w:rsidP="005834E2">
                            <w:pPr>
                              <w:shd w:val="clear" w:color="auto" w:fill="F4B083" w:themeFill="accent2" w:themeFillTint="99"/>
                              <w:jc w:val="center"/>
                              <w:rPr>
                                <w:rFonts w:ascii="Arial" w:hAnsi="Arial" w:cs="Arial"/>
                                <w:b/>
                                <w:bCs/>
                              </w:rPr>
                            </w:pPr>
                            <w:r w:rsidRPr="003F0281">
                              <w:rPr>
                                <w:rFonts w:ascii="Arial" w:hAnsi="Arial" w:cs="Arial"/>
                                <w:b/>
                                <w:bCs/>
                              </w:rPr>
                              <w:t>Ambulance Services in the United Kingdom</w:t>
                            </w:r>
                          </w:p>
                          <w:p w14:paraId="420EA3DF" w14:textId="446E8D41" w:rsidR="002C44EC" w:rsidRPr="003F0281" w:rsidRDefault="002C44EC">
                            <w:pPr>
                              <w:rPr>
                                <w:rFonts w:ascii="Arial" w:hAnsi="Arial" w:cs="Arial"/>
                              </w:rPr>
                            </w:pPr>
                            <w:r w:rsidRPr="003F0281">
                              <w:rPr>
                                <w:rFonts w:ascii="Arial" w:hAnsi="Arial" w:cs="Arial"/>
                              </w:rPr>
                              <w:t>The UK ambulance service is a crucial component of the National Health Service (NHS), providing emergency medical care and patient transport to people in urgent need. It operates 24 hours a day, responding to 999 and 111 calls, and supporting hospitals and community health settings. Ambulance staff, including paramedics and emergency care assistants, deliver both life-saving interventions and non-emergency patient transport services (NHS England,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E0D55" id="Text Box 2" o:spid="_x0000_s1034" type="#_x0000_t202" style="position:absolute;margin-left:0;margin-top:0;width:804.75pt;height:75.75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">
                <v:textbox>
                  <w:txbxContent>
                    <w:p w14:paraId="1DE1D3F9" w14:textId="77777777" w:rsidR="005834E2" w:rsidRPr="003F0281" w:rsidRDefault="005834E2" w:rsidP="005834E2">
                      <w:pPr>
                        <w:shd w:val="clear" w:color="auto" w:fill="F4B083" w:themeFill="accent2" w:themeFillTint="99"/>
                        <w:jc w:val="center"/>
                        <w:rPr>
                          <w:rFonts w:ascii="Arial" w:hAnsi="Arial" w:cs="Arial"/>
                          <w:b/>
                          <w:bCs/>
                        </w:rPr>
                      </w:pPr>
                      <w:r w:rsidRPr="003F0281">
                        <w:rPr>
                          <w:rFonts w:ascii="Arial" w:hAnsi="Arial" w:cs="Arial"/>
                          <w:b/>
                          <w:bCs/>
                        </w:rPr>
                        <w:t>Ambulance Services in the United Kingdom</w:t>
                      </w:r>
                    </w:p>
                    <w:p w14:paraId="420EA3DF" w14:textId="446E8D41" w:rsidR="002C44EC" w:rsidRPr="003F0281" w:rsidRDefault="002C44EC">
                      <w:pPr>
                        <w:rPr>
                          <w:rFonts w:ascii="Arial" w:hAnsi="Arial" w:cs="Arial"/>
                        </w:rPr>
                      </w:pPr>
                      <w:r w:rsidRPr="003F0281">
                        <w:rPr>
                          <w:rFonts w:ascii="Arial" w:hAnsi="Arial" w:cs="Arial"/>
                        </w:rPr>
                        <w:t>The UK ambulance service is a crucial component of the National Health Service (NHS), providing emergency medical care and patient transport to people in urgent need. It operates 24 hours a day, responding to 999 and 111 calls, and supporting hospitals and community health settings. Ambulance staff, including paramedics and emergency care assistants, deliver both life-saving interventions and non-emergency patient transport services (NHS England, 2024).</w:t>
                      </w:r>
                    </w:p>
                  </w:txbxContent>
                </v:textbox>
                <w10:wrap type="square" anchorx="margin"/>
              </v:shape>
            </w:pict>
          </mc:Fallback>
        </mc:AlternateContent>
      </w:r>
      <w:r w:rsidR="005834E2">
        <w:rPr>
          <w:rFonts w:ascii="Arial" w:hAnsi="Arial" w:cs="Arial"/>
          <w:b/>
          <w:bCs/>
          <w:noProof/>
          <w:sz w:val="28"/>
          <w:szCs w:val="28"/>
        </w:rPr>
        <mc:AlternateContent>
          <mc:Choice Requires="wps">
            <w:drawing>
              <wp:anchor distT="0" distB="0" distL="114300" distR="114300" simplePos="0" relativeHeight="251678720" behindDoc="0" locked="0" layoutInCell="1" allowOverlap="1" wp14:anchorId="01497377" wp14:editId="400E02C4">
                <wp:simplePos x="0" y="0"/>
                <wp:positionH relativeFrom="margin">
                  <wp:align>right</wp:align>
                </wp:positionH>
                <wp:positionV relativeFrom="paragraph">
                  <wp:posOffset>-174625</wp:posOffset>
                </wp:positionV>
                <wp:extent cx="10677525" cy="94297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0677525" cy="942975"/>
                        </a:xfrm>
                        <a:prstGeom prst="rect">
                          <a:avLst/>
                        </a:prstGeom>
                        <a:solidFill>
                          <a:schemeClr val="accent2">
                            <a:lumMod val="75000"/>
                            <a:alpha val="66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7FD159" id="Rectangle 12" o:spid="_x0000_s1026" style="position:absolute;margin-left:789.55pt;margin-top:-13.75pt;width:840.75pt;height:74.25pt;z-index:2516787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" fillcolor="#c45911 [2405]" strokecolor="#1f3763 [1604]" strokeweight="1pt">
                <v:fill opacity="43176f"/>
                <w10:wrap anchorx="margin"/>
              </v:rect>
            </w:pict>
          </mc:Fallback>
        </mc:AlternateContent>
      </w:r>
      <w:r w:rsidR="002C44EC">
        <w:rPr>
          <w:rFonts w:ascii="Arial" w:hAnsi="Arial" w:cs="Arial"/>
          <w:b/>
          <w:bCs/>
          <w:noProof/>
          <w:sz w:val="28"/>
          <w:szCs w:val="28"/>
        </w:rPr>
        <w:drawing>
          <wp:inline distT="0" distB="0" distL="0" distR="0" wp14:anchorId="18F91BCD" wp14:editId="315851E6">
            <wp:extent cx="10698480" cy="7406640"/>
            <wp:effectExtent l="0" t="0" r="762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4">
                      <a:alphaModFix amt="46000"/>
                      <a:extLst>
                        <a:ext uri="{28A0092B-C50C-407E-A947-70E740481C1C}">
                          <a14:useLocalDpi xmlns:a14="http://schemas.microsoft.com/office/drawing/2010/main" val="0"/>
                        </a:ext>
                      </a:extLst>
                    </a:blip>
                    <a:stretch>
                      <a:fillRect/>
                    </a:stretch>
                  </pic:blipFill>
                  <pic:spPr>
                    <a:xfrm>
                      <a:off x="0" y="0"/>
                      <a:ext cx="10698480" cy="7406640"/>
                    </a:xfrm>
                    <a:prstGeom prst="rect">
                      <a:avLst/>
                    </a:prstGeom>
                  </pic:spPr>
                </pic:pic>
              </a:graphicData>
            </a:graphic>
          </wp:inline>
        </w:drawing>
      </w:r>
    </w:p>
    <w:p w14:paraId="2F2D77A8" w14:textId="51C2D927" w:rsidR="00833470" w:rsidRDefault="00833470" w:rsidP="003F0281">
      <w:pPr>
        <w:sectPr w:rsidR="00833470" w:rsidSect="005834E2">
          <w:headerReference w:type="default" r:id="rId25"/>
          <w:pgSz w:w="16838" w:h="11906" w:orient="landscape"/>
          <w:pgMar w:top="0" w:right="0" w:bottom="0" w:left="0" w:header="0" w:footer="706" w:gutter="0"/>
          <w:cols w:space="708"/>
          <w:docGrid w:linePitch="360"/>
        </w:sectPr>
      </w:pPr>
    </w:p>
    <w:p w14:paraId="24FB2FA9" w14:textId="77777777" w:rsidR="00F81186" w:rsidRPr="003656E1" w:rsidRDefault="00F81186" w:rsidP="00475A71">
      <w:pPr>
        <w:spacing w:line="360" w:lineRule="auto"/>
        <w:jc w:val="center"/>
        <w:rPr>
          <w:rFonts w:ascii="Arial" w:hAnsi="Arial" w:cs="Arial"/>
          <w:b/>
          <w:bCs/>
          <w:sz w:val="24"/>
          <w:szCs w:val="24"/>
        </w:rPr>
      </w:pPr>
      <w:r w:rsidRPr="003656E1">
        <w:rPr>
          <w:rFonts w:ascii="Arial" w:hAnsi="Arial" w:cs="Arial"/>
          <w:b/>
          <w:bCs/>
          <w:sz w:val="24"/>
          <w:szCs w:val="24"/>
        </w:rPr>
        <w:lastRenderedPageBreak/>
        <w:t>The Origins and Structure of the National Health Service (NHS)</w:t>
      </w:r>
    </w:p>
    <w:p w14:paraId="53602722" w14:textId="77777777" w:rsidR="00F81186" w:rsidRPr="00F81186" w:rsidRDefault="00F81186" w:rsidP="00475A71">
      <w:pPr>
        <w:spacing w:line="360" w:lineRule="auto"/>
        <w:rPr>
          <w:rFonts w:ascii="Arial" w:hAnsi="Arial" w:cs="Arial"/>
        </w:rPr>
      </w:pPr>
    </w:p>
    <w:p w14:paraId="2ACA1ACB" w14:textId="77777777" w:rsidR="00F81186" w:rsidRPr="00F81186" w:rsidRDefault="00F81186" w:rsidP="00475A71">
      <w:pPr>
        <w:spacing w:line="360" w:lineRule="auto"/>
        <w:rPr>
          <w:rFonts w:ascii="Arial" w:hAnsi="Arial" w:cs="Arial"/>
          <w:b/>
          <w:bCs/>
        </w:rPr>
      </w:pPr>
      <w:r w:rsidRPr="00F81186">
        <w:rPr>
          <w:rFonts w:ascii="Arial" w:hAnsi="Arial" w:cs="Arial"/>
          <w:b/>
          <w:bCs/>
        </w:rPr>
        <w:t>Introduction</w:t>
      </w:r>
    </w:p>
    <w:p w14:paraId="19D468D9" w14:textId="2C5C7278" w:rsidR="00F81186" w:rsidRDefault="00F81186" w:rsidP="00475A71">
      <w:pPr>
        <w:spacing w:line="360" w:lineRule="auto"/>
        <w:rPr>
          <w:rFonts w:ascii="Arial" w:hAnsi="Arial" w:cs="Arial"/>
        </w:rPr>
      </w:pPr>
      <w:r w:rsidRPr="00F81186">
        <w:rPr>
          <w:rFonts w:ascii="Arial" w:hAnsi="Arial" w:cs="Arial"/>
        </w:rPr>
        <w:t>The National Health Service (NHS) is one of the United Kingdom’s most significant public institutions, established in 1948 to provide healthcare that is free at the point of delivery. Its creation followed years of social reform after the Second World War and aimed to improve access to healthcare for all citizens regardless of income (Ham, 2021).</w:t>
      </w:r>
    </w:p>
    <w:p w14:paraId="71A034CA" w14:textId="77777777" w:rsidR="00F81186" w:rsidRPr="00F81186" w:rsidRDefault="00F81186" w:rsidP="00475A71">
      <w:pPr>
        <w:spacing w:line="360" w:lineRule="auto"/>
        <w:rPr>
          <w:rFonts w:ascii="Arial" w:hAnsi="Arial" w:cs="Arial"/>
        </w:rPr>
      </w:pPr>
    </w:p>
    <w:p w14:paraId="04C70F13" w14:textId="77777777" w:rsidR="00F81186" w:rsidRPr="00F81186" w:rsidRDefault="00F81186" w:rsidP="00475A71">
      <w:pPr>
        <w:spacing w:line="360" w:lineRule="auto"/>
        <w:rPr>
          <w:rFonts w:ascii="Arial" w:hAnsi="Arial" w:cs="Arial"/>
          <w:b/>
          <w:bCs/>
        </w:rPr>
      </w:pPr>
      <w:r w:rsidRPr="00F81186">
        <w:rPr>
          <w:rFonts w:ascii="Arial" w:hAnsi="Arial" w:cs="Arial"/>
          <w:b/>
          <w:bCs/>
        </w:rPr>
        <w:t>Historical Origins</w:t>
      </w:r>
    </w:p>
    <w:p w14:paraId="6399EEE4" w14:textId="77777777" w:rsidR="00F81186" w:rsidRPr="00F81186" w:rsidRDefault="00F81186" w:rsidP="00475A71">
      <w:pPr>
        <w:spacing w:line="360" w:lineRule="auto"/>
        <w:rPr>
          <w:rFonts w:ascii="Arial" w:hAnsi="Arial" w:cs="Arial"/>
        </w:rPr>
      </w:pPr>
      <w:r w:rsidRPr="00F81186">
        <w:rPr>
          <w:rFonts w:ascii="Arial" w:hAnsi="Arial" w:cs="Arial"/>
        </w:rPr>
        <w:t>The roots of the NHS lie in the social inequalities exposed in the 1930s and 1940s. Prior to 1948, healthcare was a mix of private, charity, and local authority services, leaving many without access to care. The 1942 Beveridge Report identified “disease” as one of the five “giant evils” of society and proposed a national system of health and welfare (Beveridge, 1942).</w:t>
      </w:r>
    </w:p>
    <w:p w14:paraId="236E9A5D" w14:textId="77777777" w:rsidR="00F81186" w:rsidRPr="00F81186" w:rsidRDefault="00F81186" w:rsidP="00475A71">
      <w:pPr>
        <w:spacing w:line="360" w:lineRule="auto"/>
        <w:rPr>
          <w:rFonts w:ascii="Arial" w:hAnsi="Arial" w:cs="Arial"/>
        </w:rPr>
      </w:pPr>
    </w:p>
    <w:p w14:paraId="6524AD16" w14:textId="77777777" w:rsidR="00F81186" w:rsidRPr="00F81186" w:rsidRDefault="00F81186" w:rsidP="00475A71">
      <w:pPr>
        <w:spacing w:line="360" w:lineRule="auto"/>
        <w:rPr>
          <w:rFonts w:ascii="Arial" w:hAnsi="Arial" w:cs="Arial"/>
        </w:rPr>
      </w:pPr>
      <w:r w:rsidRPr="00F81186">
        <w:rPr>
          <w:rFonts w:ascii="Arial" w:hAnsi="Arial" w:cs="Arial"/>
        </w:rPr>
        <w:t>Following the Labour Party’s victory in 1945, Health Minister Aneurin Bevan introduced the National Health Service Act 1946, which established the NHS based on three founding principles:</w:t>
      </w:r>
    </w:p>
    <w:p w14:paraId="4B1113E3" w14:textId="77777777" w:rsidR="00F81186" w:rsidRPr="00F81186" w:rsidRDefault="00F81186" w:rsidP="00475A71">
      <w:pPr>
        <w:spacing w:line="360" w:lineRule="auto"/>
        <w:rPr>
          <w:rFonts w:ascii="Arial" w:hAnsi="Arial" w:cs="Arial"/>
        </w:rPr>
      </w:pPr>
    </w:p>
    <w:p w14:paraId="6934BEB5" w14:textId="77777777" w:rsidR="00F81186" w:rsidRPr="00062763" w:rsidRDefault="00F81186" w:rsidP="00475A71">
      <w:pPr>
        <w:pStyle w:val="ListParagraph"/>
        <w:numPr>
          <w:ilvl w:val="0"/>
          <w:numId w:val="7"/>
        </w:numPr>
        <w:spacing w:line="360" w:lineRule="auto"/>
        <w:rPr>
          <w:rFonts w:ascii="Arial" w:hAnsi="Arial" w:cs="Arial"/>
        </w:rPr>
      </w:pPr>
      <w:r w:rsidRPr="00062763">
        <w:rPr>
          <w:rFonts w:ascii="Arial" w:hAnsi="Arial" w:cs="Arial"/>
        </w:rPr>
        <w:t>It meets the needs of everyone.</w:t>
      </w:r>
    </w:p>
    <w:p w14:paraId="27851E64" w14:textId="77777777" w:rsidR="00F81186" w:rsidRPr="00F81186" w:rsidRDefault="00F81186" w:rsidP="00475A71">
      <w:pPr>
        <w:spacing w:line="360" w:lineRule="auto"/>
        <w:rPr>
          <w:rFonts w:ascii="Arial" w:hAnsi="Arial" w:cs="Arial"/>
        </w:rPr>
      </w:pPr>
    </w:p>
    <w:p w14:paraId="38EBA6BD" w14:textId="77777777" w:rsidR="00F81186" w:rsidRPr="00062763" w:rsidRDefault="00F81186" w:rsidP="00475A71">
      <w:pPr>
        <w:pStyle w:val="ListParagraph"/>
        <w:numPr>
          <w:ilvl w:val="0"/>
          <w:numId w:val="7"/>
        </w:numPr>
        <w:spacing w:line="360" w:lineRule="auto"/>
        <w:rPr>
          <w:rFonts w:ascii="Arial" w:hAnsi="Arial" w:cs="Arial"/>
        </w:rPr>
      </w:pPr>
      <w:r w:rsidRPr="00062763">
        <w:rPr>
          <w:rFonts w:ascii="Arial" w:hAnsi="Arial" w:cs="Arial"/>
        </w:rPr>
        <w:t>It is free at the point of delivery.</w:t>
      </w:r>
    </w:p>
    <w:p w14:paraId="43687448" w14:textId="77777777" w:rsidR="00F81186" w:rsidRPr="00F81186" w:rsidRDefault="00F81186" w:rsidP="00475A71">
      <w:pPr>
        <w:spacing w:line="360" w:lineRule="auto"/>
        <w:rPr>
          <w:rFonts w:ascii="Arial" w:hAnsi="Arial" w:cs="Arial"/>
        </w:rPr>
      </w:pPr>
    </w:p>
    <w:p w14:paraId="1941BCE9" w14:textId="77777777" w:rsidR="00F81186" w:rsidRPr="00062763" w:rsidRDefault="00F81186" w:rsidP="00475A71">
      <w:pPr>
        <w:pStyle w:val="ListParagraph"/>
        <w:numPr>
          <w:ilvl w:val="0"/>
          <w:numId w:val="7"/>
        </w:numPr>
        <w:spacing w:line="360" w:lineRule="auto"/>
        <w:rPr>
          <w:rFonts w:ascii="Arial" w:hAnsi="Arial" w:cs="Arial"/>
        </w:rPr>
      </w:pPr>
      <w:r w:rsidRPr="00062763">
        <w:rPr>
          <w:rFonts w:ascii="Arial" w:hAnsi="Arial" w:cs="Arial"/>
        </w:rPr>
        <w:t>It is based on clinical need, not ability to pay (NHS England, 2023).</w:t>
      </w:r>
    </w:p>
    <w:p w14:paraId="09F8E674" w14:textId="77777777" w:rsidR="00F81186" w:rsidRPr="00F81186" w:rsidRDefault="00F81186" w:rsidP="00475A71">
      <w:pPr>
        <w:spacing w:line="360" w:lineRule="auto"/>
        <w:rPr>
          <w:rFonts w:ascii="Arial" w:hAnsi="Arial" w:cs="Arial"/>
        </w:rPr>
      </w:pPr>
    </w:p>
    <w:p w14:paraId="2CAD9F46" w14:textId="77777777" w:rsidR="00F81186" w:rsidRPr="00F81186" w:rsidRDefault="00F81186" w:rsidP="00475A71">
      <w:pPr>
        <w:spacing w:line="360" w:lineRule="auto"/>
        <w:rPr>
          <w:rFonts w:ascii="Arial" w:hAnsi="Arial" w:cs="Arial"/>
        </w:rPr>
      </w:pPr>
      <w:r w:rsidRPr="00F81186">
        <w:rPr>
          <w:rFonts w:ascii="Arial" w:hAnsi="Arial" w:cs="Arial"/>
        </w:rPr>
        <w:t>The NHS officially launched on 5 July 1948, marking the beginning of universal healthcare provision in the UK.</w:t>
      </w:r>
    </w:p>
    <w:p w14:paraId="1BC3FD93" w14:textId="77777777" w:rsidR="00F81186" w:rsidRPr="00F81186" w:rsidRDefault="00F81186" w:rsidP="00475A71">
      <w:pPr>
        <w:spacing w:line="360" w:lineRule="auto"/>
        <w:rPr>
          <w:rFonts w:ascii="Arial" w:hAnsi="Arial" w:cs="Arial"/>
        </w:rPr>
      </w:pPr>
    </w:p>
    <w:p w14:paraId="48E3AC45" w14:textId="77777777" w:rsidR="00F81186" w:rsidRPr="00062763" w:rsidRDefault="00F81186" w:rsidP="00475A71">
      <w:pPr>
        <w:spacing w:line="360" w:lineRule="auto"/>
        <w:rPr>
          <w:rFonts w:ascii="Arial" w:hAnsi="Arial" w:cs="Arial"/>
          <w:b/>
          <w:bCs/>
        </w:rPr>
      </w:pPr>
      <w:r w:rsidRPr="00062763">
        <w:rPr>
          <w:rFonts w:ascii="Arial" w:hAnsi="Arial" w:cs="Arial"/>
          <w:b/>
          <w:bCs/>
        </w:rPr>
        <w:t>Structure and Organisation Today</w:t>
      </w:r>
    </w:p>
    <w:p w14:paraId="6154B1ED" w14:textId="77777777" w:rsidR="00F81186" w:rsidRPr="00F81186" w:rsidRDefault="00F81186" w:rsidP="00475A71">
      <w:pPr>
        <w:spacing w:line="360" w:lineRule="auto"/>
        <w:rPr>
          <w:rFonts w:ascii="Arial" w:hAnsi="Arial" w:cs="Arial"/>
        </w:rPr>
      </w:pPr>
      <w:r w:rsidRPr="00F81186">
        <w:rPr>
          <w:rFonts w:ascii="Arial" w:hAnsi="Arial" w:cs="Arial"/>
        </w:rPr>
        <w:lastRenderedPageBreak/>
        <w:t>The NHS is now a complex system operating separately in each of the four UK nations. In England, it is managed by the Department of Health and Social Care (DHSC) and delivered by NHS England through Integrated Care Systems (ICSs), which bring together hospitals, GPs, community care and local authorities (DHSC, 2023).</w:t>
      </w:r>
    </w:p>
    <w:p w14:paraId="093AA94B" w14:textId="77777777" w:rsidR="00F81186" w:rsidRPr="00F81186" w:rsidRDefault="00F81186" w:rsidP="00475A71">
      <w:pPr>
        <w:spacing w:line="360" w:lineRule="auto"/>
        <w:rPr>
          <w:rFonts w:ascii="Arial" w:hAnsi="Arial" w:cs="Arial"/>
        </w:rPr>
      </w:pPr>
    </w:p>
    <w:p w14:paraId="2A7D4DB5" w14:textId="77777777" w:rsidR="00F81186" w:rsidRPr="00F81186" w:rsidRDefault="00F81186" w:rsidP="00475A71">
      <w:pPr>
        <w:spacing w:line="360" w:lineRule="auto"/>
        <w:rPr>
          <w:rFonts w:ascii="Arial" w:hAnsi="Arial" w:cs="Arial"/>
        </w:rPr>
      </w:pPr>
      <w:r w:rsidRPr="00F81186">
        <w:rPr>
          <w:rFonts w:ascii="Arial" w:hAnsi="Arial" w:cs="Arial"/>
        </w:rPr>
        <w:t>In Scotland, Wales, and Northern Ireland, devolved governments oversee their own health systems with varying structures but similar principles (Greer, 2020). The NHS in England is divided into:</w:t>
      </w:r>
    </w:p>
    <w:p w14:paraId="241AD9B8" w14:textId="77777777" w:rsidR="00F81186" w:rsidRPr="00F81186" w:rsidRDefault="00F81186" w:rsidP="00475A71">
      <w:pPr>
        <w:spacing w:line="360" w:lineRule="auto"/>
        <w:rPr>
          <w:rFonts w:ascii="Arial" w:hAnsi="Arial" w:cs="Arial"/>
        </w:rPr>
      </w:pPr>
    </w:p>
    <w:p w14:paraId="351F2DD4" w14:textId="77777777" w:rsidR="00F81186" w:rsidRPr="00062763" w:rsidRDefault="00F81186" w:rsidP="00475A71">
      <w:pPr>
        <w:pStyle w:val="ListParagraph"/>
        <w:numPr>
          <w:ilvl w:val="0"/>
          <w:numId w:val="8"/>
        </w:numPr>
        <w:spacing w:line="360" w:lineRule="auto"/>
        <w:rPr>
          <w:rFonts w:ascii="Arial" w:hAnsi="Arial" w:cs="Arial"/>
        </w:rPr>
      </w:pPr>
      <w:r w:rsidRPr="00062763">
        <w:rPr>
          <w:rFonts w:ascii="Arial" w:hAnsi="Arial" w:cs="Arial"/>
        </w:rPr>
        <w:t>Primary care: General Practitioners (GPs), dentists, pharmacists.</w:t>
      </w:r>
    </w:p>
    <w:p w14:paraId="082DEA85" w14:textId="77777777" w:rsidR="00F81186" w:rsidRPr="00F81186" w:rsidRDefault="00F81186" w:rsidP="00475A71">
      <w:pPr>
        <w:spacing w:line="360" w:lineRule="auto"/>
        <w:rPr>
          <w:rFonts w:ascii="Arial" w:hAnsi="Arial" w:cs="Arial"/>
        </w:rPr>
      </w:pPr>
    </w:p>
    <w:p w14:paraId="648AB540" w14:textId="77777777" w:rsidR="00F81186" w:rsidRPr="00062763" w:rsidRDefault="00F81186" w:rsidP="00475A71">
      <w:pPr>
        <w:pStyle w:val="ListParagraph"/>
        <w:numPr>
          <w:ilvl w:val="0"/>
          <w:numId w:val="8"/>
        </w:numPr>
        <w:spacing w:line="360" w:lineRule="auto"/>
        <w:rPr>
          <w:rFonts w:ascii="Arial" w:hAnsi="Arial" w:cs="Arial"/>
        </w:rPr>
      </w:pPr>
      <w:r w:rsidRPr="00062763">
        <w:rPr>
          <w:rFonts w:ascii="Arial" w:hAnsi="Arial" w:cs="Arial"/>
        </w:rPr>
        <w:t>Secondary care: Hospitals and specialist clinics.</w:t>
      </w:r>
    </w:p>
    <w:p w14:paraId="38583649" w14:textId="77777777" w:rsidR="00F81186" w:rsidRPr="00F81186" w:rsidRDefault="00F81186" w:rsidP="00475A71">
      <w:pPr>
        <w:spacing w:line="360" w:lineRule="auto"/>
        <w:rPr>
          <w:rFonts w:ascii="Arial" w:hAnsi="Arial" w:cs="Arial"/>
        </w:rPr>
      </w:pPr>
    </w:p>
    <w:p w14:paraId="2B2766C9" w14:textId="77777777" w:rsidR="00F81186" w:rsidRPr="00062763" w:rsidRDefault="00F81186" w:rsidP="00475A71">
      <w:pPr>
        <w:pStyle w:val="ListParagraph"/>
        <w:numPr>
          <w:ilvl w:val="0"/>
          <w:numId w:val="8"/>
        </w:numPr>
        <w:spacing w:line="360" w:lineRule="auto"/>
        <w:rPr>
          <w:rFonts w:ascii="Arial" w:hAnsi="Arial" w:cs="Arial"/>
        </w:rPr>
      </w:pPr>
      <w:r w:rsidRPr="00062763">
        <w:rPr>
          <w:rFonts w:ascii="Arial" w:hAnsi="Arial" w:cs="Arial"/>
        </w:rPr>
        <w:t>Tertiary care: Highly specialised services, such as neurosurgery.</w:t>
      </w:r>
    </w:p>
    <w:p w14:paraId="219F05D0" w14:textId="77777777" w:rsidR="00F81186" w:rsidRPr="00F81186" w:rsidRDefault="00F81186" w:rsidP="00475A71">
      <w:pPr>
        <w:spacing w:line="360" w:lineRule="auto"/>
        <w:rPr>
          <w:rFonts w:ascii="Arial" w:hAnsi="Arial" w:cs="Arial"/>
        </w:rPr>
      </w:pPr>
    </w:p>
    <w:p w14:paraId="6CAEB967" w14:textId="77777777" w:rsidR="00F81186" w:rsidRPr="00F81186" w:rsidRDefault="00F81186" w:rsidP="00475A71">
      <w:pPr>
        <w:spacing w:line="360" w:lineRule="auto"/>
        <w:rPr>
          <w:rFonts w:ascii="Arial" w:hAnsi="Arial" w:cs="Arial"/>
        </w:rPr>
      </w:pPr>
      <w:r w:rsidRPr="00F81186">
        <w:rPr>
          <w:rFonts w:ascii="Arial" w:hAnsi="Arial" w:cs="Arial"/>
        </w:rPr>
        <w:t>Funding comes primarily from general taxation, with the annual NHS budget exceeding £180 billion in 2024 (Health Foundation, 2024).</w:t>
      </w:r>
    </w:p>
    <w:p w14:paraId="060B9125" w14:textId="77777777" w:rsidR="00F81186" w:rsidRPr="00F81186" w:rsidRDefault="00F81186" w:rsidP="00475A71">
      <w:pPr>
        <w:spacing w:line="360" w:lineRule="auto"/>
        <w:rPr>
          <w:rFonts w:ascii="Arial" w:hAnsi="Arial" w:cs="Arial"/>
        </w:rPr>
      </w:pPr>
    </w:p>
    <w:p w14:paraId="04CBDB23" w14:textId="77777777" w:rsidR="00F81186" w:rsidRPr="00062763" w:rsidRDefault="00F81186" w:rsidP="00475A71">
      <w:pPr>
        <w:spacing w:line="360" w:lineRule="auto"/>
        <w:rPr>
          <w:rFonts w:ascii="Arial" w:hAnsi="Arial" w:cs="Arial"/>
          <w:b/>
          <w:bCs/>
        </w:rPr>
      </w:pPr>
      <w:r w:rsidRPr="00062763">
        <w:rPr>
          <w:rFonts w:ascii="Arial" w:hAnsi="Arial" w:cs="Arial"/>
          <w:b/>
          <w:bCs/>
        </w:rPr>
        <w:t>Contemporary Challenges</w:t>
      </w:r>
    </w:p>
    <w:p w14:paraId="1BA28504" w14:textId="77777777" w:rsidR="00F81186" w:rsidRPr="00F81186" w:rsidRDefault="00F81186" w:rsidP="00475A71">
      <w:pPr>
        <w:spacing w:line="360" w:lineRule="auto"/>
        <w:rPr>
          <w:rFonts w:ascii="Arial" w:hAnsi="Arial" w:cs="Arial"/>
        </w:rPr>
      </w:pPr>
      <w:r w:rsidRPr="00F81186">
        <w:rPr>
          <w:rFonts w:ascii="Arial" w:hAnsi="Arial" w:cs="Arial"/>
        </w:rPr>
        <w:t>Despite its success, the NHS faces major pressures: rising demand due to ageing populations, staff shortages, long waiting times, and increasing healthcare costs (Nuffield Trust, 2023). The Covid-19 pandemic further exposed weaknesses in system capacity and workforce resilience.</w:t>
      </w:r>
    </w:p>
    <w:p w14:paraId="44D59FE1" w14:textId="77777777" w:rsidR="00F81186" w:rsidRPr="00F81186" w:rsidRDefault="00F81186" w:rsidP="00475A71">
      <w:pPr>
        <w:spacing w:line="360" w:lineRule="auto"/>
        <w:rPr>
          <w:rFonts w:ascii="Arial" w:hAnsi="Arial" w:cs="Arial"/>
        </w:rPr>
      </w:pPr>
    </w:p>
    <w:p w14:paraId="526341C5" w14:textId="77777777" w:rsidR="00F81186" w:rsidRPr="00F81186" w:rsidRDefault="00F81186" w:rsidP="00475A71">
      <w:pPr>
        <w:spacing w:line="360" w:lineRule="auto"/>
        <w:rPr>
          <w:rFonts w:ascii="Arial" w:hAnsi="Arial" w:cs="Arial"/>
        </w:rPr>
      </w:pPr>
      <w:r w:rsidRPr="00F81186">
        <w:rPr>
          <w:rFonts w:ascii="Arial" w:hAnsi="Arial" w:cs="Arial"/>
        </w:rPr>
        <w:t xml:space="preserve">Privatisation concerns have also grown, as private providers deliver some NHS-funded care. Critics argue </w:t>
      </w:r>
      <w:proofErr w:type="gramStart"/>
      <w:r w:rsidRPr="00F81186">
        <w:rPr>
          <w:rFonts w:ascii="Arial" w:hAnsi="Arial" w:cs="Arial"/>
        </w:rPr>
        <w:t>this risks</w:t>
      </w:r>
      <w:proofErr w:type="gramEnd"/>
      <w:r w:rsidRPr="00F81186">
        <w:rPr>
          <w:rFonts w:ascii="Arial" w:hAnsi="Arial" w:cs="Arial"/>
        </w:rPr>
        <w:t xml:space="preserve"> undermining equality of access, though others claim it increases efficiency (Ham, 2021).</w:t>
      </w:r>
    </w:p>
    <w:p w14:paraId="44DF03E6" w14:textId="77777777" w:rsidR="00F81186" w:rsidRPr="00F81186" w:rsidRDefault="00F81186" w:rsidP="00475A71">
      <w:pPr>
        <w:spacing w:line="360" w:lineRule="auto"/>
        <w:rPr>
          <w:rFonts w:ascii="Arial" w:hAnsi="Arial" w:cs="Arial"/>
        </w:rPr>
      </w:pPr>
    </w:p>
    <w:p w14:paraId="3AA56685" w14:textId="77777777" w:rsidR="00F81186" w:rsidRPr="00F81186" w:rsidRDefault="00F81186" w:rsidP="00475A71">
      <w:pPr>
        <w:spacing w:line="360" w:lineRule="auto"/>
        <w:rPr>
          <w:rFonts w:ascii="Arial" w:hAnsi="Arial" w:cs="Arial"/>
        </w:rPr>
      </w:pPr>
      <w:r w:rsidRPr="00F81186">
        <w:rPr>
          <w:rFonts w:ascii="Arial" w:hAnsi="Arial" w:cs="Arial"/>
        </w:rPr>
        <w:lastRenderedPageBreak/>
        <w:t>Efforts to modernise include the expansion of digital health records, the use of artificial intelligence, and a greater focus on preventative public health.</w:t>
      </w:r>
    </w:p>
    <w:p w14:paraId="765ADF98" w14:textId="77777777" w:rsidR="00F81186" w:rsidRPr="00F81186" w:rsidRDefault="00F81186" w:rsidP="00475A71">
      <w:pPr>
        <w:spacing w:line="360" w:lineRule="auto"/>
        <w:rPr>
          <w:rFonts w:ascii="Arial" w:hAnsi="Arial" w:cs="Arial"/>
        </w:rPr>
      </w:pPr>
    </w:p>
    <w:p w14:paraId="1740BDE9" w14:textId="77777777" w:rsidR="00F81186" w:rsidRPr="00062763" w:rsidRDefault="00F81186" w:rsidP="00475A71">
      <w:pPr>
        <w:spacing w:line="360" w:lineRule="auto"/>
        <w:rPr>
          <w:rFonts w:ascii="Arial" w:hAnsi="Arial" w:cs="Arial"/>
          <w:b/>
          <w:bCs/>
        </w:rPr>
      </w:pPr>
      <w:r w:rsidRPr="00062763">
        <w:rPr>
          <w:rFonts w:ascii="Arial" w:hAnsi="Arial" w:cs="Arial"/>
          <w:b/>
          <w:bCs/>
        </w:rPr>
        <w:t>Conclusion</w:t>
      </w:r>
    </w:p>
    <w:p w14:paraId="29C25881" w14:textId="77777777" w:rsidR="00F81186" w:rsidRPr="00F81186" w:rsidRDefault="00F81186" w:rsidP="00475A71">
      <w:pPr>
        <w:spacing w:line="360" w:lineRule="auto"/>
        <w:rPr>
          <w:rFonts w:ascii="Arial" w:hAnsi="Arial" w:cs="Arial"/>
        </w:rPr>
      </w:pPr>
      <w:r w:rsidRPr="00F81186">
        <w:rPr>
          <w:rFonts w:ascii="Arial" w:hAnsi="Arial" w:cs="Arial"/>
        </w:rPr>
        <w:t>The NHS was born out of a vision of equality and social welfare in post-war Britain. Its founding principles remain central, yet it continues to evolve to meet modern challenges. While pressures on funding and staffing persist, the NHS’s universal access and comprehensive coverage still reflect the ideals on which it was founded in 1948.</w:t>
      </w:r>
    </w:p>
    <w:p w14:paraId="1FCA23EF" w14:textId="77777777" w:rsidR="00F81186" w:rsidRPr="00F81186" w:rsidRDefault="00F81186" w:rsidP="00475A71">
      <w:pPr>
        <w:spacing w:line="360" w:lineRule="auto"/>
        <w:rPr>
          <w:rFonts w:ascii="Arial" w:hAnsi="Arial" w:cs="Arial"/>
        </w:rPr>
      </w:pPr>
    </w:p>
    <w:p w14:paraId="28D13DD9" w14:textId="6461D3D8" w:rsidR="00F81186" w:rsidRPr="00062763" w:rsidRDefault="00F81186" w:rsidP="00475A71">
      <w:pPr>
        <w:spacing w:line="360" w:lineRule="auto"/>
        <w:rPr>
          <w:rFonts w:ascii="Arial" w:hAnsi="Arial" w:cs="Arial"/>
          <w:b/>
          <w:bCs/>
        </w:rPr>
      </w:pPr>
      <w:r w:rsidRPr="00062763">
        <w:rPr>
          <w:rFonts w:ascii="Arial" w:hAnsi="Arial" w:cs="Arial"/>
          <w:b/>
          <w:bCs/>
        </w:rPr>
        <w:t>References</w:t>
      </w:r>
      <w:r w:rsidRPr="00062763">
        <w:rPr>
          <w:rFonts w:ascii="Arial" w:hAnsi="Arial" w:cs="Arial"/>
          <w:b/>
          <w:bCs/>
        </w:rPr>
        <w:t>:</w:t>
      </w:r>
    </w:p>
    <w:p w14:paraId="7E3E863E" w14:textId="77777777" w:rsidR="00F81186" w:rsidRPr="00F81186" w:rsidRDefault="00F81186" w:rsidP="00475A71">
      <w:pPr>
        <w:spacing w:after="0" w:line="360" w:lineRule="auto"/>
        <w:rPr>
          <w:rFonts w:ascii="Arial" w:hAnsi="Arial" w:cs="Arial"/>
        </w:rPr>
      </w:pPr>
    </w:p>
    <w:p w14:paraId="48C7C934" w14:textId="77777777"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Beveridge, W. (1942) Social Insurance and Allied Services. London: HMSO.</w:t>
      </w:r>
    </w:p>
    <w:p w14:paraId="337EBE69" w14:textId="77777777" w:rsidR="00062763" w:rsidRPr="00062763" w:rsidRDefault="00062763" w:rsidP="00475A71">
      <w:pPr>
        <w:spacing w:after="0" w:line="360" w:lineRule="auto"/>
        <w:rPr>
          <w:rFonts w:ascii="Arial" w:hAnsi="Arial" w:cs="Arial"/>
        </w:rPr>
      </w:pPr>
    </w:p>
    <w:p w14:paraId="75060985" w14:textId="45F62715"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Department of Health and Social Care (2023) The NHS in England: Structure and Organisation. Available at:</w:t>
      </w:r>
      <w:r>
        <w:rPr>
          <w:rFonts w:ascii="Arial" w:hAnsi="Arial" w:cs="Arial"/>
        </w:rPr>
        <w:t xml:space="preserve"> </w:t>
      </w:r>
      <w:hyperlink r:id="rId26" w:history="1">
        <w:r w:rsidRPr="00E9735A">
          <w:rPr>
            <w:rStyle w:val="Hyperlink"/>
            <w:rFonts w:ascii="Arial" w:hAnsi="Arial" w:cs="Arial"/>
          </w:rPr>
          <w:t>https://www.gov.uk/government/organisations/department-of-health-and-social-care</w:t>
        </w:r>
      </w:hyperlink>
      <w:r>
        <w:rPr>
          <w:rFonts w:ascii="Arial" w:hAnsi="Arial" w:cs="Arial"/>
        </w:rPr>
        <w:t xml:space="preserve">. </w:t>
      </w:r>
      <w:r w:rsidRPr="00062763">
        <w:rPr>
          <w:rFonts w:ascii="Arial" w:hAnsi="Arial" w:cs="Arial"/>
        </w:rPr>
        <w:t>(Accessed: 28 October 2025).</w:t>
      </w:r>
    </w:p>
    <w:p w14:paraId="03A81C38" w14:textId="77777777" w:rsidR="00062763" w:rsidRPr="00062763" w:rsidRDefault="00062763" w:rsidP="00475A71">
      <w:pPr>
        <w:spacing w:after="0" w:line="360" w:lineRule="auto"/>
        <w:rPr>
          <w:rFonts w:ascii="Arial" w:hAnsi="Arial" w:cs="Arial"/>
        </w:rPr>
      </w:pPr>
    </w:p>
    <w:p w14:paraId="634F4F35" w14:textId="77777777"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Greer, S. (2020) Devolution and Health Policy in the UK. London: Palgrave Macmillan.</w:t>
      </w:r>
    </w:p>
    <w:p w14:paraId="749E8D4D" w14:textId="77777777" w:rsidR="00062763" w:rsidRPr="00062763" w:rsidRDefault="00062763" w:rsidP="00475A71">
      <w:pPr>
        <w:spacing w:after="0" w:line="360" w:lineRule="auto"/>
        <w:rPr>
          <w:rFonts w:ascii="Arial" w:hAnsi="Arial" w:cs="Arial"/>
        </w:rPr>
      </w:pPr>
    </w:p>
    <w:p w14:paraId="019FB624" w14:textId="77777777"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 xml:space="preserve">Ham, C. (2021) Health Policy in Britain. 8th </w:t>
      </w:r>
      <w:proofErr w:type="spellStart"/>
      <w:r w:rsidRPr="00062763">
        <w:rPr>
          <w:rFonts w:ascii="Arial" w:hAnsi="Arial" w:cs="Arial"/>
        </w:rPr>
        <w:t>edn</w:t>
      </w:r>
      <w:proofErr w:type="spellEnd"/>
      <w:r w:rsidRPr="00062763">
        <w:rPr>
          <w:rFonts w:ascii="Arial" w:hAnsi="Arial" w:cs="Arial"/>
        </w:rPr>
        <w:t>. London: Palgrave Macmillan.</w:t>
      </w:r>
    </w:p>
    <w:p w14:paraId="671B3D98" w14:textId="77777777" w:rsidR="00062763" w:rsidRPr="00062763" w:rsidRDefault="00062763" w:rsidP="00475A71">
      <w:pPr>
        <w:spacing w:after="0" w:line="360" w:lineRule="auto"/>
        <w:rPr>
          <w:rFonts w:ascii="Arial" w:hAnsi="Arial" w:cs="Arial"/>
        </w:rPr>
      </w:pPr>
    </w:p>
    <w:p w14:paraId="5946258D" w14:textId="7DED06EF"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 xml:space="preserve">Health Foundation (2024) Funding and Performance Analysis. Available at: </w:t>
      </w:r>
      <w:hyperlink r:id="rId27" w:history="1">
        <w:r w:rsidRPr="00E9735A">
          <w:rPr>
            <w:rStyle w:val="Hyperlink"/>
            <w:rFonts w:ascii="Arial" w:hAnsi="Arial" w:cs="Arial"/>
          </w:rPr>
          <w:t>https://www.health.org.uk</w:t>
        </w:r>
      </w:hyperlink>
      <w:r>
        <w:rPr>
          <w:rFonts w:ascii="Arial" w:hAnsi="Arial" w:cs="Arial"/>
        </w:rPr>
        <w:t xml:space="preserve">. </w:t>
      </w:r>
      <w:r w:rsidRPr="00062763">
        <w:rPr>
          <w:rFonts w:ascii="Arial" w:hAnsi="Arial" w:cs="Arial"/>
        </w:rPr>
        <w:t xml:space="preserve">(Accessed: </w:t>
      </w:r>
      <w:r>
        <w:rPr>
          <w:rFonts w:ascii="Arial" w:hAnsi="Arial" w:cs="Arial"/>
        </w:rPr>
        <w:t>2</w:t>
      </w:r>
      <w:r w:rsidRPr="00062763">
        <w:rPr>
          <w:rFonts w:ascii="Arial" w:hAnsi="Arial" w:cs="Arial"/>
        </w:rPr>
        <w:t xml:space="preserve"> </w:t>
      </w:r>
      <w:r>
        <w:rPr>
          <w:rFonts w:ascii="Arial" w:hAnsi="Arial" w:cs="Arial"/>
        </w:rPr>
        <w:t>November</w:t>
      </w:r>
      <w:r w:rsidRPr="00062763">
        <w:rPr>
          <w:rFonts w:ascii="Arial" w:hAnsi="Arial" w:cs="Arial"/>
        </w:rPr>
        <w:t xml:space="preserve"> 2025).</w:t>
      </w:r>
    </w:p>
    <w:p w14:paraId="731B7BA5" w14:textId="77777777" w:rsidR="00062763" w:rsidRPr="00062763" w:rsidRDefault="00062763" w:rsidP="00475A71">
      <w:pPr>
        <w:spacing w:after="0" w:line="360" w:lineRule="auto"/>
        <w:rPr>
          <w:rFonts w:ascii="Arial" w:hAnsi="Arial" w:cs="Arial"/>
        </w:rPr>
      </w:pPr>
    </w:p>
    <w:p w14:paraId="7E4A3ED7" w14:textId="68B5A6E1" w:rsidR="00062763"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 xml:space="preserve">NHS England (2023) The NHS Constitution for England. Available at: </w:t>
      </w:r>
      <w:hyperlink r:id="rId28" w:history="1">
        <w:r w:rsidRPr="00E9735A">
          <w:rPr>
            <w:rStyle w:val="Hyperlink"/>
            <w:rFonts w:ascii="Arial" w:hAnsi="Arial" w:cs="Arial"/>
          </w:rPr>
          <w:t>https://www.england.nhs.uk</w:t>
        </w:r>
      </w:hyperlink>
      <w:r>
        <w:rPr>
          <w:rFonts w:ascii="Arial" w:hAnsi="Arial" w:cs="Arial"/>
        </w:rPr>
        <w:t xml:space="preserve">. </w:t>
      </w:r>
      <w:r w:rsidRPr="00062763">
        <w:rPr>
          <w:rFonts w:ascii="Arial" w:hAnsi="Arial" w:cs="Arial"/>
        </w:rPr>
        <w:t xml:space="preserve">(Accessed: </w:t>
      </w:r>
      <w:r>
        <w:rPr>
          <w:rFonts w:ascii="Arial" w:hAnsi="Arial" w:cs="Arial"/>
        </w:rPr>
        <w:t>2</w:t>
      </w:r>
      <w:r w:rsidRPr="00062763">
        <w:rPr>
          <w:rFonts w:ascii="Arial" w:hAnsi="Arial" w:cs="Arial"/>
        </w:rPr>
        <w:t xml:space="preserve"> </w:t>
      </w:r>
      <w:r>
        <w:rPr>
          <w:rFonts w:ascii="Arial" w:hAnsi="Arial" w:cs="Arial"/>
        </w:rPr>
        <w:t>November</w:t>
      </w:r>
      <w:r w:rsidRPr="00062763">
        <w:rPr>
          <w:rFonts w:ascii="Arial" w:hAnsi="Arial" w:cs="Arial"/>
        </w:rPr>
        <w:t xml:space="preserve"> 2025).</w:t>
      </w:r>
    </w:p>
    <w:p w14:paraId="0159C1D6" w14:textId="77777777" w:rsidR="00062763" w:rsidRPr="00062763" w:rsidRDefault="00062763" w:rsidP="00475A71">
      <w:pPr>
        <w:spacing w:after="0" w:line="360" w:lineRule="auto"/>
        <w:rPr>
          <w:rFonts w:ascii="Arial" w:hAnsi="Arial" w:cs="Arial"/>
        </w:rPr>
      </w:pPr>
    </w:p>
    <w:p w14:paraId="150E9E72" w14:textId="08FFE18C" w:rsidR="00EF3E35" w:rsidRPr="00062763" w:rsidRDefault="00062763" w:rsidP="00475A71">
      <w:pPr>
        <w:pStyle w:val="ListParagraph"/>
        <w:numPr>
          <w:ilvl w:val="0"/>
          <w:numId w:val="9"/>
        </w:numPr>
        <w:spacing w:after="0" w:line="360" w:lineRule="auto"/>
        <w:rPr>
          <w:rFonts w:ascii="Arial" w:hAnsi="Arial" w:cs="Arial"/>
        </w:rPr>
      </w:pPr>
      <w:r w:rsidRPr="00062763">
        <w:rPr>
          <w:rFonts w:ascii="Arial" w:hAnsi="Arial" w:cs="Arial"/>
        </w:rPr>
        <w:t xml:space="preserve">Nuffield Trust (2023) Key NHS Statistics 2023. Available at: </w:t>
      </w:r>
      <w:hyperlink r:id="rId29" w:history="1">
        <w:r w:rsidRPr="00E9735A">
          <w:rPr>
            <w:rStyle w:val="Hyperlink"/>
            <w:rFonts w:ascii="Arial" w:hAnsi="Arial" w:cs="Arial"/>
          </w:rPr>
          <w:t>https://www.nuffieldtrust.org.uk</w:t>
        </w:r>
      </w:hyperlink>
      <w:r>
        <w:rPr>
          <w:rFonts w:ascii="Arial" w:hAnsi="Arial" w:cs="Arial"/>
        </w:rPr>
        <w:t xml:space="preserve">. </w:t>
      </w:r>
      <w:r w:rsidRPr="00062763">
        <w:rPr>
          <w:rFonts w:ascii="Arial" w:hAnsi="Arial" w:cs="Arial"/>
        </w:rPr>
        <w:t xml:space="preserve">(Accessed: </w:t>
      </w:r>
      <w:r>
        <w:rPr>
          <w:rFonts w:ascii="Arial" w:hAnsi="Arial" w:cs="Arial"/>
        </w:rPr>
        <w:t>12</w:t>
      </w:r>
      <w:r w:rsidRPr="00062763">
        <w:rPr>
          <w:rFonts w:ascii="Arial" w:hAnsi="Arial" w:cs="Arial"/>
        </w:rPr>
        <w:t xml:space="preserve"> </w:t>
      </w:r>
      <w:r>
        <w:rPr>
          <w:rFonts w:ascii="Arial" w:hAnsi="Arial" w:cs="Arial"/>
        </w:rPr>
        <w:t>November</w:t>
      </w:r>
      <w:r w:rsidRPr="00062763">
        <w:rPr>
          <w:rFonts w:ascii="Arial" w:hAnsi="Arial" w:cs="Arial"/>
        </w:rPr>
        <w:t xml:space="preserve"> 2025).</w:t>
      </w:r>
    </w:p>
    <w:p w14:paraId="14ED9CB8" w14:textId="77777777" w:rsidR="00EF3E35" w:rsidRDefault="00EF3E35" w:rsidP="00475A71">
      <w:pPr>
        <w:spacing w:line="360" w:lineRule="auto"/>
      </w:pP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1A765" w14:textId="77777777" w:rsidR="004F3C30" w:rsidRDefault="004F3C30" w:rsidP="00BE6BE0">
      <w:pPr>
        <w:spacing w:after="0" w:line="240" w:lineRule="auto"/>
      </w:pPr>
      <w:r>
        <w:separator/>
      </w:r>
    </w:p>
  </w:endnote>
  <w:endnote w:type="continuationSeparator" w:id="0">
    <w:p w14:paraId="007FF5EF" w14:textId="77777777" w:rsidR="004F3C30" w:rsidRDefault="004F3C3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487956"/>
      <w:docPartObj>
        <w:docPartGallery w:val="Page Numbers (Bottom of Page)"/>
        <w:docPartUnique/>
      </w:docPartObj>
    </w:sdtPr>
    <w:sdtEndPr>
      <w:rPr>
        <w:noProof/>
      </w:rPr>
    </w:sdtEndPr>
    <w:sdtContent>
      <w:p w14:paraId="7204AFEF" w14:textId="77777777" w:rsidR="00475A71" w:rsidRDefault="00475A71">
        <w:pPr>
          <w:pStyle w:val="Footer"/>
          <w:jc w:val="center"/>
        </w:pPr>
      </w:p>
      <w:p w14:paraId="2479BCD5" w14:textId="7A0D79C0" w:rsidR="00475A71" w:rsidRDefault="00475A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E2CF94" w14:textId="77777777" w:rsidR="00475A71" w:rsidRDefault="00475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1E765" w14:textId="77777777" w:rsidR="004F3C30" w:rsidRDefault="004F3C30" w:rsidP="00BE6BE0">
      <w:pPr>
        <w:spacing w:after="0" w:line="240" w:lineRule="auto"/>
      </w:pPr>
      <w:r>
        <w:separator/>
      </w:r>
    </w:p>
  </w:footnote>
  <w:footnote w:type="continuationSeparator" w:id="0">
    <w:p w14:paraId="368C9B8D" w14:textId="77777777" w:rsidR="004F3C30" w:rsidRDefault="004F3C3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9FA97" w14:textId="75AC4341" w:rsidR="00BE6BE0" w:rsidRDefault="00BE6BE0" w:rsidP="00BE6BE0">
    <w:pPr>
      <w:pStyle w:val="Header"/>
      <w:ind w:left="115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9CA8E" w14:textId="77777777" w:rsidR="002C44EC" w:rsidRDefault="002C44EC"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0359A"/>
    <w:multiLevelType w:val="hybridMultilevel"/>
    <w:tmpl w:val="2B6E6D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2148CF"/>
    <w:multiLevelType w:val="hybridMultilevel"/>
    <w:tmpl w:val="D5B8A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6732D9"/>
    <w:multiLevelType w:val="hybridMultilevel"/>
    <w:tmpl w:val="FB827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026FA2"/>
    <w:multiLevelType w:val="multilevel"/>
    <w:tmpl w:val="F014D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493C1F"/>
    <w:multiLevelType w:val="hybridMultilevel"/>
    <w:tmpl w:val="55588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660CEA"/>
    <w:multiLevelType w:val="hybridMultilevel"/>
    <w:tmpl w:val="4656D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AD5601"/>
    <w:multiLevelType w:val="hybridMultilevel"/>
    <w:tmpl w:val="659C9222"/>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7" w15:restartNumberingAfterBreak="0">
    <w:nsid w:val="66021904"/>
    <w:multiLevelType w:val="multilevel"/>
    <w:tmpl w:val="DEE0F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B162C5"/>
    <w:multiLevelType w:val="hybridMultilevel"/>
    <w:tmpl w:val="D1F098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6"/>
  </w:num>
  <w:num w:numId="4">
    <w:abstractNumId w:val="7"/>
  </w:num>
  <w:num w:numId="5">
    <w:abstractNumId w:val="8"/>
  </w:num>
  <w:num w:numId="6">
    <w:abstractNumId w:val="5"/>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2763"/>
    <w:rsid w:val="000C2167"/>
    <w:rsid w:val="00113C0E"/>
    <w:rsid w:val="002767BF"/>
    <w:rsid w:val="002C44EC"/>
    <w:rsid w:val="003656E1"/>
    <w:rsid w:val="003A000F"/>
    <w:rsid w:val="003C6E13"/>
    <w:rsid w:val="003F0281"/>
    <w:rsid w:val="00475A71"/>
    <w:rsid w:val="004F3C30"/>
    <w:rsid w:val="00533361"/>
    <w:rsid w:val="005834E2"/>
    <w:rsid w:val="006628AF"/>
    <w:rsid w:val="006A6816"/>
    <w:rsid w:val="00711FFA"/>
    <w:rsid w:val="00804A7F"/>
    <w:rsid w:val="00833470"/>
    <w:rsid w:val="00912573"/>
    <w:rsid w:val="00925D5E"/>
    <w:rsid w:val="00991BD1"/>
    <w:rsid w:val="009A664A"/>
    <w:rsid w:val="009D2491"/>
    <w:rsid w:val="009E257B"/>
    <w:rsid w:val="00A6165E"/>
    <w:rsid w:val="00A82690"/>
    <w:rsid w:val="00AA2D4F"/>
    <w:rsid w:val="00B642EF"/>
    <w:rsid w:val="00BA0DF7"/>
    <w:rsid w:val="00BE6BE0"/>
    <w:rsid w:val="00C83A82"/>
    <w:rsid w:val="00CF4D2A"/>
    <w:rsid w:val="00E32E8A"/>
    <w:rsid w:val="00ED0D33"/>
    <w:rsid w:val="00EF3E35"/>
    <w:rsid w:val="00F36D02"/>
    <w:rsid w:val="00F64FBC"/>
    <w:rsid w:val="00F811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32E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711FFA"/>
    <w:pPr>
      <w:spacing w:before="100" w:beforeAutospacing="1" w:after="100" w:afterAutospacing="1" w:line="240" w:lineRule="auto"/>
      <w:outlineLvl w:val="3"/>
    </w:pPr>
    <w:rPr>
      <w:rFonts w:ascii="Times New Roman" w:eastAsia="Times New Roman" w:hAnsi="Times New Roman" w:cs="Times New Roman"/>
      <w:b/>
      <w:bCs/>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CF4D2A"/>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3C6E13"/>
    <w:rPr>
      <w:b/>
      <w:bCs/>
    </w:rPr>
  </w:style>
  <w:style w:type="character" w:customStyle="1" w:styleId="Heading4Char">
    <w:name w:val="Heading 4 Char"/>
    <w:basedOn w:val="DefaultParagraphFont"/>
    <w:link w:val="Heading4"/>
    <w:uiPriority w:val="9"/>
    <w:rsid w:val="00711FFA"/>
    <w:rPr>
      <w:rFonts w:ascii="Times New Roman" w:eastAsia="Times New Roman" w:hAnsi="Times New Roman" w:cs="Times New Roman"/>
      <w:b/>
      <w:bCs/>
      <w:sz w:val="24"/>
      <w:szCs w:val="24"/>
      <w:lang w:val="en-US" w:eastAsia="en-US"/>
    </w:rPr>
  </w:style>
  <w:style w:type="paragraph" w:styleId="ListParagraph">
    <w:name w:val="List Paragraph"/>
    <w:basedOn w:val="Normal"/>
    <w:uiPriority w:val="34"/>
    <w:qFormat/>
    <w:rsid w:val="005834E2"/>
    <w:pPr>
      <w:ind w:left="720"/>
      <w:contextualSpacing/>
    </w:pPr>
  </w:style>
  <w:style w:type="character" w:styleId="Emphasis">
    <w:name w:val="Emphasis"/>
    <w:basedOn w:val="DefaultParagraphFont"/>
    <w:uiPriority w:val="20"/>
    <w:qFormat/>
    <w:rsid w:val="00E32E8A"/>
    <w:rPr>
      <w:i/>
      <w:iCs/>
    </w:rPr>
  </w:style>
  <w:style w:type="character" w:customStyle="1" w:styleId="Heading3Char">
    <w:name w:val="Heading 3 Char"/>
    <w:basedOn w:val="DefaultParagraphFont"/>
    <w:link w:val="Heading3"/>
    <w:uiPriority w:val="9"/>
    <w:semiHidden/>
    <w:rsid w:val="00E32E8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62763"/>
    <w:rPr>
      <w:color w:val="0563C1" w:themeColor="hyperlink"/>
      <w:u w:val="single"/>
    </w:rPr>
  </w:style>
  <w:style w:type="character" w:styleId="UnresolvedMention">
    <w:name w:val="Unresolved Mention"/>
    <w:basedOn w:val="DefaultParagraphFont"/>
    <w:uiPriority w:val="99"/>
    <w:semiHidden/>
    <w:unhideWhenUsed/>
    <w:rsid w:val="00062763"/>
    <w:rPr>
      <w:color w:val="605E5C"/>
      <w:shd w:val="clear" w:color="auto" w:fill="E1DFDD"/>
    </w:rPr>
  </w:style>
  <w:style w:type="character" w:styleId="FollowedHyperlink">
    <w:name w:val="FollowedHyperlink"/>
    <w:basedOn w:val="DefaultParagraphFont"/>
    <w:uiPriority w:val="99"/>
    <w:semiHidden/>
    <w:unhideWhenUsed/>
    <w:rsid w:val="00991B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2828">
      <w:bodyDiv w:val="1"/>
      <w:marLeft w:val="0"/>
      <w:marRight w:val="0"/>
      <w:marTop w:val="0"/>
      <w:marBottom w:val="0"/>
      <w:divBdr>
        <w:top w:val="none" w:sz="0" w:space="0" w:color="auto"/>
        <w:left w:val="none" w:sz="0" w:space="0" w:color="auto"/>
        <w:bottom w:val="none" w:sz="0" w:space="0" w:color="auto"/>
        <w:right w:val="none" w:sz="0" w:space="0" w:color="auto"/>
      </w:divBdr>
    </w:div>
    <w:div w:id="471337491">
      <w:bodyDiv w:val="1"/>
      <w:marLeft w:val="0"/>
      <w:marRight w:val="0"/>
      <w:marTop w:val="0"/>
      <w:marBottom w:val="0"/>
      <w:divBdr>
        <w:top w:val="none" w:sz="0" w:space="0" w:color="auto"/>
        <w:left w:val="none" w:sz="0" w:space="0" w:color="auto"/>
        <w:bottom w:val="none" w:sz="0" w:space="0" w:color="auto"/>
        <w:right w:val="none" w:sz="0" w:space="0" w:color="auto"/>
      </w:divBdr>
    </w:div>
    <w:div w:id="543638880">
      <w:bodyDiv w:val="1"/>
      <w:marLeft w:val="0"/>
      <w:marRight w:val="0"/>
      <w:marTop w:val="0"/>
      <w:marBottom w:val="0"/>
      <w:divBdr>
        <w:top w:val="none" w:sz="0" w:space="0" w:color="auto"/>
        <w:left w:val="none" w:sz="0" w:space="0" w:color="auto"/>
        <w:bottom w:val="none" w:sz="0" w:space="0" w:color="auto"/>
        <w:right w:val="none" w:sz="0" w:space="0" w:color="auto"/>
      </w:divBdr>
    </w:div>
    <w:div w:id="604188083">
      <w:bodyDiv w:val="1"/>
      <w:marLeft w:val="0"/>
      <w:marRight w:val="0"/>
      <w:marTop w:val="0"/>
      <w:marBottom w:val="0"/>
      <w:divBdr>
        <w:top w:val="none" w:sz="0" w:space="0" w:color="auto"/>
        <w:left w:val="none" w:sz="0" w:space="0" w:color="auto"/>
        <w:bottom w:val="none" w:sz="0" w:space="0" w:color="auto"/>
        <w:right w:val="none" w:sz="0" w:space="0" w:color="auto"/>
      </w:divBdr>
    </w:div>
    <w:div w:id="638077273">
      <w:bodyDiv w:val="1"/>
      <w:marLeft w:val="0"/>
      <w:marRight w:val="0"/>
      <w:marTop w:val="0"/>
      <w:marBottom w:val="0"/>
      <w:divBdr>
        <w:top w:val="none" w:sz="0" w:space="0" w:color="auto"/>
        <w:left w:val="none" w:sz="0" w:space="0" w:color="auto"/>
        <w:bottom w:val="none" w:sz="0" w:space="0" w:color="auto"/>
        <w:right w:val="none" w:sz="0" w:space="0" w:color="auto"/>
      </w:divBdr>
    </w:div>
    <w:div w:id="673529426">
      <w:bodyDiv w:val="1"/>
      <w:marLeft w:val="0"/>
      <w:marRight w:val="0"/>
      <w:marTop w:val="0"/>
      <w:marBottom w:val="0"/>
      <w:divBdr>
        <w:top w:val="none" w:sz="0" w:space="0" w:color="auto"/>
        <w:left w:val="none" w:sz="0" w:space="0" w:color="auto"/>
        <w:bottom w:val="none" w:sz="0" w:space="0" w:color="auto"/>
        <w:right w:val="none" w:sz="0" w:space="0" w:color="auto"/>
      </w:divBdr>
    </w:div>
    <w:div w:id="732432969">
      <w:bodyDiv w:val="1"/>
      <w:marLeft w:val="0"/>
      <w:marRight w:val="0"/>
      <w:marTop w:val="0"/>
      <w:marBottom w:val="0"/>
      <w:divBdr>
        <w:top w:val="none" w:sz="0" w:space="0" w:color="auto"/>
        <w:left w:val="none" w:sz="0" w:space="0" w:color="auto"/>
        <w:bottom w:val="none" w:sz="0" w:space="0" w:color="auto"/>
        <w:right w:val="none" w:sz="0" w:space="0" w:color="auto"/>
      </w:divBdr>
    </w:div>
    <w:div w:id="831725645">
      <w:bodyDiv w:val="1"/>
      <w:marLeft w:val="0"/>
      <w:marRight w:val="0"/>
      <w:marTop w:val="0"/>
      <w:marBottom w:val="0"/>
      <w:divBdr>
        <w:top w:val="none" w:sz="0" w:space="0" w:color="auto"/>
        <w:left w:val="none" w:sz="0" w:space="0" w:color="auto"/>
        <w:bottom w:val="none" w:sz="0" w:space="0" w:color="auto"/>
        <w:right w:val="none" w:sz="0" w:space="0" w:color="auto"/>
      </w:divBdr>
    </w:div>
    <w:div w:id="952900893">
      <w:bodyDiv w:val="1"/>
      <w:marLeft w:val="0"/>
      <w:marRight w:val="0"/>
      <w:marTop w:val="0"/>
      <w:marBottom w:val="0"/>
      <w:divBdr>
        <w:top w:val="none" w:sz="0" w:space="0" w:color="auto"/>
        <w:left w:val="none" w:sz="0" w:space="0" w:color="auto"/>
        <w:bottom w:val="none" w:sz="0" w:space="0" w:color="auto"/>
        <w:right w:val="none" w:sz="0" w:space="0" w:color="auto"/>
      </w:divBdr>
    </w:div>
    <w:div w:id="976684894">
      <w:bodyDiv w:val="1"/>
      <w:marLeft w:val="0"/>
      <w:marRight w:val="0"/>
      <w:marTop w:val="0"/>
      <w:marBottom w:val="0"/>
      <w:divBdr>
        <w:top w:val="none" w:sz="0" w:space="0" w:color="auto"/>
        <w:left w:val="none" w:sz="0" w:space="0" w:color="auto"/>
        <w:bottom w:val="none" w:sz="0" w:space="0" w:color="auto"/>
        <w:right w:val="none" w:sz="0" w:space="0" w:color="auto"/>
      </w:divBdr>
    </w:div>
    <w:div w:id="979699301">
      <w:bodyDiv w:val="1"/>
      <w:marLeft w:val="0"/>
      <w:marRight w:val="0"/>
      <w:marTop w:val="0"/>
      <w:marBottom w:val="0"/>
      <w:divBdr>
        <w:top w:val="none" w:sz="0" w:space="0" w:color="auto"/>
        <w:left w:val="none" w:sz="0" w:space="0" w:color="auto"/>
        <w:bottom w:val="none" w:sz="0" w:space="0" w:color="auto"/>
        <w:right w:val="none" w:sz="0" w:space="0" w:color="auto"/>
      </w:divBdr>
    </w:div>
    <w:div w:id="1273321236">
      <w:bodyDiv w:val="1"/>
      <w:marLeft w:val="0"/>
      <w:marRight w:val="0"/>
      <w:marTop w:val="0"/>
      <w:marBottom w:val="0"/>
      <w:divBdr>
        <w:top w:val="none" w:sz="0" w:space="0" w:color="auto"/>
        <w:left w:val="none" w:sz="0" w:space="0" w:color="auto"/>
        <w:bottom w:val="none" w:sz="0" w:space="0" w:color="auto"/>
        <w:right w:val="none" w:sz="0" w:space="0" w:color="auto"/>
      </w:divBdr>
    </w:div>
    <w:div w:id="1436635022">
      <w:bodyDiv w:val="1"/>
      <w:marLeft w:val="0"/>
      <w:marRight w:val="0"/>
      <w:marTop w:val="0"/>
      <w:marBottom w:val="0"/>
      <w:divBdr>
        <w:top w:val="none" w:sz="0" w:space="0" w:color="auto"/>
        <w:left w:val="none" w:sz="0" w:space="0" w:color="auto"/>
        <w:bottom w:val="none" w:sz="0" w:space="0" w:color="auto"/>
        <w:right w:val="none" w:sz="0" w:space="0" w:color="auto"/>
      </w:divBdr>
    </w:div>
    <w:div w:id="1444111388">
      <w:bodyDiv w:val="1"/>
      <w:marLeft w:val="0"/>
      <w:marRight w:val="0"/>
      <w:marTop w:val="0"/>
      <w:marBottom w:val="0"/>
      <w:divBdr>
        <w:top w:val="none" w:sz="0" w:space="0" w:color="auto"/>
        <w:left w:val="none" w:sz="0" w:space="0" w:color="auto"/>
        <w:bottom w:val="none" w:sz="0" w:space="0" w:color="auto"/>
        <w:right w:val="none" w:sz="0" w:space="0" w:color="auto"/>
      </w:divBdr>
    </w:div>
    <w:div w:id="1483961243">
      <w:bodyDiv w:val="1"/>
      <w:marLeft w:val="0"/>
      <w:marRight w:val="0"/>
      <w:marTop w:val="0"/>
      <w:marBottom w:val="0"/>
      <w:divBdr>
        <w:top w:val="none" w:sz="0" w:space="0" w:color="auto"/>
        <w:left w:val="none" w:sz="0" w:space="0" w:color="auto"/>
        <w:bottom w:val="none" w:sz="0" w:space="0" w:color="auto"/>
        <w:right w:val="none" w:sz="0" w:space="0" w:color="auto"/>
      </w:divBdr>
    </w:div>
    <w:div w:id="1585407482">
      <w:bodyDiv w:val="1"/>
      <w:marLeft w:val="0"/>
      <w:marRight w:val="0"/>
      <w:marTop w:val="0"/>
      <w:marBottom w:val="0"/>
      <w:divBdr>
        <w:top w:val="none" w:sz="0" w:space="0" w:color="auto"/>
        <w:left w:val="none" w:sz="0" w:space="0" w:color="auto"/>
        <w:bottom w:val="none" w:sz="0" w:space="0" w:color="auto"/>
        <w:right w:val="none" w:sz="0" w:space="0" w:color="auto"/>
      </w:divBdr>
    </w:div>
    <w:div w:id="1719623943">
      <w:bodyDiv w:val="1"/>
      <w:marLeft w:val="0"/>
      <w:marRight w:val="0"/>
      <w:marTop w:val="0"/>
      <w:marBottom w:val="0"/>
      <w:divBdr>
        <w:top w:val="none" w:sz="0" w:space="0" w:color="auto"/>
        <w:left w:val="none" w:sz="0" w:space="0" w:color="auto"/>
        <w:bottom w:val="none" w:sz="0" w:space="0" w:color="auto"/>
        <w:right w:val="none" w:sz="0" w:space="0" w:color="auto"/>
      </w:divBdr>
    </w:div>
    <w:div w:id="1793211553">
      <w:bodyDiv w:val="1"/>
      <w:marLeft w:val="0"/>
      <w:marRight w:val="0"/>
      <w:marTop w:val="0"/>
      <w:marBottom w:val="0"/>
      <w:divBdr>
        <w:top w:val="none" w:sz="0" w:space="0" w:color="auto"/>
        <w:left w:val="none" w:sz="0" w:space="0" w:color="auto"/>
        <w:bottom w:val="none" w:sz="0" w:space="0" w:color="auto"/>
        <w:right w:val="none" w:sz="0" w:space="0" w:color="auto"/>
      </w:divBdr>
    </w:div>
    <w:div w:id="1858152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ofparamedics.co.uk" TargetMode="External"/><Relationship Id="rId18" Type="http://schemas.openxmlformats.org/officeDocument/2006/relationships/hyperlink" Target="https://www.cqc.org.uk/publications" TargetMode="External"/><Relationship Id="rId26" Type="http://schemas.openxmlformats.org/officeDocument/2006/relationships/hyperlink" Target="https://www.gov.uk/government/organisations/department-of-health-and-social-care" TargetMode="External"/><Relationship Id="rId3" Type="http://schemas.openxmlformats.org/officeDocument/2006/relationships/styles" Target="styles.xml"/><Relationship Id="rId21" Type="http://schemas.openxmlformats.org/officeDocument/2006/relationships/hyperlink" Target="https://www.nao.org.uk" TargetMode="External"/><Relationship Id="rId7" Type="http://schemas.openxmlformats.org/officeDocument/2006/relationships/endnotes" Target="endnotes.xml"/><Relationship Id="rId12" Type="http://schemas.openxmlformats.org/officeDocument/2006/relationships/hyperlink" Target="https://www.cqc.org.uk/publications" TargetMode="External"/><Relationship Id="rId17" Type="http://schemas.openxmlformats.org/officeDocument/2006/relationships/hyperlink" Target="https://www.england.nhs.uk"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digital.nhs.uk" TargetMode="External"/><Relationship Id="rId20" Type="http://schemas.openxmlformats.org/officeDocument/2006/relationships/hyperlink" Target="https://www.health.org.uk" TargetMode="External"/><Relationship Id="rId29" Type="http://schemas.openxmlformats.org/officeDocument/2006/relationships/hyperlink" Target="https://www.nuffieldtrust.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s://www.nao.org.uk" TargetMode="External"/><Relationship Id="rId23" Type="http://schemas.openxmlformats.org/officeDocument/2006/relationships/hyperlink" Target="https://www.england.nhs.uk" TargetMode="External"/><Relationship Id="rId28" Type="http://schemas.openxmlformats.org/officeDocument/2006/relationships/hyperlink" Target="https://www.england.nhs.uk" TargetMode="External"/><Relationship Id="rId10" Type="http://schemas.openxmlformats.org/officeDocument/2006/relationships/header" Target="header1.xml"/><Relationship Id="rId19" Type="http://schemas.openxmlformats.org/officeDocument/2006/relationships/hyperlink" Target="https://www.collegeofparamedics.co.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health.org.uk" TargetMode="External"/><Relationship Id="rId22" Type="http://schemas.openxmlformats.org/officeDocument/2006/relationships/hyperlink" Target="https://digital.nhs.uk" TargetMode="External"/><Relationship Id="rId27" Type="http://schemas.openxmlformats.org/officeDocument/2006/relationships/hyperlink" Target="https://www.health.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5</Pages>
  <Words>657</Words>
  <Characters>3748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Kseniia Pashyna (2434774)</cp:lastModifiedBy>
  <cp:revision>17</cp:revision>
  <dcterms:created xsi:type="dcterms:W3CDTF">2023-07-06T11:47:00Z</dcterms:created>
  <dcterms:modified xsi:type="dcterms:W3CDTF">2025-11-17T11:31:00Z</dcterms:modified>
</cp:coreProperties>
</file>