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480012" w14:textId="17184A3F" w:rsidR="00C057EE" w:rsidRDefault="008A6B1A">
      <w:pPr>
        <w:rPr>
          <w:sz w:val="40"/>
          <w:szCs w:val="40"/>
        </w:rPr>
      </w:pPr>
      <w:r>
        <w:rPr>
          <w:sz w:val="40"/>
          <w:szCs w:val="40"/>
        </w:rPr>
        <w:t xml:space="preserve">Reference list </w:t>
      </w:r>
    </w:p>
    <w:p w14:paraId="061D2253" w14:textId="2AAE5B74" w:rsidR="00B81479" w:rsidRDefault="00B81479" w:rsidP="00B81479">
      <w:pPr>
        <w:rPr>
          <w:sz w:val="28"/>
          <w:szCs w:val="28"/>
        </w:rPr>
      </w:pPr>
      <w:r>
        <w:rPr>
          <w:sz w:val="28"/>
          <w:szCs w:val="28"/>
        </w:rPr>
        <w:t xml:space="preserve">A Curriculum for funded non -maintained Nursery Settings (2019) Welsh </w:t>
      </w:r>
      <w:r>
        <w:rPr>
          <w:sz w:val="28"/>
          <w:szCs w:val="28"/>
        </w:rPr>
        <w:t>Government.</w:t>
      </w:r>
    </w:p>
    <w:p w14:paraId="0CD99BAE" w14:textId="296A0D05" w:rsidR="00CD5A77" w:rsidRDefault="00CD5A77" w:rsidP="00CD5A77">
      <w:pPr>
        <w:rPr>
          <w:sz w:val="28"/>
          <w:szCs w:val="28"/>
        </w:rPr>
      </w:pPr>
      <w:proofErr w:type="spellStart"/>
      <w:r w:rsidRPr="0095581B">
        <w:rPr>
          <w:sz w:val="28"/>
          <w:szCs w:val="28"/>
        </w:rPr>
        <w:t>Altarriba</w:t>
      </w:r>
      <w:proofErr w:type="spellEnd"/>
      <w:r w:rsidRPr="0095581B">
        <w:rPr>
          <w:sz w:val="28"/>
          <w:szCs w:val="28"/>
        </w:rPr>
        <w:t>, J &amp; Heredia, R (2008) An introduction to Bilingualism Principles and Processes, Taylor &amp; Francis Group, an Informa business.</w:t>
      </w:r>
    </w:p>
    <w:p w14:paraId="72207CF3" w14:textId="77777777" w:rsidR="00B81479" w:rsidRDefault="00B81479" w:rsidP="00B8147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Asklov</w:t>
      </w:r>
      <w:proofErr w:type="spellEnd"/>
      <w:r>
        <w:rPr>
          <w:sz w:val="28"/>
          <w:szCs w:val="28"/>
        </w:rPr>
        <w:t xml:space="preserve"> E (2016) </w:t>
      </w:r>
      <w:r w:rsidRPr="00980A85">
        <w:rPr>
          <w:i/>
          <w:iCs/>
          <w:sz w:val="28"/>
          <w:szCs w:val="28"/>
        </w:rPr>
        <w:t>Code-Switching: The Weird and Wonderful Side of Bilingual Communication.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Babbel</w:t>
      </w:r>
      <w:proofErr w:type="spellEnd"/>
      <w:r>
        <w:rPr>
          <w:sz w:val="28"/>
          <w:szCs w:val="28"/>
        </w:rPr>
        <w:t xml:space="preserve"> Magazine.</w:t>
      </w:r>
    </w:p>
    <w:p w14:paraId="3B1BACA4" w14:textId="6FD43DFA" w:rsidR="000155B2" w:rsidRDefault="000155B2" w:rsidP="000155B2">
      <w:pPr>
        <w:rPr>
          <w:sz w:val="28"/>
          <w:szCs w:val="28"/>
        </w:rPr>
      </w:pPr>
      <w:r w:rsidRPr="0095581B">
        <w:rPr>
          <w:sz w:val="28"/>
          <w:szCs w:val="28"/>
        </w:rPr>
        <w:t>Aubrey K &amp; Riley A (2019) Understanding &amp; Using Educational Theories, Sage, Los Angeles/ London/ New Deli Singapore/Washington DC/ Melbourne.</w:t>
      </w:r>
    </w:p>
    <w:p w14:paraId="7B639BCE" w14:textId="286B6BE2" w:rsidR="00FD6378" w:rsidRDefault="00FD6378" w:rsidP="00FD6378">
      <w:pPr>
        <w:rPr>
          <w:sz w:val="28"/>
          <w:szCs w:val="28"/>
        </w:rPr>
      </w:pPr>
      <w:r w:rsidRPr="0095581B">
        <w:rPr>
          <w:sz w:val="28"/>
          <w:szCs w:val="28"/>
        </w:rPr>
        <w:t xml:space="preserve">Bialystok E, PHD (2006) </w:t>
      </w:r>
      <w:r w:rsidRPr="0095581B">
        <w:rPr>
          <w:i/>
          <w:iCs/>
          <w:sz w:val="28"/>
          <w:szCs w:val="28"/>
        </w:rPr>
        <w:t xml:space="preserve">Second- Language Acquisition and Bilingualism at an Early Age and the Impact on Early Cognitive Development, </w:t>
      </w:r>
      <w:r w:rsidRPr="0095581B">
        <w:rPr>
          <w:sz w:val="28"/>
          <w:szCs w:val="28"/>
        </w:rPr>
        <w:t>York University, Canada, (Published online February 9, 2006) (Revised October 15,2008)</w:t>
      </w:r>
    </w:p>
    <w:p w14:paraId="46C0EEB8" w14:textId="5FDBF9E0" w:rsidR="00006AA6" w:rsidRDefault="00006AA6" w:rsidP="00006AA6">
      <w:pPr>
        <w:rPr>
          <w:sz w:val="28"/>
          <w:szCs w:val="28"/>
        </w:rPr>
      </w:pPr>
      <w:r w:rsidRPr="0095581B">
        <w:rPr>
          <w:sz w:val="28"/>
          <w:szCs w:val="28"/>
        </w:rPr>
        <w:t>Bialystok E (2015)</w:t>
      </w:r>
      <w:r w:rsidRPr="0095581B">
        <w:rPr>
          <w:i/>
          <w:iCs/>
          <w:sz w:val="28"/>
          <w:szCs w:val="28"/>
        </w:rPr>
        <w:t xml:space="preserve"> Bilingualism and the Development of Executive Function: The Role of Attention</w:t>
      </w:r>
      <w:r w:rsidRPr="0095581B">
        <w:rPr>
          <w:sz w:val="28"/>
          <w:szCs w:val="28"/>
        </w:rPr>
        <w:t>, Child Development Perspectives/Volume 9, Issue 2/p,117-121</w:t>
      </w:r>
    </w:p>
    <w:p w14:paraId="53730C37" w14:textId="3463A2AC" w:rsidR="00006AA6" w:rsidRDefault="00006AA6" w:rsidP="00006AA6">
      <w:pPr>
        <w:rPr>
          <w:sz w:val="28"/>
          <w:szCs w:val="28"/>
          <w:u w:val="single"/>
        </w:rPr>
      </w:pPr>
      <w:proofErr w:type="spellStart"/>
      <w:r w:rsidRPr="0095581B">
        <w:rPr>
          <w:sz w:val="28"/>
          <w:szCs w:val="28"/>
        </w:rPr>
        <w:t>Bialvstok</w:t>
      </w:r>
      <w:proofErr w:type="spellEnd"/>
      <w:r w:rsidRPr="0095581B">
        <w:rPr>
          <w:sz w:val="28"/>
          <w:szCs w:val="28"/>
        </w:rPr>
        <w:t xml:space="preserve"> E &amp; </w:t>
      </w:r>
      <w:proofErr w:type="spellStart"/>
      <w:r w:rsidRPr="0095581B">
        <w:rPr>
          <w:sz w:val="28"/>
          <w:szCs w:val="28"/>
        </w:rPr>
        <w:t>Werker</w:t>
      </w:r>
      <w:proofErr w:type="spellEnd"/>
      <w:r w:rsidRPr="0095581B">
        <w:rPr>
          <w:sz w:val="28"/>
          <w:szCs w:val="28"/>
        </w:rPr>
        <w:t xml:space="preserve"> (2017), </w:t>
      </w:r>
      <w:r w:rsidRPr="0095581B">
        <w:rPr>
          <w:i/>
          <w:iCs/>
          <w:sz w:val="28"/>
          <w:szCs w:val="28"/>
        </w:rPr>
        <w:t>The Systematic Effects of Bilingualism on Children’s Development</w:t>
      </w:r>
      <w:r w:rsidRPr="0095581B">
        <w:rPr>
          <w:sz w:val="28"/>
          <w:szCs w:val="28"/>
        </w:rPr>
        <w:t xml:space="preserve">, </w:t>
      </w:r>
      <w:r w:rsidRPr="0095581B">
        <w:rPr>
          <w:sz w:val="28"/>
          <w:szCs w:val="28"/>
          <w:u w:val="single"/>
        </w:rPr>
        <w:t xml:space="preserve">Dev Sci, 2017 </w:t>
      </w:r>
      <w:proofErr w:type="spellStart"/>
      <w:r w:rsidRPr="0095581B">
        <w:rPr>
          <w:sz w:val="28"/>
          <w:szCs w:val="28"/>
          <w:u w:val="single"/>
        </w:rPr>
        <w:t>jan</w:t>
      </w:r>
      <w:proofErr w:type="spellEnd"/>
      <w:r w:rsidRPr="0095581B">
        <w:rPr>
          <w:sz w:val="28"/>
          <w:szCs w:val="28"/>
          <w:u w:val="single"/>
        </w:rPr>
        <w:t xml:space="preserve">: 20(1):10,1111/desc,12535 </w:t>
      </w:r>
      <w:proofErr w:type="spellStart"/>
      <w:r w:rsidRPr="0095581B">
        <w:rPr>
          <w:sz w:val="28"/>
          <w:szCs w:val="28"/>
          <w:u w:val="single"/>
        </w:rPr>
        <w:t>doi</w:t>
      </w:r>
      <w:proofErr w:type="spellEnd"/>
      <w:r w:rsidRPr="0095581B">
        <w:rPr>
          <w:sz w:val="28"/>
          <w:szCs w:val="28"/>
          <w:u w:val="single"/>
        </w:rPr>
        <w:t xml:space="preserve"> 10.1111/desc.12535</w:t>
      </w:r>
    </w:p>
    <w:p w14:paraId="421A5ACF" w14:textId="6F9E9B30" w:rsidR="00B103B8" w:rsidRDefault="00B103B8" w:rsidP="00B103B8">
      <w:pPr>
        <w:rPr>
          <w:sz w:val="28"/>
          <w:szCs w:val="28"/>
        </w:rPr>
      </w:pPr>
      <w:r>
        <w:rPr>
          <w:sz w:val="28"/>
          <w:szCs w:val="28"/>
        </w:rPr>
        <w:t>Bronfenbrenner’s Ecological Theory as cited in Santa Clara university accessed on 22 March 2023.</w:t>
      </w:r>
    </w:p>
    <w:p w14:paraId="525BBDE1" w14:textId="0A9EBA86" w:rsidR="00B103B8" w:rsidRDefault="00B103B8" w:rsidP="00B103B8">
      <w:pPr>
        <w:rPr>
          <w:sz w:val="28"/>
          <w:szCs w:val="28"/>
        </w:rPr>
      </w:pPr>
      <w:r>
        <w:rPr>
          <w:sz w:val="28"/>
          <w:szCs w:val="28"/>
        </w:rPr>
        <w:t xml:space="preserve">Dijk M, </w:t>
      </w:r>
      <w:proofErr w:type="spellStart"/>
      <w:r>
        <w:rPr>
          <w:sz w:val="28"/>
          <w:szCs w:val="28"/>
        </w:rPr>
        <w:t>kroesbergen</w:t>
      </w:r>
      <w:proofErr w:type="spellEnd"/>
      <w:r>
        <w:rPr>
          <w:sz w:val="28"/>
          <w:szCs w:val="28"/>
        </w:rPr>
        <w:t xml:space="preserve"> E, </w:t>
      </w:r>
      <w:proofErr w:type="spellStart"/>
      <w:r>
        <w:rPr>
          <w:sz w:val="28"/>
          <w:szCs w:val="28"/>
        </w:rPr>
        <w:t>Blom</w:t>
      </w:r>
      <w:proofErr w:type="spellEnd"/>
      <w:r>
        <w:rPr>
          <w:sz w:val="28"/>
          <w:szCs w:val="28"/>
        </w:rPr>
        <w:t xml:space="preserve"> E &amp; </w:t>
      </w:r>
      <w:proofErr w:type="spellStart"/>
      <w:r>
        <w:rPr>
          <w:sz w:val="28"/>
          <w:szCs w:val="28"/>
        </w:rPr>
        <w:t>Leseman</w:t>
      </w:r>
      <w:proofErr w:type="spellEnd"/>
      <w:r>
        <w:rPr>
          <w:sz w:val="28"/>
          <w:szCs w:val="28"/>
        </w:rPr>
        <w:t xml:space="preserve"> P (2018), </w:t>
      </w:r>
      <w:r w:rsidRPr="006547C3">
        <w:rPr>
          <w:i/>
          <w:iCs/>
          <w:sz w:val="28"/>
          <w:szCs w:val="28"/>
        </w:rPr>
        <w:t>Bilingualism and Creativity: Towards a Situated Cognition Approach</w:t>
      </w:r>
      <w:r>
        <w:rPr>
          <w:sz w:val="28"/>
          <w:szCs w:val="28"/>
        </w:rPr>
        <w:t>.  Special issue: The Creativity Paradox- Multidisciplinary Perspectives.</w:t>
      </w:r>
    </w:p>
    <w:p w14:paraId="1E3072A1" w14:textId="032A55AE" w:rsidR="00B103B8" w:rsidRDefault="00B103B8" w:rsidP="00B103B8">
      <w:pPr>
        <w:rPr>
          <w:sz w:val="28"/>
          <w:szCs w:val="28"/>
        </w:rPr>
      </w:pPr>
      <w:r>
        <w:rPr>
          <w:sz w:val="28"/>
          <w:szCs w:val="28"/>
        </w:rPr>
        <w:t>Foundation phase handbook (2015) Curriculum for Wales, Foundation phase framework.</w:t>
      </w:r>
    </w:p>
    <w:p w14:paraId="60378CC7" w14:textId="07B2B6E3" w:rsidR="00111E25" w:rsidRDefault="00111E25" w:rsidP="00111E25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Gort</w:t>
      </w:r>
      <w:proofErr w:type="spellEnd"/>
      <w:r>
        <w:rPr>
          <w:sz w:val="28"/>
          <w:szCs w:val="28"/>
        </w:rPr>
        <w:t xml:space="preserve"> M (2019) Bilingualism Matters: Myths and facts about Early Bilingual Development- </w:t>
      </w:r>
      <w:proofErr w:type="spellStart"/>
      <w:r>
        <w:rPr>
          <w:sz w:val="28"/>
          <w:szCs w:val="28"/>
        </w:rPr>
        <w:t>Mileidis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Gort</w:t>
      </w:r>
      <w:proofErr w:type="spellEnd"/>
      <w:r>
        <w:rPr>
          <w:sz w:val="28"/>
          <w:szCs w:val="28"/>
        </w:rPr>
        <w:t xml:space="preserve">. Available at </w:t>
      </w:r>
      <w:hyperlink r:id="rId7" w:history="1">
        <w:r w:rsidRPr="00C64FC6">
          <w:rPr>
            <w:rStyle w:val="Hyperlink"/>
            <w:sz w:val="28"/>
            <w:szCs w:val="28"/>
          </w:rPr>
          <w:t>https://www.youtube</w:t>
        </w:r>
      </w:hyperlink>
      <w:r>
        <w:rPr>
          <w:sz w:val="28"/>
          <w:szCs w:val="28"/>
        </w:rPr>
        <w:t xml:space="preserve"> , accessed:16</w:t>
      </w:r>
      <w:r w:rsidRPr="009A42DD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>March</w:t>
      </w:r>
      <w:r>
        <w:rPr>
          <w:sz w:val="28"/>
          <w:szCs w:val="28"/>
        </w:rPr>
        <w:t xml:space="preserve"> 2023.</w:t>
      </w:r>
    </w:p>
    <w:p w14:paraId="32AE7172" w14:textId="63D38D65" w:rsidR="00111E25" w:rsidRDefault="00111E25" w:rsidP="00111E25">
      <w:pPr>
        <w:rPr>
          <w:sz w:val="28"/>
          <w:szCs w:val="28"/>
        </w:rPr>
      </w:pPr>
      <w:r>
        <w:rPr>
          <w:sz w:val="28"/>
          <w:szCs w:val="28"/>
        </w:rPr>
        <w:t>Guo P (2018</w:t>
      </w:r>
      <w:r w:rsidRPr="006406F3">
        <w:rPr>
          <w:i/>
          <w:iCs/>
          <w:sz w:val="28"/>
          <w:szCs w:val="28"/>
        </w:rPr>
        <w:t>) Non-Native English speakers Learning Computer Programming: Barriers, Desires, and Design Opportunities</w:t>
      </w:r>
      <w:r>
        <w:rPr>
          <w:sz w:val="28"/>
          <w:szCs w:val="28"/>
        </w:rPr>
        <w:t>, CHI’18: Proceedings of the 2018 CHI Conference on Human Factors in Computing Systems. April 2018. Paper No: 396. Pages 1-14. https: doi.org/10.1145/3173574.3173970</w:t>
      </w:r>
    </w:p>
    <w:p w14:paraId="61C37319" w14:textId="01321075" w:rsidR="00182304" w:rsidRDefault="00182304" w:rsidP="00182304">
      <w:pPr>
        <w:rPr>
          <w:sz w:val="28"/>
          <w:szCs w:val="28"/>
          <w:u w:val="single"/>
        </w:rPr>
      </w:pPr>
      <w:r>
        <w:rPr>
          <w:sz w:val="28"/>
          <w:szCs w:val="28"/>
        </w:rPr>
        <w:lastRenderedPageBreak/>
        <w:t xml:space="preserve">Hickey T &amp; Mejia A (2014), Immersion education in the early years: a special issue, </w:t>
      </w:r>
      <w:r>
        <w:rPr>
          <w:sz w:val="28"/>
          <w:szCs w:val="28"/>
        </w:rPr>
        <w:t>international</w:t>
      </w:r>
      <w:r>
        <w:rPr>
          <w:sz w:val="28"/>
          <w:szCs w:val="28"/>
        </w:rPr>
        <w:t xml:space="preserve"> journal of bilingual Education and Bilingualism, 17:2,131-143, Doi:</w:t>
      </w:r>
      <w:r w:rsidRPr="008A0B48">
        <w:rPr>
          <w:sz w:val="28"/>
          <w:szCs w:val="28"/>
          <w:u w:val="single"/>
        </w:rPr>
        <w:t>10.1080/13670050,2013.866624</w:t>
      </w:r>
    </w:p>
    <w:p w14:paraId="4947BFC3" w14:textId="072D5ACB" w:rsidR="00182304" w:rsidRDefault="00182304" w:rsidP="00182304">
      <w:pPr>
        <w:rPr>
          <w:sz w:val="28"/>
          <w:szCs w:val="28"/>
        </w:rPr>
      </w:pPr>
      <w:r>
        <w:rPr>
          <w:sz w:val="28"/>
          <w:szCs w:val="28"/>
        </w:rPr>
        <w:t>Locke J (1997</w:t>
      </w:r>
      <w:r w:rsidRPr="002505D3">
        <w:rPr>
          <w:i/>
          <w:iCs/>
          <w:sz w:val="28"/>
          <w:szCs w:val="28"/>
        </w:rPr>
        <w:t>) a Theory of Neurolinguistic Development</w:t>
      </w:r>
      <w:r>
        <w:rPr>
          <w:sz w:val="28"/>
          <w:szCs w:val="28"/>
        </w:rPr>
        <w:t xml:space="preserve">, Brain and Language, volume 58, issue </w:t>
      </w:r>
      <w:r>
        <w:rPr>
          <w:sz w:val="28"/>
          <w:szCs w:val="28"/>
        </w:rPr>
        <w:t>2, pages</w:t>
      </w:r>
      <w:r>
        <w:rPr>
          <w:sz w:val="28"/>
          <w:szCs w:val="28"/>
        </w:rPr>
        <w:t xml:space="preserve"> 265-326</w:t>
      </w:r>
    </w:p>
    <w:p w14:paraId="2432A4F6" w14:textId="4BE26CA9" w:rsidR="00182304" w:rsidRDefault="00182304" w:rsidP="00182304">
      <w:pPr>
        <w:rPr>
          <w:sz w:val="28"/>
          <w:szCs w:val="28"/>
        </w:rPr>
      </w:pPr>
      <w:r>
        <w:rPr>
          <w:sz w:val="28"/>
          <w:szCs w:val="28"/>
        </w:rPr>
        <w:t>Lopes -</w:t>
      </w:r>
      <w:r>
        <w:rPr>
          <w:sz w:val="28"/>
          <w:szCs w:val="28"/>
        </w:rPr>
        <w:t>Murphy</w:t>
      </w:r>
      <w:r w:rsidR="00FD64EA">
        <w:rPr>
          <w:sz w:val="28"/>
          <w:szCs w:val="28"/>
        </w:rPr>
        <w:t xml:space="preserve"> A (</w:t>
      </w:r>
      <w:r>
        <w:rPr>
          <w:sz w:val="28"/>
          <w:szCs w:val="28"/>
        </w:rPr>
        <w:t xml:space="preserve">2020) </w:t>
      </w:r>
      <w:r w:rsidRPr="0092168E">
        <w:rPr>
          <w:i/>
          <w:iCs/>
          <w:sz w:val="28"/>
          <w:szCs w:val="28"/>
        </w:rPr>
        <w:t>Connections between English as a second Language and special education services for emergent bilinguals with disabilities.</w:t>
      </w:r>
      <w:r>
        <w:rPr>
          <w:sz w:val="28"/>
          <w:szCs w:val="28"/>
        </w:rPr>
        <w:t xml:space="preserve"> Latin American journal of content &amp; Language integrated Learning, 13(1),43-56.</w:t>
      </w:r>
    </w:p>
    <w:p w14:paraId="7804D35C" w14:textId="44E3D6E5" w:rsidR="00FD64EA" w:rsidRDefault="00FD64EA" w:rsidP="00FD64EA">
      <w:pPr>
        <w:rPr>
          <w:sz w:val="28"/>
          <w:szCs w:val="28"/>
        </w:rPr>
      </w:pPr>
      <w:r>
        <w:rPr>
          <w:sz w:val="28"/>
          <w:szCs w:val="28"/>
        </w:rPr>
        <w:t xml:space="preserve">Malave L (1997) </w:t>
      </w:r>
      <w:r w:rsidRPr="0080677F">
        <w:rPr>
          <w:i/>
          <w:iCs/>
          <w:sz w:val="28"/>
          <w:szCs w:val="28"/>
        </w:rPr>
        <w:t>Parents Characteristics: Influence in the development of bilingualism in young children,</w:t>
      </w:r>
      <w:r>
        <w:rPr>
          <w:sz w:val="28"/>
          <w:szCs w:val="28"/>
        </w:rPr>
        <w:t xml:space="preserve"> NYSABE journal 12, 15-42.</w:t>
      </w:r>
    </w:p>
    <w:p w14:paraId="7225E18F" w14:textId="1F71239A" w:rsidR="00B62A5B" w:rsidRDefault="00B62A5B" w:rsidP="00B62A5B">
      <w:pPr>
        <w:rPr>
          <w:sz w:val="28"/>
          <w:szCs w:val="28"/>
        </w:rPr>
      </w:pPr>
      <w:r>
        <w:rPr>
          <w:sz w:val="28"/>
          <w:szCs w:val="28"/>
        </w:rPr>
        <w:t xml:space="preserve">Pena J, </w:t>
      </w:r>
      <w:proofErr w:type="spellStart"/>
      <w:r>
        <w:rPr>
          <w:sz w:val="28"/>
          <w:szCs w:val="28"/>
        </w:rPr>
        <w:t>Sampedro</w:t>
      </w:r>
      <w:proofErr w:type="spellEnd"/>
      <w:r>
        <w:rPr>
          <w:sz w:val="28"/>
          <w:szCs w:val="28"/>
        </w:rPr>
        <w:t xml:space="preserve"> A, Bilbao N, </w:t>
      </w:r>
      <w:proofErr w:type="spellStart"/>
      <w:r>
        <w:rPr>
          <w:sz w:val="28"/>
          <w:szCs w:val="28"/>
        </w:rPr>
        <w:t>Zubiaurre</w:t>
      </w:r>
      <w:proofErr w:type="spellEnd"/>
      <w:r>
        <w:rPr>
          <w:sz w:val="28"/>
          <w:szCs w:val="28"/>
        </w:rPr>
        <w:t>-Elorza &amp; Ojeda N (2019) Improvement in creativity after transcranial random noise stimulation (</w:t>
      </w:r>
      <w:proofErr w:type="spellStart"/>
      <w:r>
        <w:rPr>
          <w:sz w:val="28"/>
          <w:szCs w:val="28"/>
        </w:rPr>
        <w:t>tRNS</w:t>
      </w:r>
      <w:proofErr w:type="spellEnd"/>
      <w:r>
        <w:rPr>
          <w:sz w:val="28"/>
          <w:szCs w:val="28"/>
        </w:rPr>
        <w:t xml:space="preserve">) over the left dorsolateral prefrontal cortex. </w:t>
      </w:r>
      <w:hyperlink r:id="rId8" w:history="1">
        <w:r w:rsidRPr="009235EC">
          <w:rPr>
            <w:rStyle w:val="Hyperlink"/>
            <w:sz w:val="28"/>
            <w:szCs w:val="28"/>
          </w:rPr>
          <w:t>www.nature.com/scientificreports</w:t>
        </w:r>
      </w:hyperlink>
      <w:r>
        <w:rPr>
          <w:sz w:val="28"/>
          <w:szCs w:val="28"/>
        </w:rPr>
        <w:t xml:space="preserve"> accessed on 18th March 2023.</w:t>
      </w:r>
    </w:p>
    <w:p w14:paraId="19DBEC36" w14:textId="7CB323E8" w:rsidR="00B62A5B" w:rsidRDefault="00B62A5B" w:rsidP="00B62A5B">
      <w:pPr>
        <w:rPr>
          <w:sz w:val="28"/>
          <w:szCs w:val="28"/>
        </w:rPr>
      </w:pPr>
      <w:r>
        <w:rPr>
          <w:sz w:val="28"/>
          <w:szCs w:val="28"/>
        </w:rPr>
        <w:t>Pestalozzi J (1946-1827) As cited in University of California Experiential Learning (2023) Regents of University of California, Division of Agriculture.</w:t>
      </w:r>
    </w:p>
    <w:p w14:paraId="59A48F11" w14:textId="77777777" w:rsidR="00B62A5B" w:rsidRDefault="00B62A5B" w:rsidP="00B62A5B">
      <w:pPr>
        <w:rPr>
          <w:sz w:val="28"/>
          <w:szCs w:val="28"/>
        </w:rPr>
      </w:pPr>
      <w:r>
        <w:rPr>
          <w:sz w:val="28"/>
          <w:szCs w:val="28"/>
        </w:rPr>
        <w:t>Raising Global Kids (2020) What Languages do multilingual Kids speak in? https://www.youtube.com/watch?v=RFdcn5dqOH4 (Accessed: March 16</w:t>
      </w:r>
      <w:r w:rsidRPr="00A2015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2023) </w:t>
      </w:r>
    </w:p>
    <w:p w14:paraId="7F757F60" w14:textId="77777777" w:rsidR="00B62A5B" w:rsidRDefault="00B62A5B" w:rsidP="00B62A5B">
      <w:pPr>
        <w:rPr>
          <w:sz w:val="28"/>
          <w:szCs w:val="28"/>
        </w:rPr>
      </w:pPr>
    </w:p>
    <w:p w14:paraId="526F7B59" w14:textId="77777777" w:rsidR="00B62A5B" w:rsidRDefault="00B62A5B" w:rsidP="00B62A5B">
      <w:pPr>
        <w:rPr>
          <w:sz w:val="28"/>
          <w:szCs w:val="28"/>
        </w:rPr>
      </w:pPr>
    </w:p>
    <w:p w14:paraId="73B7EDAC" w14:textId="77777777" w:rsidR="00B62A5B" w:rsidRDefault="00B62A5B" w:rsidP="00FD64EA">
      <w:pPr>
        <w:rPr>
          <w:sz w:val="28"/>
          <w:szCs w:val="28"/>
        </w:rPr>
      </w:pPr>
    </w:p>
    <w:p w14:paraId="486F7C6A" w14:textId="77777777" w:rsidR="00FD64EA" w:rsidRDefault="00FD64EA" w:rsidP="00182304">
      <w:pPr>
        <w:rPr>
          <w:sz w:val="28"/>
          <w:szCs w:val="28"/>
        </w:rPr>
      </w:pPr>
    </w:p>
    <w:p w14:paraId="4EB5816A" w14:textId="77777777" w:rsidR="00182304" w:rsidRPr="0065702A" w:rsidRDefault="00182304" w:rsidP="00182304">
      <w:pPr>
        <w:rPr>
          <w:sz w:val="28"/>
          <w:szCs w:val="28"/>
        </w:rPr>
      </w:pPr>
    </w:p>
    <w:p w14:paraId="45E448A3" w14:textId="77777777" w:rsidR="00182304" w:rsidRDefault="00182304" w:rsidP="00111E25">
      <w:pPr>
        <w:rPr>
          <w:sz w:val="28"/>
          <w:szCs w:val="28"/>
        </w:rPr>
      </w:pPr>
    </w:p>
    <w:p w14:paraId="6E1EE7C5" w14:textId="77777777" w:rsidR="00111E25" w:rsidRDefault="00111E25" w:rsidP="00111E25">
      <w:pPr>
        <w:rPr>
          <w:sz w:val="28"/>
          <w:szCs w:val="28"/>
        </w:rPr>
      </w:pPr>
    </w:p>
    <w:p w14:paraId="0A259E53" w14:textId="77777777" w:rsidR="00111E25" w:rsidRDefault="00111E25" w:rsidP="00B103B8">
      <w:pPr>
        <w:rPr>
          <w:sz w:val="28"/>
          <w:szCs w:val="28"/>
        </w:rPr>
      </w:pPr>
    </w:p>
    <w:p w14:paraId="066650A5" w14:textId="77777777" w:rsidR="00B103B8" w:rsidRDefault="00B103B8" w:rsidP="00B103B8">
      <w:pPr>
        <w:rPr>
          <w:sz w:val="28"/>
          <w:szCs w:val="28"/>
        </w:rPr>
      </w:pPr>
    </w:p>
    <w:p w14:paraId="32B484E9" w14:textId="77777777" w:rsidR="00B103B8" w:rsidRDefault="00B103B8" w:rsidP="00B103B8">
      <w:pPr>
        <w:rPr>
          <w:sz w:val="28"/>
          <w:szCs w:val="28"/>
        </w:rPr>
      </w:pPr>
    </w:p>
    <w:p w14:paraId="6D647646" w14:textId="77777777" w:rsidR="00B103B8" w:rsidRPr="0095581B" w:rsidRDefault="00B103B8" w:rsidP="00006AA6">
      <w:pPr>
        <w:rPr>
          <w:sz w:val="28"/>
          <w:szCs w:val="28"/>
          <w:u w:val="single"/>
        </w:rPr>
      </w:pPr>
    </w:p>
    <w:p w14:paraId="150DF4BF" w14:textId="77777777" w:rsidR="00006AA6" w:rsidRPr="0095581B" w:rsidRDefault="00006AA6" w:rsidP="00006AA6">
      <w:pPr>
        <w:rPr>
          <w:sz w:val="28"/>
          <w:szCs w:val="28"/>
        </w:rPr>
      </w:pPr>
    </w:p>
    <w:p w14:paraId="3C168389" w14:textId="77777777" w:rsidR="00006AA6" w:rsidRPr="0095581B" w:rsidRDefault="00006AA6" w:rsidP="00FD6378">
      <w:pPr>
        <w:rPr>
          <w:sz w:val="28"/>
          <w:szCs w:val="28"/>
        </w:rPr>
      </w:pPr>
    </w:p>
    <w:p w14:paraId="3C5A9DC6" w14:textId="77777777" w:rsidR="00FD6378" w:rsidRPr="0095581B" w:rsidRDefault="00FD6378" w:rsidP="000155B2">
      <w:pPr>
        <w:rPr>
          <w:sz w:val="28"/>
          <w:szCs w:val="28"/>
        </w:rPr>
      </w:pPr>
    </w:p>
    <w:p w14:paraId="4C38D3A1" w14:textId="77777777" w:rsidR="000155B2" w:rsidRDefault="000155B2">
      <w:pPr>
        <w:rPr>
          <w:sz w:val="40"/>
          <w:szCs w:val="40"/>
        </w:rPr>
      </w:pPr>
    </w:p>
    <w:p w14:paraId="17038A7D" w14:textId="77777777" w:rsidR="000155B2" w:rsidRDefault="000155B2">
      <w:pPr>
        <w:rPr>
          <w:sz w:val="40"/>
          <w:szCs w:val="40"/>
        </w:rPr>
      </w:pPr>
    </w:p>
    <w:p w14:paraId="0522B9BB" w14:textId="6A1B2E1C" w:rsidR="008A6B1A" w:rsidRPr="0095581B" w:rsidRDefault="008A6B1A">
      <w:pPr>
        <w:rPr>
          <w:sz w:val="28"/>
          <w:szCs w:val="28"/>
          <w:u w:val="single"/>
        </w:rPr>
      </w:pPr>
    </w:p>
    <w:p w14:paraId="1B20F300" w14:textId="5A16FAA0" w:rsidR="001128AB" w:rsidRDefault="001128AB">
      <w:pPr>
        <w:rPr>
          <w:sz w:val="40"/>
          <w:szCs w:val="40"/>
          <w:u w:val="single"/>
        </w:rPr>
      </w:pPr>
    </w:p>
    <w:p w14:paraId="3E99ABBC" w14:textId="1CF856F2" w:rsidR="001128AB" w:rsidRPr="0095581B" w:rsidRDefault="001128AB">
      <w:pPr>
        <w:rPr>
          <w:sz w:val="28"/>
          <w:szCs w:val="28"/>
        </w:rPr>
      </w:pPr>
    </w:p>
    <w:p w14:paraId="6D35B52B" w14:textId="06D29424" w:rsidR="00066F48" w:rsidRPr="0095581B" w:rsidRDefault="00066F48">
      <w:pPr>
        <w:rPr>
          <w:sz w:val="28"/>
          <w:szCs w:val="28"/>
        </w:rPr>
      </w:pPr>
    </w:p>
    <w:p w14:paraId="70327E01" w14:textId="735C7B9A" w:rsidR="00963521" w:rsidRPr="0095581B" w:rsidRDefault="00963521">
      <w:pPr>
        <w:rPr>
          <w:sz w:val="28"/>
          <w:szCs w:val="28"/>
        </w:rPr>
      </w:pPr>
    </w:p>
    <w:p w14:paraId="2A014CBA" w14:textId="078A2DA5" w:rsidR="00686318" w:rsidRPr="0095581B" w:rsidRDefault="00686318">
      <w:pPr>
        <w:rPr>
          <w:sz w:val="28"/>
          <w:szCs w:val="28"/>
        </w:rPr>
      </w:pPr>
    </w:p>
    <w:p w14:paraId="044FD786" w14:textId="59137EFE" w:rsidR="000101CB" w:rsidRDefault="000101CB">
      <w:pPr>
        <w:rPr>
          <w:sz w:val="28"/>
          <w:szCs w:val="28"/>
        </w:rPr>
      </w:pPr>
    </w:p>
    <w:p w14:paraId="35EE8EA0" w14:textId="79F7B945" w:rsidR="004867C9" w:rsidRDefault="004867C9">
      <w:pPr>
        <w:rPr>
          <w:sz w:val="28"/>
          <w:szCs w:val="28"/>
        </w:rPr>
      </w:pPr>
    </w:p>
    <w:p w14:paraId="0A38A592" w14:textId="6F061A96" w:rsidR="00A03B42" w:rsidRDefault="00A03B42">
      <w:pPr>
        <w:rPr>
          <w:sz w:val="28"/>
          <w:szCs w:val="28"/>
        </w:rPr>
      </w:pPr>
    </w:p>
    <w:p w14:paraId="70002EEE" w14:textId="23C3DD75" w:rsidR="009D4B0C" w:rsidRDefault="009D4B0C">
      <w:pPr>
        <w:rPr>
          <w:sz w:val="28"/>
          <w:szCs w:val="28"/>
        </w:rPr>
      </w:pPr>
    </w:p>
    <w:p w14:paraId="30197E4B" w14:textId="5E943B31" w:rsidR="00634AE6" w:rsidRDefault="00634AE6">
      <w:pPr>
        <w:rPr>
          <w:sz w:val="28"/>
          <w:szCs w:val="28"/>
        </w:rPr>
      </w:pPr>
    </w:p>
    <w:p w14:paraId="28D39487" w14:textId="7A1FF923" w:rsidR="00367228" w:rsidRDefault="00367228">
      <w:pPr>
        <w:rPr>
          <w:sz w:val="28"/>
          <w:szCs w:val="28"/>
        </w:rPr>
      </w:pPr>
    </w:p>
    <w:p w14:paraId="07E9F10E" w14:textId="77777777" w:rsidR="00E31200" w:rsidRDefault="00E31200">
      <w:pPr>
        <w:rPr>
          <w:sz w:val="28"/>
          <w:szCs w:val="28"/>
        </w:rPr>
      </w:pPr>
    </w:p>
    <w:p w14:paraId="637AFBC5" w14:textId="443182E2" w:rsidR="00563983" w:rsidRDefault="00563983">
      <w:pPr>
        <w:rPr>
          <w:sz w:val="28"/>
          <w:szCs w:val="28"/>
        </w:rPr>
      </w:pPr>
    </w:p>
    <w:p w14:paraId="005B003D" w14:textId="7CEAD728" w:rsidR="0069737F" w:rsidRDefault="0069737F">
      <w:pPr>
        <w:rPr>
          <w:sz w:val="28"/>
          <w:szCs w:val="28"/>
        </w:rPr>
      </w:pPr>
    </w:p>
    <w:p w14:paraId="0BCADE69" w14:textId="664927EB" w:rsidR="00D06C31" w:rsidRDefault="00D06C31">
      <w:pPr>
        <w:rPr>
          <w:sz w:val="28"/>
          <w:szCs w:val="28"/>
        </w:rPr>
      </w:pPr>
    </w:p>
    <w:p w14:paraId="1B13A4D0" w14:textId="52216B7D" w:rsidR="00C77A69" w:rsidRDefault="00C77A69">
      <w:pPr>
        <w:rPr>
          <w:sz w:val="28"/>
          <w:szCs w:val="28"/>
        </w:rPr>
      </w:pPr>
    </w:p>
    <w:p w14:paraId="60C15FD3" w14:textId="1800D503" w:rsidR="00E31200" w:rsidRDefault="00E31200">
      <w:pPr>
        <w:rPr>
          <w:sz w:val="28"/>
          <w:szCs w:val="28"/>
        </w:rPr>
      </w:pPr>
    </w:p>
    <w:p w14:paraId="13740F26" w14:textId="0E7136E8" w:rsidR="00F369FA" w:rsidRPr="0065702A" w:rsidRDefault="00F369FA">
      <w:pPr>
        <w:rPr>
          <w:sz w:val="28"/>
          <w:szCs w:val="28"/>
        </w:rPr>
      </w:pPr>
    </w:p>
    <w:p w14:paraId="3C37FA09" w14:textId="77777777" w:rsidR="00FE67F0" w:rsidRPr="006547C3" w:rsidRDefault="00FE67F0">
      <w:pPr>
        <w:rPr>
          <w:sz w:val="28"/>
          <w:szCs w:val="28"/>
        </w:rPr>
      </w:pPr>
    </w:p>
    <w:p w14:paraId="0C46F0DE" w14:textId="77777777" w:rsidR="009A3901" w:rsidRPr="0092168E" w:rsidRDefault="009A3901">
      <w:pPr>
        <w:rPr>
          <w:sz w:val="28"/>
          <w:szCs w:val="28"/>
        </w:rPr>
      </w:pPr>
    </w:p>
    <w:p w14:paraId="547BC1B0" w14:textId="77777777" w:rsidR="00563983" w:rsidRPr="0092168E" w:rsidRDefault="00563983">
      <w:pPr>
        <w:rPr>
          <w:i/>
          <w:iCs/>
          <w:sz w:val="28"/>
          <w:szCs w:val="28"/>
        </w:rPr>
      </w:pPr>
    </w:p>
    <w:sectPr w:rsidR="00563983" w:rsidRPr="009216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7EE"/>
    <w:rsid w:val="00003668"/>
    <w:rsid w:val="00005A6D"/>
    <w:rsid w:val="00006AA6"/>
    <w:rsid w:val="000101CB"/>
    <w:rsid w:val="000155B2"/>
    <w:rsid w:val="00025FCF"/>
    <w:rsid w:val="000646EB"/>
    <w:rsid w:val="00066F48"/>
    <w:rsid w:val="0008583C"/>
    <w:rsid w:val="000A6C8F"/>
    <w:rsid w:val="00111E25"/>
    <w:rsid w:val="001128AB"/>
    <w:rsid w:val="001249F2"/>
    <w:rsid w:val="00131F68"/>
    <w:rsid w:val="0014406F"/>
    <w:rsid w:val="00172DEF"/>
    <w:rsid w:val="00182304"/>
    <w:rsid w:val="00187933"/>
    <w:rsid w:val="00190BB6"/>
    <w:rsid w:val="00192370"/>
    <w:rsid w:val="001B04AD"/>
    <w:rsid w:val="001C4345"/>
    <w:rsid w:val="001C6410"/>
    <w:rsid w:val="001D0ED9"/>
    <w:rsid w:val="00211F4C"/>
    <w:rsid w:val="002251E7"/>
    <w:rsid w:val="002505D3"/>
    <w:rsid w:val="00262A07"/>
    <w:rsid w:val="00265903"/>
    <w:rsid w:val="00275137"/>
    <w:rsid w:val="00280D45"/>
    <w:rsid w:val="002B2A69"/>
    <w:rsid w:val="002B3B26"/>
    <w:rsid w:val="002C4EA7"/>
    <w:rsid w:val="002E7864"/>
    <w:rsid w:val="002F7DCC"/>
    <w:rsid w:val="00302C65"/>
    <w:rsid w:val="00312591"/>
    <w:rsid w:val="00316F94"/>
    <w:rsid w:val="00342B37"/>
    <w:rsid w:val="00344408"/>
    <w:rsid w:val="00345A09"/>
    <w:rsid w:val="00351081"/>
    <w:rsid w:val="003539D4"/>
    <w:rsid w:val="00367228"/>
    <w:rsid w:val="003701EB"/>
    <w:rsid w:val="003754B9"/>
    <w:rsid w:val="00394FB4"/>
    <w:rsid w:val="003B089D"/>
    <w:rsid w:val="003B18CD"/>
    <w:rsid w:val="003F5CF1"/>
    <w:rsid w:val="00461B0F"/>
    <w:rsid w:val="00465364"/>
    <w:rsid w:val="00472F11"/>
    <w:rsid w:val="004867C9"/>
    <w:rsid w:val="004A4621"/>
    <w:rsid w:val="004C3EC9"/>
    <w:rsid w:val="004D6CE8"/>
    <w:rsid w:val="004F0F29"/>
    <w:rsid w:val="004F2501"/>
    <w:rsid w:val="00502531"/>
    <w:rsid w:val="0055581F"/>
    <w:rsid w:val="0055777C"/>
    <w:rsid w:val="00563983"/>
    <w:rsid w:val="00564E59"/>
    <w:rsid w:val="00585523"/>
    <w:rsid w:val="00590E46"/>
    <w:rsid w:val="0059539B"/>
    <w:rsid w:val="005E718A"/>
    <w:rsid w:val="006012EB"/>
    <w:rsid w:val="006021EB"/>
    <w:rsid w:val="00634AE6"/>
    <w:rsid w:val="006406F3"/>
    <w:rsid w:val="00644B3E"/>
    <w:rsid w:val="006547C3"/>
    <w:rsid w:val="0065702A"/>
    <w:rsid w:val="00664202"/>
    <w:rsid w:val="00683581"/>
    <w:rsid w:val="00686318"/>
    <w:rsid w:val="00692BD2"/>
    <w:rsid w:val="0069737F"/>
    <w:rsid w:val="006B0989"/>
    <w:rsid w:val="006B5E63"/>
    <w:rsid w:val="006C2265"/>
    <w:rsid w:val="00710C1D"/>
    <w:rsid w:val="00717C5D"/>
    <w:rsid w:val="00732E0E"/>
    <w:rsid w:val="00756D3F"/>
    <w:rsid w:val="00763ABF"/>
    <w:rsid w:val="00767AE3"/>
    <w:rsid w:val="00771F93"/>
    <w:rsid w:val="007A135F"/>
    <w:rsid w:val="007D5D2D"/>
    <w:rsid w:val="007E1469"/>
    <w:rsid w:val="007E2FBC"/>
    <w:rsid w:val="0080677F"/>
    <w:rsid w:val="0081695D"/>
    <w:rsid w:val="00817179"/>
    <w:rsid w:val="0083518C"/>
    <w:rsid w:val="00864B45"/>
    <w:rsid w:val="00871C3D"/>
    <w:rsid w:val="008A0B48"/>
    <w:rsid w:val="008A6B1A"/>
    <w:rsid w:val="008D1868"/>
    <w:rsid w:val="0092168E"/>
    <w:rsid w:val="00945915"/>
    <w:rsid w:val="00947F31"/>
    <w:rsid w:val="009541F9"/>
    <w:rsid w:val="0095581B"/>
    <w:rsid w:val="009572F4"/>
    <w:rsid w:val="00963521"/>
    <w:rsid w:val="00970ED8"/>
    <w:rsid w:val="00980A85"/>
    <w:rsid w:val="009A3901"/>
    <w:rsid w:val="009A42DD"/>
    <w:rsid w:val="009B1089"/>
    <w:rsid w:val="009B1505"/>
    <w:rsid w:val="009B6413"/>
    <w:rsid w:val="009D4B0C"/>
    <w:rsid w:val="009E5815"/>
    <w:rsid w:val="009F3FD6"/>
    <w:rsid w:val="00A03B42"/>
    <w:rsid w:val="00A20159"/>
    <w:rsid w:val="00A249D2"/>
    <w:rsid w:val="00A32EB1"/>
    <w:rsid w:val="00A666B0"/>
    <w:rsid w:val="00A71F84"/>
    <w:rsid w:val="00A76631"/>
    <w:rsid w:val="00A90F0F"/>
    <w:rsid w:val="00AA14F9"/>
    <w:rsid w:val="00AD65BF"/>
    <w:rsid w:val="00AF42A7"/>
    <w:rsid w:val="00B0451F"/>
    <w:rsid w:val="00B103B8"/>
    <w:rsid w:val="00B62A5B"/>
    <w:rsid w:val="00B81479"/>
    <w:rsid w:val="00B84508"/>
    <w:rsid w:val="00B84FCB"/>
    <w:rsid w:val="00BF65C7"/>
    <w:rsid w:val="00C057EE"/>
    <w:rsid w:val="00C10D5B"/>
    <w:rsid w:val="00C555C6"/>
    <w:rsid w:val="00C77A69"/>
    <w:rsid w:val="00C8411F"/>
    <w:rsid w:val="00CD469B"/>
    <w:rsid w:val="00CD5A77"/>
    <w:rsid w:val="00CE5BCE"/>
    <w:rsid w:val="00D006B3"/>
    <w:rsid w:val="00D06C31"/>
    <w:rsid w:val="00D2193F"/>
    <w:rsid w:val="00D2458F"/>
    <w:rsid w:val="00D252B0"/>
    <w:rsid w:val="00D56018"/>
    <w:rsid w:val="00D942CD"/>
    <w:rsid w:val="00D96887"/>
    <w:rsid w:val="00DA075C"/>
    <w:rsid w:val="00DC5246"/>
    <w:rsid w:val="00DD0EC6"/>
    <w:rsid w:val="00DF1DDF"/>
    <w:rsid w:val="00E052FF"/>
    <w:rsid w:val="00E153FE"/>
    <w:rsid w:val="00E31200"/>
    <w:rsid w:val="00E3555B"/>
    <w:rsid w:val="00E42A24"/>
    <w:rsid w:val="00E51220"/>
    <w:rsid w:val="00EA1726"/>
    <w:rsid w:val="00EB7A90"/>
    <w:rsid w:val="00EC177D"/>
    <w:rsid w:val="00ED32EB"/>
    <w:rsid w:val="00EF2613"/>
    <w:rsid w:val="00F0018F"/>
    <w:rsid w:val="00F23732"/>
    <w:rsid w:val="00F369FA"/>
    <w:rsid w:val="00FD6378"/>
    <w:rsid w:val="00FD64EA"/>
    <w:rsid w:val="00FD7218"/>
    <w:rsid w:val="00FE67F0"/>
    <w:rsid w:val="00FF3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B625D"/>
  <w15:chartTrackingRefBased/>
  <w15:docId w15:val="{EC4FB573-2EFA-4B67-8E05-410954AD0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69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9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ature.com/scientificreport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youtub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1C78B1F6210C4E9A58F73BA6479D21" ma:contentTypeVersion="9" ma:contentTypeDescription="Create a new document." ma:contentTypeScope="" ma:versionID="9b7c0daaa85eaef863ea9e5e12b241d1">
  <xsd:schema xmlns:xsd="http://www.w3.org/2001/XMLSchema" xmlns:xs="http://www.w3.org/2001/XMLSchema" xmlns:p="http://schemas.microsoft.com/office/2006/metadata/properties" xmlns:ns3="2c5f1cb7-c8e7-4c33-a07f-489018ddf9f3" xmlns:ns4="f856874f-9946-48cd-ac29-4cb76853c4c1" targetNamespace="http://schemas.microsoft.com/office/2006/metadata/properties" ma:root="true" ma:fieldsID="de897003475374384963de8ecff94f7c" ns3:_="" ns4:_="">
    <xsd:import namespace="2c5f1cb7-c8e7-4c33-a07f-489018ddf9f3"/>
    <xsd:import namespace="f856874f-9946-48cd-ac29-4cb76853c4c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5f1cb7-c8e7-4c33-a07f-489018ddf9f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56874f-9946-48cd-ac29-4cb76853c4c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56874f-9946-48cd-ac29-4cb76853c4c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50B0CB-87D6-48BB-852C-9C309D0DB4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c5f1cb7-c8e7-4c33-a07f-489018ddf9f3"/>
    <ds:schemaRef ds:uri="f856874f-9946-48cd-ac29-4cb76853c4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679B12-9AAA-4536-ADFF-A142451EF3CA}">
  <ds:schemaRefs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2c5f1cb7-c8e7-4c33-a07f-489018ddf9f3"/>
    <ds:schemaRef ds:uri="http://schemas.microsoft.com/office/2006/documentManagement/types"/>
    <ds:schemaRef ds:uri="f856874f-9946-48cd-ac29-4cb76853c4c1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C6BC19A9-1125-4B36-A9F9-F8B0FB7314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2</cp:revision>
  <cp:lastPrinted>2023-03-13T15:51:00Z</cp:lastPrinted>
  <dcterms:created xsi:type="dcterms:W3CDTF">2023-03-24T15:49:00Z</dcterms:created>
  <dcterms:modified xsi:type="dcterms:W3CDTF">2023-03-24T15:49:00Z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0x010100341C78B1F6210C4E9A58F73BA6479D21</vt:lpwstr>
  </property>
</Properties>
</file>