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FA651" w14:textId="77777777" w:rsidR="00A45C5D" w:rsidRDefault="00A45C5D" w:rsidP="00A45C5D">
      <w:pPr>
        <w:jc w:val="center"/>
        <w:rPr>
          <w:b/>
          <w:u w:val="single"/>
        </w:rPr>
      </w:pPr>
      <w:bookmarkStart w:id="0" w:name="_GoBack"/>
      <w:bookmarkEnd w:id="0"/>
      <w:r w:rsidRPr="00A45C5D">
        <w:rPr>
          <w:b/>
          <w:u w:val="single"/>
        </w:rPr>
        <w:t>What can manuscript traditions tell us?</w:t>
      </w:r>
    </w:p>
    <w:p w14:paraId="022C4FB1" w14:textId="4A90A6FC" w:rsidR="00A45C5D" w:rsidRDefault="00A45C5D" w:rsidP="00A45C5D">
      <w:r>
        <w:t>The vast majority of ancient sources which are still available today have been passed down to us through manuscript tradition. Manuscript tradition is the process of texts being repeatedly copie</w:t>
      </w:r>
      <w:r w:rsidR="00E6336B">
        <w:t>d</w:t>
      </w:r>
      <w:r>
        <w:t xml:space="preserve"> down throughout history</w:t>
      </w:r>
      <w:r w:rsidR="00E6336B">
        <w:t>.</w:t>
      </w:r>
      <w:r>
        <w:t xml:space="preserve"> </w:t>
      </w:r>
      <w:r w:rsidR="00E6336B">
        <w:t>A</w:t>
      </w:r>
      <w:r>
        <w:t>lthough manuscript tradition has provided us with a number of sources, there are many things which it cannot tell us, such as the oral tradition, which is how many accounts of history and myth will have been told</w:t>
      </w:r>
      <w:r w:rsidR="00E6336B">
        <w:t>;</w:t>
      </w:r>
      <w:r>
        <w:t xml:space="preserve"> there are also texts which have not been written down and therefore have not survived. This essay also briefly looks at other ways that writings are passed down to us</w:t>
      </w:r>
      <w:r w:rsidR="00E6336B">
        <w:t>,</w:t>
      </w:r>
      <w:r>
        <w:t xml:space="preserve"> such as inscriptions and papyri.</w:t>
      </w:r>
    </w:p>
    <w:p w14:paraId="0398E5C8" w14:textId="77777777" w:rsidR="00E6336B" w:rsidRDefault="00A45C5D" w:rsidP="00A45C5D">
      <w:r>
        <w:t xml:space="preserve">One </w:t>
      </w:r>
      <w:r w:rsidR="00E6646B">
        <w:t xml:space="preserve">limitation of manuscript tradition is that due to not being the original text, there is potential </w:t>
      </w:r>
      <w:r w:rsidR="009164A6">
        <w:t>for changes in texts even in mode</w:t>
      </w:r>
      <w:r w:rsidR="00BB4895">
        <w:t xml:space="preserve">rn times, </w:t>
      </w:r>
      <w:r w:rsidR="00E6336B">
        <w:t xml:space="preserve">for example </w:t>
      </w:r>
      <w:r w:rsidR="00BB4895">
        <w:t xml:space="preserve">some older Latin texts such as the </w:t>
      </w:r>
      <w:r w:rsidR="00BB4895" w:rsidRPr="00E6336B">
        <w:rPr>
          <w:i/>
        </w:rPr>
        <w:t>Annales</w:t>
      </w:r>
      <w:r w:rsidR="00BB4895">
        <w:t xml:space="preserve"> of </w:t>
      </w:r>
      <w:proofErr w:type="spellStart"/>
      <w:r w:rsidR="00BB4895">
        <w:t>Ennius</w:t>
      </w:r>
      <w:proofErr w:type="spellEnd"/>
      <w:r w:rsidR="00BB4895">
        <w:t xml:space="preserve"> use some </w:t>
      </w:r>
      <w:r w:rsidR="00DC0B67">
        <w:t>spellings</w:t>
      </w:r>
      <w:r w:rsidR="00BB4895">
        <w:t xml:space="preserve"> which fell out of use in “classical Latin”</w:t>
      </w:r>
      <w:r w:rsidR="00E6336B">
        <w:t>,</w:t>
      </w:r>
      <w:r w:rsidR="00BB4895">
        <w:t xml:space="preserve"> and academics who write </w:t>
      </w:r>
      <w:r w:rsidR="00E6336B">
        <w:t>ed</w:t>
      </w:r>
      <w:r w:rsidR="00BB4895">
        <w:t>itions often replace these old</w:t>
      </w:r>
      <w:r w:rsidR="00DC0B67">
        <w:t>er spellings</w:t>
      </w:r>
      <w:r w:rsidR="00BB4895">
        <w:t xml:space="preserve"> with </w:t>
      </w:r>
      <w:r w:rsidR="00DC0B67">
        <w:t xml:space="preserve">the </w:t>
      </w:r>
      <w:r w:rsidR="00BB4895">
        <w:t xml:space="preserve">classical Latin </w:t>
      </w:r>
      <w:r w:rsidR="00DC0B67">
        <w:t>ones</w:t>
      </w:r>
      <w:r w:rsidR="00BB4895">
        <w:rPr>
          <w:rStyle w:val="FootnoteReference"/>
        </w:rPr>
        <w:footnoteReference w:id="1"/>
      </w:r>
      <w:r w:rsidR="00DC0B67">
        <w:t xml:space="preserve">. Although the impact </w:t>
      </w:r>
      <w:r w:rsidR="00E6336B">
        <w:t>on the</w:t>
      </w:r>
      <w:r w:rsidR="00DC0B67">
        <w:t xml:space="preserve"> reading and understanding</w:t>
      </w:r>
      <w:r w:rsidR="00E6336B">
        <w:t xml:space="preserve"> of</w:t>
      </w:r>
      <w:r w:rsidR="00DC0B67">
        <w:t xml:space="preserve"> the text is minimal, this has been done throughout history</w:t>
      </w:r>
      <w:r w:rsidR="00127A6D">
        <w:t xml:space="preserve"> and therefore causes difficulties when studying the development of Latin </w:t>
      </w:r>
      <w:r w:rsidR="00E6336B">
        <w:t>l</w:t>
      </w:r>
      <w:r w:rsidR="00127A6D">
        <w:t>anguage</w:t>
      </w:r>
      <w:r w:rsidR="00E6336B">
        <w:t>.</w:t>
      </w:r>
      <w:r w:rsidR="00127A6D">
        <w:t xml:space="preserve"> </w:t>
      </w:r>
      <w:r w:rsidR="00E6336B">
        <w:t>T</w:t>
      </w:r>
      <w:r w:rsidR="00127A6D">
        <w:t>his may also cause difficulties when dating texts as they may have been transcribed using later spellings and language than the original.</w:t>
      </w:r>
      <w:r w:rsidR="00D23957">
        <w:t xml:space="preserve"> </w:t>
      </w:r>
    </w:p>
    <w:p w14:paraId="78F9D9BE" w14:textId="12B54C6C" w:rsidR="00127A6D" w:rsidRDefault="00E6336B" w:rsidP="00A45C5D">
      <w:r>
        <w:t>Furthermore,</w:t>
      </w:r>
      <w:r w:rsidR="00D23957">
        <w:t xml:space="preserve"> when a copyist or author writes down an ancient source they often have to make decisions about which words to use</w:t>
      </w:r>
      <w:r>
        <w:t>,</w:t>
      </w:r>
      <w:r w:rsidR="00D23957">
        <w:t xml:space="preserve"> as in some cases</w:t>
      </w:r>
      <w:r w:rsidR="00FF2CE7">
        <w:t xml:space="preserve"> different surviving manuscripts use different words</w:t>
      </w:r>
      <w:r w:rsidR="00FF2CE7">
        <w:rPr>
          <w:rStyle w:val="FootnoteReference"/>
        </w:rPr>
        <w:footnoteReference w:id="2"/>
      </w:r>
      <w:r w:rsidR="00FF2CE7">
        <w:t>. Often</w:t>
      </w:r>
      <w:r>
        <w:t>,</w:t>
      </w:r>
      <w:r w:rsidR="00FF2CE7">
        <w:t xml:space="preserve"> to figure out which word is correct can be simple and done by looking at the context that the word is used in</w:t>
      </w:r>
      <w:r w:rsidR="00052373">
        <w:t>,</w:t>
      </w:r>
      <w:r w:rsidR="00FF2CE7">
        <w:t xml:space="preserve"> however sometimes both words </w:t>
      </w:r>
      <w:r w:rsidR="00052373">
        <w:t>are</w:t>
      </w:r>
      <w:r w:rsidR="00FF2CE7">
        <w:t xml:space="preserve"> viable options</w:t>
      </w:r>
      <w:r w:rsidR="00052373">
        <w:t>,</w:t>
      </w:r>
      <w:r w:rsidR="00FF2CE7">
        <w:t xml:space="preserve"> in which case the author or copyist has to make a decision about which word gets included in their version. This limits the trustworthiness of manuscripts as this problem has existed for centuries</w:t>
      </w:r>
      <w:r w:rsidR="00052373">
        <w:t>,</w:t>
      </w:r>
      <w:r w:rsidR="00FF2CE7">
        <w:t xml:space="preserve"> and </w:t>
      </w:r>
      <w:r w:rsidR="00052373">
        <w:t xml:space="preserve">these </w:t>
      </w:r>
      <w:r w:rsidR="00FF2CE7">
        <w:t xml:space="preserve">decisions </w:t>
      </w:r>
      <w:r w:rsidR="00052373">
        <w:t>may have been</w:t>
      </w:r>
      <w:r w:rsidR="00FF2CE7">
        <w:t xml:space="preserve"> made on multiple occasions</w:t>
      </w:r>
      <w:r w:rsidR="00052373">
        <w:t>,</w:t>
      </w:r>
      <w:r w:rsidR="00FF2CE7">
        <w:t xml:space="preserve"> </w:t>
      </w:r>
      <w:r w:rsidR="00052373">
        <w:t xml:space="preserve">resulting in the meaning of individual words changing and therefore </w:t>
      </w:r>
      <w:r w:rsidR="00FF2CE7">
        <w:t xml:space="preserve">whole sections of text </w:t>
      </w:r>
      <w:r w:rsidR="00052373">
        <w:t>potentially being</w:t>
      </w:r>
      <w:r w:rsidR="00FF2CE7">
        <w:t xml:space="preserve"> transformed and changed from the original text that was written down.</w:t>
      </w:r>
    </w:p>
    <w:p w14:paraId="242340D1" w14:textId="5069BB29" w:rsidR="00A45C5D" w:rsidRDefault="00127A6D" w:rsidP="00A45C5D">
      <w:r>
        <w:t xml:space="preserve">The problems with manuscript tradition </w:t>
      </w:r>
      <w:r w:rsidR="00052373">
        <w:t>are</w:t>
      </w:r>
      <w:r>
        <w:t xml:space="preserve"> not just in modern and medieval copies; as there was no printing press in </w:t>
      </w:r>
      <w:r w:rsidR="00E1242F">
        <w:t xml:space="preserve">the </w:t>
      </w:r>
      <w:r>
        <w:t>ancient</w:t>
      </w:r>
      <w:r w:rsidR="00DC0B67">
        <w:t xml:space="preserve"> </w:t>
      </w:r>
      <w:r w:rsidR="00E1242F">
        <w:t>world</w:t>
      </w:r>
      <w:r w:rsidR="00052373">
        <w:t>,</w:t>
      </w:r>
      <w:r w:rsidR="00E1242F">
        <w:t xml:space="preserve"> popular books were copied out by hand and there were no laws to stop additions being made and text</w:t>
      </w:r>
      <w:r w:rsidR="00052373">
        <w:t>s</w:t>
      </w:r>
      <w:r w:rsidR="00E1242F">
        <w:t xml:space="preserve"> </w:t>
      </w:r>
      <w:proofErr w:type="spellStart"/>
      <w:r w:rsidR="00E1242F">
        <w:t>edited</w:t>
      </w:r>
      <w:r w:rsidR="00052373">
        <w:t>,and</w:t>
      </w:r>
      <w:proofErr w:type="spellEnd"/>
      <w:r w:rsidR="00E1242F">
        <w:t xml:space="preserve"> as a result changes were made to texts both accidentally and purposefully</w:t>
      </w:r>
      <w:r w:rsidR="00E1242F">
        <w:rPr>
          <w:rStyle w:val="FootnoteReference"/>
        </w:rPr>
        <w:footnoteReference w:id="3"/>
      </w:r>
      <w:r w:rsidR="00E1242F">
        <w:t>. This means that even the</w:t>
      </w:r>
      <w:r w:rsidR="00AA67B2">
        <w:t xml:space="preserve"> ancient versions of the text may differ from the original.</w:t>
      </w:r>
      <w:r w:rsidR="00E1242F">
        <w:t xml:space="preserve"> </w:t>
      </w:r>
    </w:p>
    <w:p w14:paraId="7368A4C8" w14:textId="1FCF0147" w:rsidR="0060652C" w:rsidRDefault="51EB9A12" w:rsidP="51EB9A12">
      <w:r>
        <w:t xml:space="preserve">A further point is that the collection of complete texts which have been passed </w:t>
      </w:r>
      <w:r w:rsidR="00A9256F">
        <w:t xml:space="preserve">down </w:t>
      </w:r>
      <w:r>
        <w:t xml:space="preserve">only contains a fraction of the </w:t>
      </w:r>
      <w:r w:rsidR="00A9256F">
        <w:t>works</w:t>
      </w:r>
      <w:r>
        <w:t xml:space="preserve"> which existed in ancient times due to events destroying texts over the centuries</w:t>
      </w:r>
      <w:r w:rsidR="00B53019">
        <w:rPr>
          <w:rStyle w:val="FootnoteReference"/>
        </w:rPr>
        <w:footnoteReference w:id="4"/>
      </w:r>
      <w:r w:rsidR="00A9256F">
        <w:t>,</w:t>
      </w:r>
      <w:r>
        <w:t xml:space="preserve"> such as the Vikings pillaging and destroying monasteries, which housed many documents (either copies or original) in the early medieval period</w:t>
      </w:r>
      <w:r w:rsidR="00A9256F">
        <w:t>,</w:t>
      </w:r>
      <w:r>
        <w:t xml:space="preserve"> or the burning of the </w:t>
      </w:r>
      <w:r w:rsidR="00A9256F">
        <w:t>L</w:t>
      </w:r>
      <w:r>
        <w:t>ibrary of Alexandria.</w:t>
      </w:r>
      <w:r w:rsidR="00DA0252">
        <w:t xml:space="preserve"> This means that we only have a small body of texts that remain readable to us today</w:t>
      </w:r>
      <w:r w:rsidR="00A9256F">
        <w:t>,</w:t>
      </w:r>
      <w:r w:rsidR="00DA0252">
        <w:t xml:space="preserve"> and as a result there are many gaps in our knowledge of the ancient world which we know were recorded but cannot be accessed</w:t>
      </w:r>
      <w:r w:rsidR="00A9256F">
        <w:t>.</w:t>
      </w:r>
      <w:r w:rsidR="00DA0252">
        <w:t xml:space="preserve"> </w:t>
      </w:r>
      <w:r w:rsidR="00A9256F">
        <w:t>F</w:t>
      </w:r>
      <w:r w:rsidR="00DA0252">
        <w:t xml:space="preserve">or example the earliest surviving record of Alexander the </w:t>
      </w:r>
      <w:r w:rsidR="00A9256F">
        <w:t>G</w:t>
      </w:r>
      <w:r w:rsidR="00DA0252">
        <w:t xml:space="preserve">reat’s life was written by </w:t>
      </w:r>
      <w:proofErr w:type="spellStart"/>
      <w:r w:rsidR="00DA0252">
        <w:t>Diodorus</w:t>
      </w:r>
      <w:proofErr w:type="spellEnd"/>
      <w:r w:rsidR="00DA0252">
        <w:t xml:space="preserve"> Siculus who was writing approximately 300 years after Alexander lived</w:t>
      </w:r>
      <w:r w:rsidR="00DA0252">
        <w:rPr>
          <w:rStyle w:val="FootnoteReference"/>
        </w:rPr>
        <w:footnoteReference w:id="5"/>
      </w:r>
      <w:r w:rsidR="00A9256F">
        <w:t>,</w:t>
      </w:r>
      <w:r w:rsidR="00BC45FC">
        <w:t xml:space="preserve"> however we know that contemporary sources </w:t>
      </w:r>
      <w:r w:rsidR="00A9256F">
        <w:t xml:space="preserve">such as </w:t>
      </w:r>
      <w:proofErr w:type="spellStart"/>
      <w:r w:rsidR="00A9256F">
        <w:t>Calisthenes</w:t>
      </w:r>
      <w:proofErr w:type="spellEnd"/>
      <w:r w:rsidR="00A9256F">
        <w:t xml:space="preserve"> and Ptolemy</w:t>
      </w:r>
      <w:r w:rsidR="00A9256F">
        <w:rPr>
          <w:rStyle w:val="FootnoteReference"/>
        </w:rPr>
        <w:footnoteReference w:id="6"/>
      </w:r>
      <w:r w:rsidR="00A9256F">
        <w:t xml:space="preserve"> </w:t>
      </w:r>
      <w:r w:rsidR="00BC45FC">
        <w:t>did exist</w:t>
      </w:r>
      <w:r w:rsidR="00A9256F">
        <w:t>,</w:t>
      </w:r>
      <w:r w:rsidR="00BC45FC">
        <w:t xml:space="preserve"> and this is </w:t>
      </w:r>
      <w:r w:rsidR="00BC45FC">
        <w:lastRenderedPageBreak/>
        <w:t xml:space="preserve">what ancient historians such as </w:t>
      </w:r>
      <w:proofErr w:type="spellStart"/>
      <w:r w:rsidR="00BC45FC">
        <w:t>Diodorus</w:t>
      </w:r>
      <w:proofErr w:type="spellEnd"/>
      <w:r w:rsidR="00BC45FC">
        <w:t xml:space="preserve"> and </w:t>
      </w:r>
      <w:proofErr w:type="spellStart"/>
      <w:r w:rsidR="00BC45FC">
        <w:t>Arrian</w:t>
      </w:r>
      <w:proofErr w:type="spellEnd"/>
      <w:r w:rsidR="00BC45FC">
        <w:t xml:space="preserve"> used to reconstruct Alexander’s life and campaigns</w:t>
      </w:r>
      <w:r w:rsidR="00A9256F">
        <w:t>.</w:t>
      </w:r>
    </w:p>
    <w:p w14:paraId="36FD6A1C" w14:textId="2E500296" w:rsidR="009643FD" w:rsidRDefault="00FF2CE7" w:rsidP="51EB9A12">
      <w:r>
        <w:t>Despite its limitations manuscript traditions</w:t>
      </w:r>
      <w:r w:rsidR="009643FD">
        <w:t xml:space="preserve"> are still useful to us</w:t>
      </w:r>
      <w:r w:rsidR="00A9256F">
        <w:t>,</w:t>
      </w:r>
      <w:r w:rsidR="009643FD">
        <w:t xml:space="preserve"> as the vast majority of complete texts that we still have access to have only survived as a result of </w:t>
      </w:r>
      <w:r w:rsidR="00A9256F">
        <w:t>these</w:t>
      </w:r>
      <w:r w:rsidR="009643FD">
        <w:t xml:space="preserve"> traditions</w:t>
      </w:r>
      <w:r w:rsidR="00A9256F">
        <w:t>,</w:t>
      </w:r>
      <w:r w:rsidR="009643FD">
        <w:t xml:space="preserve"> therefore despite their issues we cannot ignore manuscript</w:t>
      </w:r>
      <w:r w:rsidR="00A9256F">
        <w:t>s</w:t>
      </w:r>
      <w:r w:rsidR="009643FD">
        <w:t xml:space="preserve"> as </w:t>
      </w:r>
      <w:r w:rsidR="003B17A1">
        <w:t xml:space="preserve">without them </w:t>
      </w:r>
      <w:r w:rsidR="00A9256F">
        <w:t xml:space="preserve">our knowledge </w:t>
      </w:r>
      <w:r w:rsidR="009643FD">
        <w:t>of all literary sources would be greatly diminished. Not only do we know about complete works which manuscript tradition has passed down, it can also reveal to us fragmentary pieces of other literary works that have not survived in full</w:t>
      </w:r>
      <w:r w:rsidR="003B17A1">
        <w:t>,</w:t>
      </w:r>
      <w:r w:rsidR="00366EA8">
        <w:t xml:space="preserve"> although these surviving fragments are generally only a few lines </w:t>
      </w:r>
      <w:r w:rsidR="003B17A1">
        <w:t>at</w:t>
      </w:r>
      <w:r w:rsidR="00366EA8">
        <w:t xml:space="preserve"> most meaning that an overview of the whole text which exists only in fragments would be impossible to create. A small number of texts are summarised by later authors and are known to us by this</w:t>
      </w:r>
      <w:r w:rsidR="003B17A1">
        <w:t>,</w:t>
      </w:r>
      <w:r w:rsidR="00366EA8">
        <w:t xml:space="preserve"> such as the “</w:t>
      </w:r>
      <w:proofErr w:type="spellStart"/>
      <w:r w:rsidR="00366EA8">
        <w:t>Phillipic</w:t>
      </w:r>
      <w:proofErr w:type="spellEnd"/>
      <w:r w:rsidR="00366EA8">
        <w:t xml:space="preserve"> Histories” that were written by </w:t>
      </w:r>
      <w:proofErr w:type="spellStart"/>
      <w:r w:rsidR="00366EA8">
        <w:t>Pompeius</w:t>
      </w:r>
      <w:proofErr w:type="spellEnd"/>
      <w:r w:rsidR="00366EA8">
        <w:t xml:space="preserve"> </w:t>
      </w:r>
      <w:proofErr w:type="spellStart"/>
      <w:r w:rsidR="00366EA8">
        <w:t>Trogus</w:t>
      </w:r>
      <w:proofErr w:type="spellEnd"/>
      <w:r w:rsidR="00366EA8">
        <w:t>, which survive as a summary in an epitome of Justin’s</w:t>
      </w:r>
      <w:r w:rsidR="003B17A1">
        <w:t>.</w:t>
      </w:r>
      <w:r w:rsidR="00366EA8">
        <w:t xml:space="preserve"> </w:t>
      </w:r>
      <w:r w:rsidR="003B17A1">
        <w:t>H</w:t>
      </w:r>
      <w:r w:rsidR="00366EA8">
        <w:t xml:space="preserve">owever this is one of very few examples which has survived </w:t>
      </w:r>
      <w:r w:rsidR="003B17A1">
        <w:t xml:space="preserve">like </w:t>
      </w:r>
      <w:r w:rsidR="00366EA8">
        <w:t>this</w:t>
      </w:r>
      <w:r w:rsidR="003B17A1">
        <w:t>,</w:t>
      </w:r>
      <w:r w:rsidR="00366EA8">
        <w:t xml:space="preserve"> and Justin’s summary is often criticised by scholars such as Michael Austin who refers to</w:t>
      </w:r>
      <w:r w:rsidR="003B17A1">
        <w:t xml:space="preserve"> i</w:t>
      </w:r>
      <w:r w:rsidR="00366EA8">
        <w:t xml:space="preserve">t as “a sensationalising and mediocre work which can hardly be used as trustworthy guide” </w:t>
      </w:r>
      <w:r w:rsidR="00366EA8">
        <w:rPr>
          <w:rStyle w:val="FootnoteReference"/>
        </w:rPr>
        <w:footnoteReference w:id="7"/>
      </w:r>
      <w:r w:rsidR="0060652C">
        <w:t>. This shows that manuscripts are not effective at telling us about sources which we do not have in full</w:t>
      </w:r>
      <w:r w:rsidR="003B17A1">
        <w:t>,</w:t>
      </w:r>
      <w:r w:rsidR="0060652C">
        <w:t xml:space="preserve"> however </w:t>
      </w:r>
      <w:r w:rsidR="003B17A1">
        <w:t xml:space="preserve">they </w:t>
      </w:r>
      <w:r w:rsidR="0060652C">
        <w:t>are</w:t>
      </w:r>
      <w:r w:rsidR="003B17A1">
        <w:t xml:space="preserve"> often</w:t>
      </w:r>
      <w:r w:rsidR="0060652C">
        <w:t xml:space="preserve"> the only reason we know anything of these lost texts. </w:t>
      </w:r>
    </w:p>
    <w:p w14:paraId="5EBD08F9" w14:textId="06B625A8" w:rsidR="0060652C" w:rsidRDefault="0060652C" w:rsidP="51EB9A12">
      <w:r>
        <w:t xml:space="preserve">Although the </w:t>
      </w:r>
      <w:r w:rsidR="007544E5">
        <w:t>clear majority</w:t>
      </w:r>
      <w:r>
        <w:t xml:space="preserve"> of complete texts that we still have access to </w:t>
      </w:r>
      <w:r w:rsidR="007544E5">
        <w:t>have survived due to manuscript tradition</w:t>
      </w:r>
      <w:r w:rsidR="003B17A1">
        <w:t>,</w:t>
      </w:r>
      <w:r w:rsidR="007544E5">
        <w:t xml:space="preserve"> there are a few notable exceptions</w:t>
      </w:r>
      <w:r w:rsidR="003B17A1">
        <w:t>;</w:t>
      </w:r>
      <w:r w:rsidR="007544E5">
        <w:t xml:space="preserve"> many of these are legal texts such as the Gortyn code found on a wall in Crete</w:t>
      </w:r>
      <w:r w:rsidR="007544E5">
        <w:rPr>
          <w:rStyle w:val="FootnoteReference"/>
        </w:rPr>
        <w:footnoteReference w:id="8"/>
      </w:r>
      <w:r w:rsidR="00321A87">
        <w:t>. The examples of texts found in inscriptions are not just limited to legal texts</w:t>
      </w:r>
      <w:r w:rsidR="00D51078">
        <w:t>,</w:t>
      </w:r>
      <w:r w:rsidR="00321A87">
        <w:t xml:space="preserve"> </w:t>
      </w:r>
      <w:r w:rsidR="00D51078">
        <w:t>for example</w:t>
      </w:r>
      <w:r w:rsidR="00321A87">
        <w:t xml:space="preserve"> the </w:t>
      </w:r>
      <w:r w:rsidR="00321A87" w:rsidRPr="00D51078">
        <w:rPr>
          <w:i/>
        </w:rPr>
        <w:t xml:space="preserve">Res </w:t>
      </w:r>
      <w:proofErr w:type="spellStart"/>
      <w:r w:rsidR="00321A87" w:rsidRPr="00D51078">
        <w:rPr>
          <w:i/>
        </w:rPr>
        <w:t>Gustae</w:t>
      </w:r>
      <w:proofErr w:type="spellEnd"/>
      <w:r w:rsidR="00321A87" w:rsidRPr="00D51078">
        <w:rPr>
          <w:i/>
        </w:rPr>
        <w:t xml:space="preserve"> </w:t>
      </w:r>
      <w:proofErr w:type="spellStart"/>
      <w:r w:rsidR="00321A87" w:rsidRPr="00D51078">
        <w:rPr>
          <w:i/>
        </w:rPr>
        <w:t>Divi</w:t>
      </w:r>
      <w:proofErr w:type="spellEnd"/>
      <w:r w:rsidR="00321A87" w:rsidRPr="00D51078">
        <w:rPr>
          <w:i/>
        </w:rPr>
        <w:t xml:space="preserve"> </w:t>
      </w:r>
      <w:proofErr w:type="spellStart"/>
      <w:r w:rsidR="00321A87" w:rsidRPr="00D51078">
        <w:rPr>
          <w:i/>
        </w:rPr>
        <w:t>Augusti</w:t>
      </w:r>
      <w:proofErr w:type="spellEnd"/>
      <w:r w:rsidR="00321A87">
        <w:t xml:space="preserve"> is a record (supposedly a first hand account by Augustus</w:t>
      </w:r>
      <w:r w:rsidR="00321A87">
        <w:softHyphen/>
        <w:t>) of Augustus’ life and his accomplishments that was inscribed after his death</w:t>
      </w:r>
      <w:r w:rsidR="00D51078">
        <w:t>.</w:t>
      </w:r>
      <w:r w:rsidR="00321A87">
        <w:t xml:space="preserve"> </w:t>
      </w:r>
      <w:r w:rsidR="00D51078">
        <w:t>T</w:t>
      </w:r>
      <w:r w:rsidR="00321A87">
        <w:t>his text has not survived in any manuscripts and therefore we only know of it</w:t>
      </w:r>
      <w:r w:rsidR="00D51078">
        <w:t>s existence</w:t>
      </w:r>
      <w:r w:rsidR="00321A87">
        <w:t xml:space="preserve"> as a result of the inscriptions that have been found containing it. </w:t>
      </w:r>
      <w:r w:rsidR="00E82209">
        <w:t>Inscriptions are far more difficult to edit than manuscripts and have not been re</w:t>
      </w:r>
      <w:r w:rsidR="00D51078">
        <w:t>peatedly copied</w:t>
      </w:r>
      <w:r w:rsidR="00E82209">
        <w:t xml:space="preserve"> throughout the centuries as they are more likely to </w:t>
      </w:r>
      <w:r w:rsidR="00D51078">
        <w:t xml:space="preserve">have </w:t>
      </w:r>
      <w:r w:rsidR="00E82209">
        <w:t>survive</w:t>
      </w:r>
      <w:r w:rsidR="00D51078">
        <w:t>d</w:t>
      </w:r>
      <w:r w:rsidR="00E82209">
        <w:t xml:space="preserve"> in their original form. </w:t>
      </w:r>
      <w:r w:rsidR="00321A87">
        <w:t xml:space="preserve">This shows that </w:t>
      </w:r>
      <w:r w:rsidR="003B17A1">
        <w:t>m</w:t>
      </w:r>
      <w:r w:rsidR="00321A87">
        <w:t xml:space="preserve">anuscripts are not the only </w:t>
      </w:r>
      <w:r w:rsidR="00E82209">
        <w:t xml:space="preserve">means by which textual sources have survived nor are </w:t>
      </w:r>
      <w:r w:rsidR="00D51078">
        <w:t xml:space="preserve">they necessarily </w:t>
      </w:r>
      <w:r w:rsidR="00E82209">
        <w:t xml:space="preserve">the most </w:t>
      </w:r>
      <w:r w:rsidR="00C05131">
        <w:t>accurate</w:t>
      </w:r>
      <w:r w:rsidR="00D51078">
        <w:t>,</w:t>
      </w:r>
      <w:r w:rsidR="00F06887">
        <w:t xml:space="preserve"> although they are the most numerous and there are very few texts which have survived by other means</w:t>
      </w:r>
      <w:r w:rsidR="00E82209">
        <w:t>.</w:t>
      </w:r>
    </w:p>
    <w:p w14:paraId="103B88AE" w14:textId="1FCB50E9" w:rsidR="00D23957" w:rsidRDefault="00F06887" w:rsidP="51EB9A12">
      <w:r>
        <w:t>In conclusion</w:t>
      </w:r>
      <w:r w:rsidR="003B17A1">
        <w:t>,</w:t>
      </w:r>
      <w:r>
        <w:t xml:space="preserve"> </w:t>
      </w:r>
      <w:r w:rsidR="003B17A1">
        <w:t>m</w:t>
      </w:r>
      <w:r>
        <w:t>anuscript tradition provides us with flawed and unreliable copies of the original texts a</w:t>
      </w:r>
      <w:r w:rsidR="003B17A1">
        <w:t>s</w:t>
      </w:r>
      <w:r>
        <w:t xml:space="preserve"> even in the ancient world texts were changing, either intentionally or unintentionally</w:t>
      </w:r>
      <w:r w:rsidR="003B17A1">
        <w:t>.</w:t>
      </w:r>
      <w:r>
        <w:t xml:space="preserve"> </w:t>
      </w:r>
      <w:r w:rsidR="003B17A1">
        <w:t>T</w:t>
      </w:r>
      <w:r>
        <w:t xml:space="preserve">his causes us </w:t>
      </w:r>
      <w:r w:rsidR="003B17A1">
        <w:t>difficulties</w:t>
      </w:r>
      <w:r>
        <w:t xml:space="preserve"> when studying the ancient world as the meaning o</w:t>
      </w:r>
      <w:r w:rsidR="003B17A1">
        <w:t>f</w:t>
      </w:r>
      <w:r>
        <w:t xml:space="preserve"> whole sections of text can be changed dramatically. </w:t>
      </w:r>
      <w:r w:rsidR="003B17A1">
        <w:t>However,</w:t>
      </w:r>
      <w:r>
        <w:t xml:space="preserve"> </w:t>
      </w:r>
      <w:r w:rsidR="003B17A1">
        <w:t>m</w:t>
      </w:r>
      <w:r>
        <w:t>anuscript tradition is the only means by which the majority of ancient texts have survived until today</w:t>
      </w:r>
      <w:r w:rsidR="003B17A1">
        <w:t>,</w:t>
      </w:r>
      <w:r>
        <w:t xml:space="preserve"> therefore manuscripts cannot be ignored, nor their importance diminished.</w:t>
      </w:r>
    </w:p>
    <w:p w14:paraId="777A66F7" w14:textId="3DA03709" w:rsidR="00DC0B67" w:rsidRDefault="00DC0B67" w:rsidP="00A45C5D"/>
    <w:p w14:paraId="2DCD1827" w14:textId="77777777" w:rsidR="00DC0B67" w:rsidRDefault="00DC0B67" w:rsidP="00A45C5D">
      <w:pPr>
        <w:rPr>
          <w:b/>
          <w:u w:val="single"/>
        </w:rPr>
      </w:pPr>
      <w:r>
        <w:rPr>
          <w:b/>
          <w:u w:val="single"/>
        </w:rPr>
        <w:t>Bibliography</w:t>
      </w:r>
    </w:p>
    <w:p w14:paraId="4715DDB3" w14:textId="77777777" w:rsidR="001C2C77" w:rsidRPr="00FF2CE7" w:rsidRDefault="001C2C77" w:rsidP="001C2C77">
      <w:proofErr w:type="spellStart"/>
      <w:r>
        <w:t>Armstrong.H.R</w:t>
      </w:r>
      <w:proofErr w:type="spellEnd"/>
      <w:r>
        <w:t xml:space="preserve">. 2016 “textual survival and transmission” in M Hoes and D </w:t>
      </w:r>
      <w:proofErr w:type="spellStart"/>
      <w:r>
        <w:t>Shenker</w:t>
      </w:r>
      <w:proofErr w:type="spellEnd"/>
      <w:r>
        <w:t xml:space="preserve"> (ed.)</w:t>
      </w:r>
      <w:r>
        <w:rPr>
          <w:i/>
        </w:rPr>
        <w:t xml:space="preserve"> a companion to Greek literature</w:t>
      </w:r>
      <w:r>
        <w:t xml:space="preserve"> John Wiley and Sons: Chichester 27 – 41</w:t>
      </w:r>
    </w:p>
    <w:p w14:paraId="04AA8FF4" w14:textId="77777777" w:rsidR="001C2C77" w:rsidRDefault="001C2C77" w:rsidP="001C2C77">
      <w:r>
        <w:t>Austin M.2006 “the Hellenistic world from Alexander to the Roman conquest” Cambridge University press: New York</w:t>
      </w:r>
    </w:p>
    <w:p w14:paraId="302464EA" w14:textId="2039BF5B" w:rsidR="00DC0B67" w:rsidRDefault="00DC0B67" w:rsidP="00A45C5D">
      <w:proofErr w:type="spellStart"/>
      <w:r>
        <w:lastRenderedPageBreak/>
        <w:t>Gibson.B</w:t>
      </w:r>
      <w:proofErr w:type="spellEnd"/>
      <w:r>
        <w:t xml:space="preserve"> 2011 “Latin manuscripts and textual sources” in </w:t>
      </w:r>
      <w:proofErr w:type="spellStart"/>
      <w:r>
        <w:t>J.Clackson</w:t>
      </w:r>
      <w:proofErr w:type="spellEnd"/>
      <w:r>
        <w:t xml:space="preserve"> (ed.) </w:t>
      </w:r>
      <w:r>
        <w:rPr>
          <w:i/>
        </w:rPr>
        <w:t xml:space="preserve">Blackwell companion to </w:t>
      </w:r>
      <w:proofErr w:type="spellStart"/>
      <w:r>
        <w:rPr>
          <w:i/>
        </w:rPr>
        <w:t>latin</w:t>
      </w:r>
      <w:proofErr w:type="spellEnd"/>
      <w:r>
        <w:rPr>
          <w:i/>
        </w:rPr>
        <w:t xml:space="preserve"> literature” </w:t>
      </w:r>
      <w:r>
        <w:t>Wiley: Hoboken 40-59</w:t>
      </w:r>
    </w:p>
    <w:p w14:paraId="6C4512B0" w14:textId="77777777" w:rsidR="001C2C77" w:rsidRDefault="001C2C77" w:rsidP="001C2C77">
      <w:r>
        <w:t>Hamilton. J.R. 1971 “Introduction” In Penguin Classics “</w:t>
      </w:r>
      <w:proofErr w:type="spellStart"/>
      <w:r>
        <w:t>Arrian</w:t>
      </w:r>
      <w:proofErr w:type="spellEnd"/>
      <w:r>
        <w:t xml:space="preserve"> the campaigns of Alexander” Clays Ltd St Ives: 13-40</w:t>
      </w:r>
    </w:p>
    <w:p w14:paraId="117AE303" w14:textId="77777777" w:rsidR="00FF2CE7" w:rsidRDefault="00B53019" w:rsidP="00A45C5D">
      <w:r>
        <w:t xml:space="preserve">Rhodes. P.J. </w:t>
      </w:r>
      <w:r w:rsidR="00BC45FC">
        <w:t xml:space="preserve">2006 </w:t>
      </w:r>
      <w:r>
        <w:t xml:space="preserve">“The Literary Sources” in </w:t>
      </w:r>
      <w:proofErr w:type="spellStart"/>
      <w:r>
        <w:t>K.H.Kinzi</w:t>
      </w:r>
      <w:proofErr w:type="spellEnd"/>
      <w:r>
        <w:t xml:space="preserve"> (ed.) </w:t>
      </w:r>
      <w:r>
        <w:rPr>
          <w:i/>
        </w:rPr>
        <w:t xml:space="preserve">Blackwell companion to the Classical Greek world” </w:t>
      </w:r>
      <w:r>
        <w:t xml:space="preserve"> Blackwell: Oxford 26-45</w:t>
      </w:r>
    </w:p>
    <w:p w14:paraId="64D15EE0" w14:textId="77777777" w:rsidR="007544E5" w:rsidRPr="003F405E" w:rsidRDefault="007544E5" w:rsidP="007544E5">
      <w:pPr>
        <w:rPr>
          <w:sz w:val="24"/>
          <w:szCs w:val="24"/>
        </w:rPr>
      </w:pPr>
      <w:proofErr w:type="spellStart"/>
      <w:r>
        <w:rPr>
          <w:sz w:val="24"/>
          <w:szCs w:val="24"/>
        </w:rPr>
        <w:t>Enclyclopaedia</w:t>
      </w:r>
      <w:proofErr w:type="spellEnd"/>
      <w:r>
        <w:rPr>
          <w:sz w:val="24"/>
          <w:szCs w:val="24"/>
        </w:rPr>
        <w:t xml:space="preserve"> </w:t>
      </w:r>
      <w:proofErr w:type="spellStart"/>
      <w:r>
        <w:rPr>
          <w:sz w:val="24"/>
          <w:szCs w:val="24"/>
        </w:rPr>
        <w:t>Brittanica</w:t>
      </w:r>
      <w:proofErr w:type="spellEnd"/>
      <w:r>
        <w:rPr>
          <w:sz w:val="24"/>
          <w:szCs w:val="24"/>
        </w:rPr>
        <w:t xml:space="preserve"> “</w:t>
      </w:r>
      <w:r>
        <w:rPr>
          <w:i/>
          <w:sz w:val="24"/>
          <w:szCs w:val="24"/>
        </w:rPr>
        <w:t>Gortyn</w:t>
      </w:r>
      <w:r>
        <w:rPr>
          <w:sz w:val="24"/>
          <w:szCs w:val="24"/>
        </w:rPr>
        <w:t xml:space="preserve">” 1999  </w:t>
      </w:r>
      <w:hyperlink r:id="rId7" w:anchor="ref197304" w:history="1">
        <w:r w:rsidRPr="00816649">
          <w:rPr>
            <w:rStyle w:val="Hyperlink"/>
            <w:sz w:val="24"/>
            <w:szCs w:val="24"/>
          </w:rPr>
          <w:t>https://www.britannica.com/place/Gortyn#ref197304</w:t>
        </w:r>
      </w:hyperlink>
      <w:r>
        <w:rPr>
          <w:sz w:val="24"/>
          <w:szCs w:val="24"/>
        </w:rPr>
        <w:t xml:space="preserve"> </w:t>
      </w:r>
    </w:p>
    <w:p w14:paraId="7B828F48" w14:textId="77777777" w:rsidR="007544E5" w:rsidRPr="00BC45FC" w:rsidRDefault="007544E5" w:rsidP="00A45C5D"/>
    <w:sectPr w:rsidR="007544E5" w:rsidRPr="00BC45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78BF6" w14:textId="77777777" w:rsidR="00BB4895" w:rsidRDefault="00BB4895" w:rsidP="00BB4895">
      <w:pPr>
        <w:spacing w:after="0" w:line="240" w:lineRule="auto"/>
      </w:pPr>
      <w:r>
        <w:separator/>
      </w:r>
    </w:p>
  </w:endnote>
  <w:endnote w:type="continuationSeparator" w:id="0">
    <w:p w14:paraId="593B94A8" w14:textId="77777777" w:rsidR="00BB4895" w:rsidRDefault="00BB4895" w:rsidP="00BB4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6C04E9" w14:textId="77777777" w:rsidR="00BB4895" w:rsidRDefault="00BB4895" w:rsidP="00BB4895">
      <w:pPr>
        <w:spacing w:after="0" w:line="240" w:lineRule="auto"/>
      </w:pPr>
      <w:r>
        <w:separator/>
      </w:r>
    </w:p>
  </w:footnote>
  <w:footnote w:type="continuationSeparator" w:id="0">
    <w:p w14:paraId="3D515C52" w14:textId="77777777" w:rsidR="00BB4895" w:rsidRDefault="00BB4895" w:rsidP="00BB4895">
      <w:pPr>
        <w:spacing w:after="0" w:line="240" w:lineRule="auto"/>
      </w:pPr>
      <w:r>
        <w:continuationSeparator/>
      </w:r>
    </w:p>
  </w:footnote>
  <w:footnote w:id="1">
    <w:p w14:paraId="00E05F60" w14:textId="77777777" w:rsidR="00BB4895" w:rsidRDefault="00BB4895">
      <w:pPr>
        <w:pStyle w:val="FootnoteText"/>
      </w:pPr>
      <w:r>
        <w:rPr>
          <w:rStyle w:val="FootnoteReference"/>
        </w:rPr>
        <w:footnoteRef/>
      </w:r>
      <w:r>
        <w:t xml:space="preserve"> Gibson. B 2011: 48</w:t>
      </w:r>
    </w:p>
  </w:footnote>
  <w:footnote w:id="2">
    <w:p w14:paraId="2C581E16" w14:textId="0687F8A5" w:rsidR="00FF2CE7" w:rsidRPr="00FF2CE7" w:rsidRDefault="00FF2CE7">
      <w:pPr>
        <w:pStyle w:val="FootnoteText"/>
        <w:rPr>
          <w:lang w:val="en-US"/>
        </w:rPr>
      </w:pPr>
      <w:r>
        <w:rPr>
          <w:rStyle w:val="FootnoteReference"/>
        </w:rPr>
        <w:footnoteRef/>
      </w:r>
      <w:r>
        <w:t xml:space="preserve"> </w:t>
      </w:r>
      <w:r>
        <w:rPr>
          <w:lang w:val="en-US"/>
        </w:rPr>
        <w:t>Armstrong.R.H.2016:35</w:t>
      </w:r>
    </w:p>
  </w:footnote>
  <w:footnote w:id="3">
    <w:p w14:paraId="3AB7857F" w14:textId="77777777" w:rsidR="00E1242F" w:rsidRDefault="00E1242F">
      <w:pPr>
        <w:pStyle w:val="FootnoteText"/>
      </w:pPr>
      <w:r>
        <w:rPr>
          <w:rStyle w:val="FootnoteReference"/>
        </w:rPr>
        <w:footnoteRef/>
      </w:r>
      <w:r>
        <w:t xml:space="preserve"> Gibson. B 2011: 41</w:t>
      </w:r>
    </w:p>
  </w:footnote>
  <w:footnote w:id="4">
    <w:p w14:paraId="016070BD" w14:textId="30008D4E" w:rsidR="00B53019" w:rsidRDefault="00B53019">
      <w:pPr>
        <w:pStyle w:val="FootnoteText"/>
      </w:pPr>
      <w:r>
        <w:rPr>
          <w:rStyle w:val="FootnoteReference"/>
        </w:rPr>
        <w:footnoteRef/>
      </w:r>
      <w:r>
        <w:t xml:space="preserve"> Rhodes. P.J. 2006: 26</w:t>
      </w:r>
    </w:p>
  </w:footnote>
  <w:footnote w:id="5">
    <w:p w14:paraId="77DC90C2" w14:textId="38D103BC" w:rsidR="00DA0252" w:rsidRPr="00DA0252" w:rsidRDefault="00DA0252">
      <w:pPr>
        <w:pStyle w:val="FootnoteText"/>
        <w:rPr>
          <w:lang w:val="en-US"/>
        </w:rPr>
      </w:pPr>
      <w:r>
        <w:rPr>
          <w:rStyle w:val="FootnoteReference"/>
        </w:rPr>
        <w:footnoteRef/>
      </w:r>
      <w:r>
        <w:t xml:space="preserve"> </w:t>
      </w:r>
      <w:r w:rsidR="00BC45FC">
        <w:rPr>
          <w:lang w:val="en-US"/>
        </w:rPr>
        <w:t>Hamilton. J.R. 1971:18</w:t>
      </w:r>
    </w:p>
  </w:footnote>
  <w:footnote w:id="6">
    <w:p w14:paraId="0359DC1A" w14:textId="77777777" w:rsidR="00A9256F" w:rsidRPr="00BC45FC" w:rsidRDefault="00A9256F" w:rsidP="00A9256F">
      <w:pPr>
        <w:pStyle w:val="FootnoteText"/>
        <w:rPr>
          <w:lang w:val="en-US"/>
        </w:rPr>
      </w:pPr>
      <w:r>
        <w:rPr>
          <w:rStyle w:val="FootnoteReference"/>
        </w:rPr>
        <w:footnoteRef/>
      </w:r>
      <w:r>
        <w:t xml:space="preserve"> </w:t>
      </w:r>
      <w:r>
        <w:rPr>
          <w:lang w:val="en-US"/>
        </w:rPr>
        <w:t>Hamilton. J.R.1971:20</w:t>
      </w:r>
    </w:p>
  </w:footnote>
  <w:footnote w:id="7">
    <w:p w14:paraId="1CB3D1F8" w14:textId="1339E203" w:rsidR="00366EA8" w:rsidRPr="00366EA8" w:rsidRDefault="00366EA8">
      <w:pPr>
        <w:pStyle w:val="FootnoteText"/>
        <w:rPr>
          <w:lang w:val="en-US"/>
        </w:rPr>
      </w:pPr>
      <w:r>
        <w:rPr>
          <w:rStyle w:val="FootnoteReference"/>
        </w:rPr>
        <w:footnoteRef/>
      </w:r>
      <w:r>
        <w:t xml:space="preserve"> </w:t>
      </w:r>
      <w:r>
        <w:rPr>
          <w:lang w:val="en-US"/>
        </w:rPr>
        <w:t>Austin M.2006:6</w:t>
      </w:r>
    </w:p>
  </w:footnote>
  <w:footnote w:id="8">
    <w:p w14:paraId="3CB6BC16" w14:textId="4105C85E" w:rsidR="007544E5" w:rsidRDefault="007544E5">
      <w:pPr>
        <w:pStyle w:val="FootnoteText"/>
      </w:pPr>
      <w:r>
        <w:rPr>
          <w:rStyle w:val="FootnoteReference"/>
        </w:rPr>
        <w:footnoteRef/>
      </w:r>
      <w:r>
        <w:t xml:space="preserve"> Encyclopaedia Britannica 1999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C5D"/>
    <w:rsid w:val="00052373"/>
    <w:rsid w:val="00127A6D"/>
    <w:rsid w:val="001C2C77"/>
    <w:rsid w:val="00254A38"/>
    <w:rsid w:val="00321A87"/>
    <w:rsid w:val="00366EA8"/>
    <w:rsid w:val="003B17A1"/>
    <w:rsid w:val="004B49C9"/>
    <w:rsid w:val="005D0E12"/>
    <w:rsid w:val="0060652C"/>
    <w:rsid w:val="006C6F8F"/>
    <w:rsid w:val="007544E5"/>
    <w:rsid w:val="009164A6"/>
    <w:rsid w:val="009643FD"/>
    <w:rsid w:val="00A45C5D"/>
    <w:rsid w:val="00A9256F"/>
    <w:rsid w:val="00AA67B2"/>
    <w:rsid w:val="00B003E9"/>
    <w:rsid w:val="00B313FA"/>
    <w:rsid w:val="00B53019"/>
    <w:rsid w:val="00BB4895"/>
    <w:rsid w:val="00BC45FC"/>
    <w:rsid w:val="00C05131"/>
    <w:rsid w:val="00D041B2"/>
    <w:rsid w:val="00D23957"/>
    <w:rsid w:val="00D51078"/>
    <w:rsid w:val="00DA0252"/>
    <w:rsid w:val="00DC0B67"/>
    <w:rsid w:val="00E1242F"/>
    <w:rsid w:val="00E6336B"/>
    <w:rsid w:val="00E6646B"/>
    <w:rsid w:val="00E82209"/>
    <w:rsid w:val="00F06887"/>
    <w:rsid w:val="00FF2CE7"/>
    <w:rsid w:val="51EB9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850D7"/>
  <w15:chartTrackingRefBased/>
  <w15:docId w15:val="{939996AC-BC36-42E5-8864-BA909CB05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B48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4895"/>
    <w:rPr>
      <w:sz w:val="20"/>
      <w:szCs w:val="20"/>
    </w:rPr>
  </w:style>
  <w:style w:type="character" w:styleId="FootnoteReference">
    <w:name w:val="footnote reference"/>
    <w:basedOn w:val="DefaultParagraphFont"/>
    <w:uiPriority w:val="99"/>
    <w:semiHidden/>
    <w:unhideWhenUsed/>
    <w:rsid w:val="00BB4895"/>
    <w:rPr>
      <w:vertAlign w:val="superscript"/>
    </w:rPr>
  </w:style>
  <w:style w:type="character" w:styleId="Hyperlink">
    <w:name w:val="Hyperlink"/>
    <w:basedOn w:val="DefaultParagraphFont"/>
    <w:uiPriority w:val="99"/>
    <w:unhideWhenUsed/>
    <w:rsid w:val="007544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ritannica.com/place/Gorty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571C3-ECD6-4B98-9F73-9B2816E7C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1096</Words>
  <Characters>6248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Garters (1600311)</dc:creator>
  <cp:keywords/>
  <dc:description/>
  <cp:lastModifiedBy>Peter Garters</cp:lastModifiedBy>
  <cp:revision>2</cp:revision>
  <dcterms:created xsi:type="dcterms:W3CDTF">2017-12-05T16:30:00Z</dcterms:created>
  <dcterms:modified xsi:type="dcterms:W3CDTF">2017-12-05T16:30:00Z</dcterms:modified>
</cp:coreProperties>
</file>