
<file path=[Content_Types].xml><?xml version="1.0" encoding="utf-8"?>
<Types xmlns="http://schemas.openxmlformats.org/package/2006/content-types">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 /><Relationship Id="rId2" Type="http://schemas.openxmlformats.org/package/2006/relationships/metadata/core-properties" Target="docProps/core.xml" /><Relationship Id="rId1" Type="http://schemas.openxmlformats.org/officeDocument/2006/relationships/officeDocument" Target="word/document.xml" /></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body>
    <w:p w14:paraId="03747954" w14:textId="77777777" w:rsidR="00AE5269" w:rsidRPr="0075130F" w:rsidRDefault="00AE5269" w:rsidP="00AE5269">
      <w:pPr>
        <w:jc w:val="center"/>
        <w:rPr>
          <w:sz w:val="32"/>
          <w:lang w:val="en-US"/>
        </w:rPr>
      </w:pPr>
      <w:r w:rsidRPr="0075130F">
        <w:rPr>
          <w:rStyle w:val="Strong"/>
          <w:sz w:val="32"/>
        </w:rPr>
        <w:t>UNIVERSITY OF WALES TRINITY SAINT DAVID</w:t>
      </w:r>
    </w:p>
    <w:p w14:paraId="265F4164" w14:textId="77777777" w:rsidR="00AE5269" w:rsidRDefault="00AE5269" w:rsidP="00AE5269">
      <w:pPr>
        <w:jc w:val="center"/>
      </w:pPr>
      <w:r>
        <w:rPr>
          <w:rStyle w:val="Strong"/>
        </w:rPr>
        <w:t>MSc Public Health and Social Care in Practice</w:t>
      </w:r>
    </w:p>
    <w:p w14:paraId="4A16954E" w14:textId="66CEC69E" w:rsidR="00AE5269" w:rsidRDefault="00AE5269" w:rsidP="003A5486"/>
    <w:p w14:paraId="25A679BC" w14:textId="0AB771AD" w:rsidR="00AE5269" w:rsidRDefault="00AE5269" w:rsidP="00AE5269">
      <w:pPr>
        <w:jc w:val="center"/>
      </w:pPr>
      <w:r w:rsidRPr="003A5486">
        <w:rPr>
          <w:b/>
          <w:bCs/>
        </w:rPr>
        <w:t>Student Name:</w:t>
      </w:r>
      <w:r w:rsidR="003A5486">
        <w:t xml:space="preserve"> </w:t>
      </w:r>
      <w:r w:rsidR="003A5486" w:rsidRPr="003A5486">
        <w:t>Md.</w:t>
      </w:r>
      <w:r w:rsidR="00CE415A">
        <w:t xml:space="preserve"> </w:t>
      </w:r>
      <w:proofErr w:type="spellStart"/>
      <w:r w:rsidR="003A5486" w:rsidRPr="003A5486">
        <w:t>Sakyf</w:t>
      </w:r>
      <w:proofErr w:type="spellEnd"/>
      <w:r w:rsidR="003A5486" w:rsidRPr="003A5486">
        <w:t xml:space="preserve"> Jawad</w:t>
      </w:r>
    </w:p>
    <w:p w14:paraId="28BFDB98" w14:textId="06F7A123" w:rsidR="00AE5269" w:rsidRDefault="00AE5269" w:rsidP="00AE5269">
      <w:pPr>
        <w:jc w:val="center"/>
      </w:pPr>
      <w:r w:rsidRPr="003A5486">
        <w:rPr>
          <w:b/>
          <w:bCs/>
        </w:rPr>
        <w:t>Student ID:</w:t>
      </w:r>
      <w:r w:rsidR="003A5486">
        <w:t xml:space="preserve"> </w:t>
      </w:r>
      <w:r w:rsidR="003A5486" w:rsidRPr="003A5486">
        <w:t>2435265</w:t>
      </w:r>
    </w:p>
    <w:p w14:paraId="066DC4CF" w14:textId="77777777" w:rsidR="00AE5269" w:rsidRDefault="00AE5269" w:rsidP="00AE5269">
      <w:pPr>
        <w:jc w:val="center"/>
      </w:pPr>
      <w:r>
        <w:rPr>
          <w:rStyle w:val="Strong"/>
        </w:rPr>
        <w:t>MODULE TITLE:</w:t>
      </w:r>
    </w:p>
    <w:p w14:paraId="3C23ED0D" w14:textId="77777777" w:rsidR="00AE5269" w:rsidRDefault="00AE5269" w:rsidP="00AE5269">
      <w:pPr>
        <w:jc w:val="center"/>
      </w:pPr>
      <w:r>
        <w:t>Population Health and Digital Health Promotion</w:t>
      </w:r>
    </w:p>
    <w:p w14:paraId="4949D9DF" w14:textId="77777777" w:rsidR="00AE5269" w:rsidRDefault="00AE5269" w:rsidP="00AE5269">
      <w:pPr>
        <w:jc w:val="center"/>
      </w:pPr>
      <w:r>
        <w:rPr>
          <w:rStyle w:val="Strong"/>
        </w:rPr>
        <w:t>MODULE CODE:</w:t>
      </w:r>
    </w:p>
    <w:p w14:paraId="31382B29" w14:textId="77777777" w:rsidR="00AE5269" w:rsidRDefault="00AE5269" w:rsidP="00AE5269">
      <w:pPr>
        <w:jc w:val="center"/>
      </w:pPr>
      <w:r>
        <w:t>LCHS7009</w:t>
      </w:r>
    </w:p>
    <w:p w14:paraId="52DC93FE" w14:textId="77777777" w:rsidR="00AE5269" w:rsidRDefault="00AE5269" w:rsidP="00AE5269">
      <w:pPr>
        <w:jc w:val="center"/>
      </w:pPr>
      <w:r>
        <w:rPr>
          <w:rStyle w:val="Strong"/>
        </w:rPr>
        <w:t>ASSIGNMENT TITLE:</w:t>
      </w:r>
    </w:p>
    <w:p w14:paraId="732657C7" w14:textId="77777777" w:rsidR="00AE5269" w:rsidRDefault="00AE5269" w:rsidP="00AE5269">
      <w:pPr>
        <w:jc w:val="center"/>
      </w:pPr>
      <w:r>
        <w:t>Component 1 - Blogs</w:t>
      </w:r>
    </w:p>
    <w:p w14:paraId="0C37AC22" w14:textId="6FCC6EAF" w:rsidR="00DC299E" w:rsidRDefault="00DC299E">
      <w:pPr>
        <w:spacing w:line="259" w:lineRule="auto"/>
        <w:jc w:val="left"/>
        <w:rPr>
          <w:rFonts w:ascii="Segoe UI Emoji" w:hAnsi="Segoe UI Emoji" w:cs="Segoe UI Emoji"/>
          <w:lang w:val="en-US"/>
        </w:rPr>
      </w:pPr>
      <w:r>
        <w:rPr>
          <w:rFonts w:ascii="Segoe UI Emoji" w:hAnsi="Segoe UI Emoji" w:cs="Segoe UI Emoji"/>
          <w:lang w:val="en-US"/>
        </w:rPr>
        <w:br w:type="page"/>
      </w:r>
    </w:p>
    <w:p w14:paraId="7A9D2D3D" w14:textId="7A4E7A1C" w:rsidR="00526551" w:rsidRPr="003A5486" w:rsidRDefault="00526551" w:rsidP="00DC299E">
      <w:pPr>
        <w:rPr>
          <w:b/>
          <w:bCs/>
          <w:sz w:val="28"/>
          <w:szCs w:val="24"/>
          <w:lang w:val="en-US"/>
        </w:rPr>
      </w:pPr>
      <w:r w:rsidRPr="003A5486">
        <w:rPr>
          <w:b/>
          <w:bCs/>
          <w:sz w:val="28"/>
          <w:szCs w:val="24"/>
          <w:lang w:val="en-US"/>
        </w:rPr>
        <w:t>Blog 1</w:t>
      </w:r>
    </w:p>
    <w:p w14:paraId="2DE22B2C" w14:textId="26160E06" w:rsidR="00DC299E" w:rsidRPr="00DC299E" w:rsidRDefault="00DC299E" w:rsidP="00DC299E">
      <w:pPr>
        <w:rPr>
          <w:b/>
          <w:bCs/>
          <w:lang w:val="en-US"/>
        </w:rPr>
      </w:pPr>
      <w:r w:rsidRPr="00DC299E">
        <w:rPr>
          <w:b/>
          <w:bCs/>
          <w:lang w:val="en-US"/>
        </w:rPr>
        <w:t xml:space="preserve">AI </w:t>
      </w:r>
      <w:proofErr w:type="spellStart"/>
      <w:r w:rsidRPr="00DC299E">
        <w:rPr>
          <w:b/>
          <w:bCs/>
          <w:lang w:val="en-US"/>
        </w:rPr>
        <w:t>Chatbots</w:t>
      </w:r>
      <w:proofErr w:type="spellEnd"/>
      <w:r w:rsidRPr="00DC299E">
        <w:rPr>
          <w:b/>
          <w:bCs/>
          <w:lang w:val="en-US"/>
        </w:rPr>
        <w:t xml:space="preserve"> in Mental Health: A Digital Solution to a Growing Public Health Crisis</w:t>
      </w:r>
    </w:p>
    <w:p w14:paraId="47D3C80C" w14:textId="7940005F" w:rsidR="00DC299E" w:rsidRDefault="0095445E" w:rsidP="00DC299E">
      <w:pPr>
        <w:rPr>
          <w:lang w:val="en-US"/>
        </w:rPr>
      </w:pPr>
      <w:r>
        <w:rPr>
          <w:noProof/>
          <w:lang w:val="en-US" w:eastAsia="zh-CN"/>
        </w:rPr>
        <mc:AlternateContent>
          <mc:Choice Requires="wps">
            <w:drawing>
              <wp:anchor distT="0" distB="0" distL="114300" distR="114300" simplePos="0" relativeHeight="251659264" behindDoc="0" locked="0" layoutInCell="1" allowOverlap="1" wp14:anchorId="07BAD760" wp14:editId="5FD3BB3D">
                <wp:simplePos x="0" y="0"/>
                <wp:positionH relativeFrom="column">
                  <wp:posOffset>3105150</wp:posOffset>
                </wp:positionH>
                <wp:positionV relativeFrom="paragraph">
                  <wp:posOffset>2350770</wp:posOffset>
                </wp:positionV>
                <wp:extent cx="2343150" cy="508000"/>
                <wp:effectExtent l="0" t="0" r="19050" b="25400"/>
                <wp:wrapNone/>
                <wp:docPr id="1" name="Text Box 1"/>
                <wp:cNvGraphicFramePr/>
                <a:graphic xmlns:a="http://schemas.openxmlformats.org/drawingml/2006/main">
                  <a:graphicData uri="http://schemas.microsoft.com/office/word/2010/wordprocessingShape">
                    <wps:wsp>
                      <wps:cNvSpPr txBox="1"/>
                      <wps:spPr>
                        <a:xfrm>
                          <a:off x="0" y="0"/>
                          <a:ext cx="2343150" cy="508000"/>
                        </a:xfrm>
                        <a:prstGeom prst="rect">
                          <a:avLst/>
                        </a:prstGeom>
                        <a:solidFill>
                          <a:schemeClr val="lt1"/>
                        </a:solidFill>
                        <a:ln w="6350">
                          <a:solidFill>
                            <a:prstClr val="black"/>
                          </a:solidFill>
                        </a:ln>
                      </wps:spPr>
                      <wps:txbx>
                        <w:txbxContent>
                          <w:p w14:paraId="57FA4911" w14:textId="57BDE387" w:rsidR="0095445E" w:rsidRPr="003A5486" w:rsidRDefault="0095445E" w:rsidP="0095445E">
                            <w:pPr>
                              <w:spacing w:after="0" w:line="240" w:lineRule="auto"/>
                              <w:rPr>
                                <w:i/>
                                <w:iCs/>
                                <w:sz w:val="18"/>
                                <w:lang w:val="en-US"/>
                              </w:rPr>
                            </w:pPr>
                            <w:r w:rsidRPr="003A5486">
                              <w:rPr>
                                <w:i/>
                                <w:iCs/>
                                <w:sz w:val="18"/>
                              </w:rPr>
                              <w:t xml:space="preserve">Figure 1: Global Prevalence of Mental Health Disorders Highlighting the Scale of the Public Health Challenge </w:t>
                            </w:r>
                            <w:r w:rsidRPr="003A5486">
                              <w:rPr>
                                <w:i/>
                                <w:iCs/>
                                <w:sz w:val="18"/>
                                <w:lang w:val="en-US"/>
                              </w:rPr>
                              <w:t>(</w:t>
                            </w:r>
                            <w:proofErr w:type="spellStart"/>
                            <w:r w:rsidRPr="003A5486">
                              <w:rPr>
                                <w:i/>
                                <w:iCs/>
                                <w:sz w:val="18"/>
                                <w:lang w:val="en-US"/>
                              </w:rPr>
                              <w:t>Olawade</w:t>
                            </w:r>
                            <w:proofErr w:type="spellEnd"/>
                            <w:r w:rsidRPr="003A5486">
                              <w:rPr>
                                <w:i/>
                                <w:iCs/>
                                <w:sz w:val="18"/>
                                <w:lang w:val="en-US"/>
                              </w:rPr>
                              <w:t xml:space="preserve"> et al., 2024)</w:t>
                            </w:r>
                          </w:p>
                        </w:txbxContent>
                      </wps:txbx>
                      <wps:bodyPr rot="0" spcFirstLastPara="0" vertOverflow="overflow" horzOverflow="overflow" vert="horz" wrap="square" lIns="91440" tIns="45720" rIns="91440" bIns="45720" numCol="1" spcCol="0" rtlCol="0" fromWordArt="0" anchor="t" anchorCtr="0" forceAA="0" compatLnSpc="1">
                        <a:prstTxWarp prst="textNoShape">
                          <a:avLst/>
                        </a:prstTxWarp>
                        <a:noAutofit/>
                      </wps:bodyPr>
                    </wps:wsp>
                  </a:graphicData>
                </a:graphic>
                <wp14:sizeRelH relativeFrom="margin">
                  <wp14:pctWidth>0</wp14:pctWidth>
                </wp14:sizeRelH>
                <wp14:sizeRelV relativeFrom="margin">
                  <wp14:pctHeight>0</wp14:pctHeight>
                </wp14:sizeRelV>
              </wp:anchor>
            </w:drawing>
          </mc:Choice>
          <mc:Fallback>
            <w:pict>
              <v:shapetype w14:anchorId="07BAD760" id="_x0000_t202" coordsize="21600,21600" o:spt="202" path="m,l,21600r21600,l21600,xe">
                <v:stroke joinstyle="miter"/>
                <v:path gradientshapeok="t" o:connecttype="rect"/>
              </v:shapetype>
              <v:shape id="Text Box 1" o:spid="_x0000_s1026" type="#_x0000_t202" style="position:absolute;left:0;text-align:left;margin-left:244.5pt;margin-top:185.1pt;width:184.5pt;height:40pt;z-index:251659264;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margin;mso-height-relative:margin;v-text-anchor:top" o:gfxdata="UEsDBBQABgAIAAAAIQBaIpOj/wAAAOUBAAATAAAAW0NvbnRlbnRfVHlwZXNdLnhtbJSRQU7DMBBF&#13;&#10;90jcwZotSpx2gRBK0gVpl4BQOYBlTxKLZGx5TGhvj5NCF4gisbRn/n9Pdrk5jIOYMLB1VMEqL0Ag&#13;&#10;aWcsdRW87nfZHQiOiowaHGEFR2TY1NdX5f7okUVKE1fQx+jvpWTd46g4dx4pTVoXRhXTMXTSK/2m&#13;&#10;OpTroriV2lFEilmcO6AuG2zV+xDF9pCuTyYBBwbxcFqcWRUo7werVUymciLzg5J9EfKUXHa4t55v&#13;&#10;kgYI+StiGV0kfAef0uMEa1A8qxAf1ZhEpAksce0ap/O/S2bNkTPXtlZj3gTeLqmz1aVy4z4o4PTf&#13;&#10;9ibFXnA618vlk+pPAAAA//8DAFBLAwQUAAYACAAAACEAp0rPONcAAACWAQAACwAAAF9yZWxzLy5y&#13;&#10;ZWxzpJDBasMwDIbvg72D0X1xmsMYo04vo9Br6R7A2IpjGltGMtn69jM7jGX0tqN+oe/70f7wmRa1&#13;&#10;IkukbGDX9aAwO/IxBwPvl+PTCyipNnu7UEYDNxQ4jI8P+zMutrYjmWMR1ShZDMy1lletxc2YrHRU&#13;&#10;MLfNRJxsbSMHXay72oB66Ptnzb8ZMG6Y6uQN8MkPoC630sx/2Ck6JqGpdo6SpmmK7h5Ve/rIZ1wb&#13;&#10;xXLAasCzfIeMa9fKgdL3xbt/igPbMkd3ZJvwjdy2AA7Ush+/3nxz/AIAAP//AwBQSwMEFAAGAAgA&#13;&#10;AAAhAINJtXU3AgAAhgQAAA4AAABkcnMvZTJvRG9jLnhtbKxUwW4aMRC9V+o/WL6XXQikCcoSUSKq&#13;&#10;SlESiVQ5G683rOr1uLZhN/36Pnsh0KSnqhcz45l9fvNmhqvrrtFsp5yvyRR8OMg5U0ZSWZvngn9/&#13;&#10;XH664MwHYUqhyaiCvyjPr2cfP1y1dqpGtCFdKscAYvy0tQXfhGCnWeblRjXCD8gqg2BFrhEBrnvO&#13;&#10;SidaoDc6G+X5edaSK60jqbzH7U0f5LOEX1VKhvuq8iowXXBwC+l06VynM5tdiemzE3ZTyz0P8Q80&#13;&#10;GlEbvPoKdSOCYFtXv4NqaunIUxUGkpqMqqqWKhWBcob5m3JWG2FVKgbqePuqk/9/sPJut7IPjoXu&#13;&#10;C3XoIGdQpLV+6nEbC+oq18RfUGVIgIgvR+FUF5jE7ehsfDacICYRnOQXeQ4bQNnxe+t8+KqoYdEo&#13;&#10;uENrkmBid+vDPveQE9/zpOtyWWudnDgPaqEd2wl0UoeeJ+D/SNOGtQU/PwOTdxAR+xVgrYX8cWB4&#13;&#10;AgFAbUD7KEC0QrfuDrKsqXyBXI76UfJWLmsg3wofHoTD6KBw7EO4x1FpAh3aW5xtyP36233MR0cR&#13;&#10;5azFKBbc/9wKpzjT3wx6fTkcjwEbkjOefB7BcaeR9WnEbJsFQSRIBHbJjPlBH8zKUfOEtZnHVxES&#13;&#10;RuLtgoeDuQj9hmDtpJrPUxKm1Ypwa1ZWRugob1T0sXsSzu57GjAOd3QYWjF929o+OX5qaL4NVNV9&#13;&#10;46PGva576THraXb2exmX6dRPWce/j9lvAAAA//8DAFBLAwQUAAYACAAAACEAIvQoU+EAAAARAQAA&#13;&#10;DwAAAGRycy9kb3ducmV2LnhtbExPy07DMBC8I/EP1iJxow6FgpvGqXgULpwoiPM2dm2L2I5sNw1/&#13;&#10;z/YEl5V2ZncezXryPRt1yi4GCdezCpgOXVQuGAmfHy9XAlguGBT2MWgJPzrDuj0/a7BW8Rje9bgt&#13;&#10;hpFIyDVKsKUMNee5s9pjnsVBB+L2MXkstCbDVcIjifuez6vqjnt0gRwsDvrJ6u57e/ASNo9maTqB&#13;&#10;yW6Ecm6cvvZv5lXKy4vpeUXjYQWs6Kn8fcCpA+WHloLt4iGozHoJt2JJhYqEm/tqDowuxEIQsiNq&#13;&#10;cUJ42/D/TdpfAAAA//8DAFBLAQItABQABgAIAAAAIQBaIpOj/wAAAOUBAAATAAAAAAAAAAAAAAAA&#13;&#10;AAAAAABbQ29udGVudF9UeXBlc10ueG1sUEsBAi0AFAAGAAgAAAAhAKdKzzjXAAAAlgEAAAsAAAAA&#13;&#10;AAAAAAAAAAAAMAEAAF9yZWxzLy5yZWxzUEsBAi0AFAAGAAgAAAAhAINJtXU3AgAAhgQAAA4AAAAA&#13;&#10;AAAAAAAAAAAAMAIAAGRycy9lMm9Eb2MueG1sUEsBAi0AFAAGAAgAAAAhACL0KFPhAAAAEQEAAA8A&#13;&#10;AAAAAAAAAAAAAAAAkwQAAGRycy9kb3ducmV2LnhtbFBLBQYAAAAABAAEAPMAAAChBQAAAAA=&#13;&#10;" fillcolor="white [3201]" strokeweight=".5pt">
                <v:textbox>
                  <w:txbxContent>
                    <w:p w14:paraId="57FA4911" w14:textId="57BDE387" w:rsidR="0095445E" w:rsidRPr="003A5486" w:rsidRDefault="0095445E" w:rsidP="0095445E">
                      <w:pPr>
                        <w:spacing w:after="0" w:line="240" w:lineRule="auto"/>
                        <w:rPr>
                          <w:i/>
                          <w:iCs/>
                          <w:sz w:val="18"/>
                          <w:lang w:val="en-US"/>
                        </w:rPr>
                      </w:pPr>
                      <w:r w:rsidRPr="003A5486">
                        <w:rPr>
                          <w:i/>
                          <w:iCs/>
                          <w:sz w:val="18"/>
                        </w:rPr>
                        <w:t xml:space="preserve">Figure 1: Global Prevalence of Mental Health Disorders Highlighting the Scale of the Public Health Challenge </w:t>
                      </w:r>
                      <w:r w:rsidRPr="003A5486">
                        <w:rPr>
                          <w:i/>
                          <w:iCs/>
                          <w:sz w:val="18"/>
                          <w:lang w:val="en-US"/>
                        </w:rPr>
                        <w:t>(Olawade et al., 2024)</w:t>
                      </w:r>
                    </w:p>
                  </w:txbxContent>
                </v:textbox>
              </v:shape>
            </w:pict>
          </mc:Fallback>
        </mc:AlternateContent>
      </w:r>
      <w:r>
        <w:rPr>
          <w:noProof/>
          <w:lang w:val="en-US" w:eastAsia="zh-CN"/>
        </w:rPr>
        <w:drawing>
          <wp:anchor distT="0" distB="0" distL="114300" distR="114300" simplePos="0" relativeHeight="251658240" behindDoc="0" locked="0" layoutInCell="1" allowOverlap="1" wp14:anchorId="4210BD25" wp14:editId="79EA4151">
            <wp:simplePos x="0" y="0"/>
            <wp:positionH relativeFrom="column">
              <wp:posOffset>2755900</wp:posOffset>
            </wp:positionH>
            <wp:positionV relativeFrom="paragraph">
              <wp:posOffset>725170</wp:posOffset>
            </wp:positionV>
            <wp:extent cx="2978150" cy="1507490"/>
            <wp:effectExtent l="0" t="0" r="0" b="0"/>
            <wp:wrapThrough wrapText="bothSides">
              <wp:wrapPolygon edited="0">
                <wp:start x="0" y="0"/>
                <wp:lineTo x="0" y="21291"/>
                <wp:lineTo x="21416" y="21291"/>
                <wp:lineTo x="21416" y="0"/>
                <wp:lineTo x="0" y="0"/>
              </wp:wrapPolygon>
            </wp:wrapThrough>
            <wp:docPr id="457715792" name="Picture 6"/>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4"/>
                    <pic:cNvPicPr>
                      <a:picLocks noChangeAspect="1" noChangeArrowheads="1"/>
                    </pic:cNvPicPr>
                  </pic:nvPicPr>
                  <pic:blipFill rotWithShape="1">
                    <a:blip r:embed="rId8" cstate="print">
                      <a:extLst>
                        <a:ext uri="{28A0092B-C50C-407E-A947-70E740481C1C}">
                          <a14:useLocalDpi xmlns:a14="http://schemas.microsoft.com/office/drawing/2010/main" val="0"/>
                        </a:ext>
                      </a:extLst>
                    </a:blip>
                    <a:srcRect/>
                    <a:stretch>
                      <a:fillRect/>
                    </a:stretch>
                  </pic:blipFill>
                  <pic:spPr bwMode="auto">
                    <a:xfrm>
                      <a:off x="0" y="0"/>
                      <a:ext cx="2978150" cy="1507490"/>
                    </a:xfrm>
                    <a:prstGeom prst="rect">
                      <a:avLst/>
                    </a:prstGeom>
                    <a:noFill/>
                    <a:ln>
                      <a:noFill/>
                    </a:ln>
                    <a:extLst>
                      <a:ext uri="{53640926-AAD7-44D8-BBD7-CCE9431645EC}">
                        <a14:shadowObscured xmlns:a14="http://schemas.microsoft.com/office/drawing/2010/main"/>
                      </a:ext>
                    </a:extLst>
                  </pic:spPr>
                </pic:pic>
              </a:graphicData>
            </a:graphic>
            <wp14:sizeRelH relativeFrom="margin">
              <wp14:pctWidth>0</wp14:pctWidth>
            </wp14:sizeRelH>
            <wp14:sizeRelV relativeFrom="margin">
              <wp14:pctHeight>0</wp14:pctHeight>
            </wp14:sizeRelV>
          </wp:anchor>
        </w:drawing>
      </w:r>
      <w:r w:rsidR="00924D92" w:rsidRPr="00924D92">
        <w:rPr>
          <w:lang w:val="en-US"/>
        </w:rPr>
        <w:t>Psychiatric diseases, and especially anxiety and depression, form a serious and expanding worldwide social health issue. About 1 out of every 8 individuals across the world has a mental health disorder, which is burdening healthcare systems more and more (</w:t>
      </w:r>
      <w:proofErr w:type="spellStart"/>
      <w:r w:rsidR="00924D92" w:rsidRPr="00924D92">
        <w:rPr>
          <w:lang w:val="en-US"/>
        </w:rPr>
        <w:t>Olawade</w:t>
      </w:r>
      <w:proofErr w:type="spellEnd"/>
      <w:r w:rsidR="00924D92" w:rsidRPr="00924D92">
        <w:rPr>
          <w:lang w:val="en-US"/>
        </w:rPr>
        <w:t xml:space="preserve"> et al., 2024). There can be a scarcity of workforce, excessive waiting times, and stigma, among others, that </w:t>
      </w:r>
      <w:r w:rsidR="003A5486" w:rsidRPr="00924D92">
        <w:rPr>
          <w:lang w:val="en-US"/>
        </w:rPr>
        <w:t>characterize</w:t>
      </w:r>
      <w:r w:rsidR="00924D92" w:rsidRPr="00924D92">
        <w:rPr>
          <w:lang w:val="en-US"/>
        </w:rPr>
        <w:t xml:space="preserve"> traditional service provision, which is why a digital intervention that can be accessed by all and be scaled is needed.</w:t>
      </w:r>
    </w:p>
    <w:p w14:paraId="08D44B82" w14:textId="0E777CC2" w:rsidR="005D13BE" w:rsidRDefault="005D13BE" w:rsidP="005D13BE">
      <w:pPr>
        <w:spacing w:after="0" w:line="240" w:lineRule="auto"/>
        <w:jc w:val="center"/>
        <w:rPr>
          <w:lang w:val="en-US"/>
        </w:rPr>
      </w:pPr>
    </w:p>
    <w:p w14:paraId="22AE5DA3" w14:textId="77777777" w:rsidR="00DC299E" w:rsidRPr="00DC299E" w:rsidRDefault="00DC299E" w:rsidP="00092744">
      <w:pPr>
        <w:spacing w:before="240"/>
        <w:rPr>
          <w:b/>
          <w:bCs/>
          <w:lang w:val="en-US"/>
        </w:rPr>
      </w:pPr>
      <w:r w:rsidRPr="00DC299E">
        <w:rPr>
          <w:b/>
          <w:bCs/>
          <w:lang w:val="en-US"/>
        </w:rPr>
        <w:t>The Public Health Problem</w:t>
      </w:r>
    </w:p>
    <w:p w14:paraId="5421CF64" w14:textId="262218F5" w:rsidR="00DC299E" w:rsidRPr="00DC299E" w:rsidRDefault="008F2A6C" w:rsidP="00DC299E">
      <w:pPr>
        <w:rPr>
          <w:lang w:val="en-US"/>
        </w:rPr>
      </w:pPr>
      <w:r w:rsidRPr="008F2A6C">
        <w:rPr>
          <w:lang w:val="en-US"/>
        </w:rPr>
        <w:t>Mental illness is also a serious condition that influences the social functioning, quality of life and productivity. With increased demand, access to care has been unequal in the area because of geographical differences and scarcity. This disparity highlights the necessity of the population-level intervention that is both cost-effective and has the potential to increase access and decrease disparities in receiving mental health assistance (</w:t>
      </w:r>
      <w:proofErr w:type="spellStart"/>
      <w:r w:rsidRPr="008F2A6C">
        <w:rPr>
          <w:lang w:val="en-US"/>
        </w:rPr>
        <w:t>Olawade</w:t>
      </w:r>
      <w:proofErr w:type="spellEnd"/>
      <w:r w:rsidRPr="008F2A6C">
        <w:rPr>
          <w:lang w:val="en-US"/>
        </w:rPr>
        <w:t xml:space="preserve"> et al., 2024)</w:t>
      </w:r>
      <w:r w:rsidR="009B3DAE" w:rsidRPr="009B3DAE">
        <w:rPr>
          <w:lang w:val="en-US"/>
        </w:rPr>
        <w:t>.</w:t>
      </w:r>
    </w:p>
    <w:p w14:paraId="301E245E" w14:textId="32A95BA6" w:rsidR="00DC299E" w:rsidRPr="00DC299E" w:rsidRDefault="00DC299E" w:rsidP="00DC299E">
      <w:pPr>
        <w:rPr>
          <w:b/>
          <w:bCs/>
          <w:lang w:val="en-US"/>
        </w:rPr>
      </w:pPr>
      <w:r w:rsidRPr="00DC299E">
        <w:rPr>
          <w:b/>
          <w:bCs/>
          <w:lang w:val="en-US"/>
        </w:rPr>
        <w:t xml:space="preserve">AI </w:t>
      </w:r>
      <w:proofErr w:type="spellStart"/>
      <w:r w:rsidRPr="00DC299E">
        <w:rPr>
          <w:b/>
          <w:bCs/>
          <w:lang w:val="en-US"/>
        </w:rPr>
        <w:t>Chatbots</w:t>
      </w:r>
      <w:proofErr w:type="spellEnd"/>
      <w:r w:rsidRPr="00DC299E">
        <w:rPr>
          <w:b/>
          <w:bCs/>
          <w:lang w:val="en-US"/>
        </w:rPr>
        <w:t xml:space="preserve"> as a Digital Health Intervention</w:t>
      </w:r>
    </w:p>
    <w:p w14:paraId="561BA4F2" w14:textId="262DC879" w:rsidR="00DC299E" w:rsidRDefault="0095445E" w:rsidP="00DC299E">
      <w:pPr>
        <w:rPr>
          <w:lang w:val="en-US"/>
        </w:rPr>
      </w:pPr>
      <w:r w:rsidRPr="0095445E">
        <w:rPr>
          <w:noProof/>
        </w:rPr>
        <w:drawing>
          <wp:anchor distT="0" distB="0" distL="114300" distR="114300" simplePos="0" relativeHeight="251660288" behindDoc="0" locked="0" layoutInCell="1" allowOverlap="1" wp14:anchorId="0965920D" wp14:editId="35ED3145">
            <wp:simplePos x="0" y="0"/>
            <wp:positionH relativeFrom="column">
              <wp:posOffset>-273050</wp:posOffset>
            </wp:positionH>
            <wp:positionV relativeFrom="paragraph">
              <wp:posOffset>471805</wp:posOffset>
            </wp:positionV>
            <wp:extent cx="3079808" cy="1530350"/>
            <wp:effectExtent l="0" t="0" r="6350" b="0"/>
            <wp:wrapThrough wrapText="bothSides">
              <wp:wrapPolygon edited="0">
                <wp:start x="0" y="0"/>
                <wp:lineTo x="0" y="21241"/>
                <wp:lineTo x="21511" y="21241"/>
                <wp:lineTo x="21511" y="0"/>
                <wp:lineTo x="0" y="0"/>
              </wp:wrapPolygon>
            </wp:wrapThrough>
            <wp:docPr id="2" name="Picture 2"/>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9" cstate="print">
                      <a:extLst>
                        <a:ext uri="{28A0092B-C50C-407E-A947-70E740481C1C}">
                          <a14:useLocalDpi xmlns:a14="http://schemas.microsoft.com/office/drawing/2010/main" val="0"/>
                        </a:ext>
                      </a:extLst>
                    </a:blip>
                    <a:stretch>
                      <a:fillRect/>
                    </a:stretch>
                  </pic:blipFill>
                  <pic:spPr>
                    <a:xfrm>
                      <a:off x="0" y="0"/>
                      <a:ext cx="3079808" cy="1530350"/>
                    </a:xfrm>
                    <a:prstGeom prst="rect">
                      <a:avLst/>
                    </a:prstGeom>
                  </pic:spPr>
                </pic:pic>
              </a:graphicData>
            </a:graphic>
          </wp:anchor>
        </w:drawing>
      </w:r>
      <w:r w:rsidR="001D1455" w:rsidRPr="001D1455">
        <w:rPr>
          <w:lang w:val="en-US"/>
        </w:rPr>
        <w:t xml:space="preserve">AI </w:t>
      </w:r>
      <w:proofErr w:type="spellStart"/>
      <w:r w:rsidR="001D1455" w:rsidRPr="001D1455">
        <w:rPr>
          <w:lang w:val="en-US"/>
        </w:rPr>
        <w:t>chatbots</w:t>
      </w:r>
      <w:proofErr w:type="spellEnd"/>
      <w:r w:rsidR="001D1455" w:rsidRPr="001D1455">
        <w:rPr>
          <w:lang w:val="en-US"/>
        </w:rPr>
        <w:t xml:space="preserve"> are interactive machines that are used to replicate the interaction process with human beings and offer mental care in real-time. They provide </w:t>
      </w:r>
      <w:proofErr w:type="spellStart"/>
      <w:r w:rsidR="001D1455" w:rsidRPr="001D1455">
        <w:rPr>
          <w:lang w:val="en-US"/>
        </w:rPr>
        <w:t>psychoeducation</w:t>
      </w:r>
      <w:proofErr w:type="spellEnd"/>
      <w:r w:rsidR="001D1455" w:rsidRPr="001D1455">
        <w:rPr>
          <w:lang w:val="en-US"/>
        </w:rPr>
        <w:t>, symptom monitoring, and coping skills, which are delivered with the help of mobile platforms. They offer sustained, user-</w:t>
      </w:r>
      <w:proofErr w:type="spellStart"/>
      <w:r w:rsidR="001D1455" w:rsidRPr="001D1455">
        <w:rPr>
          <w:lang w:val="en-US"/>
        </w:rPr>
        <w:t>centred</w:t>
      </w:r>
      <w:proofErr w:type="spellEnd"/>
      <w:r w:rsidR="001D1455" w:rsidRPr="001D1455">
        <w:rPr>
          <w:lang w:val="en-US"/>
        </w:rPr>
        <w:t xml:space="preserve"> care, which is not in the clinical environment, enabling accessibility by these tools (Ali et al., 2025).</w:t>
      </w:r>
    </w:p>
    <w:p w14:paraId="677B772D" w14:textId="1330C1E0" w:rsidR="0095445E" w:rsidRDefault="0095445E" w:rsidP="00DC299E">
      <w:pPr>
        <w:rPr>
          <w:b/>
          <w:bCs/>
          <w:lang w:val="en-US"/>
        </w:rPr>
      </w:pPr>
      <w:r>
        <w:rPr>
          <w:b/>
          <w:bCs/>
          <w:noProof/>
          <w:lang w:val="en-US" w:eastAsia="zh-CN"/>
        </w:rPr>
        <mc:AlternateContent>
          <mc:Choice Requires="wps">
            <w:drawing>
              <wp:anchor distT="0" distB="0" distL="114300" distR="114300" simplePos="0" relativeHeight="251661312" behindDoc="0" locked="0" layoutInCell="1" allowOverlap="1" wp14:anchorId="508A7C60" wp14:editId="4C7E1225">
                <wp:simplePos x="0" y="0"/>
                <wp:positionH relativeFrom="column">
                  <wp:posOffset>-171450</wp:posOffset>
                </wp:positionH>
                <wp:positionV relativeFrom="paragraph">
                  <wp:posOffset>225425</wp:posOffset>
                </wp:positionV>
                <wp:extent cx="4000500" cy="266700"/>
                <wp:effectExtent l="0" t="0" r="19050" b="19050"/>
                <wp:wrapNone/>
                <wp:docPr id="3" name="Text Box 3"/>
                <wp:cNvGraphicFramePr/>
                <a:graphic xmlns:a="http://schemas.openxmlformats.org/drawingml/2006/main">
                  <a:graphicData uri="http://schemas.microsoft.com/office/word/2010/wordprocessingShape">
                    <wps:wsp>
                      <wps:cNvSpPr txBox="1"/>
                      <wps:spPr>
                        <a:xfrm>
                          <a:off x="0" y="0"/>
                          <a:ext cx="4000500" cy="266700"/>
                        </a:xfrm>
                        <a:prstGeom prst="rect">
                          <a:avLst/>
                        </a:prstGeom>
                        <a:solidFill>
                          <a:schemeClr val="lt1"/>
                        </a:solidFill>
                        <a:ln w="6350">
                          <a:solidFill>
                            <a:prstClr val="black"/>
                          </a:solidFill>
                        </a:ln>
                      </wps:spPr>
                      <wps:txbx>
                        <w:txbxContent>
                          <w:p w14:paraId="7A984B78" w14:textId="6292866D" w:rsidR="0095445E" w:rsidRPr="0095445E" w:rsidRDefault="0095445E" w:rsidP="0095445E">
                            <w:pPr>
                              <w:rPr>
                                <w:b/>
                                <w:sz w:val="20"/>
                                <w:lang w:val="en-US"/>
                              </w:rPr>
                            </w:pPr>
                            <w:r w:rsidRPr="0095445E">
                              <w:rPr>
                                <w:sz w:val="20"/>
                              </w:rPr>
                              <w:t>Figure 2:</w:t>
                            </w:r>
                            <w:r w:rsidRPr="0095445E">
                              <w:rPr>
                                <w:b/>
                                <w:sz w:val="20"/>
                              </w:rPr>
                              <w:t xml:space="preserve"> </w:t>
                            </w:r>
                            <w:r w:rsidRPr="0095445E">
                              <w:rPr>
                                <w:rStyle w:val="Strong"/>
                                <w:rFonts w:cs="Times New Roman"/>
                                <w:b w:val="0"/>
                                <w:color w:val="0E0C0C"/>
                                <w:sz w:val="18"/>
                              </w:rPr>
                              <w:t xml:space="preserve">AI </w:t>
                            </w:r>
                            <w:proofErr w:type="spellStart"/>
                            <w:r w:rsidRPr="0095445E">
                              <w:rPr>
                                <w:rStyle w:val="Strong"/>
                                <w:rFonts w:cs="Times New Roman"/>
                                <w:b w:val="0"/>
                                <w:color w:val="0E0C0C"/>
                                <w:sz w:val="18"/>
                              </w:rPr>
                              <w:t>Chatbots</w:t>
                            </w:r>
                            <w:proofErr w:type="spellEnd"/>
                            <w:r w:rsidRPr="0095445E">
                              <w:rPr>
                                <w:rStyle w:val="Strong"/>
                                <w:rFonts w:cs="Times New Roman"/>
                                <w:b w:val="0"/>
                                <w:color w:val="0E0C0C"/>
                                <w:sz w:val="18"/>
                              </w:rPr>
                              <w:t xml:space="preserve"> a Game-Changer in Mental Healthcare</w:t>
                            </w:r>
                            <w:r w:rsidRPr="0095445E">
                              <w:rPr>
                                <w:b/>
                                <w:sz w:val="20"/>
                              </w:rPr>
                              <w:t xml:space="preserve"> </w:t>
                            </w:r>
                            <w:r w:rsidRPr="0095445E">
                              <w:rPr>
                                <w:sz w:val="20"/>
                              </w:rPr>
                              <w:t>(</w:t>
                            </w:r>
                            <w:r w:rsidRPr="0095445E">
                              <w:rPr>
                                <w:sz w:val="20"/>
                                <w:lang w:val="en-US"/>
                              </w:rPr>
                              <w:t>Feng et al., 2025</w:t>
                            </w:r>
                            <w:r w:rsidRPr="0095445E">
                              <w:rPr>
                                <w:sz w:val="20"/>
                              </w:rPr>
                              <w:t>)</w:t>
                            </w:r>
                          </w:p>
                          <w:p w14:paraId="7532728A" w14:textId="77777777" w:rsidR="0095445E" w:rsidRPr="0095445E" w:rsidRDefault="0095445E" w:rsidP="0095445E">
                            <w:pPr>
                              <w:rPr>
                                <w:rFonts w:cs="Times New Roman"/>
                                <w:sz w:val="22"/>
                              </w:rPr>
                            </w:pPr>
                          </w:p>
                        </w:txbxContent>
                      </wps:txbx>
                      <wps:bodyPr rot="0" spcFirstLastPara="0" vertOverflow="overflow" horzOverflow="overflow" vert="horz" wrap="square" lIns="91440" tIns="45720" rIns="91440" bIns="45720" numCol="1" spcCol="0" rtlCol="0" fromWordArt="0" anchor="t" anchorCtr="0" forceAA="0" compatLnSpc="1">
                        <a:prstTxWarp prst="textNoShape">
                          <a:avLst/>
                        </a:prstTxWarp>
                        <a:noAutofit/>
                      </wps:bodyPr>
                    </wps:wsp>
                  </a:graphicData>
                </a:graphic>
                <wp14:sizeRelH relativeFrom="margin">
                  <wp14:pctWidth>0</wp14:pctWidth>
                </wp14:sizeRelH>
                <wp14:sizeRelV relativeFrom="margin">
                  <wp14:pctHeight>0</wp14:pctHeight>
                </wp14:sizeRelV>
              </wp:anchor>
            </w:drawing>
          </mc:Choice>
          <mc:Fallback>
            <w:pict>
              <v:shape w14:anchorId="508A7C60" id="Text Box 3" o:spid="_x0000_s1027" type="#_x0000_t202" style="position:absolute;left:0;text-align:left;margin-left:-13.5pt;margin-top:17.75pt;width:315pt;height:21pt;z-index:251661312;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margin;mso-height-relative:margin;v-text-anchor:top" o:gfxdata="UEsDBBQABgAIAAAAIQBaIpOj/wAAAOUBAAATAAAAW0NvbnRlbnRfVHlwZXNdLnhtbJSRQU7DMBBF&#13;&#10;90jcwZotSpx2gRBK0gVpl4BQOYBlTxKLZGx5TGhvj5NCF4gisbRn/n9Pdrk5jIOYMLB1VMEqL0Ag&#13;&#10;aWcsdRW87nfZHQiOiowaHGEFR2TY1NdX5f7okUVKE1fQx+jvpWTd46g4dx4pTVoXRhXTMXTSK/2m&#13;&#10;OpTroriV2lFEilmcO6AuG2zV+xDF9pCuTyYBBwbxcFqcWRUo7werVUymciLzg5J9EfKUXHa4t55v&#13;&#10;kgYI+StiGV0kfAef0uMEa1A8qxAf1ZhEpAksce0ap/O/S2bNkTPXtlZj3gTeLqmz1aVy4z4o4PTf&#13;&#10;9ibFXnA618vlk+pPAAAA//8DAFBLAwQUAAYACAAAACEAp0rPONcAAACWAQAACwAAAF9yZWxzLy5y&#13;&#10;ZWxzpJDBasMwDIbvg72D0X1xmsMYo04vo9Br6R7A2IpjGltGMtn69jM7jGX0tqN+oe/70f7wmRa1&#13;&#10;IkukbGDX9aAwO/IxBwPvl+PTCyipNnu7UEYDNxQ4jI8P+zMutrYjmWMR1ShZDMy1lletxc2YrHRU&#13;&#10;MLfNRJxsbSMHXay72oB66Ptnzb8ZMG6Y6uQN8MkPoC630sx/2Ck6JqGpdo6SpmmK7h5Ve/rIZ1wb&#13;&#10;xXLAasCzfIeMa9fKgdL3xbt/igPbMkd3ZJvwjdy2AA7Ush+/3nxz/AIAAP//AwBQSwMEFAAGAAgA&#13;&#10;AAAhAI0YGDs6AgAAjQQAAA4AAABkcnMvZTJvRG9jLnhtbKxUTW/bMAy9D9h/EHRf7GRJugVxiixF&#13;&#10;hgFFWyAdelZkKRYmi5qkxM5+/SjZ+Wi307CLQorPT+QjmfltW2tyEM4rMAUdDnJKhOFQKrMr6Pfn&#13;&#10;9YdPlPjATMk0GFHQo/D0dvH+3byxMzGCCnQpHEES42eNLWgVgp1lmeeVqJkfgBUGgxJczQK6bpeV&#13;&#10;jjXIXutslOfTrAFXWgdceI+3d12QLhK/lIKHRym9CEQXFHML6XTp3KYzW8zZbOeYrRTv82D/kEbN&#13;&#10;lMFXz1R3LDCyd+oPqlpxBx5kGHCoM5BScZGKwHKG+ZtyNhWzIhWD6nh71sn/P1r+cNjYJ0dC+wVa&#13;&#10;7CAlqEhj/czjbSyola6Ov5gqQQCKeLwIJ9pAON6O8zyf5BjjGBxNpzfRRqLs8r11PnwVUJNoFNRh&#13;&#10;a5Jg7HDvQ489YeJ7HrQq10rr5MR5ECvtyIFhJ3Xo8kT6VzBtSFPQ6cdJnqhfxSL3mWCrGf9xyvAK&#13;&#10;hoTaYNoXAaIV2m1LVHmtzhbKI6rmoJsob/la4QP3zIcn5nCCsH5ci/CIh9SAWUFvUVKB+/W3+4jH&#13;&#10;xmKUkgYnsqD+5545QYn+ZrDln4fjMdKG5IwnNyN03HVkex0x+3oFqBUqhdklM+KDPpnSQf2C27OM&#13;&#10;r2KIGY5vFzSczFXoFgW3j4vlMoFwaC0L92ZjeaSOvYnCPrcvzNm+tQGn4gFOs8tmbzvcgeOnBpb7&#13;&#10;AFJ1/Y9Sd7r2HcCRTyPUr2fcqWs/oS7/IovfAAAA//8DAFBLAwQUAAYACAAAACEASl1xjeIAAAAP&#13;&#10;AQAADwAAAGRycy9kb3ducmV2LnhtbEyPT0/DMAzF70h8h8hI3LaUTVtL13Tiz+CyEwNxzposiWic&#13;&#10;Ksm68u0xJ7hY8rP9/H7NdvI9G3VMLqCAu3kBTGMXlEMj4OP9ZVYBS1mikn1ALeBbJ9i211eNrFW4&#13;&#10;4JseD9kwMsFUSwE256HmPHVWe5nmYdBIs1OIXmZqo+EqyguZ+54vimLNvXRIH6wc9JPV3dfh7AXs&#13;&#10;Hs296SoZ7a5Szo3T52lvXoW4vZmeN1QeNsCynvLfBfwyUH5oKdgxnFEl1guYLUoCygKWqxUwWlgX&#13;&#10;SxKOAsqSBN42/D9H+wMAAP//AwBQSwECLQAUAAYACAAAACEAWiKTo/8AAADlAQAAEwAAAAAAAAAA&#13;&#10;AAAAAAAAAAAAW0NvbnRlbnRfVHlwZXNdLnhtbFBLAQItABQABgAIAAAAIQCnSs841wAAAJYBAAAL&#13;&#10;AAAAAAAAAAAAAAAAADABAABfcmVscy8ucmVsc1BLAQItABQABgAIAAAAIQCNGBg7OgIAAI0EAAAO&#13;&#10;AAAAAAAAAAAAAAAAADACAABkcnMvZTJvRG9jLnhtbFBLAQItABQABgAIAAAAIQBKXXGN4gAAAA8B&#13;&#10;AAAPAAAAAAAAAAAAAAAAAJYEAABkcnMvZG93bnJldi54bWxQSwUGAAAAAAQABADzAAAApQUAAAAA&#13;&#10;" fillcolor="white [3201]" strokeweight=".5pt">
                <v:textbox>
                  <w:txbxContent>
                    <w:p w14:paraId="7A984B78" w14:textId="6292866D" w:rsidR="0095445E" w:rsidRPr="0095445E" w:rsidRDefault="0095445E" w:rsidP="0095445E">
                      <w:pPr>
                        <w:rPr>
                          <w:b/>
                          <w:sz w:val="20"/>
                          <w:lang w:val="en-US"/>
                        </w:rPr>
                      </w:pPr>
                      <w:r w:rsidRPr="0095445E">
                        <w:rPr>
                          <w:sz w:val="20"/>
                        </w:rPr>
                        <w:t>Figure 2:</w:t>
                      </w:r>
                      <w:r w:rsidRPr="0095445E">
                        <w:rPr>
                          <w:b/>
                          <w:sz w:val="20"/>
                        </w:rPr>
                        <w:t xml:space="preserve"> </w:t>
                      </w:r>
                      <w:r w:rsidRPr="0095445E">
                        <w:rPr>
                          <w:rStyle w:val="Strong"/>
                          <w:rFonts w:cs="Times New Roman"/>
                          <w:b w:val="0"/>
                          <w:color w:val="0E0C0C"/>
                          <w:sz w:val="18"/>
                        </w:rPr>
                        <w:t>AI Chatbots a Game-Changer in Mental Healthcare</w:t>
                      </w:r>
                      <w:r w:rsidRPr="0095445E">
                        <w:rPr>
                          <w:b/>
                          <w:sz w:val="20"/>
                        </w:rPr>
                        <w:t xml:space="preserve"> </w:t>
                      </w:r>
                      <w:r w:rsidRPr="0095445E">
                        <w:rPr>
                          <w:sz w:val="20"/>
                        </w:rPr>
                        <w:t>(</w:t>
                      </w:r>
                      <w:r w:rsidRPr="0095445E">
                        <w:rPr>
                          <w:sz w:val="20"/>
                          <w:lang w:val="en-US"/>
                        </w:rPr>
                        <w:t>Feng et al., 2025</w:t>
                      </w:r>
                      <w:r w:rsidRPr="0095445E">
                        <w:rPr>
                          <w:sz w:val="20"/>
                        </w:rPr>
                        <w:t>)</w:t>
                      </w:r>
                    </w:p>
                    <w:p w14:paraId="7532728A" w14:textId="77777777" w:rsidR="0095445E" w:rsidRPr="0095445E" w:rsidRDefault="0095445E" w:rsidP="0095445E">
                      <w:pPr>
                        <w:rPr>
                          <w:rFonts w:cs="Times New Roman"/>
                          <w:sz w:val="22"/>
                        </w:rPr>
                      </w:pPr>
                    </w:p>
                  </w:txbxContent>
                </v:textbox>
              </v:shape>
            </w:pict>
          </mc:Fallback>
        </mc:AlternateContent>
      </w:r>
    </w:p>
    <w:p w14:paraId="5EACDED5" w14:textId="77777777" w:rsidR="0095445E" w:rsidRDefault="0095445E" w:rsidP="00DC299E">
      <w:pPr>
        <w:rPr>
          <w:b/>
          <w:bCs/>
          <w:lang w:val="en-US"/>
        </w:rPr>
      </w:pPr>
    </w:p>
    <w:p w14:paraId="7D93BB0A" w14:textId="1925EAC9" w:rsidR="00DC299E" w:rsidRPr="00DC299E" w:rsidRDefault="00DC299E" w:rsidP="00DC299E">
      <w:pPr>
        <w:rPr>
          <w:b/>
          <w:bCs/>
          <w:lang w:val="en-US"/>
        </w:rPr>
      </w:pPr>
      <w:r w:rsidRPr="00DC299E">
        <w:rPr>
          <w:b/>
          <w:bCs/>
          <w:lang w:val="en-US"/>
        </w:rPr>
        <w:t>Evidence of Effectiveness</w:t>
      </w:r>
    </w:p>
    <w:p w14:paraId="4720E500" w14:textId="561BC0A6" w:rsidR="00DC299E" w:rsidRPr="00DC299E" w:rsidRDefault="001D1455" w:rsidP="00DC299E">
      <w:pPr>
        <w:rPr>
          <w:lang w:val="en-US"/>
        </w:rPr>
      </w:pPr>
      <w:r w:rsidRPr="001D1455">
        <w:rPr>
          <w:lang w:val="en-US"/>
        </w:rPr>
        <w:t xml:space="preserve">There is emerging research to show that AI </w:t>
      </w:r>
      <w:proofErr w:type="spellStart"/>
      <w:r w:rsidRPr="001D1455">
        <w:rPr>
          <w:lang w:val="en-US"/>
        </w:rPr>
        <w:t>chatbots</w:t>
      </w:r>
      <w:proofErr w:type="spellEnd"/>
      <w:r w:rsidRPr="001D1455">
        <w:rPr>
          <w:lang w:val="en-US"/>
        </w:rPr>
        <w:t xml:space="preserve"> can positively influence mental health outcomes. The effects indicate a decrease in the symptoms of anxiety and depression and more active involvement in positive health </w:t>
      </w:r>
      <w:proofErr w:type="spellStart"/>
      <w:r w:rsidRPr="001D1455">
        <w:rPr>
          <w:lang w:val="en-US"/>
        </w:rPr>
        <w:t>behaviours</w:t>
      </w:r>
      <w:proofErr w:type="spellEnd"/>
      <w:r w:rsidRPr="001D1455">
        <w:rPr>
          <w:lang w:val="en-US"/>
        </w:rPr>
        <w:t xml:space="preserve"> (Feng et al., 2025; </w:t>
      </w:r>
      <w:proofErr w:type="spellStart"/>
      <w:r w:rsidRPr="001D1455">
        <w:rPr>
          <w:lang w:val="en-US"/>
        </w:rPr>
        <w:t>Nyakhar</w:t>
      </w:r>
      <w:proofErr w:type="spellEnd"/>
      <w:r w:rsidRPr="001D1455">
        <w:rPr>
          <w:lang w:val="en-US"/>
        </w:rPr>
        <w:t xml:space="preserve"> and Wang, 2025). But the effectiveness also depends on the interaction with the user, digital literacy and the severity of conditions, implying that the results would not always be universal.</w:t>
      </w:r>
    </w:p>
    <w:p w14:paraId="53FE1541" w14:textId="77777777" w:rsidR="00DC299E" w:rsidRPr="00DC299E" w:rsidRDefault="00DC299E" w:rsidP="00DC299E">
      <w:pPr>
        <w:rPr>
          <w:b/>
          <w:bCs/>
          <w:lang w:val="en-US"/>
        </w:rPr>
      </w:pPr>
      <w:r w:rsidRPr="00DC299E">
        <w:rPr>
          <w:b/>
          <w:bCs/>
          <w:lang w:val="en-US"/>
        </w:rPr>
        <w:t>Critical Discussion: Benefits and Limitations</w:t>
      </w:r>
    </w:p>
    <w:p w14:paraId="7FF0497B" w14:textId="1EC7BDB9" w:rsidR="00DC299E" w:rsidRPr="00DC299E" w:rsidRDefault="001D1455" w:rsidP="00DC299E">
      <w:pPr>
        <w:rPr>
          <w:lang w:val="en-US"/>
        </w:rPr>
      </w:pPr>
      <w:r w:rsidRPr="001D1455">
        <w:rPr>
          <w:lang w:val="en-US"/>
        </w:rPr>
        <w:t xml:space="preserve">AI </w:t>
      </w:r>
      <w:proofErr w:type="spellStart"/>
      <w:r w:rsidRPr="001D1455">
        <w:rPr>
          <w:lang w:val="en-US"/>
        </w:rPr>
        <w:t>chatbots</w:t>
      </w:r>
      <w:proofErr w:type="spellEnd"/>
      <w:r w:rsidRPr="001D1455">
        <w:rPr>
          <w:lang w:val="en-US"/>
        </w:rPr>
        <w:t xml:space="preserve"> are also inexpensive and available 24/7, which is useful when resources are limited. They endorse the importance of intervention and sustained care, which are crucial in health promotion. Their efficiency is, however, constrained by the absence of empathy and clinical judgement in cases where human elements are involved, especially in complex cases (Mayor, 2025). Some of these studies </w:t>
      </w:r>
      <w:proofErr w:type="spellStart"/>
      <w:r w:rsidRPr="001D1455">
        <w:rPr>
          <w:lang w:val="en-US"/>
        </w:rPr>
        <w:t>emphasise</w:t>
      </w:r>
      <w:proofErr w:type="spellEnd"/>
      <w:r w:rsidRPr="001D1455">
        <w:rPr>
          <w:lang w:val="en-US"/>
        </w:rPr>
        <w:t xml:space="preserve"> better </w:t>
      </w:r>
      <w:proofErr w:type="spellStart"/>
      <w:r w:rsidRPr="001D1455">
        <w:rPr>
          <w:lang w:val="en-US"/>
        </w:rPr>
        <w:t>personalisation</w:t>
      </w:r>
      <w:proofErr w:type="spellEnd"/>
      <w:r w:rsidRPr="001D1455">
        <w:rPr>
          <w:lang w:val="en-US"/>
        </w:rPr>
        <w:t xml:space="preserve"> and engagement, and some of them warn that excessive dependence on automated systems can </w:t>
      </w:r>
      <w:proofErr w:type="spellStart"/>
      <w:r w:rsidRPr="001D1455">
        <w:rPr>
          <w:lang w:val="en-US"/>
        </w:rPr>
        <w:t>jeopardise</w:t>
      </w:r>
      <w:proofErr w:type="spellEnd"/>
      <w:r w:rsidRPr="001D1455">
        <w:rPr>
          <w:lang w:val="en-US"/>
        </w:rPr>
        <w:t xml:space="preserve"> the quality and safety of care (Ali et al., 2025). This poses a conflict between the quality and scalability of digital health delivery.</w:t>
      </w:r>
    </w:p>
    <w:p w14:paraId="70CC9996" w14:textId="6E305FE3" w:rsidR="008D3749" w:rsidRDefault="008F4B02" w:rsidP="00DC299E">
      <w:pPr>
        <w:rPr>
          <w:lang w:val="en-US"/>
        </w:rPr>
      </w:pPr>
      <w:r w:rsidRPr="008F4B02">
        <w:rPr>
          <w:lang w:val="en-US"/>
        </w:rPr>
        <w:t xml:space="preserve">AI </w:t>
      </w:r>
      <w:proofErr w:type="spellStart"/>
      <w:r w:rsidRPr="008F4B02">
        <w:rPr>
          <w:lang w:val="en-US"/>
        </w:rPr>
        <w:t>chatbots</w:t>
      </w:r>
      <w:proofErr w:type="spellEnd"/>
      <w:r w:rsidRPr="008F4B02">
        <w:rPr>
          <w:lang w:val="en-US"/>
        </w:rPr>
        <w:t xml:space="preserve"> offer a promising way to enhance the availability of mental health services. Nonetheless, the long-term effects of implementing them are reliant on the response to the ethical issues, data protection, and human control implementation. Safe, equitable and sustainable mental health promotion needs the use of a hybrid model that integrates both AI efficiency and professional care.</w:t>
      </w:r>
    </w:p>
    <w:p w14:paraId="611FFCCD" w14:textId="77777777" w:rsidR="008D3749" w:rsidRDefault="008D3749">
      <w:pPr>
        <w:spacing w:line="259" w:lineRule="auto"/>
        <w:jc w:val="left"/>
        <w:rPr>
          <w:lang w:val="en-US"/>
        </w:rPr>
      </w:pPr>
      <w:r>
        <w:rPr>
          <w:lang w:val="en-US"/>
        </w:rPr>
        <w:br w:type="page"/>
      </w:r>
    </w:p>
    <w:p w14:paraId="6782F687" w14:textId="5DFF3B15" w:rsidR="00DC299E" w:rsidRPr="008D3749" w:rsidRDefault="008D3749" w:rsidP="00510817">
      <w:pPr>
        <w:pStyle w:val="Heading1"/>
      </w:pPr>
      <w:r w:rsidRPr="008D3749">
        <w:t>References</w:t>
      </w:r>
    </w:p>
    <w:p w14:paraId="35A257BC" w14:textId="77777777" w:rsidR="00AE00D5" w:rsidRPr="00AE00D5" w:rsidRDefault="00AE00D5" w:rsidP="00AE00D5">
      <w:pPr>
        <w:rPr>
          <w:lang w:val="en-US"/>
        </w:rPr>
      </w:pPr>
      <w:r w:rsidRPr="00AE00D5">
        <w:rPr>
          <w:lang w:val="en-US"/>
        </w:rPr>
        <w:t xml:space="preserve">Ali, M., Ali, S., Abbas, Q., Abbas, Z. and Lee, S.W. (2025). Artificial intelligence for mental health: A narrative review of applications, challenges, and future directions in digital health. </w:t>
      </w:r>
      <w:r w:rsidRPr="00AE00D5">
        <w:rPr>
          <w:i/>
          <w:iCs/>
          <w:lang w:val="en-US"/>
        </w:rPr>
        <w:t>DIGITAL HEALTH</w:t>
      </w:r>
      <w:r w:rsidRPr="00AE00D5">
        <w:rPr>
          <w:lang w:val="en-US"/>
        </w:rPr>
        <w:t xml:space="preserve">, 11. </w:t>
      </w:r>
      <w:proofErr w:type="spellStart"/>
      <w:r w:rsidRPr="00AE00D5">
        <w:rPr>
          <w:lang w:val="en-US"/>
        </w:rPr>
        <w:t>doi:https</w:t>
      </w:r>
      <w:proofErr w:type="spellEnd"/>
      <w:r w:rsidRPr="00AE00D5">
        <w:rPr>
          <w:lang w:val="en-US"/>
        </w:rPr>
        <w:t>://doi.org/10.1177/20552076251395548.</w:t>
      </w:r>
    </w:p>
    <w:p w14:paraId="300C9FDD" w14:textId="77777777" w:rsidR="00AE00D5" w:rsidRPr="00AE00D5" w:rsidRDefault="00AE00D5" w:rsidP="00AE00D5">
      <w:pPr>
        <w:rPr>
          <w:lang w:val="en-US"/>
        </w:rPr>
      </w:pPr>
      <w:r w:rsidRPr="00AE00D5">
        <w:rPr>
          <w:lang w:val="en-US"/>
        </w:rPr>
        <w:t xml:space="preserve">Feng, X., Tian, L., Ho, G.W.K., </w:t>
      </w:r>
      <w:proofErr w:type="spellStart"/>
      <w:r w:rsidRPr="00AE00D5">
        <w:rPr>
          <w:lang w:val="en-US"/>
        </w:rPr>
        <w:t>Yorke</w:t>
      </w:r>
      <w:proofErr w:type="spellEnd"/>
      <w:r w:rsidRPr="00AE00D5">
        <w:rPr>
          <w:lang w:val="en-US"/>
        </w:rPr>
        <w:t xml:space="preserve">, J. and Hui, V. (2025). The Effectiveness of AI </w:t>
      </w:r>
      <w:proofErr w:type="spellStart"/>
      <w:r w:rsidRPr="00AE00D5">
        <w:rPr>
          <w:lang w:val="en-US"/>
        </w:rPr>
        <w:t>Chatbots</w:t>
      </w:r>
      <w:proofErr w:type="spellEnd"/>
      <w:r w:rsidRPr="00AE00D5">
        <w:rPr>
          <w:lang w:val="en-US"/>
        </w:rPr>
        <w:t xml:space="preserve"> in Alleviating Mental Distress and Promoting Health Behaviors Among Adolescents and Young Adults: Systematic Review and Meta-Analysis. </w:t>
      </w:r>
      <w:r w:rsidRPr="00AE00D5">
        <w:rPr>
          <w:i/>
          <w:iCs/>
          <w:lang w:val="en-US"/>
        </w:rPr>
        <w:t>Journal of Medical Internet Research</w:t>
      </w:r>
      <w:r w:rsidRPr="00AE00D5">
        <w:rPr>
          <w:lang w:val="en-US"/>
        </w:rPr>
        <w:t xml:space="preserve">, 27, pp.e79850–e79850. </w:t>
      </w:r>
      <w:proofErr w:type="spellStart"/>
      <w:r w:rsidRPr="00AE00D5">
        <w:rPr>
          <w:lang w:val="en-US"/>
        </w:rPr>
        <w:t>doi:https</w:t>
      </w:r>
      <w:proofErr w:type="spellEnd"/>
      <w:r w:rsidRPr="00AE00D5">
        <w:rPr>
          <w:lang w:val="en-US"/>
        </w:rPr>
        <w:t>://doi.org/10.2196/79850.</w:t>
      </w:r>
    </w:p>
    <w:p w14:paraId="6F5DAF95" w14:textId="77777777" w:rsidR="00AE00D5" w:rsidRPr="00AE00D5" w:rsidRDefault="00AE00D5" w:rsidP="00AE00D5">
      <w:pPr>
        <w:rPr>
          <w:lang w:val="en-US"/>
        </w:rPr>
      </w:pPr>
      <w:r w:rsidRPr="00AE00D5">
        <w:rPr>
          <w:lang w:val="en-US"/>
        </w:rPr>
        <w:t xml:space="preserve">Mayor, E. (2025). </w:t>
      </w:r>
      <w:proofErr w:type="spellStart"/>
      <w:r w:rsidRPr="00AE00D5">
        <w:rPr>
          <w:lang w:val="en-US"/>
        </w:rPr>
        <w:t>Chatbots</w:t>
      </w:r>
      <w:proofErr w:type="spellEnd"/>
      <w:r w:rsidRPr="00AE00D5">
        <w:rPr>
          <w:lang w:val="en-US"/>
        </w:rPr>
        <w:t xml:space="preserve"> and mental health: a scoping review of reviews. </w:t>
      </w:r>
      <w:r w:rsidRPr="00AE00D5">
        <w:rPr>
          <w:i/>
          <w:iCs/>
          <w:lang w:val="en-US"/>
        </w:rPr>
        <w:t>Current Psychology</w:t>
      </w:r>
      <w:r w:rsidRPr="00AE00D5">
        <w:rPr>
          <w:lang w:val="en-US"/>
        </w:rPr>
        <w:t xml:space="preserve">. </w:t>
      </w:r>
      <w:proofErr w:type="spellStart"/>
      <w:r w:rsidRPr="00AE00D5">
        <w:rPr>
          <w:lang w:val="en-US"/>
        </w:rPr>
        <w:t>doi:https</w:t>
      </w:r>
      <w:proofErr w:type="spellEnd"/>
      <w:r w:rsidRPr="00AE00D5">
        <w:rPr>
          <w:lang w:val="en-US"/>
        </w:rPr>
        <w:t>://doi.org/10.1007/s12144-025-08094-2.</w:t>
      </w:r>
    </w:p>
    <w:p w14:paraId="7825E036" w14:textId="77777777" w:rsidR="00AE00D5" w:rsidRPr="00AE00D5" w:rsidRDefault="00AE00D5" w:rsidP="00AE00D5">
      <w:pPr>
        <w:rPr>
          <w:lang w:val="en-US"/>
        </w:rPr>
      </w:pPr>
      <w:proofErr w:type="spellStart"/>
      <w:r w:rsidRPr="00AE00D5">
        <w:rPr>
          <w:lang w:val="en-US"/>
        </w:rPr>
        <w:t>Nyakhar</w:t>
      </w:r>
      <w:proofErr w:type="spellEnd"/>
      <w:r w:rsidRPr="00AE00D5">
        <w:rPr>
          <w:lang w:val="en-US"/>
        </w:rPr>
        <w:t xml:space="preserve">, S. and Wang, H. (2025). Effectiveness of artificial intelligence </w:t>
      </w:r>
      <w:proofErr w:type="spellStart"/>
      <w:r w:rsidRPr="00AE00D5">
        <w:rPr>
          <w:lang w:val="en-US"/>
        </w:rPr>
        <w:t>chatbots</w:t>
      </w:r>
      <w:proofErr w:type="spellEnd"/>
      <w:r w:rsidRPr="00AE00D5">
        <w:rPr>
          <w:lang w:val="en-US"/>
        </w:rPr>
        <w:t xml:space="preserve"> on mental health &amp; well-being in college students: a rapid systematic review. </w:t>
      </w:r>
      <w:r w:rsidRPr="00AE00D5">
        <w:rPr>
          <w:i/>
          <w:iCs/>
          <w:lang w:val="en-US"/>
        </w:rPr>
        <w:t>Frontiers in Psychiatry</w:t>
      </w:r>
      <w:r w:rsidRPr="00AE00D5">
        <w:rPr>
          <w:lang w:val="en-US"/>
        </w:rPr>
        <w:t xml:space="preserve">, 16. </w:t>
      </w:r>
      <w:proofErr w:type="spellStart"/>
      <w:r w:rsidRPr="00AE00D5">
        <w:rPr>
          <w:lang w:val="en-US"/>
        </w:rPr>
        <w:t>doi:https</w:t>
      </w:r>
      <w:proofErr w:type="spellEnd"/>
      <w:r w:rsidRPr="00AE00D5">
        <w:rPr>
          <w:lang w:val="en-US"/>
        </w:rPr>
        <w:t>://doi.org/10.3389/fpsyt.2025.1621768.</w:t>
      </w:r>
    </w:p>
    <w:p w14:paraId="601765D6" w14:textId="77777777" w:rsidR="00AE00D5" w:rsidRPr="00AE00D5" w:rsidRDefault="00AE00D5" w:rsidP="00AE00D5">
      <w:pPr>
        <w:rPr>
          <w:lang w:val="en-US"/>
        </w:rPr>
      </w:pPr>
      <w:proofErr w:type="spellStart"/>
      <w:r w:rsidRPr="00AE00D5">
        <w:rPr>
          <w:lang w:val="en-US"/>
        </w:rPr>
        <w:t>Olawade</w:t>
      </w:r>
      <w:proofErr w:type="spellEnd"/>
      <w:r w:rsidRPr="00AE00D5">
        <w:rPr>
          <w:lang w:val="en-US"/>
        </w:rPr>
        <w:t xml:space="preserve">, D.B., Wada, O.Z., </w:t>
      </w:r>
      <w:proofErr w:type="spellStart"/>
      <w:r w:rsidRPr="00AE00D5">
        <w:rPr>
          <w:lang w:val="en-US"/>
        </w:rPr>
        <w:t>Odetayo</w:t>
      </w:r>
      <w:proofErr w:type="spellEnd"/>
      <w:r w:rsidRPr="00AE00D5">
        <w:rPr>
          <w:lang w:val="en-US"/>
        </w:rPr>
        <w:t>, A., David-</w:t>
      </w:r>
      <w:proofErr w:type="spellStart"/>
      <w:r w:rsidRPr="00AE00D5">
        <w:rPr>
          <w:lang w:val="en-US"/>
        </w:rPr>
        <w:t>Olawade</w:t>
      </w:r>
      <w:proofErr w:type="spellEnd"/>
      <w:r w:rsidRPr="00AE00D5">
        <w:rPr>
          <w:lang w:val="en-US"/>
        </w:rPr>
        <w:t xml:space="preserve">, A.C., </w:t>
      </w:r>
      <w:proofErr w:type="spellStart"/>
      <w:r w:rsidRPr="00AE00D5">
        <w:rPr>
          <w:lang w:val="en-US"/>
        </w:rPr>
        <w:t>Asaolu</w:t>
      </w:r>
      <w:proofErr w:type="spellEnd"/>
      <w:r w:rsidRPr="00AE00D5">
        <w:rPr>
          <w:lang w:val="en-US"/>
        </w:rPr>
        <w:t xml:space="preserve">, F. and </w:t>
      </w:r>
      <w:proofErr w:type="spellStart"/>
      <w:r w:rsidRPr="00AE00D5">
        <w:rPr>
          <w:lang w:val="en-US"/>
        </w:rPr>
        <w:t>Eberhardt</w:t>
      </w:r>
      <w:proofErr w:type="spellEnd"/>
      <w:r w:rsidRPr="00AE00D5">
        <w:rPr>
          <w:lang w:val="en-US"/>
        </w:rPr>
        <w:t xml:space="preserve">, J. (2024). Enhancing Mental Health with Artificial Intelligence: Current Trends and Future Prospects. </w:t>
      </w:r>
      <w:r w:rsidRPr="00AE00D5">
        <w:rPr>
          <w:i/>
          <w:iCs/>
          <w:lang w:val="en-US"/>
        </w:rPr>
        <w:t>Journal of medicine, surgery, and public health</w:t>
      </w:r>
      <w:r w:rsidRPr="00AE00D5">
        <w:rPr>
          <w:lang w:val="en-US"/>
        </w:rPr>
        <w:t xml:space="preserve">, 3(3). </w:t>
      </w:r>
      <w:proofErr w:type="spellStart"/>
      <w:r w:rsidRPr="00AE00D5">
        <w:rPr>
          <w:lang w:val="en-US"/>
        </w:rPr>
        <w:t>doi:https</w:t>
      </w:r>
      <w:proofErr w:type="spellEnd"/>
      <w:r w:rsidRPr="00AE00D5">
        <w:rPr>
          <w:lang w:val="en-US"/>
        </w:rPr>
        <w:t>://doi.org/10.1016/j.glmedi.2024.100099.</w:t>
      </w:r>
    </w:p>
    <w:p w14:paraId="11F3354D" w14:textId="77777777" w:rsidR="008D3749" w:rsidRDefault="008D3749" w:rsidP="00DC299E">
      <w:pPr>
        <w:rPr>
          <w:lang w:val="en-US"/>
        </w:rPr>
      </w:pPr>
    </w:p>
    <w:p w14:paraId="28BE3AD0" w14:textId="24E2F430" w:rsidR="00F93C49" w:rsidRDefault="00F93C49">
      <w:pPr>
        <w:spacing w:line="259" w:lineRule="auto"/>
        <w:jc w:val="left"/>
        <w:rPr>
          <w:lang w:val="en-US"/>
        </w:rPr>
      </w:pPr>
      <w:r>
        <w:rPr>
          <w:lang w:val="en-US"/>
        </w:rPr>
        <w:br w:type="page"/>
      </w:r>
    </w:p>
    <w:p w14:paraId="31BE98E0" w14:textId="5F1B087A" w:rsidR="00F93C49" w:rsidRDefault="00F93C49" w:rsidP="00510817">
      <w:pPr>
        <w:pStyle w:val="Heading1"/>
      </w:pPr>
      <w:r>
        <w:t>Blog 2</w:t>
      </w:r>
    </w:p>
    <w:p w14:paraId="6429231D" w14:textId="14A89472" w:rsidR="00FC4A6D" w:rsidRPr="00FC4A6D" w:rsidRDefault="007E4E08" w:rsidP="00FC4A6D">
      <w:pPr>
        <w:rPr>
          <w:b/>
          <w:bCs/>
          <w:lang w:val="en-US"/>
        </w:rPr>
      </w:pPr>
      <w:r w:rsidRPr="007E4E08">
        <w:rPr>
          <w:b/>
          <w:bCs/>
        </w:rPr>
        <w:t>Designing a Hybrid AI Mental Health App: Advancing Digital Health Promotion</w:t>
      </w:r>
    </w:p>
    <w:p w14:paraId="09B35EC2" w14:textId="0466C168" w:rsidR="00FC4A6D" w:rsidRDefault="00BD6D8F" w:rsidP="00FC4A6D">
      <w:pPr>
        <w:rPr>
          <w:lang w:val="en-US"/>
        </w:rPr>
      </w:pPr>
      <w:r w:rsidRPr="00BD6D8F">
        <w:rPr>
          <w:lang w:val="en-US"/>
        </w:rPr>
        <w:t xml:space="preserve">The global prevalence of mental health problems, including anxiety and depression levels, has continued increasing, putting a strain on health care facilities and increasing disparities in care access. In spite of the expansion of digital mental health services, the areas of </w:t>
      </w:r>
      <w:proofErr w:type="spellStart"/>
      <w:r w:rsidRPr="00BD6D8F">
        <w:rPr>
          <w:lang w:val="en-US"/>
        </w:rPr>
        <w:t>personalisation</w:t>
      </w:r>
      <w:proofErr w:type="spellEnd"/>
      <w:r w:rsidRPr="00BD6D8F">
        <w:rPr>
          <w:lang w:val="en-US"/>
        </w:rPr>
        <w:t>, safety, and human interaction remain constrained, which suggests that more integrated and effective digital services are required (</w:t>
      </w:r>
      <w:proofErr w:type="spellStart"/>
      <w:r w:rsidR="000656CE" w:rsidRPr="000656CE">
        <w:t>Balcombe</w:t>
      </w:r>
      <w:proofErr w:type="spellEnd"/>
      <w:r w:rsidRPr="00BD6D8F">
        <w:rPr>
          <w:lang w:val="en-US"/>
        </w:rPr>
        <w:t>, 2023).</w:t>
      </w:r>
    </w:p>
    <w:p w14:paraId="0E51762A" w14:textId="07279A75" w:rsidR="00E96390" w:rsidRDefault="0095445E" w:rsidP="003B7ADE">
      <w:pPr>
        <w:jc w:val="center"/>
        <w:rPr>
          <w:lang w:val="en-US"/>
        </w:rPr>
      </w:pPr>
      <w:r>
        <w:rPr>
          <w:noProof/>
          <w:lang w:val="en-US" w:eastAsia="zh-CN"/>
        </w:rPr>
        <w:drawing>
          <wp:inline distT="0" distB="0" distL="0" distR="0" wp14:anchorId="656BE5EA" wp14:editId="0E61B12E">
            <wp:extent cx="3135805" cy="1695435"/>
            <wp:effectExtent l="0" t="0" r="7620" b="635"/>
            <wp:docPr id="4" name="Picture 4" descr="One Billion People Worldwide Are Living With Mental Health Disorders -  Health Policy Watch"/>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 descr="One Billion People Worldwide Are Living With Mental Health Disorders -  Health Policy Watch"/>
                    <pic:cNvPicPr>
                      <a:picLocks noChangeAspect="1" noChangeArrowheads="1"/>
                    </pic:cNvPicPr>
                  </pic:nvPicPr>
                  <pic:blipFill rotWithShape="1">
                    <a:blip r:embed="rId10" cstate="print">
                      <a:extLst>
                        <a:ext uri="{28A0092B-C50C-407E-A947-70E740481C1C}">
                          <a14:useLocalDpi xmlns:a14="http://schemas.microsoft.com/office/drawing/2010/main" val="0"/>
                        </a:ext>
                      </a:extLst>
                    </a:blip>
                    <a:srcRect b="10442"/>
                    <a:stretch/>
                  </pic:blipFill>
                  <pic:spPr bwMode="auto">
                    <a:xfrm>
                      <a:off x="0" y="0"/>
                      <a:ext cx="3150846" cy="1703567"/>
                    </a:xfrm>
                    <a:prstGeom prst="rect">
                      <a:avLst/>
                    </a:prstGeom>
                    <a:noFill/>
                    <a:ln>
                      <a:noFill/>
                    </a:ln>
                    <a:extLst>
                      <a:ext uri="{53640926-AAD7-44D8-BBD7-CCE9431645EC}">
                        <a14:shadowObscured xmlns:a14="http://schemas.microsoft.com/office/drawing/2010/main"/>
                      </a:ext>
                    </a:extLst>
                  </pic:spPr>
                </pic:pic>
              </a:graphicData>
            </a:graphic>
          </wp:inline>
        </w:drawing>
      </w:r>
    </w:p>
    <w:p w14:paraId="4F8F3DDA" w14:textId="024E6271" w:rsidR="003B7ADE" w:rsidRPr="00FC4A6D" w:rsidRDefault="003B7ADE" w:rsidP="003B7ADE">
      <w:pPr>
        <w:jc w:val="center"/>
        <w:rPr>
          <w:lang w:val="en-US"/>
        </w:rPr>
      </w:pPr>
      <w:r>
        <w:rPr>
          <w:lang w:val="en-US"/>
        </w:rPr>
        <w:t xml:space="preserve">Figure </w:t>
      </w:r>
      <w:r w:rsidR="00B84D67">
        <w:rPr>
          <w:lang w:val="en-US"/>
        </w:rPr>
        <w:t>3</w:t>
      </w:r>
      <w:r>
        <w:rPr>
          <w:lang w:val="en-US"/>
        </w:rPr>
        <w:t>:</w:t>
      </w:r>
      <w:r w:rsidRPr="003B7ADE">
        <w:t xml:space="preserve"> Global Prevalence of Mental Health Disorders</w:t>
      </w:r>
      <w:r>
        <w:t xml:space="preserve"> (</w:t>
      </w:r>
      <w:proofErr w:type="spellStart"/>
      <w:r w:rsidR="00BE5D3F" w:rsidRPr="002F0310">
        <w:rPr>
          <w:lang w:val="en-US"/>
        </w:rPr>
        <w:t>Balcombe</w:t>
      </w:r>
      <w:proofErr w:type="spellEnd"/>
      <w:r w:rsidR="00BE5D3F" w:rsidRPr="002F0310">
        <w:rPr>
          <w:lang w:val="en-US"/>
        </w:rPr>
        <w:t>, 2023</w:t>
      </w:r>
      <w:r>
        <w:t>)</w:t>
      </w:r>
    </w:p>
    <w:p w14:paraId="0C690D56" w14:textId="54D6F4EC" w:rsidR="006C5927" w:rsidRDefault="00FC4A6D" w:rsidP="003A5486">
      <w:pPr>
        <w:rPr>
          <w:b/>
          <w:bCs/>
          <w:lang w:val="en-US"/>
        </w:rPr>
      </w:pPr>
      <w:r w:rsidRPr="00FC4A6D">
        <w:rPr>
          <w:b/>
          <w:bCs/>
          <w:lang w:val="en-US"/>
        </w:rPr>
        <w:t>Public Health Problem</w:t>
      </w:r>
    </w:p>
    <w:p w14:paraId="345399E6" w14:textId="75D7AFA0" w:rsidR="00FC4A6D" w:rsidRPr="00FC4A6D" w:rsidRDefault="0095445E" w:rsidP="00FC4A6D">
      <w:pPr>
        <w:rPr>
          <w:lang w:val="en-US"/>
        </w:rPr>
      </w:pPr>
      <w:r>
        <w:rPr>
          <w:b/>
          <w:bCs/>
          <w:noProof/>
          <w:lang w:val="en-US" w:eastAsia="zh-CN"/>
        </w:rPr>
        <mc:AlternateContent>
          <mc:Choice Requires="wps">
            <w:drawing>
              <wp:anchor distT="0" distB="0" distL="114300" distR="114300" simplePos="0" relativeHeight="251663360" behindDoc="0" locked="0" layoutInCell="1" allowOverlap="1" wp14:anchorId="6E797619" wp14:editId="022972F2">
                <wp:simplePos x="0" y="0"/>
                <wp:positionH relativeFrom="column">
                  <wp:posOffset>2802467</wp:posOffset>
                </wp:positionH>
                <wp:positionV relativeFrom="paragraph">
                  <wp:posOffset>2199641</wp:posOffset>
                </wp:positionV>
                <wp:extent cx="2853266" cy="317500"/>
                <wp:effectExtent l="0" t="0" r="23495" b="25400"/>
                <wp:wrapNone/>
                <wp:docPr id="6" name="Text Box 6"/>
                <wp:cNvGraphicFramePr/>
                <a:graphic xmlns:a="http://schemas.openxmlformats.org/drawingml/2006/main">
                  <a:graphicData uri="http://schemas.microsoft.com/office/word/2010/wordprocessingShape">
                    <wps:wsp>
                      <wps:cNvSpPr txBox="1"/>
                      <wps:spPr>
                        <a:xfrm>
                          <a:off x="0" y="0"/>
                          <a:ext cx="2853266" cy="317500"/>
                        </a:xfrm>
                        <a:prstGeom prst="rect">
                          <a:avLst/>
                        </a:prstGeom>
                        <a:solidFill>
                          <a:schemeClr val="lt1"/>
                        </a:solidFill>
                        <a:ln w="6350">
                          <a:solidFill>
                            <a:prstClr val="black"/>
                          </a:solidFill>
                        </a:ln>
                      </wps:spPr>
                      <wps:txbx>
                        <w:txbxContent>
                          <w:p w14:paraId="2B88C077" w14:textId="3C97001E" w:rsidR="0095445E" w:rsidRPr="0095445E" w:rsidRDefault="0095445E" w:rsidP="0095445E">
                            <w:pPr>
                              <w:jc w:val="center"/>
                              <w:rPr>
                                <w:i/>
                                <w:iCs/>
                                <w:sz w:val="10"/>
                                <w:szCs w:val="20"/>
                                <w:lang w:val="en-US"/>
                              </w:rPr>
                            </w:pPr>
                            <w:r w:rsidRPr="0095445E">
                              <w:rPr>
                                <w:i/>
                                <w:iCs/>
                                <w:sz w:val="10"/>
                                <w:szCs w:val="20"/>
                              </w:rPr>
                              <w:t xml:space="preserve">Figure 4: Global prevalence of mental health disorders highlighting the scale of the public health challenge </w:t>
                            </w:r>
                            <w:r w:rsidR="003A5486" w:rsidRPr="0095445E">
                              <w:rPr>
                                <w:i/>
                                <w:iCs/>
                                <w:sz w:val="10"/>
                                <w:szCs w:val="20"/>
                              </w:rPr>
                              <w:t>(Ni</w:t>
                            </w:r>
                            <w:r w:rsidRPr="0095445E">
                              <w:rPr>
                                <w:sz w:val="12"/>
                                <w:lang w:val="en-US"/>
                              </w:rPr>
                              <w:t xml:space="preserve"> and </w:t>
                            </w:r>
                            <w:proofErr w:type="spellStart"/>
                            <w:r w:rsidRPr="0095445E">
                              <w:rPr>
                                <w:sz w:val="12"/>
                                <w:lang w:val="en-US"/>
                              </w:rPr>
                              <w:t>Jia</w:t>
                            </w:r>
                            <w:proofErr w:type="spellEnd"/>
                            <w:r w:rsidRPr="0095445E">
                              <w:rPr>
                                <w:sz w:val="12"/>
                                <w:lang w:val="en-US"/>
                              </w:rPr>
                              <w:t>, 2025</w:t>
                            </w:r>
                            <w:r w:rsidRPr="0095445E">
                              <w:rPr>
                                <w:i/>
                                <w:iCs/>
                                <w:sz w:val="10"/>
                                <w:szCs w:val="20"/>
                              </w:rPr>
                              <w:t>)</w:t>
                            </w:r>
                          </w:p>
                          <w:p w14:paraId="28DD9E59" w14:textId="77777777" w:rsidR="0095445E" w:rsidRPr="0095445E" w:rsidRDefault="0095445E">
                            <w:pPr>
                              <w:rPr>
                                <w:sz w:val="12"/>
                              </w:rPr>
                            </w:pPr>
                          </w:p>
                        </w:txbxContent>
                      </wps:txbx>
                      <wps:bodyPr rot="0" spcFirstLastPara="0" vertOverflow="overflow" horzOverflow="overflow" vert="horz" wrap="square" lIns="91440" tIns="45720" rIns="91440" bIns="45720" numCol="1" spcCol="0" rtlCol="0" fromWordArt="0" anchor="t" anchorCtr="0" forceAA="0" compatLnSpc="1">
                        <a:prstTxWarp prst="textNoShape">
                          <a:avLst/>
                        </a:prstTxWarp>
                        <a:noAutofit/>
                      </wps:bodyPr>
                    </wps:wsp>
                  </a:graphicData>
                </a:graphic>
                <wp14:sizeRelV relativeFrom="margin">
                  <wp14:pctHeight>0</wp14:pctHeight>
                </wp14:sizeRelV>
              </wp:anchor>
            </w:drawing>
          </mc:Choice>
          <mc:Fallback>
            <w:pict>
              <v:shape w14:anchorId="6E797619" id="Text Box 6" o:spid="_x0000_s1028" type="#_x0000_t202" style="position:absolute;left:0;text-align:left;margin-left:220.65pt;margin-top:173.2pt;width:224.65pt;height:25pt;z-index:251663360;visibility:visible;mso-wrap-style:square;mso-height-percent:0;mso-wrap-distance-left:9pt;mso-wrap-distance-top:0;mso-wrap-distance-right:9pt;mso-wrap-distance-bottom:0;mso-position-horizontal:absolute;mso-position-horizontal-relative:text;mso-position-vertical:absolute;mso-position-vertical-relative:text;mso-height-percent:0;mso-height-relative:margin;v-text-anchor:top" o:gfxdata="UEsDBBQABgAIAAAAIQBaIpOj/wAAAOUBAAATAAAAW0NvbnRlbnRfVHlwZXNdLnhtbJSRQU7DMBBF&#13;&#10;90jcwZotSpx2gRBK0gVpl4BQOYBlTxKLZGx5TGhvj5NCF4gisbRn/n9Pdrk5jIOYMLB1VMEqL0Ag&#13;&#10;aWcsdRW87nfZHQiOiowaHGEFR2TY1NdX5f7okUVKE1fQx+jvpWTd46g4dx4pTVoXRhXTMXTSK/2m&#13;&#10;OpTroriV2lFEilmcO6AuG2zV+xDF9pCuTyYBBwbxcFqcWRUo7werVUymciLzg5J9EfKUXHa4t55v&#13;&#10;kgYI+StiGV0kfAef0uMEa1A8qxAf1ZhEpAksce0ap/O/S2bNkTPXtlZj3gTeLqmz1aVy4z4o4PTf&#13;&#10;9ibFXnA618vlk+pPAAAA//8DAFBLAwQUAAYACAAAACEAp0rPONcAAACWAQAACwAAAF9yZWxzLy5y&#13;&#10;ZWxzpJDBasMwDIbvg72D0X1xmsMYo04vo9Br6R7A2IpjGltGMtn69jM7jGX0tqN+oe/70f7wmRa1&#13;&#10;IkukbGDX9aAwO/IxBwPvl+PTCyipNnu7UEYDNxQ4jI8P+zMutrYjmWMR1ShZDMy1lletxc2YrHRU&#13;&#10;MLfNRJxsbSMHXay72oB66Ptnzb8ZMG6Y6uQN8MkPoC630sx/2Ck6JqGpdo6SpmmK7h5Ve/rIZ1wb&#13;&#10;xXLAasCzfIeMa9fKgdL3xbt/igPbMkd3ZJvwjdy2AA7Ush+/3nxz/AIAAP//AwBQSwMEFAAGAAgA&#13;&#10;AAAhAIULPrQ9AgAAjQQAAA4AAABkcnMvZTJvRG9jLnhtbKxUTW/bMAy9D9h/EHRf7Hy2M+IUWYoM&#13;&#10;A4q2QDr0rMhSbEwWNUmJnf36UbLz0W6nYReFFJ+fyEcy87u2VuQgrKtA53Q4SCkRmkNR6V1Ov7+s&#13;&#10;P91S4jzTBVOgRU6PwtG7xccP88ZkYgQlqEJYgiTaZY3Jaem9yZLE8VLUzA3ACI1BCbZmHl27SwrL&#13;&#10;GmSvVTJK01nSgC2MBS6cw9v7LkgXkV9Kwf2TlE54onKKufl42nhu45ks5izbWWbKivd5sH9Io2aV&#13;&#10;xlfPVPfMM7K31R9UdcUtOJB+wKFOQMqKi1gEljNM35WzKZkRsRhUx5mzTu7/0fLHw8Y8W+LbL9Bi&#13;&#10;BylBRRrjMoe3oaBW2jr8YqoEASji8SKcaD3heDu6nY5HsxklHIPj4c00RRwSJZfvjXX+q4CaBCOn&#13;&#10;FlsTBWOHB+d77AkT3nOgqmJdKRWdMA9ipSw5MOyk8l2eSP8GpjRpcjobT9NI/SYWuM8EW8X4j1OG&#13;&#10;VzAkVBrTvggQLN9uW1IVWOZZnS0UR1TNQjdRzvB1hQ88MOefmcUJwvpxLfwTHlIBZgW9RUkJ9tff&#13;&#10;7gMeG4tRShqcyJy6n3tmBSXqm8aWfx5OJmGGozOZ3ozQsdeR7XVE7+sVoFaoFGYXzYD36mRKC/Ur&#13;&#10;bs8yvIohpjm+nVN/Mle+WxTcPi6WywjCoTXMP+iN4YE69CYI+9K+Mmv61nqcikc4zS7L3ne4A4dP&#13;&#10;NSz3HmTV9T9I3enadwBHPo5Qv55hp679iLr8iyx+AwAA//8DAFBLAwQUAAYACAAAACEApUOQ5uIA&#13;&#10;AAARAQAADwAAAGRycy9kb3ducmV2LnhtbExPy07DMBC8I/EP1iJxo05pFCVpnIpH4cKJgnp2Y9eO&#13;&#10;Gq8j203D37M9wWWlnZ2dR7OZ3cAmHWLvUcBykQHT2HnVoxHw/fX2UAKLSaKSg0ct4EdH2LS3N42s&#13;&#10;lb/gp552yTASwVhLATalseY8dlY7GRd+1Ei3ow9OJlqD4SrIC4m7gT9mWcGd7JEcrBz1i9XdaXd2&#13;&#10;ArbPpjJdKYPdlqrvp3l//DDvQtzfza9rGk9rYEnP6e8Drh0oP7QU7ODPqCIbBOT5ckVUAau8yIER&#13;&#10;o6yyAtiBkOqK8Lbh/5u0vwAAAP//AwBQSwECLQAUAAYACAAAACEAWiKTo/8AAADlAQAAEwAAAAAA&#13;&#10;AAAAAAAAAAAAAAAAW0NvbnRlbnRfVHlwZXNdLnhtbFBLAQItABQABgAIAAAAIQCnSs841wAAAJYB&#13;&#10;AAALAAAAAAAAAAAAAAAAADABAABfcmVscy8ucmVsc1BLAQItABQABgAIAAAAIQCFCz60PQIAAI0E&#13;&#10;AAAOAAAAAAAAAAAAAAAAADACAABkcnMvZTJvRG9jLnhtbFBLAQItABQABgAIAAAAIQClQ5Dm4gAA&#13;&#10;ABEBAAAPAAAAAAAAAAAAAAAAAJkEAABkcnMvZG93bnJldi54bWxQSwUGAAAAAAQABADzAAAAqAUA&#13;&#10;AAAA&#13;&#10;" fillcolor="white [3201]" strokeweight=".5pt">
                <v:textbox>
                  <w:txbxContent>
                    <w:p w14:paraId="2B88C077" w14:textId="3C97001E" w:rsidR="0095445E" w:rsidRPr="0095445E" w:rsidRDefault="0095445E" w:rsidP="0095445E">
                      <w:pPr>
                        <w:jc w:val="center"/>
                        <w:rPr>
                          <w:i/>
                          <w:iCs/>
                          <w:sz w:val="10"/>
                          <w:szCs w:val="20"/>
                          <w:lang w:val="en-US"/>
                        </w:rPr>
                      </w:pPr>
                      <w:r w:rsidRPr="0095445E">
                        <w:rPr>
                          <w:i/>
                          <w:iCs/>
                          <w:sz w:val="10"/>
                          <w:szCs w:val="20"/>
                        </w:rPr>
                        <w:t xml:space="preserve">Figure 4: Global prevalence of mental health disorders highlighting the scale of the public health challenge </w:t>
                      </w:r>
                      <w:r w:rsidR="003A5486" w:rsidRPr="0095445E">
                        <w:rPr>
                          <w:i/>
                          <w:iCs/>
                          <w:sz w:val="10"/>
                          <w:szCs w:val="20"/>
                        </w:rPr>
                        <w:t>(Ni</w:t>
                      </w:r>
                      <w:r w:rsidRPr="0095445E">
                        <w:rPr>
                          <w:sz w:val="12"/>
                          <w:lang w:val="en-US"/>
                        </w:rPr>
                        <w:t xml:space="preserve"> and Jia, 2025</w:t>
                      </w:r>
                      <w:r w:rsidRPr="0095445E">
                        <w:rPr>
                          <w:i/>
                          <w:iCs/>
                          <w:sz w:val="10"/>
                          <w:szCs w:val="20"/>
                        </w:rPr>
                        <w:t>)</w:t>
                      </w:r>
                    </w:p>
                    <w:p w14:paraId="28DD9E59" w14:textId="77777777" w:rsidR="0095445E" w:rsidRPr="0095445E" w:rsidRDefault="0095445E">
                      <w:pPr>
                        <w:rPr>
                          <w:sz w:val="12"/>
                        </w:rPr>
                      </w:pPr>
                    </w:p>
                  </w:txbxContent>
                </v:textbox>
              </v:shape>
            </w:pict>
          </mc:Fallback>
        </mc:AlternateContent>
      </w:r>
      <w:r w:rsidRPr="0095445E">
        <w:rPr>
          <w:b/>
          <w:bCs/>
          <w:noProof/>
          <w:lang w:val="en-US"/>
        </w:rPr>
        <w:drawing>
          <wp:anchor distT="0" distB="0" distL="114300" distR="114300" simplePos="0" relativeHeight="251662336" behindDoc="0" locked="0" layoutInCell="1" allowOverlap="1" wp14:anchorId="00532222" wp14:editId="3D155E64">
            <wp:simplePos x="0" y="0"/>
            <wp:positionH relativeFrom="column">
              <wp:posOffset>2878243</wp:posOffset>
            </wp:positionH>
            <wp:positionV relativeFrom="paragraph">
              <wp:posOffset>501861</wp:posOffset>
            </wp:positionV>
            <wp:extent cx="2806700" cy="1572895"/>
            <wp:effectExtent l="0" t="0" r="0" b="8255"/>
            <wp:wrapThrough wrapText="bothSides">
              <wp:wrapPolygon edited="0">
                <wp:start x="0" y="0"/>
                <wp:lineTo x="0" y="21452"/>
                <wp:lineTo x="21405" y="21452"/>
                <wp:lineTo x="21405" y="0"/>
                <wp:lineTo x="0" y="0"/>
              </wp:wrapPolygon>
            </wp:wrapThrough>
            <wp:docPr id="5" name="Picture 5"/>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11" cstate="print">
                      <a:extLst>
                        <a:ext uri="{28A0092B-C50C-407E-A947-70E740481C1C}">
                          <a14:useLocalDpi xmlns:a14="http://schemas.microsoft.com/office/drawing/2010/main" val="0"/>
                        </a:ext>
                      </a:extLst>
                    </a:blip>
                    <a:stretch>
                      <a:fillRect/>
                    </a:stretch>
                  </pic:blipFill>
                  <pic:spPr>
                    <a:xfrm>
                      <a:off x="0" y="0"/>
                      <a:ext cx="2806700" cy="1572895"/>
                    </a:xfrm>
                    <a:prstGeom prst="rect">
                      <a:avLst/>
                    </a:prstGeom>
                  </pic:spPr>
                </pic:pic>
              </a:graphicData>
            </a:graphic>
          </wp:anchor>
        </w:drawing>
      </w:r>
      <w:r w:rsidR="002F0310" w:rsidRPr="002F0310">
        <w:rPr>
          <w:lang w:val="en-US"/>
        </w:rPr>
        <w:t xml:space="preserve">Mental health barriers to care, such as the presence of stigma, price, inadequate service accessibility, and combinations of these factors, are still limiting access, especially to the underserved groups. Digital technologies have increased coverage; however, due to the lack of clinical integration and uninterrupted usage, a lot of interventions are less effective in the long term (Ni and </w:t>
      </w:r>
      <w:proofErr w:type="spellStart"/>
      <w:r w:rsidR="002F0310" w:rsidRPr="002F0310">
        <w:rPr>
          <w:lang w:val="en-US"/>
        </w:rPr>
        <w:t>Jia</w:t>
      </w:r>
      <w:proofErr w:type="spellEnd"/>
      <w:r w:rsidR="002F0310" w:rsidRPr="002F0310">
        <w:rPr>
          <w:lang w:val="en-US"/>
        </w:rPr>
        <w:t>, 2025). It brings up the necessity of innovative solutions that would offer quality care and accessibility.</w:t>
      </w:r>
    </w:p>
    <w:p w14:paraId="0643E174" w14:textId="77777777" w:rsidR="00FC4A6D" w:rsidRPr="00FC4A6D" w:rsidRDefault="00FC4A6D" w:rsidP="00FC4A6D">
      <w:pPr>
        <w:rPr>
          <w:b/>
          <w:bCs/>
          <w:lang w:val="en-US"/>
        </w:rPr>
      </w:pPr>
      <w:r w:rsidRPr="00FC4A6D">
        <w:rPr>
          <w:b/>
          <w:bCs/>
          <w:lang w:val="en-US"/>
        </w:rPr>
        <w:t>Designed Digital Technology</w:t>
      </w:r>
    </w:p>
    <w:p w14:paraId="5270B664" w14:textId="01BF449B" w:rsidR="00FC4A6D" w:rsidRPr="00FC4A6D" w:rsidRDefault="002F0310" w:rsidP="00FC4A6D">
      <w:pPr>
        <w:rPr>
          <w:lang w:val="en-US"/>
        </w:rPr>
      </w:pPr>
      <w:r w:rsidRPr="002F0310">
        <w:rPr>
          <w:lang w:val="en-US"/>
        </w:rPr>
        <w:t xml:space="preserve">In this blog, I will offer a hybrid AI mental health application that combines </w:t>
      </w:r>
      <w:proofErr w:type="spellStart"/>
      <w:r w:rsidRPr="002F0310">
        <w:rPr>
          <w:lang w:val="en-US"/>
        </w:rPr>
        <w:t>chatbot</w:t>
      </w:r>
      <w:proofErr w:type="spellEnd"/>
      <w:r w:rsidRPr="002F0310">
        <w:rPr>
          <w:lang w:val="en-US"/>
        </w:rPr>
        <w:t xml:space="preserve"> services with a human clinical intervention. The system has mood detection, real-time conversation AI, </w:t>
      </w:r>
      <w:r w:rsidR="003A5486" w:rsidRPr="002F0310">
        <w:rPr>
          <w:lang w:val="en-US"/>
        </w:rPr>
        <w:t>customized</w:t>
      </w:r>
      <w:r w:rsidRPr="002F0310">
        <w:rPr>
          <w:lang w:val="en-US"/>
        </w:rPr>
        <w:t xml:space="preserve"> feedback, and risk identification. In contrast to standalone </w:t>
      </w:r>
      <w:proofErr w:type="spellStart"/>
      <w:r w:rsidRPr="002F0310">
        <w:rPr>
          <w:lang w:val="en-US"/>
        </w:rPr>
        <w:t>chatbots</w:t>
      </w:r>
      <w:proofErr w:type="spellEnd"/>
      <w:r w:rsidRPr="002F0310">
        <w:rPr>
          <w:lang w:val="en-US"/>
        </w:rPr>
        <w:t>, the app has escalation pathways so that users with more complex needs are referred to trained professionals to provide safer and more responsive care (</w:t>
      </w:r>
      <w:proofErr w:type="spellStart"/>
      <w:r w:rsidRPr="002F0310">
        <w:rPr>
          <w:lang w:val="en-US"/>
        </w:rPr>
        <w:t>Mescher</w:t>
      </w:r>
      <w:proofErr w:type="spellEnd"/>
      <w:r w:rsidRPr="002F0310">
        <w:rPr>
          <w:lang w:val="en-US"/>
        </w:rPr>
        <w:t xml:space="preserve"> et al., 2024).</w:t>
      </w:r>
    </w:p>
    <w:p w14:paraId="4911F644" w14:textId="77777777" w:rsidR="00FC4A6D" w:rsidRPr="00FC4A6D" w:rsidRDefault="00FC4A6D" w:rsidP="00FC4A6D">
      <w:pPr>
        <w:rPr>
          <w:b/>
          <w:bCs/>
          <w:lang w:val="en-US"/>
        </w:rPr>
      </w:pPr>
      <w:r w:rsidRPr="00FC4A6D">
        <w:rPr>
          <w:b/>
          <w:bCs/>
          <w:lang w:val="en-US"/>
        </w:rPr>
        <w:t>How the Technology Works</w:t>
      </w:r>
    </w:p>
    <w:p w14:paraId="08F99694" w14:textId="0B8E1E06" w:rsidR="00FC4A6D" w:rsidRDefault="002F0310" w:rsidP="00FC4A6D">
      <w:pPr>
        <w:rPr>
          <w:lang w:val="en-US"/>
        </w:rPr>
      </w:pPr>
      <w:r w:rsidRPr="002F0310">
        <w:rPr>
          <w:lang w:val="en-US"/>
        </w:rPr>
        <w:t xml:space="preserve">Users share with an AI </w:t>
      </w:r>
      <w:proofErr w:type="spellStart"/>
      <w:r w:rsidRPr="002F0310">
        <w:rPr>
          <w:lang w:val="en-US"/>
        </w:rPr>
        <w:t>chatbot</w:t>
      </w:r>
      <w:proofErr w:type="spellEnd"/>
      <w:r w:rsidRPr="002F0310">
        <w:rPr>
          <w:lang w:val="en-US"/>
        </w:rPr>
        <w:t xml:space="preserve"> that tracks the mood patterns and offers specific coping mechanisms. The system constantly analyses the </w:t>
      </w:r>
      <w:proofErr w:type="spellStart"/>
      <w:r w:rsidRPr="002F0310">
        <w:rPr>
          <w:lang w:val="en-US"/>
        </w:rPr>
        <w:t>behavioural</w:t>
      </w:r>
      <w:proofErr w:type="spellEnd"/>
      <w:r w:rsidRPr="002F0310">
        <w:rPr>
          <w:lang w:val="en-US"/>
        </w:rPr>
        <w:t xml:space="preserve"> data in order to make interventions personal. Upon the detection of high-risk indicators (e.g., severe distress), the app will forward the case to a human clinician. This holistic solution is based on the best practices in the safe and effective adoption of mobile health technologies (</w:t>
      </w:r>
      <w:proofErr w:type="spellStart"/>
      <w:r w:rsidRPr="002F0310">
        <w:rPr>
          <w:lang w:val="en-US"/>
        </w:rPr>
        <w:t>Mescher</w:t>
      </w:r>
      <w:proofErr w:type="spellEnd"/>
      <w:r w:rsidRPr="002F0310">
        <w:rPr>
          <w:lang w:val="en-US"/>
        </w:rPr>
        <w:t xml:space="preserve"> et al., 2024).</w:t>
      </w:r>
    </w:p>
    <w:p w14:paraId="6A125E1D" w14:textId="77777777" w:rsidR="00FC4A6D" w:rsidRPr="00FC4A6D" w:rsidRDefault="00FC4A6D" w:rsidP="00FC4A6D">
      <w:pPr>
        <w:rPr>
          <w:b/>
          <w:bCs/>
          <w:lang w:val="en-US"/>
        </w:rPr>
      </w:pPr>
      <w:r w:rsidRPr="00FC4A6D">
        <w:rPr>
          <w:b/>
          <w:bCs/>
          <w:lang w:val="en-US"/>
        </w:rPr>
        <w:t>Critical Discussion</w:t>
      </w:r>
    </w:p>
    <w:p w14:paraId="7DB3E631" w14:textId="1326048A" w:rsidR="00FC4A6D" w:rsidRPr="00FC4A6D" w:rsidRDefault="002F0310" w:rsidP="00FC4A6D">
      <w:pPr>
        <w:rPr>
          <w:lang w:val="en-US"/>
        </w:rPr>
      </w:pPr>
      <w:r w:rsidRPr="002F0310">
        <w:rPr>
          <w:lang w:val="en-US"/>
        </w:rPr>
        <w:t xml:space="preserve">The hybrid model suggested provides increased </w:t>
      </w:r>
      <w:r w:rsidR="003A5486" w:rsidRPr="002F0310">
        <w:rPr>
          <w:lang w:val="en-US"/>
        </w:rPr>
        <w:t>customization</w:t>
      </w:r>
      <w:r w:rsidRPr="002F0310">
        <w:rPr>
          <w:lang w:val="en-US"/>
        </w:rPr>
        <w:t xml:space="preserve">, safety, and interaction at scale. There is evidence that with good design, digital mental health apps may enhance better user outcomes and ensure a lasting change in </w:t>
      </w:r>
      <w:proofErr w:type="spellStart"/>
      <w:r w:rsidRPr="002F0310">
        <w:rPr>
          <w:lang w:val="en-US"/>
        </w:rPr>
        <w:t>behaviour</w:t>
      </w:r>
      <w:proofErr w:type="spellEnd"/>
      <w:r w:rsidRPr="002F0310">
        <w:rPr>
          <w:lang w:val="en-US"/>
        </w:rPr>
        <w:t xml:space="preserve"> (</w:t>
      </w:r>
      <w:proofErr w:type="spellStart"/>
      <w:r w:rsidRPr="002F0310">
        <w:rPr>
          <w:lang w:val="en-US"/>
        </w:rPr>
        <w:t>Shahsavar</w:t>
      </w:r>
      <w:proofErr w:type="spellEnd"/>
      <w:r w:rsidRPr="002F0310">
        <w:rPr>
          <w:lang w:val="en-US"/>
        </w:rPr>
        <w:t xml:space="preserve"> and Choudhury, 2025). Nonetheless, there are obstacles, such as the cost of development being high, data privacy issues, and the process of interpreting AI and clinical services can be complicated (</w:t>
      </w:r>
      <w:proofErr w:type="spellStart"/>
      <w:r w:rsidRPr="002F0310">
        <w:rPr>
          <w:lang w:val="en-US"/>
        </w:rPr>
        <w:t>Balcombe</w:t>
      </w:r>
      <w:proofErr w:type="spellEnd"/>
      <w:r w:rsidRPr="002F0310">
        <w:rPr>
          <w:lang w:val="en-US"/>
        </w:rPr>
        <w:t>, 2023). Although AI increases accessibility, excessive dependence on the automation of systems can also become a barrier to emotional nature and therapy (</w:t>
      </w:r>
      <w:proofErr w:type="spellStart"/>
      <w:r w:rsidRPr="002F0310">
        <w:rPr>
          <w:lang w:val="en-US"/>
        </w:rPr>
        <w:t>Balcombe</w:t>
      </w:r>
      <w:proofErr w:type="spellEnd"/>
      <w:r w:rsidRPr="002F0310">
        <w:rPr>
          <w:lang w:val="en-US"/>
        </w:rPr>
        <w:t>, 2026). This shows one of the main contradictions between the efficiency of methods of technology and the quality of care.</w:t>
      </w:r>
    </w:p>
    <w:p w14:paraId="2E1C723B" w14:textId="347D2103" w:rsidR="00F93C49" w:rsidRPr="00DC299E" w:rsidRDefault="00615BF7" w:rsidP="00DC299E">
      <w:pPr>
        <w:rPr>
          <w:lang w:val="en-US"/>
        </w:rPr>
      </w:pPr>
      <w:r w:rsidRPr="00615BF7">
        <w:rPr>
          <w:lang w:val="en-US"/>
        </w:rPr>
        <w:t>The use of hybrid AI-based mental health applications as a form of emerging digital healthcare promotion is a prospective area of development due to their capacity to achieve a symbiotic relationship between technology and human knowledge. To make a difference in mental health, sustainable improvements, ethical governance, clinical validation, and user-</w:t>
      </w:r>
      <w:proofErr w:type="spellStart"/>
      <w:r w:rsidRPr="00615BF7">
        <w:rPr>
          <w:lang w:val="en-US"/>
        </w:rPr>
        <w:t>centred</w:t>
      </w:r>
      <w:proofErr w:type="spellEnd"/>
      <w:r w:rsidRPr="00615BF7">
        <w:rPr>
          <w:lang w:val="en-US"/>
        </w:rPr>
        <w:t xml:space="preserve"> design are to be taken into account in future development in order to be effective and equitable.</w:t>
      </w:r>
    </w:p>
    <w:p w14:paraId="10BF3028" w14:textId="0343B492" w:rsidR="00A7105A" w:rsidRDefault="00A7105A">
      <w:pPr>
        <w:spacing w:line="259" w:lineRule="auto"/>
        <w:jc w:val="left"/>
        <w:rPr>
          <w:lang w:val="en-US"/>
        </w:rPr>
      </w:pPr>
      <w:r>
        <w:rPr>
          <w:lang w:val="en-US"/>
        </w:rPr>
        <w:br w:type="page"/>
      </w:r>
    </w:p>
    <w:p w14:paraId="5772FC09" w14:textId="5BE4573F" w:rsidR="002B33DE" w:rsidRPr="00A7105A" w:rsidRDefault="00A7105A" w:rsidP="00510817">
      <w:pPr>
        <w:pStyle w:val="Heading1"/>
      </w:pPr>
      <w:r w:rsidRPr="00A7105A">
        <w:t>References</w:t>
      </w:r>
    </w:p>
    <w:p w14:paraId="4B75D3B2" w14:textId="77777777" w:rsidR="00A7105A" w:rsidRPr="00A7105A" w:rsidRDefault="00A7105A" w:rsidP="00A7105A">
      <w:pPr>
        <w:rPr>
          <w:lang w:val="en-US"/>
        </w:rPr>
      </w:pPr>
      <w:proofErr w:type="spellStart"/>
      <w:r w:rsidRPr="00A7105A">
        <w:rPr>
          <w:lang w:val="en-US"/>
        </w:rPr>
        <w:t>Balcombe</w:t>
      </w:r>
      <w:proofErr w:type="spellEnd"/>
      <w:r w:rsidRPr="00A7105A">
        <w:rPr>
          <w:lang w:val="en-US"/>
        </w:rPr>
        <w:t xml:space="preserve">, L. (2023). AI </w:t>
      </w:r>
      <w:proofErr w:type="spellStart"/>
      <w:r w:rsidRPr="00A7105A">
        <w:rPr>
          <w:lang w:val="en-US"/>
        </w:rPr>
        <w:t>Chatbots</w:t>
      </w:r>
      <w:proofErr w:type="spellEnd"/>
      <w:r w:rsidRPr="00A7105A">
        <w:rPr>
          <w:lang w:val="en-US"/>
        </w:rPr>
        <w:t xml:space="preserve"> in Digital Mental Health. </w:t>
      </w:r>
      <w:r w:rsidRPr="00A7105A">
        <w:rPr>
          <w:i/>
          <w:iCs/>
          <w:lang w:val="en-US"/>
        </w:rPr>
        <w:t>Informatics</w:t>
      </w:r>
      <w:r w:rsidRPr="00A7105A">
        <w:rPr>
          <w:lang w:val="en-US"/>
        </w:rPr>
        <w:t xml:space="preserve">, [online] 10(4), p.82. </w:t>
      </w:r>
      <w:proofErr w:type="spellStart"/>
      <w:r w:rsidRPr="00A7105A">
        <w:rPr>
          <w:lang w:val="en-US"/>
        </w:rPr>
        <w:t>doi:https</w:t>
      </w:r>
      <w:proofErr w:type="spellEnd"/>
      <w:r w:rsidRPr="00A7105A">
        <w:rPr>
          <w:lang w:val="en-US"/>
        </w:rPr>
        <w:t>://doi.org/10.3390/informatics10040082.</w:t>
      </w:r>
    </w:p>
    <w:p w14:paraId="02473EBE" w14:textId="77777777" w:rsidR="00A7105A" w:rsidRPr="00A7105A" w:rsidRDefault="00A7105A" w:rsidP="00A7105A">
      <w:pPr>
        <w:rPr>
          <w:lang w:val="en-US"/>
        </w:rPr>
      </w:pPr>
      <w:proofErr w:type="spellStart"/>
      <w:r w:rsidRPr="00A7105A">
        <w:rPr>
          <w:lang w:val="en-US"/>
        </w:rPr>
        <w:t>Balcombe</w:t>
      </w:r>
      <w:proofErr w:type="spellEnd"/>
      <w:r w:rsidRPr="00A7105A">
        <w:rPr>
          <w:lang w:val="en-US"/>
        </w:rPr>
        <w:t xml:space="preserve">, L. (2026). Digital Mental Health Post COVID-19: The Era of AI </w:t>
      </w:r>
      <w:proofErr w:type="spellStart"/>
      <w:r w:rsidRPr="00A7105A">
        <w:rPr>
          <w:lang w:val="en-US"/>
        </w:rPr>
        <w:t>Chatbots</w:t>
      </w:r>
      <w:proofErr w:type="spellEnd"/>
      <w:r w:rsidRPr="00A7105A">
        <w:rPr>
          <w:lang w:val="en-US"/>
        </w:rPr>
        <w:t xml:space="preserve">. </w:t>
      </w:r>
      <w:r w:rsidRPr="00A7105A">
        <w:rPr>
          <w:i/>
          <w:iCs/>
          <w:lang w:val="en-US"/>
        </w:rPr>
        <w:t>Encyclopedia</w:t>
      </w:r>
      <w:r w:rsidRPr="00A7105A">
        <w:rPr>
          <w:lang w:val="en-US"/>
        </w:rPr>
        <w:t xml:space="preserve">, 6(2), p.32. </w:t>
      </w:r>
      <w:proofErr w:type="spellStart"/>
      <w:r w:rsidRPr="00A7105A">
        <w:rPr>
          <w:lang w:val="en-US"/>
        </w:rPr>
        <w:t>doi:https</w:t>
      </w:r>
      <w:proofErr w:type="spellEnd"/>
      <w:r w:rsidRPr="00A7105A">
        <w:rPr>
          <w:lang w:val="en-US"/>
        </w:rPr>
        <w:t>://doi.org/10.3390/encyclopedia6020032.</w:t>
      </w:r>
    </w:p>
    <w:p w14:paraId="023EA1CB" w14:textId="77777777" w:rsidR="00A7105A" w:rsidRPr="00A7105A" w:rsidRDefault="00A7105A" w:rsidP="00A7105A">
      <w:pPr>
        <w:rPr>
          <w:lang w:val="en-US"/>
        </w:rPr>
      </w:pPr>
      <w:proofErr w:type="spellStart"/>
      <w:r w:rsidRPr="00A7105A">
        <w:rPr>
          <w:lang w:val="en-US"/>
        </w:rPr>
        <w:t>Mescher</w:t>
      </w:r>
      <w:proofErr w:type="spellEnd"/>
      <w:r w:rsidRPr="00A7105A">
        <w:rPr>
          <w:lang w:val="en-US"/>
        </w:rPr>
        <w:t xml:space="preserve">, T., Hacker, R.L., Martinez, L.A., Morris, C.D., </w:t>
      </w:r>
      <w:proofErr w:type="spellStart"/>
      <w:r w:rsidRPr="00A7105A">
        <w:rPr>
          <w:lang w:val="en-US"/>
        </w:rPr>
        <w:t>Mishkind</w:t>
      </w:r>
      <w:proofErr w:type="spellEnd"/>
      <w:r w:rsidRPr="00A7105A">
        <w:rPr>
          <w:lang w:val="en-US"/>
        </w:rPr>
        <w:t xml:space="preserve">, M.C. and </w:t>
      </w:r>
      <w:proofErr w:type="spellStart"/>
      <w:r w:rsidRPr="00A7105A">
        <w:rPr>
          <w:lang w:val="en-US"/>
        </w:rPr>
        <w:t>Garver</w:t>
      </w:r>
      <w:proofErr w:type="spellEnd"/>
      <w:r w:rsidRPr="00A7105A">
        <w:rPr>
          <w:lang w:val="en-US"/>
        </w:rPr>
        <w:t xml:space="preserve">-Apgar, C.E. (2024). Mobile Health Apps: Guidance for Evaluation and Implementation by Healthcare Workers. </w:t>
      </w:r>
      <w:r w:rsidRPr="00A7105A">
        <w:rPr>
          <w:i/>
          <w:iCs/>
          <w:lang w:val="en-US"/>
        </w:rPr>
        <w:t>Journal of Technology in Behavioral Science</w:t>
      </w:r>
      <w:r w:rsidRPr="00A7105A">
        <w:rPr>
          <w:lang w:val="en-US"/>
        </w:rPr>
        <w:t xml:space="preserve">. </w:t>
      </w:r>
      <w:proofErr w:type="spellStart"/>
      <w:r w:rsidRPr="00A7105A">
        <w:rPr>
          <w:lang w:val="en-US"/>
        </w:rPr>
        <w:t>doi:https</w:t>
      </w:r>
      <w:proofErr w:type="spellEnd"/>
      <w:r w:rsidRPr="00A7105A">
        <w:rPr>
          <w:lang w:val="en-US"/>
        </w:rPr>
        <w:t>://doi.org/10.1007/s41347-024-00441-7.</w:t>
      </w:r>
    </w:p>
    <w:p w14:paraId="37D1A704" w14:textId="77777777" w:rsidR="00A7105A" w:rsidRPr="00A7105A" w:rsidRDefault="00A7105A" w:rsidP="00A7105A">
      <w:pPr>
        <w:rPr>
          <w:lang w:val="en-US"/>
        </w:rPr>
      </w:pPr>
      <w:r w:rsidRPr="00A7105A">
        <w:rPr>
          <w:lang w:val="en-US"/>
        </w:rPr>
        <w:t xml:space="preserve">Ni, Y. and </w:t>
      </w:r>
      <w:proofErr w:type="spellStart"/>
      <w:r w:rsidRPr="00A7105A">
        <w:rPr>
          <w:lang w:val="en-US"/>
        </w:rPr>
        <w:t>Jia</w:t>
      </w:r>
      <w:proofErr w:type="spellEnd"/>
      <w:r w:rsidRPr="00A7105A">
        <w:rPr>
          <w:lang w:val="en-US"/>
        </w:rPr>
        <w:t xml:space="preserve">, F. (2025). A Scoping Review of AI-Driven Digital Interventions in Mental Health Care: Mapping Applications Across Screening, Support, Monitoring, Prevention, and Clinical Education. </w:t>
      </w:r>
      <w:r w:rsidRPr="00A7105A">
        <w:rPr>
          <w:i/>
          <w:iCs/>
          <w:lang w:val="en-US"/>
        </w:rPr>
        <w:t>Healthcare</w:t>
      </w:r>
      <w:r w:rsidRPr="00A7105A">
        <w:rPr>
          <w:lang w:val="en-US"/>
        </w:rPr>
        <w:t xml:space="preserve">, [online] 13(10), p.1205. </w:t>
      </w:r>
      <w:proofErr w:type="spellStart"/>
      <w:r w:rsidRPr="00A7105A">
        <w:rPr>
          <w:lang w:val="en-US"/>
        </w:rPr>
        <w:t>doi:https</w:t>
      </w:r>
      <w:proofErr w:type="spellEnd"/>
      <w:r w:rsidRPr="00A7105A">
        <w:rPr>
          <w:lang w:val="en-US"/>
        </w:rPr>
        <w:t>://doi.org/10.3390/healthcare13101205.</w:t>
      </w:r>
    </w:p>
    <w:p w14:paraId="01010CC2" w14:textId="77777777" w:rsidR="00A7105A" w:rsidRPr="00A7105A" w:rsidRDefault="00A7105A" w:rsidP="00A7105A">
      <w:pPr>
        <w:rPr>
          <w:lang w:val="en-US"/>
        </w:rPr>
      </w:pPr>
      <w:proofErr w:type="spellStart"/>
      <w:r w:rsidRPr="00A7105A">
        <w:rPr>
          <w:lang w:val="en-US"/>
        </w:rPr>
        <w:t>Shahsavar</w:t>
      </w:r>
      <w:proofErr w:type="spellEnd"/>
      <w:r w:rsidRPr="00A7105A">
        <w:rPr>
          <w:lang w:val="en-US"/>
        </w:rPr>
        <w:t xml:space="preserve">, Y. and Choudhury, A. (2025). Effectiveness of evidence based mental health apps on user health outcome: A systematic literature review. </w:t>
      </w:r>
      <w:r w:rsidRPr="00A7105A">
        <w:rPr>
          <w:i/>
          <w:iCs/>
          <w:lang w:val="en-US"/>
        </w:rPr>
        <w:t>PLOS ONE</w:t>
      </w:r>
      <w:r w:rsidRPr="00A7105A">
        <w:rPr>
          <w:lang w:val="en-US"/>
        </w:rPr>
        <w:t xml:space="preserve">, 20(3), p.e0319983. </w:t>
      </w:r>
      <w:proofErr w:type="spellStart"/>
      <w:r w:rsidRPr="00A7105A">
        <w:rPr>
          <w:lang w:val="en-US"/>
        </w:rPr>
        <w:t>doi:https</w:t>
      </w:r>
      <w:proofErr w:type="spellEnd"/>
      <w:r w:rsidRPr="00A7105A">
        <w:rPr>
          <w:lang w:val="en-US"/>
        </w:rPr>
        <w:t>://doi.org/10.1371/journal.pone.0319983.</w:t>
      </w:r>
    </w:p>
    <w:p w14:paraId="674D64E2" w14:textId="77777777" w:rsidR="00A7105A" w:rsidRPr="0074489F" w:rsidRDefault="00A7105A" w:rsidP="0074489F">
      <w:pPr>
        <w:rPr>
          <w:lang w:val="en-US"/>
        </w:rPr>
      </w:pPr>
    </w:p>
    <w:sectPr w:rsidR="00A7105A" w:rsidRPr="0074489F" w:rsidSect="00C10A7D">
      <w:footerReference w:type="default" r:id="rId12"/>
      <w:pgSz w:w="11906" w:h="16838" w:code="9"/>
      <w:pgMar w:top="1440" w:right="1440" w:bottom="1440" w:left="1440" w:header="720" w:footer="720" w:gutter="0"/>
      <w:cols w:space="720"/>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endnote w:type="separator" w:id="-1">
    <w:p w14:paraId="461486C6" w14:textId="77777777" w:rsidR="00061B56" w:rsidRPr="00405D1C" w:rsidRDefault="00061B56" w:rsidP="002F172F">
      <w:pPr>
        <w:spacing w:after="0" w:line="240" w:lineRule="auto"/>
      </w:pPr>
      <w:r w:rsidRPr="00405D1C">
        <w:separator/>
      </w:r>
    </w:p>
  </w:endnote>
  <w:endnote w:type="continuationSeparator" w:id="0">
    <w:p w14:paraId="6D9CFE4F" w14:textId="77777777" w:rsidR="00061B56" w:rsidRPr="00405D1C" w:rsidRDefault="00061B56" w:rsidP="002F172F">
      <w:pPr>
        <w:spacing w:after="0" w:line="240" w:lineRule="auto"/>
      </w:pPr>
      <w:r w:rsidRPr="00405D1C">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Calibri">
    <w:panose1 w:val="020F0502020204030204"/>
    <w:charset w:val="00"/>
    <w:family w:val="swiss"/>
    <w:pitch w:val="variable"/>
    <w:sig w:usb0="E4002EFF" w:usb1="C000247B" w:usb2="00000009" w:usb3="00000000" w:csb0="000001FF" w:csb1="00000000"/>
  </w:font>
  <w:font w:name="Vrinda">
    <w:panose1 w:val="020B0502040204020203"/>
    <w:charset w:val="01"/>
    <w:family w:val="roman"/>
    <w:pitch w:val="variable"/>
  </w:font>
  <w:font w:name="DengXian Light">
    <w:altName w:val="等线 Light"/>
    <w:panose1 w:val="02010600030101010101"/>
    <w:charset w:val="86"/>
    <w:family w:val="auto"/>
    <w:pitch w:val="variable"/>
    <w:sig w:usb0="A00002BF" w:usb1="38CF7CFA" w:usb2="00000016" w:usb3="00000000" w:csb0="0004000F" w:csb1="00000000"/>
  </w:font>
  <w:font w:name="Calibri Light">
    <w:panose1 w:val="020F0302020204030204"/>
    <w:charset w:val="00"/>
    <w:family w:val="swiss"/>
    <w:pitch w:val="variable"/>
    <w:sig w:usb0="E4002EFF" w:usb1="C000247B" w:usb2="00000009" w:usb3="00000000" w:csb0="000001FF" w:csb1="00000000"/>
  </w:font>
  <w:font w:name="Segoe UI Emoji">
    <w:panose1 w:val="020B0502040204020203"/>
    <w:charset w:val="00"/>
    <w:family w:val="swiss"/>
    <w:pitch w:val="variable"/>
    <w:sig w:usb0="00000003" w:usb1="02000000" w:usb2="00000000" w:usb3="00000000" w:csb0="00000001" w:csb1="00000000"/>
  </w:font>
  <w:font w:name="DengXian">
    <w:altName w:val="等线"/>
    <w:panose1 w:val="02010600030101010101"/>
    <w:charset w:val="86"/>
    <w:family w:val="auto"/>
    <w:pitch w:val="variable"/>
    <w:sig w:usb0="A00002BF" w:usb1="38CF7CFA" w:usb2="00000016" w:usb3="00000000" w:csb0="0004000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sdt>
    <w:sdtPr>
      <w:id w:val="964156187"/>
      <w:docPartObj>
        <w:docPartGallery w:val="Page Numbers (Bottom of Page)"/>
        <w:docPartUnique/>
      </w:docPartObj>
    </w:sdtPr>
    <w:sdtEndPr/>
    <w:sdtContent>
      <w:p w14:paraId="436604D8" w14:textId="0843196B" w:rsidR="002F172F" w:rsidRPr="00405D1C" w:rsidRDefault="002F172F">
        <w:pPr>
          <w:pStyle w:val="Footer"/>
          <w:jc w:val="center"/>
        </w:pPr>
        <w:r w:rsidRPr="00405D1C">
          <w:fldChar w:fldCharType="begin"/>
        </w:r>
        <w:r w:rsidRPr="00405D1C">
          <w:instrText xml:space="preserve"> PAGE   \* MERGEFORMAT </w:instrText>
        </w:r>
        <w:r w:rsidRPr="00405D1C">
          <w:fldChar w:fldCharType="separate"/>
        </w:r>
        <w:r w:rsidR="00F06EBC">
          <w:rPr>
            <w:noProof/>
          </w:rPr>
          <w:t>3</w:t>
        </w:r>
        <w:r w:rsidRPr="00405D1C">
          <w:fldChar w:fldCharType="end"/>
        </w:r>
      </w:p>
    </w:sdtContent>
  </w:sdt>
  <w:p w14:paraId="3BD4A9C3" w14:textId="77777777" w:rsidR="002F172F" w:rsidRPr="00405D1C" w:rsidRDefault="002F172F">
    <w:pPr>
      <w:pStyle w:val="Foote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footnote w:type="separator" w:id="-1">
    <w:p w14:paraId="6CFE5BF7" w14:textId="77777777" w:rsidR="00061B56" w:rsidRPr="00405D1C" w:rsidRDefault="00061B56" w:rsidP="002F172F">
      <w:pPr>
        <w:spacing w:after="0" w:line="240" w:lineRule="auto"/>
      </w:pPr>
      <w:r w:rsidRPr="00405D1C">
        <w:separator/>
      </w:r>
    </w:p>
  </w:footnote>
  <w:footnote w:type="continuationSeparator" w:id="0">
    <w:p w14:paraId="2707A6D6" w14:textId="77777777" w:rsidR="00061B56" w:rsidRPr="00405D1C" w:rsidRDefault="00061B56" w:rsidP="002F172F">
      <w:pPr>
        <w:spacing w:after="0" w:line="240" w:lineRule="auto"/>
      </w:pPr>
      <w:r w:rsidRPr="00405D1C">
        <w:continuationSeparator/>
      </w:r>
    </w:p>
  </w:footnote>
</w:footnote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abstractNum w:abstractNumId="0" w15:restartNumberingAfterBreak="0">
    <w:nsid w:val="04210F9E"/>
    <w:multiLevelType w:val="multilevel"/>
    <w:tmpl w:val="86E215BA"/>
    <w:lvl w:ilvl="0">
      <w:start w:val="1"/>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1" w15:restartNumberingAfterBreak="0">
    <w:nsid w:val="088D4C16"/>
    <w:multiLevelType w:val="multilevel"/>
    <w:tmpl w:val="7B70F130"/>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2" w15:restartNumberingAfterBreak="0">
    <w:nsid w:val="11E40EE7"/>
    <w:multiLevelType w:val="multilevel"/>
    <w:tmpl w:val="AB768206"/>
    <w:lvl w:ilvl="0">
      <w:start w:val="1"/>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3" w15:restartNumberingAfterBreak="0">
    <w:nsid w:val="135E3080"/>
    <w:multiLevelType w:val="hybridMultilevel"/>
    <w:tmpl w:val="AE8262CE"/>
    <w:lvl w:ilvl="0" w:tplc="04090001">
      <w:start w:val="1"/>
      <w:numFmt w:val="bullet"/>
      <w:lvlText w:val=""/>
      <w:lvlJc w:val="left"/>
      <w:pPr>
        <w:ind w:left="720" w:hanging="360"/>
      </w:pPr>
      <w:rPr>
        <w:rFonts w:ascii="Symbol" w:hAnsi="Symbol" w:hint="default"/>
      </w:rPr>
    </w:lvl>
    <w:lvl w:ilvl="1" w:tplc="04090003">
      <w:start w:val="1"/>
      <w:numFmt w:val="bullet"/>
      <w:lvlText w:val="o"/>
      <w:lvlJc w:val="left"/>
      <w:pPr>
        <w:ind w:left="1440" w:hanging="360"/>
      </w:pPr>
      <w:rPr>
        <w:rFonts w:ascii="Courier New" w:hAnsi="Courier New" w:cs="Courier New" w:hint="default"/>
      </w:rPr>
    </w:lvl>
    <w:lvl w:ilvl="2" w:tplc="04090005" w:tentative="1">
      <w:start w:val="1"/>
      <w:numFmt w:val="bullet"/>
      <w:lvlText w:val=""/>
      <w:lvlJc w:val="left"/>
      <w:pPr>
        <w:ind w:left="2160" w:hanging="360"/>
      </w:pPr>
      <w:rPr>
        <w:rFonts w:ascii="Wingdings" w:hAnsi="Wingdings" w:hint="default"/>
      </w:rPr>
    </w:lvl>
    <w:lvl w:ilvl="3" w:tplc="04090001" w:tentative="1">
      <w:start w:val="1"/>
      <w:numFmt w:val="bullet"/>
      <w:lvlText w:val=""/>
      <w:lvlJc w:val="left"/>
      <w:pPr>
        <w:ind w:left="2880" w:hanging="360"/>
      </w:pPr>
      <w:rPr>
        <w:rFonts w:ascii="Symbol" w:hAnsi="Symbol" w:hint="default"/>
      </w:rPr>
    </w:lvl>
    <w:lvl w:ilvl="4" w:tplc="04090003" w:tentative="1">
      <w:start w:val="1"/>
      <w:numFmt w:val="bullet"/>
      <w:lvlText w:val="o"/>
      <w:lvlJc w:val="left"/>
      <w:pPr>
        <w:ind w:left="3600" w:hanging="360"/>
      </w:pPr>
      <w:rPr>
        <w:rFonts w:ascii="Courier New" w:hAnsi="Courier New" w:cs="Courier New" w:hint="default"/>
      </w:rPr>
    </w:lvl>
    <w:lvl w:ilvl="5" w:tplc="04090005" w:tentative="1">
      <w:start w:val="1"/>
      <w:numFmt w:val="bullet"/>
      <w:lvlText w:val=""/>
      <w:lvlJc w:val="left"/>
      <w:pPr>
        <w:ind w:left="4320" w:hanging="360"/>
      </w:pPr>
      <w:rPr>
        <w:rFonts w:ascii="Wingdings" w:hAnsi="Wingdings" w:hint="default"/>
      </w:rPr>
    </w:lvl>
    <w:lvl w:ilvl="6" w:tplc="04090001" w:tentative="1">
      <w:start w:val="1"/>
      <w:numFmt w:val="bullet"/>
      <w:lvlText w:val=""/>
      <w:lvlJc w:val="left"/>
      <w:pPr>
        <w:ind w:left="5040" w:hanging="360"/>
      </w:pPr>
      <w:rPr>
        <w:rFonts w:ascii="Symbol" w:hAnsi="Symbol" w:hint="default"/>
      </w:rPr>
    </w:lvl>
    <w:lvl w:ilvl="7" w:tplc="04090003" w:tentative="1">
      <w:start w:val="1"/>
      <w:numFmt w:val="bullet"/>
      <w:lvlText w:val="o"/>
      <w:lvlJc w:val="left"/>
      <w:pPr>
        <w:ind w:left="5760" w:hanging="360"/>
      </w:pPr>
      <w:rPr>
        <w:rFonts w:ascii="Courier New" w:hAnsi="Courier New" w:cs="Courier New" w:hint="default"/>
      </w:rPr>
    </w:lvl>
    <w:lvl w:ilvl="8" w:tplc="04090005" w:tentative="1">
      <w:start w:val="1"/>
      <w:numFmt w:val="bullet"/>
      <w:lvlText w:val=""/>
      <w:lvlJc w:val="left"/>
      <w:pPr>
        <w:ind w:left="6480" w:hanging="360"/>
      </w:pPr>
      <w:rPr>
        <w:rFonts w:ascii="Wingdings" w:hAnsi="Wingdings" w:hint="default"/>
      </w:rPr>
    </w:lvl>
  </w:abstractNum>
  <w:abstractNum w:abstractNumId="4" w15:restartNumberingAfterBreak="0">
    <w:nsid w:val="143E512A"/>
    <w:multiLevelType w:val="multilevel"/>
    <w:tmpl w:val="F12A928E"/>
    <w:lvl w:ilvl="0">
      <w:start w:val="1"/>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5" w15:restartNumberingAfterBreak="0">
    <w:nsid w:val="168F1A1D"/>
    <w:multiLevelType w:val="multilevel"/>
    <w:tmpl w:val="DD28C3AE"/>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6" w15:restartNumberingAfterBreak="0">
    <w:nsid w:val="169747EE"/>
    <w:multiLevelType w:val="multilevel"/>
    <w:tmpl w:val="8F94C1B0"/>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7" w15:restartNumberingAfterBreak="0">
    <w:nsid w:val="1979637E"/>
    <w:multiLevelType w:val="hybridMultilevel"/>
    <w:tmpl w:val="6524A150"/>
    <w:lvl w:ilvl="0" w:tplc="D5F22BA0">
      <w:start w:val="1"/>
      <w:numFmt w:val="decimal"/>
      <w:lvlText w:val="%1."/>
      <w:lvlJc w:val="left"/>
      <w:pPr>
        <w:ind w:left="1080" w:hanging="720"/>
      </w:pPr>
      <w:rPr>
        <w:rFonts w:hint="default"/>
      </w:rPr>
    </w:lvl>
    <w:lvl w:ilvl="1" w:tplc="04090019" w:tentative="1">
      <w:start w:val="1"/>
      <w:numFmt w:val="lowerLetter"/>
      <w:lvlText w:val="%2."/>
      <w:lvlJc w:val="left"/>
      <w:pPr>
        <w:ind w:left="1440" w:hanging="360"/>
      </w:pPr>
    </w:lvl>
    <w:lvl w:ilvl="2" w:tplc="0409001B" w:tentative="1">
      <w:start w:val="1"/>
      <w:numFmt w:val="lowerRoman"/>
      <w:lvlText w:val="%3."/>
      <w:lvlJc w:val="right"/>
      <w:pPr>
        <w:ind w:left="2160" w:hanging="180"/>
      </w:pPr>
    </w:lvl>
    <w:lvl w:ilvl="3" w:tplc="0409000F" w:tentative="1">
      <w:start w:val="1"/>
      <w:numFmt w:val="decimal"/>
      <w:lvlText w:val="%4."/>
      <w:lvlJc w:val="left"/>
      <w:pPr>
        <w:ind w:left="2880" w:hanging="360"/>
      </w:pPr>
    </w:lvl>
    <w:lvl w:ilvl="4" w:tplc="04090019" w:tentative="1">
      <w:start w:val="1"/>
      <w:numFmt w:val="lowerLetter"/>
      <w:lvlText w:val="%5."/>
      <w:lvlJc w:val="left"/>
      <w:pPr>
        <w:ind w:left="3600" w:hanging="360"/>
      </w:pPr>
    </w:lvl>
    <w:lvl w:ilvl="5" w:tplc="0409001B" w:tentative="1">
      <w:start w:val="1"/>
      <w:numFmt w:val="lowerRoman"/>
      <w:lvlText w:val="%6."/>
      <w:lvlJc w:val="right"/>
      <w:pPr>
        <w:ind w:left="4320" w:hanging="180"/>
      </w:pPr>
    </w:lvl>
    <w:lvl w:ilvl="6" w:tplc="0409000F" w:tentative="1">
      <w:start w:val="1"/>
      <w:numFmt w:val="decimal"/>
      <w:lvlText w:val="%7."/>
      <w:lvlJc w:val="left"/>
      <w:pPr>
        <w:ind w:left="5040" w:hanging="360"/>
      </w:pPr>
    </w:lvl>
    <w:lvl w:ilvl="7" w:tplc="04090019" w:tentative="1">
      <w:start w:val="1"/>
      <w:numFmt w:val="lowerLetter"/>
      <w:lvlText w:val="%8."/>
      <w:lvlJc w:val="left"/>
      <w:pPr>
        <w:ind w:left="5760" w:hanging="360"/>
      </w:pPr>
    </w:lvl>
    <w:lvl w:ilvl="8" w:tplc="0409001B" w:tentative="1">
      <w:start w:val="1"/>
      <w:numFmt w:val="lowerRoman"/>
      <w:lvlText w:val="%9."/>
      <w:lvlJc w:val="right"/>
      <w:pPr>
        <w:ind w:left="6480" w:hanging="180"/>
      </w:pPr>
    </w:lvl>
  </w:abstractNum>
  <w:abstractNum w:abstractNumId="8" w15:restartNumberingAfterBreak="0">
    <w:nsid w:val="1E7C2380"/>
    <w:multiLevelType w:val="hybridMultilevel"/>
    <w:tmpl w:val="61241682"/>
    <w:lvl w:ilvl="0" w:tplc="04090001">
      <w:start w:val="1"/>
      <w:numFmt w:val="bullet"/>
      <w:lvlText w:val=""/>
      <w:lvlJc w:val="left"/>
      <w:pPr>
        <w:ind w:left="720" w:hanging="360"/>
      </w:pPr>
      <w:rPr>
        <w:rFonts w:ascii="Symbol" w:hAnsi="Symbol" w:hint="default"/>
      </w:rPr>
    </w:lvl>
    <w:lvl w:ilvl="1" w:tplc="04090003" w:tentative="1">
      <w:start w:val="1"/>
      <w:numFmt w:val="bullet"/>
      <w:lvlText w:val="o"/>
      <w:lvlJc w:val="left"/>
      <w:pPr>
        <w:ind w:left="1440" w:hanging="360"/>
      </w:pPr>
      <w:rPr>
        <w:rFonts w:ascii="Courier New" w:hAnsi="Courier New" w:cs="Courier New" w:hint="default"/>
      </w:rPr>
    </w:lvl>
    <w:lvl w:ilvl="2" w:tplc="04090005" w:tentative="1">
      <w:start w:val="1"/>
      <w:numFmt w:val="bullet"/>
      <w:lvlText w:val=""/>
      <w:lvlJc w:val="left"/>
      <w:pPr>
        <w:ind w:left="2160" w:hanging="360"/>
      </w:pPr>
      <w:rPr>
        <w:rFonts w:ascii="Wingdings" w:hAnsi="Wingdings" w:hint="default"/>
      </w:rPr>
    </w:lvl>
    <w:lvl w:ilvl="3" w:tplc="04090001" w:tentative="1">
      <w:start w:val="1"/>
      <w:numFmt w:val="bullet"/>
      <w:lvlText w:val=""/>
      <w:lvlJc w:val="left"/>
      <w:pPr>
        <w:ind w:left="2880" w:hanging="360"/>
      </w:pPr>
      <w:rPr>
        <w:rFonts w:ascii="Symbol" w:hAnsi="Symbol" w:hint="default"/>
      </w:rPr>
    </w:lvl>
    <w:lvl w:ilvl="4" w:tplc="04090003" w:tentative="1">
      <w:start w:val="1"/>
      <w:numFmt w:val="bullet"/>
      <w:lvlText w:val="o"/>
      <w:lvlJc w:val="left"/>
      <w:pPr>
        <w:ind w:left="3600" w:hanging="360"/>
      </w:pPr>
      <w:rPr>
        <w:rFonts w:ascii="Courier New" w:hAnsi="Courier New" w:cs="Courier New" w:hint="default"/>
      </w:rPr>
    </w:lvl>
    <w:lvl w:ilvl="5" w:tplc="04090005" w:tentative="1">
      <w:start w:val="1"/>
      <w:numFmt w:val="bullet"/>
      <w:lvlText w:val=""/>
      <w:lvlJc w:val="left"/>
      <w:pPr>
        <w:ind w:left="4320" w:hanging="360"/>
      </w:pPr>
      <w:rPr>
        <w:rFonts w:ascii="Wingdings" w:hAnsi="Wingdings" w:hint="default"/>
      </w:rPr>
    </w:lvl>
    <w:lvl w:ilvl="6" w:tplc="04090001" w:tentative="1">
      <w:start w:val="1"/>
      <w:numFmt w:val="bullet"/>
      <w:lvlText w:val=""/>
      <w:lvlJc w:val="left"/>
      <w:pPr>
        <w:ind w:left="5040" w:hanging="360"/>
      </w:pPr>
      <w:rPr>
        <w:rFonts w:ascii="Symbol" w:hAnsi="Symbol" w:hint="default"/>
      </w:rPr>
    </w:lvl>
    <w:lvl w:ilvl="7" w:tplc="04090003" w:tentative="1">
      <w:start w:val="1"/>
      <w:numFmt w:val="bullet"/>
      <w:lvlText w:val="o"/>
      <w:lvlJc w:val="left"/>
      <w:pPr>
        <w:ind w:left="5760" w:hanging="360"/>
      </w:pPr>
      <w:rPr>
        <w:rFonts w:ascii="Courier New" w:hAnsi="Courier New" w:cs="Courier New" w:hint="default"/>
      </w:rPr>
    </w:lvl>
    <w:lvl w:ilvl="8" w:tplc="04090005" w:tentative="1">
      <w:start w:val="1"/>
      <w:numFmt w:val="bullet"/>
      <w:lvlText w:val=""/>
      <w:lvlJc w:val="left"/>
      <w:pPr>
        <w:ind w:left="6480" w:hanging="360"/>
      </w:pPr>
      <w:rPr>
        <w:rFonts w:ascii="Wingdings" w:hAnsi="Wingdings" w:hint="default"/>
      </w:rPr>
    </w:lvl>
  </w:abstractNum>
  <w:abstractNum w:abstractNumId="9" w15:restartNumberingAfterBreak="0">
    <w:nsid w:val="1EE315CA"/>
    <w:multiLevelType w:val="multilevel"/>
    <w:tmpl w:val="AB768206"/>
    <w:lvl w:ilvl="0">
      <w:start w:val="1"/>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10" w15:restartNumberingAfterBreak="0">
    <w:nsid w:val="23F813E0"/>
    <w:multiLevelType w:val="multilevel"/>
    <w:tmpl w:val="476C5D1A"/>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11" w15:restartNumberingAfterBreak="0">
    <w:nsid w:val="256832D0"/>
    <w:multiLevelType w:val="multilevel"/>
    <w:tmpl w:val="3D401DF2"/>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12" w15:restartNumberingAfterBreak="0">
    <w:nsid w:val="2C3C3987"/>
    <w:multiLevelType w:val="multilevel"/>
    <w:tmpl w:val="AB768206"/>
    <w:lvl w:ilvl="0">
      <w:start w:val="1"/>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13" w15:restartNumberingAfterBreak="0">
    <w:nsid w:val="30D0474B"/>
    <w:multiLevelType w:val="multilevel"/>
    <w:tmpl w:val="AB768206"/>
    <w:lvl w:ilvl="0">
      <w:start w:val="1"/>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14" w15:restartNumberingAfterBreak="0">
    <w:nsid w:val="33017985"/>
    <w:multiLevelType w:val="multilevel"/>
    <w:tmpl w:val="870EA7FC"/>
    <w:lvl w:ilvl="0">
      <w:start w:val="1"/>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15" w15:restartNumberingAfterBreak="0">
    <w:nsid w:val="352632A8"/>
    <w:multiLevelType w:val="hybridMultilevel"/>
    <w:tmpl w:val="177EB948"/>
    <w:lvl w:ilvl="0" w:tplc="D5F22BA0">
      <w:start w:val="1"/>
      <w:numFmt w:val="decimal"/>
      <w:lvlText w:val="%1."/>
      <w:lvlJc w:val="left"/>
      <w:pPr>
        <w:ind w:left="1080" w:hanging="720"/>
      </w:pPr>
      <w:rPr>
        <w:rFonts w:hint="default"/>
      </w:rPr>
    </w:lvl>
    <w:lvl w:ilvl="1" w:tplc="04090019" w:tentative="1">
      <w:start w:val="1"/>
      <w:numFmt w:val="lowerLetter"/>
      <w:lvlText w:val="%2."/>
      <w:lvlJc w:val="left"/>
      <w:pPr>
        <w:ind w:left="1440" w:hanging="360"/>
      </w:pPr>
    </w:lvl>
    <w:lvl w:ilvl="2" w:tplc="0409001B" w:tentative="1">
      <w:start w:val="1"/>
      <w:numFmt w:val="lowerRoman"/>
      <w:lvlText w:val="%3."/>
      <w:lvlJc w:val="right"/>
      <w:pPr>
        <w:ind w:left="2160" w:hanging="180"/>
      </w:pPr>
    </w:lvl>
    <w:lvl w:ilvl="3" w:tplc="0409000F" w:tentative="1">
      <w:start w:val="1"/>
      <w:numFmt w:val="decimal"/>
      <w:lvlText w:val="%4."/>
      <w:lvlJc w:val="left"/>
      <w:pPr>
        <w:ind w:left="2880" w:hanging="360"/>
      </w:pPr>
    </w:lvl>
    <w:lvl w:ilvl="4" w:tplc="04090019" w:tentative="1">
      <w:start w:val="1"/>
      <w:numFmt w:val="lowerLetter"/>
      <w:lvlText w:val="%5."/>
      <w:lvlJc w:val="left"/>
      <w:pPr>
        <w:ind w:left="3600" w:hanging="360"/>
      </w:pPr>
    </w:lvl>
    <w:lvl w:ilvl="5" w:tplc="0409001B" w:tentative="1">
      <w:start w:val="1"/>
      <w:numFmt w:val="lowerRoman"/>
      <w:lvlText w:val="%6."/>
      <w:lvlJc w:val="right"/>
      <w:pPr>
        <w:ind w:left="4320" w:hanging="180"/>
      </w:pPr>
    </w:lvl>
    <w:lvl w:ilvl="6" w:tplc="0409000F" w:tentative="1">
      <w:start w:val="1"/>
      <w:numFmt w:val="decimal"/>
      <w:lvlText w:val="%7."/>
      <w:lvlJc w:val="left"/>
      <w:pPr>
        <w:ind w:left="5040" w:hanging="360"/>
      </w:pPr>
    </w:lvl>
    <w:lvl w:ilvl="7" w:tplc="04090019" w:tentative="1">
      <w:start w:val="1"/>
      <w:numFmt w:val="lowerLetter"/>
      <w:lvlText w:val="%8."/>
      <w:lvlJc w:val="left"/>
      <w:pPr>
        <w:ind w:left="5760" w:hanging="360"/>
      </w:pPr>
    </w:lvl>
    <w:lvl w:ilvl="8" w:tplc="0409001B" w:tentative="1">
      <w:start w:val="1"/>
      <w:numFmt w:val="lowerRoman"/>
      <w:lvlText w:val="%9."/>
      <w:lvlJc w:val="right"/>
      <w:pPr>
        <w:ind w:left="6480" w:hanging="180"/>
      </w:pPr>
    </w:lvl>
  </w:abstractNum>
  <w:abstractNum w:abstractNumId="16" w15:restartNumberingAfterBreak="0">
    <w:nsid w:val="397C06EB"/>
    <w:multiLevelType w:val="multilevel"/>
    <w:tmpl w:val="AB768206"/>
    <w:lvl w:ilvl="0">
      <w:start w:val="1"/>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17" w15:restartNumberingAfterBreak="0">
    <w:nsid w:val="3C5F419D"/>
    <w:multiLevelType w:val="hybridMultilevel"/>
    <w:tmpl w:val="BB52AABE"/>
    <w:lvl w:ilvl="0" w:tplc="04090001">
      <w:start w:val="1"/>
      <w:numFmt w:val="bullet"/>
      <w:lvlText w:val=""/>
      <w:lvlJc w:val="left"/>
      <w:pPr>
        <w:ind w:left="720" w:hanging="360"/>
      </w:pPr>
      <w:rPr>
        <w:rFonts w:ascii="Symbol" w:hAnsi="Symbol" w:hint="default"/>
      </w:rPr>
    </w:lvl>
    <w:lvl w:ilvl="1" w:tplc="04090003" w:tentative="1">
      <w:start w:val="1"/>
      <w:numFmt w:val="bullet"/>
      <w:lvlText w:val="o"/>
      <w:lvlJc w:val="left"/>
      <w:pPr>
        <w:ind w:left="1440" w:hanging="360"/>
      </w:pPr>
      <w:rPr>
        <w:rFonts w:ascii="Courier New" w:hAnsi="Courier New" w:cs="Courier New" w:hint="default"/>
      </w:rPr>
    </w:lvl>
    <w:lvl w:ilvl="2" w:tplc="04090005" w:tentative="1">
      <w:start w:val="1"/>
      <w:numFmt w:val="bullet"/>
      <w:lvlText w:val=""/>
      <w:lvlJc w:val="left"/>
      <w:pPr>
        <w:ind w:left="2160" w:hanging="360"/>
      </w:pPr>
      <w:rPr>
        <w:rFonts w:ascii="Wingdings" w:hAnsi="Wingdings" w:hint="default"/>
      </w:rPr>
    </w:lvl>
    <w:lvl w:ilvl="3" w:tplc="04090001" w:tentative="1">
      <w:start w:val="1"/>
      <w:numFmt w:val="bullet"/>
      <w:lvlText w:val=""/>
      <w:lvlJc w:val="left"/>
      <w:pPr>
        <w:ind w:left="2880" w:hanging="360"/>
      </w:pPr>
      <w:rPr>
        <w:rFonts w:ascii="Symbol" w:hAnsi="Symbol" w:hint="default"/>
      </w:rPr>
    </w:lvl>
    <w:lvl w:ilvl="4" w:tplc="04090003" w:tentative="1">
      <w:start w:val="1"/>
      <w:numFmt w:val="bullet"/>
      <w:lvlText w:val="o"/>
      <w:lvlJc w:val="left"/>
      <w:pPr>
        <w:ind w:left="3600" w:hanging="360"/>
      </w:pPr>
      <w:rPr>
        <w:rFonts w:ascii="Courier New" w:hAnsi="Courier New" w:cs="Courier New" w:hint="default"/>
      </w:rPr>
    </w:lvl>
    <w:lvl w:ilvl="5" w:tplc="04090005" w:tentative="1">
      <w:start w:val="1"/>
      <w:numFmt w:val="bullet"/>
      <w:lvlText w:val=""/>
      <w:lvlJc w:val="left"/>
      <w:pPr>
        <w:ind w:left="4320" w:hanging="360"/>
      </w:pPr>
      <w:rPr>
        <w:rFonts w:ascii="Wingdings" w:hAnsi="Wingdings" w:hint="default"/>
      </w:rPr>
    </w:lvl>
    <w:lvl w:ilvl="6" w:tplc="04090001" w:tentative="1">
      <w:start w:val="1"/>
      <w:numFmt w:val="bullet"/>
      <w:lvlText w:val=""/>
      <w:lvlJc w:val="left"/>
      <w:pPr>
        <w:ind w:left="5040" w:hanging="360"/>
      </w:pPr>
      <w:rPr>
        <w:rFonts w:ascii="Symbol" w:hAnsi="Symbol" w:hint="default"/>
      </w:rPr>
    </w:lvl>
    <w:lvl w:ilvl="7" w:tplc="04090003" w:tentative="1">
      <w:start w:val="1"/>
      <w:numFmt w:val="bullet"/>
      <w:lvlText w:val="o"/>
      <w:lvlJc w:val="left"/>
      <w:pPr>
        <w:ind w:left="5760" w:hanging="360"/>
      </w:pPr>
      <w:rPr>
        <w:rFonts w:ascii="Courier New" w:hAnsi="Courier New" w:cs="Courier New" w:hint="default"/>
      </w:rPr>
    </w:lvl>
    <w:lvl w:ilvl="8" w:tplc="04090005" w:tentative="1">
      <w:start w:val="1"/>
      <w:numFmt w:val="bullet"/>
      <w:lvlText w:val=""/>
      <w:lvlJc w:val="left"/>
      <w:pPr>
        <w:ind w:left="6480" w:hanging="360"/>
      </w:pPr>
      <w:rPr>
        <w:rFonts w:ascii="Wingdings" w:hAnsi="Wingdings" w:hint="default"/>
      </w:rPr>
    </w:lvl>
  </w:abstractNum>
  <w:abstractNum w:abstractNumId="18" w15:restartNumberingAfterBreak="0">
    <w:nsid w:val="3DCC7051"/>
    <w:multiLevelType w:val="hybridMultilevel"/>
    <w:tmpl w:val="35324112"/>
    <w:lvl w:ilvl="0" w:tplc="0409000F">
      <w:start w:val="1"/>
      <w:numFmt w:val="decimal"/>
      <w:lvlText w:val="%1."/>
      <w:lvlJc w:val="left"/>
      <w:pPr>
        <w:ind w:left="720" w:hanging="360"/>
      </w:pPr>
    </w:lvl>
    <w:lvl w:ilvl="1" w:tplc="04090019" w:tentative="1">
      <w:start w:val="1"/>
      <w:numFmt w:val="lowerLetter"/>
      <w:lvlText w:val="%2."/>
      <w:lvlJc w:val="left"/>
      <w:pPr>
        <w:ind w:left="1440" w:hanging="360"/>
      </w:pPr>
    </w:lvl>
    <w:lvl w:ilvl="2" w:tplc="0409001B" w:tentative="1">
      <w:start w:val="1"/>
      <w:numFmt w:val="lowerRoman"/>
      <w:lvlText w:val="%3."/>
      <w:lvlJc w:val="right"/>
      <w:pPr>
        <w:ind w:left="2160" w:hanging="180"/>
      </w:pPr>
    </w:lvl>
    <w:lvl w:ilvl="3" w:tplc="0409000F" w:tentative="1">
      <w:start w:val="1"/>
      <w:numFmt w:val="decimal"/>
      <w:lvlText w:val="%4."/>
      <w:lvlJc w:val="left"/>
      <w:pPr>
        <w:ind w:left="2880" w:hanging="360"/>
      </w:pPr>
    </w:lvl>
    <w:lvl w:ilvl="4" w:tplc="04090019" w:tentative="1">
      <w:start w:val="1"/>
      <w:numFmt w:val="lowerLetter"/>
      <w:lvlText w:val="%5."/>
      <w:lvlJc w:val="left"/>
      <w:pPr>
        <w:ind w:left="3600" w:hanging="360"/>
      </w:pPr>
    </w:lvl>
    <w:lvl w:ilvl="5" w:tplc="0409001B" w:tentative="1">
      <w:start w:val="1"/>
      <w:numFmt w:val="lowerRoman"/>
      <w:lvlText w:val="%6."/>
      <w:lvlJc w:val="right"/>
      <w:pPr>
        <w:ind w:left="4320" w:hanging="180"/>
      </w:pPr>
    </w:lvl>
    <w:lvl w:ilvl="6" w:tplc="0409000F" w:tentative="1">
      <w:start w:val="1"/>
      <w:numFmt w:val="decimal"/>
      <w:lvlText w:val="%7."/>
      <w:lvlJc w:val="left"/>
      <w:pPr>
        <w:ind w:left="5040" w:hanging="360"/>
      </w:pPr>
    </w:lvl>
    <w:lvl w:ilvl="7" w:tplc="04090019" w:tentative="1">
      <w:start w:val="1"/>
      <w:numFmt w:val="lowerLetter"/>
      <w:lvlText w:val="%8."/>
      <w:lvlJc w:val="left"/>
      <w:pPr>
        <w:ind w:left="5760" w:hanging="360"/>
      </w:pPr>
    </w:lvl>
    <w:lvl w:ilvl="8" w:tplc="0409001B" w:tentative="1">
      <w:start w:val="1"/>
      <w:numFmt w:val="lowerRoman"/>
      <w:lvlText w:val="%9."/>
      <w:lvlJc w:val="right"/>
      <w:pPr>
        <w:ind w:left="6480" w:hanging="180"/>
      </w:pPr>
    </w:lvl>
  </w:abstractNum>
  <w:abstractNum w:abstractNumId="19" w15:restartNumberingAfterBreak="0">
    <w:nsid w:val="463C412E"/>
    <w:multiLevelType w:val="multilevel"/>
    <w:tmpl w:val="66A66284"/>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20" w15:restartNumberingAfterBreak="0">
    <w:nsid w:val="472064BA"/>
    <w:multiLevelType w:val="hybridMultilevel"/>
    <w:tmpl w:val="F9BAEA86"/>
    <w:lvl w:ilvl="0" w:tplc="04090001">
      <w:start w:val="1"/>
      <w:numFmt w:val="bullet"/>
      <w:lvlText w:val=""/>
      <w:lvlJc w:val="left"/>
      <w:pPr>
        <w:ind w:left="720" w:hanging="360"/>
      </w:pPr>
      <w:rPr>
        <w:rFonts w:ascii="Symbol" w:hAnsi="Symbol" w:hint="default"/>
      </w:rPr>
    </w:lvl>
    <w:lvl w:ilvl="1" w:tplc="04090003" w:tentative="1">
      <w:start w:val="1"/>
      <w:numFmt w:val="bullet"/>
      <w:lvlText w:val="o"/>
      <w:lvlJc w:val="left"/>
      <w:pPr>
        <w:ind w:left="1440" w:hanging="360"/>
      </w:pPr>
      <w:rPr>
        <w:rFonts w:ascii="Courier New" w:hAnsi="Courier New" w:cs="Courier New" w:hint="default"/>
      </w:rPr>
    </w:lvl>
    <w:lvl w:ilvl="2" w:tplc="04090005" w:tentative="1">
      <w:start w:val="1"/>
      <w:numFmt w:val="bullet"/>
      <w:lvlText w:val=""/>
      <w:lvlJc w:val="left"/>
      <w:pPr>
        <w:ind w:left="2160" w:hanging="360"/>
      </w:pPr>
      <w:rPr>
        <w:rFonts w:ascii="Wingdings" w:hAnsi="Wingdings" w:hint="default"/>
      </w:rPr>
    </w:lvl>
    <w:lvl w:ilvl="3" w:tplc="04090001" w:tentative="1">
      <w:start w:val="1"/>
      <w:numFmt w:val="bullet"/>
      <w:lvlText w:val=""/>
      <w:lvlJc w:val="left"/>
      <w:pPr>
        <w:ind w:left="2880" w:hanging="360"/>
      </w:pPr>
      <w:rPr>
        <w:rFonts w:ascii="Symbol" w:hAnsi="Symbol" w:hint="default"/>
      </w:rPr>
    </w:lvl>
    <w:lvl w:ilvl="4" w:tplc="04090003" w:tentative="1">
      <w:start w:val="1"/>
      <w:numFmt w:val="bullet"/>
      <w:lvlText w:val="o"/>
      <w:lvlJc w:val="left"/>
      <w:pPr>
        <w:ind w:left="3600" w:hanging="360"/>
      </w:pPr>
      <w:rPr>
        <w:rFonts w:ascii="Courier New" w:hAnsi="Courier New" w:cs="Courier New" w:hint="default"/>
      </w:rPr>
    </w:lvl>
    <w:lvl w:ilvl="5" w:tplc="04090005" w:tentative="1">
      <w:start w:val="1"/>
      <w:numFmt w:val="bullet"/>
      <w:lvlText w:val=""/>
      <w:lvlJc w:val="left"/>
      <w:pPr>
        <w:ind w:left="4320" w:hanging="360"/>
      </w:pPr>
      <w:rPr>
        <w:rFonts w:ascii="Wingdings" w:hAnsi="Wingdings" w:hint="default"/>
      </w:rPr>
    </w:lvl>
    <w:lvl w:ilvl="6" w:tplc="04090001" w:tentative="1">
      <w:start w:val="1"/>
      <w:numFmt w:val="bullet"/>
      <w:lvlText w:val=""/>
      <w:lvlJc w:val="left"/>
      <w:pPr>
        <w:ind w:left="5040" w:hanging="360"/>
      </w:pPr>
      <w:rPr>
        <w:rFonts w:ascii="Symbol" w:hAnsi="Symbol" w:hint="default"/>
      </w:rPr>
    </w:lvl>
    <w:lvl w:ilvl="7" w:tplc="04090003" w:tentative="1">
      <w:start w:val="1"/>
      <w:numFmt w:val="bullet"/>
      <w:lvlText w:val="o"/>
      <w:lvlJc w:val="left"/>
      <w:pPr>
        <w:ind w:left="5760" w:hanging="360"/>
      </w:pPr>
      <w:rPr>
        <w:rFonts w:ascii="Courier New" w:hAnsi="Courier New" w:cs="Courier New" w:hint="default"/>
      </w:rPr>
    </w:lvl>
    <w:lvl w:ilvl="8" w:tplc="04090005" w:tentative="1">
      <w:start w:val="1"/>
      <w:numFmt w:val="bullet"/>
      <w:lvlText w:val=""/>
      <w:lvlJc w:val="left"/>
      <w:pPr>
        <w:ind w:left="6480" w:hanging="360"/>
      </w:pPr>
      <w:rPr>
        <w:rFonts w:ascii="Wingdings" w:hAnsi="Wingdings" w:hint="default"/>
      </w:rPr>
    </w:lvl>
  </w:abstractNum>
  <w:abstractNum w:abstractNumId="21" w15:restartNumberingAfterBreak="0">
    <w:nsid w:val="474E466B"/>
    <w:multiLevelType w:val="hybridMultilevel"/>
    <w:tmpl w:val="EA4CF474"/>
    <w:lvl w:ilvl="0" w:tplc="BC800584">
      <w:start w:val="1"/>
      <w:numFmt w:val="decimal"/>
      <w:lvlText w:val="%1."/>
      <w:lvlJc w:val="left"/>
      <w:pPr>
        <w:ind w:left="1080" w:hanging="720"/>
      </w:pPr>
      <w:rPr>
        <w:rFonts w:hint="default"/>
      </w:rPr>
    </w:lvl>
    <w:lvl w:ilvl="1" w:tplc="04090019" w:tentative="1">
      <w:start w:val="1"/>
      <w:numFmt w:val="lowerLetter"/>
      <w:lvlText w:val="%2."/>
      <w:lvlJc w:val="left"/>
      <w:pPr>
        <w:ind w:left="1440" w:hanging="360"/>
      </w:pPr>
    </w:lvl>
    <w:lvl w:ilvl="2" w:tplc="0409001B" w:tentative="1">
      <w:start w:val="1"/>
      <w:numFmt w:val="lowerRoman"/>
      <w:lvlText w:val="%3."/>
      <w:lvlJc w:val="right"/>
      <w:pPr>
        <w:ind w:left="2160" w:hanging="180"/>
      </w:pPr>
    </w:lvl>
    <w:lvl w:ilvl="3" w:tplc="0409000F" w:tentative="1">
      <w:start w:val="1"/>
      <w:numFmt w:val="decimal"/>
      <w:lvlText w:val="%4."/>
      <w:lvlJc w:val="left"/>
      <w:pPr>
        <w:ind w:left="2880" w:hanging="360"/>
      </w:pPr>
    </w:lvl>
    <w:lvl w:ilvl="4" w:tplc="04090019" w:tentative="1">
      <w:start w:val="1"/>
      <w:numFmt w:val="lowerLetter"/>
      <w:lvlText w:val="%5."/>
      <w:lvlJc w:val="left"/>
      <w:pPr>
        <w:ind w:left="3600" w:hanging="360"/>
      </w:pPr>
    </w:lvl>
    <w:lvl w:ilvl="5" w:tplc="0409001B" w:tentative="1">
      <w:start w:val="1"/>
      <w:numFmt w:val="lowerRoman"/>
      <w:lvlText w:val="%6."/>
      <w:lvlJc w:val="right"/>
      <w:pPr>
        <w:ind w:left="4320" w:hanging="180"/>
      </w:pPr>
    </w:lvl>
    <w:lvl w:ilvl="6" w:tplc="0409000F" w:tentative="1">
      <w:start w:val="1"/>
      <w:numFmt w:val="decimal"/>
      <w:lvlText w:val="%7."/>
      <w:lvlJc w:val="left"/>
      <w:pPr>
        <w:ind w:left="5040" w:hanging="360"/>
      </w:pPr>
    </w:lvl>
    <w:lvl w:ilvl="7" w:tplc="04090019" w:tentative="1">
      <w:start w:val="1"/>
      <w:numFmt w:val="lowerLetter"/>
      <w:lvlText w:val="%8."/>
      <w:lvlJc w:val="left"/>
      <w:pPr>
        <w:ind w:left="5760" w:hanging="360"/>
      </w:pPr>
    </w:lvl>
    <w:lvl w:ilvl="8" w:tplc="0409001B" w:tentative="1">
      <w:start w:val="1"/>
      <w:numFmt w:val="lowerRoman"/>
      <w:lvlText w:val="%9."/>
      <w:lvlJc w:val="right"/>
      <w:pPr>
        <w:ind w:left="6480" w:hanging="180"/>
      </w:pPr>
    </w:lvl>
  </w:abstractNum>
  <w:abstractNum w:abstractNumId="22" w15:restartNumberingAfterBreak="0">
    <w:nsid w:val="4CFB716A"/>
    <w:multiLevelType w:val="hybridMultilevel"/>
    <w:tmpl w:val="8D2A1882"/>
    <w:lvl w:ilvl="0" w:tplc="0409000F">
      <w:start w:val="1"/>
      <w:numFmt w:val="decimal"/>
      <w:lvlText w:val="%1."/>
      <w:lvlJc w:val="left"/>
      <w:pPr>
        <w:ind w:left="720" w:hanging="360"/>
      </w:pPr>
    </w:lvl>
    <w:lvl w:ilvl="1" w:tplc="04090019" w:tentative="1">
      <w:start w:val="1"/>
      <w:numFmt w:val="lowerLetter"/>
      <w:lvlText w:val="%2."/>
      <w:lvlJc w:val="left"/>
      <w:pPr>
        <w:ind w:left="1440" w:hanging="360"/>
      </w:pPr>
    </w:lvl>
    <w:lvl w:ilvl="2" w:tplc="0409001B" w:tentative="1">
      <w:start w:val="1"/>
      <w:numFmt w:val="lowerRoman"/>
      <w:lvlText w:val="%3."/>
      <w:lvlJc w:val="right"/>
      <w:pPr>
        <w:ind w:left="2160" w:hanging="180"/>
      </w:pPr>
    </w:lvl>
    <w:lvl w:ilvl="3" w:tplc="0409000F" w:tentative="1">
      <w:start w:val="1"/>
      <w:numFmt w:val="decimal"/>
      <w:lvlText w:val="%4."/>
      <w:lvlJc w:val="left"/>
      <w:pPr>
        <w:ind w:left="2880" w:hanging="360"/>
      </w:pPr>
    </w:lvl>
    <w:lvl w:ilvl="4" w:tplc="04090019" w:tentative="1">
      <w:start w:val="1"/>
      <w:numFmt w:val="lowerLetter"/>
      <w:lvlText w:val="%5."/>
      <w:lvlJc w:val="left"/>
      <w:pPr>
        <w:ind w:left="3600" w:hanging="360"/>
      </w:pPr>
    </w:lvl>
    <w:lvl w:ilvl="5" w:tplc="0409001B" w:tentative="1">
      <w:start w:val="1"/>
      <w:numFmt w:val="lowerRoman"/>
      <w:lvlText w:val="%6."/>
      <w:lvlJc w:val="right"/>
      <w:pPr>
        <w:ind w:left="4320" w:hanging="180"/>
      </w:pPr>
    </w:lvl>
    <w:lvl w:ilvl="6" w:tplc="0409000F" w:tentative="1">
      <w:start w:val="1"/>
      <w:numFmt w:val="decimal"/>
      <w:lvlText w:val="%7."/>
      <w:lvlJc w:val="left"/>
      <w:pPr>
        <w:ind w:left="5040" w:hanging="360"/>
      </w:pPr>
    </w:lvl>
    <w:lvl w:ilvl="7" w:tplc="04090019" w:tentative="1">
      <w:start w:val="1"/>
      <w:numFmt w:val="lowerLetter"/>
      <w:lvlText w:val="%8."/>
      <w:lvlJc w:val="left"/>
      <w:pPr>
        <w:ind w:left="5760" w:hanging="360"/>
      </w:pPr>
    </w:lvl>
    <w:lvl w:ilvl="8" w:tplc="0409001B" w:tentative="1">
      <w:start w:val="1"/>
      <w:numFmt w:val="lowerRoman"/>
      <w:lvlText w:val="%9."/>
      <w:lvlJc w:val="right"/>
      <w:pPr>
        <w:ind w:left="6480" w:hanging="180"/>
      </w:pPr>
    </w:lvl>
  </w:abstractNum>
  <w:abstractNum w:abstractNumId="23" w15:restartNumberingAfterBreak="0">
    <w:nsid w:val="4F070A80"/>
    <w:multiLevelType w:val="multilevel"/>
    <w:tmpl w:val="27509402"/>
    <w:lvl w:ilvl="0">
      <w:start w:val="1"/>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24" w15:restartNumberingAfterBreak="0">
    <w:nsid w:val="53E70DD9"/>
    <w:multiLevelType w:val="multilevel"/>
    <w:tmpl w:val="C61233EE"/>
    <w:lvl w:ilvl="0">
      <w:start w:val="1"/>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25" w15:restartNumberingAfterBreak="0">
    <w:nsid w:val="54370CC9"/>
    <w:multiLevelType w:val="hybridMultilevel"/>
    <w:tmpl w:val="5D3660D6"/>
    <w:lvl w:ilvl="0" w:tplc="8EF02530">
      <w:start w:val="1"/>
      <w:numFmt w:val="decimal"/>
      <w:lvlText w:val="%1."/>
      <w:lvlJc w:val="left"/>
      <w:pPr>
        <w:tabs>
          <w:tab w:val="num" w:pos="720"/>
        </w:tabs>
        <w:ind w:left="720" w:hanging="360"/>
      </w:pPr>
    </w:lvl>
    <w:lvl w:ilvl="1" w:tplc="EFA67AD4" w:tentative="1">
      <w:start w:val="1"/>
      <w:numFmt w:val="decimal"/>
      <w:lvlText w:val="%2."/>
      <w:lvlJc w:val="left"/>
      <w:pPr>
        <w:tabs>
          <w:tab w:val="num" w:pos="1440"/>
        </w:tabs>
        <w:ind w:left="1440" w:hanging="360"/>
      </w:pPr>
    </w:lvl>
    <w:lvl w:ilvl="2" w:tplc="8488C06A" w:tentative="1">
      <w:start w:val="1"/>
      <w:numFmt w:val="decimal"/>
      <w:lvlText w:val="%3."/>
      <w:lvlJc w:val="left"/>
      <w:pPr>
        <w:tabs>
          <w:tab w:val="num" w:pos="2160"/>
        </w:tabs>
        <w:ind w:left="2160" w:hanging="360"/>
      </w:pPr>
    </w:lvl>
    <w:lvl w:ilvl="3" w:tplc="46EAF3B8" w:tentative="1">
      <w:start w:val="1"/>
      <w:numFmt w:val="decimal"/>
      <w:lvlText w:val="%4."/>
      <w:lvlJc w:val="left"/>
      <w:pPr>
        <w:tabs>
          <w:tab w:val="num" w:pos="2880"/>
        </w:tabs>
        <w:ind w:left="2880" w:hanging="360"/>
      </w:pPr>
    </w:lvl>
    <w:lvl w:ilvl="4" w:tplc="665E7A42" w:tentative="1">
      <w:start w:val="1"/>
      <w:numFmt w:val="decimal"/>
      <w:lvlText w:val="%5."/>
      <w:lvlJc w:val="left"/>
      <w:pPr>
        <w:tabs>
          <w:tab w:val="num" w:pos="3600"/>
        </w:tabs>
        <w:ind w:left="3600" w:hanging="360"/>
      </w:pPr>
    </w:lvl>
    <w:lvl w:ilvl="5" w:tplc="B3A42514" w:tentative="1">
      <w:start w:val="1"/>
      <w:numFmt w:val="decimal"/>
      <w:lvlText w:val="%6."/>
      <w:lvlJc w:val="left"/>
      <w:pPr>
        <w:tabs>
          <w:tab w:val="num" w:pos="4320"/>
        </w:tabs>
        <w:ind w:left="4320" w:hanging="360"/>
      </w:pPr>
    </w:lvl>
    <w:lvl w:ilvl="6" w:tplc="DDC2132E" w:tentative="1">
      <w:start w:val="1"/>
      <w:numFmt w:val="decimal"/>
      <w:lvlText w:val="%7."/>
      <w:lvlJc w:val="left"/>
      <w:pPr>
        <w:tabs>
          <w:tab w:val="num" w:pos="5040"/>
        </w:tabs>
        <w:ind w:left="5040" w:hanging="360"/>
      </w:pPr>
    </w:lvl>
    <w:lvl w:ilvl="7" w:tplc="163094FC" w:tentative="1">
      <w:start w:val="1"/>
      <w:numFmt w:val="decimal"/>
      <w:lvlText w:val="%8."/>
      <w:lvlJc w:val="left"/>
      <w:pPr>
        <w:tabs>
          <w:tab w:val="num" w:pos="5760"/>
        </w:tabs>
        <w:ind w:left="5760" w:hanging="360"/>
      </w:pPr>
    </w:lvl>
    <w:lvl w:ilvl="8" w:tplc="EF7C1C82" w:tentative="1">
      <w:start w:val="1"/>
      <w:numFmt w:val="decimal"/>
      <w:lvlText w:val="%9."/>
      <w:lvlJc w:val="left"/>
      <w:pPr>
        <w:tabs>
          <w:tab w:val="num" w:pos="6480"/>
        </w:tabs>
        <w:ind w:left="6480" w:hanging="360"/>
      </w:pPr>
    </w:lvl>
  </w:abstractNum>
  <w:abstractNum w:abstractNumId="26" w15:restartNumberingAfterBreak="0">
    <w:nsid w:val="5A676368"/>
    <w:multiLevelType w:val="hybridMultilevel"/>
    <w:tmpl w:val="CF2C75EE"/>
    <w:lvl w:ilvl="0" w:tplc="B900B0E6">
      <w:start w:val="1"/>
      <w:numFmt w:val="bullet"/>
      <w:lvlText w:val=""/>
      <w:lvlJc w:val="left"/>
      <w:pPr>
        <w:tabs>
          <w:tab w:val="num" w:pos="720"/>
        </w:tabs>
        <w:ind w:left="720" w:hanging="360"/>
      </w:pPr>
      <w:rPr>
        <w:rFonts w:ascii="Wingdings" w:hAnsi="Wingdings" w:hint="default"/>
      </w:rPr>
    </w:lvl>
    <w:lvl w:ilvl="1" w:tplc="16B807F2" w:tentative="1">
      <w:start w:val="1"/>
      <w:numFmt w:val="bullet"/>
      <w:lvlText w:val=""/>
      <w:lvlJc w:val="left"/>
      <w:pPr>
        <w:tabs>
          <w:tab w:val="num" w:pos="1440"/>
        </w:tabs>
        <w:ind w:left="1440" w:hanging="360"/>
      </w:pPr>
      <w:rPr>
        <w:rFonts w:ascii="Wingdings" w:hAnsi="Wingdings" w:hint="default"/>
      </w:rPr>
    </w:lvl>
    <w:lvl w:ilvl="2" w:tplc="3EB88B10" w:tentative="1">
      <w:start w:val="1"/>
      <w:numFmt w:val="bullet"/>
      <w:lvlText w:val=""/>
      <w:lvlJc w:val="left"/>
      <w:pPr>
        <w:tabs>
          <w:tab w:val="num" w:pos="2160"/>
        </w:tabs>
        <w:ind w:left="2160" w:hanging="360"/>
      </w:pPr>
      <w:rPr>
        <w:rFonts w:ascii="Wingdings" w:hAnsi="Wingdings" w:hint="default"/>
      </w:rPr>
    </w:lvl>
    <w:lvl w:ilvl="3" w:tplc="88EC508A" w:tentative="1">
      <w:start w:val="1"/>
      <w:numFmt w:val="bullet"/>
      <w:lvlText w:val=""/>
      <w:lvlJc w:val="left"/>
      <w:pPr>
        <w:tabs>
          <w:tab w:val="num" w:pos="2880"/>
        </w:tabs>
        <w:ind w:left="2880" w:hanging="360"/>
      </w:pPr>
      <w:rPr>
        <w:rFonts w:ascii="Wingdings" w:hAnsi="Wingdings" w:hint="default"/>
      </w:rPr>
    </w:lvl>
    <w:lvl w:ilvl="4" w:tplc="4808C982" w:tentative="1">
      <w:start w:val="1"/>
      <w:numFmt w:val="bullet"/>
      <w:lvlText w:val=""/>
      <w:lvlJc w:val="left"/>
      <w:pPr>
        <w:tabs>
          <w:tab w:val="num" w:pos="3600"/>
        </w:tabs>
        <w:ind w:left="3600" w:hanging="360"/>
      </w:pPr>
      <w:rPr>
        <w:rFonts w:ascii="Wingdings" w:hAnsi="Wingdings" w:hint="default"/>
      </w:rPr>
    </w:lvl>
    <w:lvl w:ilvl="5" w:tplc="11B468B4" w:tentative="1">
      <w:start w:val="1"/>
      <w:numFmt w:val="bullet"/>
      <w:lvlText w:val=""/>
      <w:lvlJc w:val="left"/>
      <w:pPr>
        <w:tabs>
          <w:tab w:val="num" w:pos="4320"/>
        </w:tabs>
        <w:ind w:left="4320" w:hanging="360"/>
      </w:pPr>
      <w:rPr>
        <w:rFonts w:ascii="Wingdings" w:hAnsi="Wingdings" w:hint="default"/>
      </w:rPr>
    </w:lvl>
    <w:lvl w:ilvl="6" w:tplc="2EE09B1C" w:tentative="1">
      <w:start w:val="1"/>
      <w:numFmt w:val="bullet"/>
      <w:lvlText w:val=""/>
      <w:lvlJc w:val="left"/>
      <w:pPr>
        <w:tabs>
          <w:tab w:val="num" w:pos="5040"/>
        </w:tabs>
        <w:ind w:left="5040" w:hanging="360"/>
      </w:pPr>
      <w:rPr>
        <w:rFonts w:ascii="Wingdings" w:hAnsi="Wingdings" w:hint="default"/>
      </w:rPr>
    </w:lvl>
    <w:lvl w:ilvl="7" w:tplc="F0126FB4" w:tentative="1">
      <w:start w:val="1"/>
      <w:numFmt w:val="bullet"/>
      <w:lvlText w:val=""/>
      <w:lvlJc w:val="left"/>
      <w:pPr>
        <w:tabs>
          <w:tab w:val="num" w:pos="5760"/>
        </w:tabs>
        <w:ind w:left="5760" w:hanging="360"/>
      </w:pPr>
      <w:rPr>
        <w:rFonts w:ascii="Wingdings" w:hAnsi="Wingdings" w:hint="default"/>
      </w:rPr>
    </w:lvl>
    <w:lvl w:ilvl="8" w:tplc="BF5A62AE" w:tentative="1">
      <w:start w:val="1"/>
      <w:numFmt w:val="bullet"/>
      <w:lvlText w:val=""/>
      <w:lvlJc w:val="left"/>
      <w:pPr>
        <w:tabs>
          <w:tab w:val="num" w:pos="6480"/>
        </w:tabs>
        <w:ind w:left="6480" w:hanging="360"/>
      </w:pPr>
      <w:rPr>
        <w:rFonts w:ascii="Wingdings" w:hAnsi="Wingdings" w:hint="default"/>
      </w:rPr>
    </w:lvl>
  </w:abstractNum>
  <w:abstractNum w:abstractNumId="27" w15:restartNumberingAfterBreak="0">
    <w:nsid w:val="5CC96360"/>
    <w:multiLevelType w:val="hybridMultilevel"/>
    <w:tmpl w:val="6EF87A76"/>
    <w:lvl w:ilvl="0" w:tplc="0409000F">
      <w:start w:val="1"/>
      <w:numFmt w:val="decimal"/>
      <w:lvlText w:val="%1."/>
      <w:lvlJc w:val="left"/>
      <w:pPr>
        <w:ind w:left="720" w:hanging="360"/>
      </w:pPr>
    </w:lvl>
    <w:lvl w:ilvl="1" w:tplc="04090019" w:tentative="1">
      <w:start w:val="1"/>
      <w:numFmt w:val="lowerLetter"/>
      <w:lvlText w:val="%2."/>
      <w:lvlJc w:val="left"/>
      <w:pPr>
        <w:ind w:left="1440" w:hanging="360"/>
      </w:pPr>
    </w:lvl>
    <w:lvl w:ilvl="2" w:tplc="0409001B" w:tentative="1">
      <w:start w:val="1"/>
      <w:numFmt w:val="lowerRoman"/>
      <w:lvlText w:val="%3."/>
      <w:lvlJc w:val="right"/>
      <w:pPr>
        <w:ind w:left="2160" w:hanging="180"/>
      </w:pPr>
    </w:lvl>
    <w:lvl w:ilvl="3" w:tplc="0409000F" w:tentative="1">
      <w:start w:val="1"/>
      <w:numFmt w:val="decimal"/>
      <w:lvlText w:val="%4."/>
      <w:lvlJc w:val="left"/>
      <w:pPr>
        <w:ind w:left="2880" w:hanging="360"/>
      </w:pPr>
    </w:lvl>
    <w:lvl w:ilvl="4" w:tplc="04090019" w:tentative="1">
      <w:start w:val="1"/>
      <w:numFmt w:val="lowerLetter"/>
      <w:lvlText w:val="%5."/>
      <w:lvlJc w:val="left"/>
      <w:pPr>
        <w:ind w:left="3600" w:hanging="360"/>
      </w:pPr>
    </w:lvl>
    <w:lvl w:ilvl="5" w:tplc="0409001B" w:tentative="1">
      <w:start w:val="1"/>
      <w:numFmt w:val="lowerRoman"/>
      <w:lvlText w:val="%6."/>
      <w:lvlJc w:val="right"/>
      <w:pPr>
        <w:ind w:left="4320" w:hanging="180"/>
      </w:pPr>
    </w:lvl>
    <w:lvl w:ilvl="6" w:tplc="0409000F" w:tentative="1">
      <w:start w:val="1"/>
      <w:numFmt w:val="decimal"/>
      <w:lvlText w:val="%7."/>
      <w:lvlJc w:val="left"/>
      <w:pPr>
        <w:ind w:left="5040" w:hanging="360"/>
      </w:pPr>
    </w:lvl>
    <w:lvl w:ilvl="7" w:tplc="04090019" w:tentative="1">
      <w:start w:val="1"/>
      <w:numFmt w:val="lowerLetter"/>
      <w:lvlText w:val="%8."/>
      <w:lvlJc w:val="left"/>
      <w:pPr>
        <w:ind w:left="5760" w:hanging="360"/>
      </w:pPr>
    </w:lvl>
    <w:lvl w:ilvl="8" w:tplc="0409001B" w:tentative="1">
      <w:start w:val="1"/>
      <w:numFmt w:val="lowerRoman"/>
      <w:lvlText w:val="%9."/>
      <w:lvlJc w:val="right"/>
      <w:pPr>
        <w:ind w:left="6480" w:hanging="180"/>
      </w:pPr>
    </w:lvl>
  </w:abstractNum>
  <w:abstractNum w:abstractNumId="28" w15:restartNumberingAfterBreak="0">
    <w:nsid w:val="5D096816"/>
    <w:multiLevelType w:val="hybridMultilevel"/>
    <w:tmpl w:val="DFCADE3E"/>
    <w:lvl w:ilvl="0" w:tplc="0409000F">
      <w:start w:val="1"/>
      <w:numFmt w:val="decimal"/>
      <w:lvlText w:val="%1."/>
      <w:lvlJc w:val="left"/>
      <w:pPr>
        <w:ind w:left="720" w:hanging="360"/>
      </w:pPr>
    </w:lvl>
    <w:lvl w:ilvl="1" w:tplc="04090019" w:tentative="1">
      <w:start w:val="1"/>
      <w:numFmt w:val="lowerLetter"/>
      <w:lvlText w:val="%2."/>
      <w:lvlJc w:val="left"/>
      <w:pPr>
        <w:ind w:left="1440" w:hanging="360"/>
      </w:pPr>
    </w:lvl>
    <w:lvl w:ilvl="2" w:tplc="0409001B" w:tentative="1">
      <w:start w:val="1"/>
      <w:numFmt w:val="lowerRoman"/>
      <w:lvlText w:val="%3."/>
      <w:lvlJc w:val="right"/>
      <w:pPr>
        <w:ind w:left="2160" w:hanging="180"/>
      </w:pPr>
    </w:lvl>
    <w:lvl w:ilvl="3" w:tplc="0409000F" w:tentative="1">
      <w:start w:val="1"/>
      <w:numFmt w:val="decimal"/>
      <w:lvlText w:val="%4."/>
      <w:lvlJc w:val="left"/>
      <w:pPr>
        <w:ind w:left="2880" w:hanging="360"/>
      </w:pPr>
    </w:lvl>
    <w:lvl w:ilvl="4" w:tplc="04090019" w:tentative="1">
      <w:start w:val="1"/>
      <w:numFmt w:val="lowerLetter"/>
      <w:lvlText w:val="%5."/>
      <w:lvlJc w:val="left"/>
      <w:pPr>
        <w:ind w:left="3600" w:hanging="360"/>
      </w:pPr>
    </w:lvl>
    <w:lvl w:ilvl="5" w:tplc="0409001B" w:tentative="1">
      <w:start w:val="1"/>
      <w:numFmt w:val="lowerRoman"/>
      <w:lvlText w:val="%6."/>
      <w:lvlJc w:val="right"/>
      <w:pPr>
        <w:ind w:left="4320" w:hanging="180"/>
      </w:pPr>
    </w:lvl>
    <w:lvl w:ilvl="6" w:tplc="0409000F" w:tentative="1">
      <w:start w:val="1"/>
      <w:numFmt w:val="decimal"/>
      <w:lvlText w:val="%7."/>
      <w:lvlJc w:val="left"/>
      <w:pPr>
        <w:ind w:left="5040" w:hanging="360"/>
      </w:pPr>
    </w:lvl>
    <w:lvl w:ilvl="7" w:tplc="04090019" w:tentative="1">
      <w:start w:val="1"/>
      <w:numFmt w:val="lowerLetter"/>
      <w:lvlText w:val="%8."/>
      <w:lvlJc w:val="left"/>
      <w:pPr>
        <w:ind w:left="5760" w:hanging="360"/>
      </w:pPr>
    </w:lvl>
    <w:lvl w:ilvl="8" w:tplc="0409001B" w:tentative="1">
      <w:start w:val="1"/>
      <w:numFmt w:val="lowerRoman"/>
      <w:lvlText w:val="%9."/>
      <w:lvlJc w:val="right"/>
      <w:pPr>
        <w:ind w:left="6480" w:hanging="180"/>
      </w:pPr>
    </w:lvl>
  </w:abstractNum>
  <w:abstractNum w:abstractNumId="29" w15:restartNumberingAfterBreak="0">
    <w:nsid w:val="62617F04"/>
    <w:multiLevelType w:val="multilevel"/>
    <w:tmpl w:val="AB768206"/>
    <w:lvl w:ilvl="0">
      <w:start w:val="1"/>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30" w15:restartNumberingAfterBreak="0">
    <w:nsid w:val="632F5898"/>
    <w:multiLevelType w:val="multilevel"/>
    <w:tmpl w:val="21E005BA"/>
    <w:lvl w:ilvl="0">
      <w:start w:val="1"/>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31" w15:restartNumberingAfterBreak="0">
    <w:nsid w:val="68694D3B"/>
    <w:multiLevelType w:val="hybridMultilevel"/>
    <w:tmpl w:val="2E6C473C"/>
    <w:lvl w:ilvl="0" w:tplc="08090001">
      <w:start w:val="1"/>
      <w:numFmt w:val="bullet"/>
      <w:lvlText w:val=""/>
      <w:lvlJc w:val="left"/>
      <w:pPr>
        <w:ind w:left="360" w:hanging="360"/>
      </w:pPr>
      <w:rPr>
        <w:rFonts w:ascii="Symbol" w:hAnsi="Symbol" w:hint="default"/>
      </w:rPr>
    </w:lvl>
    <w:lvl w:ilvl="1" w:tplc="08090003" w:tentative="1">
      <w:start w:val="1"/>
      <w:numFmt w:val="bullet"/>
      <w:lvlText w:val="o"/>
      <w:lvlJc w:val="left"/>
      <w:pPr>
        <w:ind w:left="1080" w:hanging="360"/>
      </w:pPr>
      <w:rPr>
        <w:rFonts w:ascii="Courier New" w:hAnsi="Courier New" w:cs="Courier New" w:hint="default"/>
      </w:rPr>
    </w:lvl>
    <w:lvl w:ilvl="2" w:tplc="08090005" w:tentative="1">
      <w:start w:val="1"/>
      <w:numFmt w:val="bullet"/>
      <w:lvlText w:val=""/>
      <w:lvlJc w:val="left"/>
      <w:pPr>
        <w:ind w:left="1800" w:hanging="360"/>
      </w:pPr>
      <w:rPr>
        <w:rFonts w:ascii="Wingdings" w:hAnsi="Wingdings" w:hint="default"/>
      </w:rPr>
    </w:lvl>
    <w:lvl w:ilvl="3" w:tplc="08090001" w:tentative="1">
      <w:start w:val="1"/>
      <w:numFmt w:val="bullet"/>
      <w:lvlText w:val=""/>
      <w:lvlJc w:val="left"/>
      <w:pPr>
        <w:ind w:left="2520" w:hanging="360"/>
      </w:pPr>
      <w:rPr>
        <w:rFonts w:ascii="Symbol" w:hAnsi="Symbol" w:hint="default"/>
      </w:rPr>
    </w:lvl>
    <w:lvl w:ilvl="4" w:tplc="08090003" w:tentative="1">
      <w:start w:val="1"/>
      <w:numFmt w:val="bullet"/>
      <w:lvlText w:val="o"/>
      <w:lvlJc w:val="left"/>
      <w:pPr>
        <w:ind w:left="3240" w:hanging="360"/>
      </w:pPr>
      <w:rPr>
        <w:rFonts w:ascii="Courier New" w:hAnsi="Courier New" w:cs="Courier New" w:hint="default"/>
      </w:rPr>
    </w:lvl>
    <w:lvl w:ilvl="5" w:tplc="08090005" w:tentative="1">
      <w:start w:val="1"/>
      <w:numFmt w:val="bullet"/>
      <w:lvlText w:val=""/>
      <w:lvlJc w:val="left"/>
      <w:pPr>
        <w:ind w:left="3960" w:hanging="360"/>
      </w:pPr>
      <w:rPr>
        <w:rFonts w:ascii="Wingdings" w:hAnsi="Wingdings" w:hint="default"/>
      </w:rPr>
    </w:lvl>
    <w:lvl w:ilvl="6" w:tplc="08090001" w:tentative="1">
      <w:start w:val="1"/>
      <w:numFmt w:val="bullet"/>
      <w:lvlText w:val=""/>
      <w:lvlJc w:val="left"/>
      <w:pPr>
        <w:ind w:left="4680" w:hanging="360"/>
      </w:pPr>
      <w:rPr>
        <w:rFonts w:ascii="Symbol" w:hAnsi="Symbol" w:hint="default"/>
      </w:rPr>
    </w:lvl>
    <w:lvl w:ilvl="7" w:tplc="08090003" w:tentative="1">
      <w:start w:val="1"/>
      <w:numFmt w:val="bullet"/>
      <w:lvlText w:val="o"/>
      <w:lvlJc w:val="left"/>
      <w:pPr>
        <w:ind w:left="5400" w:hanging="360"/>
      </w:pPr>
      <w:rPr>
        <w:rFonts w:ascii="Courier New" w:hAnsi="Courier New" w:cs="Courier New" w:hint="default"/>
      </w:rPr>
    </w:lvl>
    <w:lvl w:ilvl="8" w:tplc="08090005" w:tentative="1">
      <w:start w:val="1"/>
      <w:numFmt w:val="bullet"/>
      <w:lvlText w:val=""/>
      <w:lvlJc w:val="left"/>
      <w:pPr>
        <w:ind w:left="6120" w:hanging="360"/>
      </w:pPr>
      <w:rPr>
        <w:rFonts w:ascii="Wingdings" w:hAnsi="Wingdings" w:hint="default"/>
      </w:rPr>
    </w:lvl>
  </w:abstractNum>
  <w:abstractNum w:abstractNumId="32" w15:restartNumberingAfterBreak="0">
    <w:nsid w:val="6FD9397A"/>
    <w:multiLevelType w:val="multilevel"/>
    <w:tmpl w:val="67C2051E"/>
    <w:lvl w:ilvl="0">
      <w:start w:val="1"/>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33" w15:restartNumberingAfterBreak="0">
    <w:nsid w:val="71657C4D"/>
    <w:multiLevelType w:val="multilevel"/>
    <w:tmpl w:val="F0544640"/>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34" w15:restartNumberingAfterBreak="0">
    <w:nsid w:val="733A50B1"/>
    <w:multiLevelType w:val="hybridMultilevel"/>
    <w:tmpl w:val="DAF819F0"/>
    <w:lvl w:ilvl="0" w:tplc="04090001">
      <w:start w:val="1"/>
      <w:numFmt w:val="bullet"/>
      <w:lvlText w:val=""/>
      <w:lvlJc w:val="left"/>
      <w:pPr>
        <w:ind w:left="720" w:hanging="360"/>
      </w:pPr>
      <w:rPr>
        <w:rFonts w:ascii="Symbol" w:hAnsi="Symbol" w:hint="default"/>
      </w:rPr>
    </w:lvl>
    <w:lvl w:ilvl="1" w:tplc="04090003" w:tentative="1">
      <w:start w:val="1"/>
      <w:numFmt w:val="bullet"/>
      <w:lvlText w:val="o"/>
      <w:lvlJc w:val="left"/>
      <w:pPr>
        <w:ind w:left="1440" w:hanging="360"/>
      </w:pPr>
      <w:rPr>
        <w:rFonts w:ascii="Courier New" w:hAnsi="Courier New" w:cs="Courier New" w:hint="default"/>
      </w:rPr>
    </w:lvl>
    <w:lvl w:ilvl="2" w:tplc="04090005" w:tentative="1">
      <w:start w:val="1"/>
      <w:numFmt w:val="bullet"/>
      <w:lvlText w:val=""/>
      <w:lvlJc w:val="left"/>
      <w:pPr>
        <w:ind w:left="2160" w:hanging="360"/>
      </w:pPr>
      <w:rPr>
        <w:rFonts w:ascii="Wingdings" w:hAnsi="Wingdings" w:hint="default"/>
      </w:rPr>
    </w:lvl>
    <w:lvl w:ilvl="3" w:tplc="04090001" w:tentative="1">
      <w:start w:val="1"/>
      <w:numFmt w:val="bullet"/>
      <w:lvlText w:val=""/>
      <w:lvlJc w:val="left"/>
      <w:pPr>
        <w:ind w:left="2880" w:hanging="360"/>
      </w:pPr>
      <w:rPr>
        <w:rFonts w:ascii="Symbol" w:hAnsi="Symbol" w:hint="default"/>
      </w:rPr>
    </w:lvl>
    <w:lvl w:ilvl="4" w:tplc="04090003" w:tentative="1">
      <w:start w:val="1"/>
      <w:numFmt w:val="bullet"/>
      <w:lvlText w:val="o"/>
      <w:lvlJc w:val="left"/>
      <w:pPr>
        <w:ind w:left="3600" w:hanging="360"/>
      </w:pPr>
      <w:rPr>
        <w:rFonts w:ascii="Courier New" w:hAnsi="Courier New" w:cs="Courier New" w:hint="default"/>
      </w:rPr>
    </w:lvl>
    <w:lvl w:ilvl="5" w:tplc="04090005" w:tentative="1">
      <w:start w:val="1"/>
      <w:numFmt w:val="bullet"/>
      <w:lvlText w:val=""/>
      <w:lvlJc w:val="left"/>
      <w:pPr>
        <w:ind w:left="4320" w:hanging="360"/>
      </w:pPr>
      <w:rPr>
        <w:rFonts w:ascii="Wingdings" w:hAnsi="Wingdings" w:hint="default"/>
      </w:rPr>
    </w:lvl>
    <w:lvl w:ilvl="6" w:tplc="04090001" w:tentative="1">
      <w:start w:val="1"/>
      <w:numFmt w:val="bullet"/>
      <w:lvlText w:val=""/>
      <w:lvlJc w:val="left"/>
      <w:pPr>
        <w:ind w:left="5040" w:hanging="360"/>
      </w:pPr>
      <w:rPr>
        <w:rFonts w:ascii="Symbol" w:hAnsi="Symbol" w:hint="default"/>
      </w:rPr>
    </w:lvl>
    <w:lvl w:ilvl="7" w:tplc="04090003" w:tentative="1">
      <w:start w:val="1"/>
      <w:numFmt w:val="bullet"/>
      <w:lvlText w:val="o"/>
      <w:lvlJc w:val="left"/>
      <w:pPr>
        <w:ind w:left="5760" w:hanging="360"/>
      </w:pPr>
      <w:rPr>
        <w:rFonts w:ascii="Courier New" w:hAnsi="Courier New" w:cs="Courier New" w:hint="default"/>
      </w:rPr>
    </w:lvl>
    <w:lvl w:ilvl="8" w:tplc="04090005" w:tentative="1">
      <w:start w:val="1"/>
      <w:numFmt w:val="bullet"/>
      <w:lvlText w:val=""/>
      <w:lvlJc w:val="left"/>
      <w:pPr>
        <w:ind w:left="6480" w:hanging="360"/>
      </w:pPr>
      <w:rPr>
        <w:rFonts w:ascii="Wingdings" w:hAnsi="Wingdings" w:hint="default"/>
      </w:rPr>
    </w:lvl>
  </w:abstractNum>
  <w:abstractNum w:abstractNumId="35" w15:restartNumberingAfterBreak="0">
    <w:nsid w:val="749D69AC"/>
    <w:multiLevelType w:val="hybridMultilevel"/>
    <w:tmpl w:val="4FEED04C"/>
    <w:lvl w:ilvl="0" w:tplc="84205AB4">
      <w:start w:val="1"/>
      <w:numFmt w:val="bullet"/>
      <w:lvlText w:val=""/>
      <w:lvlJc w:val="left"/>
      <w:pPr>
        <w:tabs>
          <w:tab w:val="num" w:pos="720"/>
        </w:tabs>
        <w:ind w:left="720" w:hanging="360"/>
      </w:pPr>
      <w:rPr>
        <w:rFonts w:ascii="Wingdings" w:hAnsi="Wingdings" w:hint="default"/>
      </w:rPr>
    </w:lvl>
    <w:lvl w:ilvl="1" w:tplc="39862786" w:tentative="1">
      <w:start w:val="1"/>
      <w:numFmt w:val="bullet"/>
      <w:lvlText w:val=""/>
      <w:lvlJc w:val="left"/>
      <w:pPr>
        <w:tabs>
          <w:tab w:val="num" w:pos="1440"/>
        </w:tabs>
        <w:ind w:left="1440" w:hanging="360"/>
      </w:pPr>
      <w:rPr>
        <w:rFonts w:ascii="Wingdings" w:hAnsi="Wingdings" w:hint="default"/>
      </w:rPr>
    </w:lvl>
    <w:lvl w:ilvl="2" w:tplc="ABC08524" w:tentative="1">
      <w:start w:val="1"/>
      <w:numFmt w:val="bullet"/>
      <w:lvlText w:val=""/>
      <w:lvlJc w:val="left"/>
      <w:pPr>
        <w:tabs>
          <w:tab w:val="num" w:pos="2160"/>
        </w:tabs>
        <w:ind w:left="2160" w:hanging="360"/>
      </w:pPr>
      <w:rPr>
        <w:rFonts w:ascii="Wingdings" w:hAnsi="Wingdings" w:hint="default"/>
      </w:rPr>
    </w:lvl>
    <w:lvl w:ilvl="3" w:tplc="4F9C9CFE" w:tentative="1">
      <w:start w:val="1"/>
      <w:numFmt w:val="bullet"/>
      <w:lvlText w:val=""/>
      <w:lvlJc w:val="left"/>
      <w:pPr>
        <w:tabs>
          <w:tab w:val="num" w:pos="2880"/>
        </w:tabs>
        <w:ind w:left="2880" w:hanging="360"/>
      </w:pPr>
      <w:rPr>
        <w:rFonts w:ascii="Wingdings" w:hAnsi="Wingdings" w:hint="default"/>
      </w:rPr>
    </w:lvl>
    <w:lvl w:ilvl="4" w:tplc="3EF6F682" w:tentative="1">
      <w:start w:val="1"/>
      <w:numFmt w:val="bullet"/>
      <w:lvlText w:val=""/>
      <w:lvlJc w:val="left"/>
      <w:pPr>
        <w:tabs>
          <w:tab w:val="num" w:pos="3600"/>
        </w:tabs>
        <w:ind w:left="3600" w:hanging="360"/>
      </w:pPr>
      <w:rPr>
        <w:rFonts w:ascii="Wingdings" w:hAnsi="Wingdings" w:hint="default"/>
      </w:rPr>
    </w:lvl>
    <w:lvl w:ilvl="5" w:tplc="75F48530" w:tentative="1">
      <w:start w:val="1"/>
      <w:numFmt w:val="bullet"/>
      <w:lvlText w:val=""/>
      <w:lvlJc w:val="left"/>
      <w:pPr>
        <w:tabs>
          <w:tab w:val="num" w:pos="4320"/>
        </w:tabs>
        <w:ind w:left="4320" w:hanging="360"/>
      </w:pPr>
      <w:rPr>
        <w:rFonts w:ascii="Wingdings" w:hAnsi="Wingdings" w:hint="default"/>
      </w:rPr>
    </w:lvl>
    <w:lvl w:ilvl="6" w:tplc="0994E90C" w:tentative="1">
      <w:start w:val="1"/>
      <w:numFmt w:val="bullet"/>
      <w:lvlText w:val=""/>
      <w:lvlJc w:val="left"/>
      <w:pPr>
        <w:tabs>
          <w:tab w:val="num" w:pos="5040"/>
        </w:tabs>
        <w:ind w:left="5040" w:hanging="360"/>
      </w:pPr>
      <w:rPr>
        <w:rFonts w:ascii="Wingdings" w:hAnsi="Wingdings" w:hint="default"/>
      </w:rPr>
    </w:lvl>
    <w:lvl w:ilvl="7" w:tplc="F7982C0E" w:tentative="1">
      <w:start w:val="1"/>
      <w:numFmt w:val="bullet"/>
      <w:lvlText w:val=""/>
      <w:lvlJc w:val="left"/>
      <w:pPr>
        <w:tabs>
          <w:tab w:val="num" w:pos="5760"/>
        </w:tabs>
        <w:ind w:left="5760" w:hanging="360"/>
      </w:pPr>
      <w:rPr>
        <w:rFonts w:ascii="Wingdings" w:hAnsi="Wingdings" w:hint="default"/>
      </w:rPr>
    </w:lvl>
    <w:lvl w:ilvl="8" w:tplc="8C6C7AF2" w:tentative="1">
      <w:start w:val="1"/>
      <w:numFmt w:val="bullet"/>
      <w:lvlText w:val=""/>
      <w:lvlJc w:val="left"/>
      <w:pPr>
        <w:tabs>
          <w:tab w:val="num" w:pos="6480"/>
        </w:tabs>
        <w:ind w:left="6480" w:hanging="360"/>
      </w:pPr>
      <w:rPr>
        <w:rFonts w:ascii="Wingdings" w:hAnsi="Wingdings" w:hint="default"/>
      </w:rPr>
    </w:lvl>
  </w:abstractNum>
  <w:abstractNum w:abstractNumId="36" w15:restartNumberingAfterBreak="0">
    <w:nsid w:val="76D226D4"/>
    <w:multiLevelType w:val="multilevel"/>
    <w:tmpl w:val="9056DD32"/>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37" w15:restartNumberingAfterBreak="0">
    <w:nsid w:val="7C57610D"/>
    <w:multiLevelType w:val="multilevel"/>
    <w:tmpl w:val="DCD0C2EE"/>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38" w15:restartNumberingAfterBreak="0">
    <w:nsid w:val="7CBB5832"/>
    <w:multiLevelType w:val="multilevel"/>
    <w:tmpl w:val="9AFC40DC"/>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39" w15:restartNumberingAfterBreak="0">
    <w:nsid w:val="7E376A20"/>
    <w:multiLevelType w:val="hybridMultilevel"/>
    <w:tmpl w:val="3DC89276"/>
    <w:lvl w:ilvl="0" w:tplc="04090001">
      <w:start w:val="1"/>
      <w:numFmt w:val="bullet"/>
      <w:lvlText w:val=""/>
      <w:lvlJc w:val="left"/>
      <w:pPr>
        <w:ind w:left="360" w:hanging="360"/>
      </w:pPr>
      <w:rPr>
        <w:rFonts w:ascii="Symbol" w:hAnsi="Symbol" w:hint="default"/>
      </w:rPr>
    </w:lvl>
    <w:lvl w:ilvl="1" w:tplc="04090003" w:tentative="1">
      <w:start w:val="1"/>
      <w:numFmt w:val="bullet"/>
      <w:lvlText w:val="o"/>
      <w:lvlJc w:val="left"/>
      <w:pPr>
        <w:ind w:left="1080" w:hanging="360"/>
      </w:pPr>
      <w:rPr>
        <w:rFonts w:ascii="Courier New" w:hAnsi="Courier New" w:cs="Courier New" w:hint="default"/>
      </w:rPr>
    </w:lvl>
    <w:lvl w:ilvl="2" w:tplc="04090005" w:tentative="1">
      <w:start w:val="1"/>
      <w:numFmt w:val="bullet"/>
      <w:lvlText w:val=""/>
      <w:lvlJc w:val="left"/>
      <w:pPr>
        <w:ind w:left="1800" w:hanging="360"/>
      </w:pPr>
      <w:rPr>
        <w:rFonts w:ascii="Wingdings" w:hAnsi="Wingdings" w:hint="default"/>
      </w:rPr>
    </w:lvl>
    <w:lvl w:ilvl="3" w:tplc="04090001" w:tentative="1">
      <w:start w:val="1"/>
      <w:numFmt w:val="bullet"/>
      <w:lvlText w:val=""/>
      <w:lvlJc w:val="left"/>
      <w:pPr>
        <w:ind w:left="2520" w:hanging="360"/>
      </w:pPr>
      <w:rPr>
        <w:rFonts w:ascii="Symbol" w:hAnsi="Symbol" w:hint="default"/>
      </w:rPr>
    </w:lvl>
    <w:lvl w:ilvl="4" w:tplc="04090003" w:tentative="1">
      <w:start w:val="1"/>
      <w:numFmt w:val="bullet"/>
      <w:lvlText w:val="o"/>
      <w:lvlJc w:val="left"/>
      <w:pPr>
        <w:ind w:left="3240" w:hanging="360"/>
      </w:pPr>
      <w:rPr>
        <w:rFonts w:ascii="Courier New" w:hAnsi="Courier New" w:cs="Courier New" w:hint="default"/>
      </w:rPr>
    </w:lvl>
    <w:lvl w:ilvl="5" w:tplc="04090005" w:tentative="1">
      <w:start w:val="1"/>
      <w:numFmt w:val="bullet"/>
      <w:lvlText w:val=""/>
      <w:lvlJc w:val="left"/>
      <w:pPr>
        <w:ind w:left="3960" w:hanging="360"/>
      </w:pPr>
      <w:rPr>
        <w:rFonts w:ascii="Wingdings" w:hAnsi="Wingdings" w:hint="default"/>
      </w:rPr>
    </w:lvl>
    <w:lvl w:ilvl="6" w:tplc="04090001" w:tentative="1">
      <w:start w:val="1"/>
      <w:numFmt w:val="bullet"/>
      <w:lvlText w:val=""/>
      <w:lvlJc w:val="left"/>
      <w:pPr>
        <w:ind w:left="4680" w:hanging="360"/>
      </w:pPr>
      <w:rPr>
        <w:rFonts w:ascii="Symbol" w:hAnsi="Symbol" w:hint="default"/>
      </w:rPr>
    </w:lvl>
    <w:lvl w:ilvl="7" w:tplc="04090003" w:tentative="1">
      <w:start w:val="1"/>
      <w:numFmt w:val="bullet"/>
      <w:lvlText w:val="o"/>
      <w:lvlJc w:val="left"/>
      <w:pPr>
        <w:ind w:left="5400" w:hanging="360"/>
      </w:pPr>
      <w:rPr>
        <w:rFonts w:ascii="Courier New" w:hAnsi="Courier New" w:cs="Courier New" w:hint="default"/>
      </w:rPr>
    </w:lvl>
    <w:lvl w:ilvl="8" w:tplc="04090005" w:tentative="1">
      <w:start w:val="1"/>
      <w:numFmt w:val="bullet"/>
      <w:lvlText w:val=""/>
      <w:lvlJc w:val="left"/>
      <w:pPr>
        <w:ind w:left="6120" w:hanging="360"/>
      </w:pPr>
      <w:rPr>
        <w:rFonts w:ascii="Wingdings" w:hAnsi="Wingdings" w:hint="default"/>
      </w:rPr>
    </w:lvl>
  </w:abstractNum>
  <w:abstractNum w:abstractNumId="40" w15:restartNumberingAfterBreak="0">
    <w:nsid w:val="7F67782D"/>
    <w:multiLevelType w:val="hybridMultilevel"/>
    <w:tmpl w:val="4E404C6E"/>
    <w:lvl w:ilvl="0" w:tplc="D5F22BA0">
      <w:start w:val="1"/>
      <w:numFmt w:val="decimal"/>
      <w:lvlText w:val="%1."/>
      <w:lvlJc w:val="left"/>
      <w:pPr>
        <w:ind w:left="1080" w:hanging="720"/>
      </w:pPr>
      <w:rPr>
        <w:rFonts w:hint="default"/>
      </w:rPr>
    </w:lvl>
    <w:lvl w:ilvl="1" w:tplc="04090019" w:tentative="1">
      <w:start w:val="1"/>
      <w:numFmt w:val="lowerLetter"/>
      <w:lvlText w:val="%2."/>
      <w:lvlJc w:val="left"/>
      <w:pPr>
        <w:ind w:left="1440" w:hanging="360"/>
      </w:pPr>
    </w:lvl>
    <w:lvl w:ilvl="2" w:tplc="0409001B" w:tentative="1">
      <w:start w:val="1"/>
      <w:numFmt w:val="lowerRoman"/>
      <w:lvlText w:val="%3."/>
      <w:lvlJc w:val="right"/>
      <w:pPr>
        <w:ind w:left="2160" w:hanging="180"/>
      </w:pPr>
    </w:lvl>
    <w:lvl w:ilvl="3" w:tplc="0409000F" w:tentative="1">
      <w:start w:val="1"/>
      <w:numFmt w:val="decimal"/>
      <w:lvlText w:val="%4."/>
      <w:lvlJc w:val="left"/>
      <w:pPr>
        <w:ind w:left="2880" w:hanging="360"/>
      </w:pPr>
    </w:lvl>
    <w:lvl w:ilvl="4" w:tplc="04090019" w:tentative="1">
      <w:start w:val="1"/>
      <w:numFmt w:val="lowerLetter"/>
      <w:lvlText w:val="%5."/>
      <w:lvlJc w:val="left"/>
      <w:pPr>
        <w:ind w:left="3600" w:hanging="360"/>
      </w:pPr>
    </w:lvl>
    <w:lvl w:ilvl="5" w:tplc="0409001B" w:tentative="1">
      <w:start w:val="1"/>
      <w:numFmt w:val="lowerRoman"/>
      <w:lvlText w:val="%6."/>
      <w:lvlJc w:val="right"/>
      <w:pPr>
        <w:ind w:left="4320" w:hanging="180"/>
      </w:pPr>
    </w:lvl>
    <w:lvl w:ilvl="6" w:tplc="0409000F" w:tentative="1">
      <w:start w:val="1"/>
      <w:numFmt w:val="decimal"/>
      <w:lvlText w:val="%7."/>
      <w:lvlJc w:val="left"/>
      <w:pPr>
        <w:ind w:left="5040" w:hanging="360"/>
      </w:pPr>
    </w:lvl>
    <w:lvl w:ilvl="7" w:tplc="04090019" w:tentative="1">
      <w:start w:val="1"/>
      <w:numFmt w:val="lowerLetter"/>
      <w:lvlText w:val="%8."/>
      <w:lvlJc w:val="left"/>
      <w:pPr>
        <w:ind w:left="5760" w:hanging="360"/>
      </w:pPr>
    </w:lvl>
    <w:lvl w:ilvl="8" w:tplc="0409001B" w:tentative="1">
      <w:start w:val="1"/>
      <w:numFmt w:val="lowerRoman"/>
      <w:lvlText w:val="%9."/>
      <w:lvlJc w:val="right"/>
      <w:pPr>
        <w:ind w:left="6480" w:hanging="180"/>
      </w:pPr>
    </w:lvl>
  </w:abstractNum>
  <w:num w:numId="1" w16cid:durableId="170029867">
    <w:abstractNumId w:val="8"/>
  </w:num>
  <w:num w:numId="2" w16cid:durableId="335889475">
    <w:abstractNumId w:val="39"/>
  </w:num>
  <w:num w:numId="3" w16cid:durableId="1109085319">
    <w:abstractNumId w:val="34"/>
  </w:num>
  <w:num w:numId="4" w16cid:durableId="1069227610">
    <w:abstractNumId w:val="28"/>
  </w:num>
  <w:num w:numId="5" w16cid:durableId="1013844426">
    <w:abstractNumId w:val="31"/>
  </w:num>
  <w:num w:numId="6" w16cid:durableId="1004556781">
    <w:abstractNumId w:val="0"/>
  </w:num>
  <w:num w:numId="7" w16cid:durableId="38751022">
    <w:abstractNumId w:val="4"/>
  </w:num>
  <w:num w:numId="8" w16cid:durableId="370348522">
    <w:abstractNumId w:val="32"/>
  </w:num>
  <w:num w:numId="9" w16cid:durableId="529682898">
    <w:abstractNumId w:val="1"/>
  </w:num>
  <w:num w:numId="10" w16cid:durableId="749929681">
    <w:abstractNumId w:val="23"/>
  </w:num>
  <w:num w:numId="11" w16cid:durableId="113528771">
    <w:abstractNumId w:val="19"/>
  </w:num>
  <w:num w:numId="12" w16cid:durableId="1367294105">
    <w:abstractNumId w:val="14"/>
  </w:num>
  <w:num w:numId="13" w16cid:durableId="1587348259">
    <w:abstractNumId w:val="2"/>
  </w:num>
  <w:num w:numId="14" w16cid:durableId="1083911599">
    <w:abstractNumId w:val="6"/>
  </w:num>
  <w:num w:numId="15" w16cid:durableId="1423065068">
    <w:abstractNumId w:val="37"/>
  </w:num>
  <w:num w:numId="16" w16cid:durableId="1319698706">
    <w:abstractNumId w:val="24"/>
  </w:num>
  <w:num w:numId="17" w16cid:durableId="1975257606">
    <w:abstractNumId w:val="38"/>
  </w:num>
  <w:num w:numId="18" w16cid:durableId="1362197642">
    <w:abstractNumId w:val="5"/>
  </w:num>
  <w:num w:numId="19" w16cid:durableId="1379472254">
    <w:abstractNumId w:val="11"/>
  </w:num>
  <w:num w:numId="20" w16cid:durableId="616638979">
    <w:abstractNumId w:val="10"/>
  </w:num>
  <w:num w:numId="21" w16cid:durableId="1589846447">
    <w:abstractNumId w:val="30"/>
  </w:num>
  <w:num w:numId="22" w16cid:durableId="664626982">
    <w:abstractNumId w:val="20"/>
  </w:num>
  <w:num w:numId="23" w16cid:durableId="1710914075">
    <w:abstractNumId w:val="3"/>
  </w:num>
  <w:num w:numId="24" w16cid:durableId="1031492106">
    <w:abstractNumId w:val="17"/>
  </w:num>
  <w:num w:numId="25" w16cid:durableId="1106460240">
    <w:abstractNumId w:val="13"/>
  </w:num>
  <w:num w:numId="26" w16cid:durableId="686565664">
    <w:abstractNumId w:val="29"/>
  </w:num>
  <w:num w:numId="27" w16cid:durableId="1590120707">
    <w:abstractNumId w:val="16"/>
  </w:num>
  <w:num w:numId="28" w16cid:durableId="215121820">
    <w:abstractNumId w:val="9"/>
  </w:num>
  <w:num w:numId="29" w16cid:durableId="2116048122">
    <w:abstractNumId w:val="12"/>
  </w:num>
  <w:num w:numId="30" w16cid:durableId="36399571">
    <w:abstractNumId w:val="21"/>
  </w:num>
  <w:num w:numId="31" w16cid:durableId="652291818">
    <w:abstractNumId w:val="27"/>
  </w:num>
  <w:num w:numId="32" w16cid:durableId="2141222197">
    <w:abstractNumId w:val="15"/>
  </w:num>
  <w:num w:numId="33" w16cid:durableId="685639753">
    <w:abstractNumId w:val="40"/>
  </w:num>
  <w:num w:numId="34" w16cid:durableId="1837576740">
    <w:abstractNumId w:val="7"/>
  </w:num>
  <w:num w:numId="35" w16cid:durableId="1893346550">
    <w:abstractNumId w:val="22"/>
  </w:num>
  <w:num w:numId="36" w16cid:durableId="1510831945">
    <w:abstractNumId w:val="18"/>
  </w:num>
  <w:num w:numId="37" w16cid:durableId="905842126">
    <w:abstractNumId w:val="33"/>
  </w:num>
  <w:num w:numId="38" w16cid:durableId="459691552">
    <w:abstractNumId w:val="36"/>
  </w:num>
  <w:num w:numId="39" w16cid:durableId="1716084082">
    <w:abstractNumId w:val="25"/>
  </w:num>
  <w:num w:numId="40" w16cid:durableId="256452150">
    <w:abstractNumId w:val="26"/>
  </w:num>
  <w:num w:numId="41" w16cid:durableId="1490707306">
    <w:abstractNumId w:val="35"/>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sl="http://schemas.openxmlformats.org/schemaLibrary/2006/main" mc:Ignorable="w14 w15 w16se w16cid w16 w16cex w16sdtdh w16sdtfl w16du">
  <w:view w:val="web"/>
  <w:zoom w:percent="45"/>
  <w:removePersonalInformation/>
  <w:removeDateAndTime/>
  <w:proofState w:spelling="clean" w:grammar="clean"/>
  <w:revisionView w:inkAnnotations="0"/>
  <w:defaultTabStop w:val="720"/>
  <w:characterSpacingControl w:val="doNotCompress"/>
  <w:hdrShapeDefaults>
    <o:shapedefaults v:ext="edit" spidmax="6145"/>
  </w:hdrShapeDefault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1"/>
  </w:compat>
  <w:rsids>
    <w:rsidRoot w:val="00272DDD"/>
    <w:rsid w:val="000069A0"/>
    <w:rsid w:val="0000777F"/>
    <w:rsid w:val="000144E8"/>
    <w:rsid w:val="00026DC5"/>
    <w:rsid w:val="000313FC"/>
    <w:rsid w:val="0003477E"/>
    <w:rsid w:val="0004394C"/>
    <w:rsid w:val="000450EE"/>
    <w:rsid w:val="00061B56"/>
    <w:rsid w:val="000656CE"/>
    <w:rsid w:val="0007120C"/>
    <w:rsid w:val="00077674"/>
    <w:rsid w:val="00081363"/>
    <w:rsid w:val="00083112"/>
    <w:rsid w:val="00092744"/>
    <w:rsid w:val="000A1955"/>
    <w:rsid w:val="000A4BA2"/>
    <w:rsid w:val="000A7C91"/>
    <w:rsid w:val="000C3714"/>
    <w:rsid w:val="000C3917"/>
    <w:rsid w:val="000C6CBA"/>
    <w:rsid w:val="000E06AA"/>
    <w:rsid w:val="000F403F"/>
    <w:rsid w:val="00101273"/>
    <w:rsid w:val="00112DB0"/>
    <w:rsid w:val="0011783E"/>
    <w:rsid w:val="00136549"/>
    <w:rsid w:val="001461C6"/>
    <w:rsid w:val="00146438"/>
    <w:rsid w:val="00172E2A"/>
    <w:rsid w:val="00175EBE"/>
    <w:rsid w:val="00190297"/>
    <w:rsid w:val="001B203B"/>
    <w:rsid w:val="001B7149"/>
    <w:rsid w:val="001B7EA1"/>
    <w:rsid w:val="001C4401"/>
    <w:rsid w:val="001D1455"/>
    <w:rsid w:val="001D7322"/>
    <w:rsid w:val="00204CC2"/>
    <w:rsid w:val="00207D2B"/>
    <w:rsid w:val="002209D9"/>
    <w:rsid w:val="002404EA"/>
    <w:rsid w:val="00244142"/>
    <w:rsid w:val="0024592F"/>
    <w:rsid w:val="00245EC8"/>
    <w:rsid w:val="00247983"/>
    <w:rsid w:val="00253780"/>
    <w:rsid w:val="00265E47"/>
    <w:rsid w:val="00272DDD"/>
    <w:rsid w:val="00276C14"/>
    <w:rsid w:val="00276DD2"/>
    <w:rsid w:val="0029176B"/>
    <w:rsid w:val="00291CD0"/>
    <w:rsid w:val="002B282C"/>
    <w:rsid w:val="002B33DE"/>
    <w:rsid w:val="002C342E"/>
    <w:rsid w:val="002D6A6D"/>
    <w:rsid w:val="002D7C2B"/>
    <w:rsid w:val="002E366E"/>
    <w:rsid w:val="002F0310"/>
    <w:rsid w:val="002F172F"/>
    <w:rsid w:val="00302FCE"/>
    <w:rsid w:val="00310E0C"/>
    <w:rsid w:val="003121D0"/>
    <w:rsid w:val="003227B2"/>
    <w:rsid w:val="00325863"/>
    <w:rsid w:val="00331D27"/>
    <w:rsid w:val="00354BD4"/>
    <w:rsid w:val="0036516B"/>
    <w:rsid w:val="003809CE"/>
    <w:rsid w:val="00380B32"/>
    <w:rsid w:val="003A0117"/>
    <w:rsid w:val="003A5486"/>
    <w:rsid w:val="003B6ED7"/>
    <w:rsid w:val="003B7ADE"/>
    <w:rsid w:val="003C3C4E"/>
    <w:rsid w:val="003E14C9"/>
    <w:rsid w:val="003E7904"/>
    <w:rsid w:val="003F7999"/>
    <w:rsid w:val="00405D1C"/>
    <w:rsid w:val="004174E4"/>
    <w:rsid w:val="00417FDF"/>
    <w:rsid w:val="00421337"/>
    <w:rsid w:val="004219D6"/>
    <w:rsid w:val="00431E26"/>
    <w:rsid w:val="00434023"/>
    <w:rsid w:val="00440D2F"/>
    <w:rsid w:val="004471A1"/>
    <w:rsid w:val="004716AB"/>
    <w:rsid w:val="00473A25"/>
    <w:rsid w:val="004745C0"/>
    <w:rsid w:val="004766FE"/>
    <w:rsid w:val="004801B9"/>
    <w:rsid w:val="00482152"/>
    <w:rsid w:val="004A13D5"/>
    <w:rsid w:val="004A7BEB"/>
    <w:rsid w:val="004D5131"/>
    <w:rsid w:val="004E6E24"/>
    <w:rsid w:val="00500832"/>
    <w:rsid w:val="00510817"/>
    <w:rsid w:val="00524C20"/>
    <w:rsid w:val="00526551"/>
    <w:rsid w:val="005333A2"/>
    <w:rsid w:val="00536818"/>
    <w:rsid w:val="00544BCE"/>
    <w:rsid w:val="0054668E"/>
    <w:rsid w:val="00551124"/>
    <w:rsid w:val="00571207"/>
    <w:rsid w:val="005815FC"/>
    <w:rsid w:val="00591058"/>
    <w:rsid w:val="00593166"/>
    <w:rsid w:val="005A2252"/>
    <w:rsid w:val="005A3D38"/>
    <w:rsid w:val="005A4F32"/>
    <w:rsid w:val="005B6596"/>
    <w:rsid w:val="005B707B"/>
    <w:rsid w:val="005D13BE"/>
    <w:rsid w:val="005D2EBD"/>
    <w:rsid w:val="005E01D3"/>
    <w:rsid w:val="005E1F37"/>
    <w:rsid w:val="005F2E13"/>
    <w:rsid w:val="005F3675"/>
    <w:rsid w:val="005F4763"/>
    <w:rsid w:val="005F5E28"/>
    <w:rsid w:val="00614B23"/>
    <w:rsid w:val="00615BF7"/>
    <w:rsid w:val="0064044A"/>
    <w:rsid w:val="00640888"/>
    <w:rsid w:val="00646CD2"/>
    <w:rsid w:val="00646DBB"/>
    <w:rsid w:val="00650103"/>
    <w:rsid w:val="00656B76"/>
    <w:rsid w:val="00674947"/>
    <w:rsid w:val="00676F2E"/>
    <w:rsid w:val="0068423F"/>
    <w:rsid w:val="00695308"/>
    <w:rsid w:val="006A63E9"/>
    <w:rsid w:val="006B470E"/>
    <w:rsid w:val="006C5927"/>
    <w:rsid w:val="006C6C51"/>
    <w:rsid w:val="006E354A"/>
    <w:rsid w:val="006F4D6B"/>
    <w:rsid w:val="00701672"/>
    <w:rsid w:val="0072276E"/>
    <w:rsid w:val="00723AE3"/>
    <w:rsid w:val="00724802"/>
    <w:rsid w:val="0074489F"/>
    <w:rsid w:val="00750202"/>
    <w:rsid w:val="007509DB"/>
    <w:rsid w:val="00751E7D"/>
    <w:rsid w:val="00753219"/>
    <w:rsid w:val="0075427D"/>
    <w:rsid w:val="0076572D"/>
    <w:rsid w:val="00775259"/>
    <w:rsid w:val="007765B3"/>
    <w:rsid w:val="00780E93"/>
    <w:rsid w:val="007848EC"/>
    <w:rsid w:val="00790774"/>
    <w:rsid w:val="007954D6"/>
    <w:rsid w:val="007A1CFF"/>
    <w:rsid w:val="007A29B9"/>
    <w:rsid w:val="007B7DD4"/>
    <w:rsid w:val="007C2A07"/>
    <w:rsid w:val="007D347C"/>
    <w:rsid w:val="007D54B5"/>
    <w:rsid w:val="007D57BF"/>
    <w:rsid w:val="007D5F2A"/>
    <w:rsid w:val="007E3FC2"/>
    <w:rsid w:val="007E4E08"/>
    <w:rsid w:val="00801B34"/>
    <w:rsid w:val="008078E5"/>
    <w:rsid w:val="00812F85"/>
    <w:rsid w:val="00815982"/>
    <w:rsid w:val="00816B36"/>
    <w:rsid w:val="00823DFC"/>
    <w:rsid w:val="00834614"/>
    <w:rsid w:val="0087124B"/>
    <w:rsid w:val="00875BD8"/>
    <w:rsid w:val="008803CF"/>
    <w:rsid w:val="008813EA"/>
    <w:rsid w:val="008D1CC8"/>
    <w:rsid w:val="008D3749"/>
    <w:rsid w:val="008D4B9F"/>
    <w:rsid w:val="008D6216"/>
    <w:rsid w:val="008E2268"/>
    <w:rsid w:val="008E79B8"/>
    <w:rsid w:val="008F2A6C"/>
    <w:rsid w:val="008F4B02"/>
    <w:rsid w:val="00913F85"/>
    <w:rsid w:val="00924D92"/>
    <w:rsid w:val="00944B0C"/>
    <w:rsid w:val="009451EA"/>
    <w:rsid w:val="0095445E"/>
    <w:rsid w:val="009630C0"/>
    <w:rsid w:val="00975A3E"/>
    <w:rsid w:val="009854AA"/>
    <w:rsid w:val="00987460"/>
    <w:rsid w:val="009877E2"/>
    <w:rsid w:val="009922EC"/>
    <w:rsid w:val="00992DA6"/>
    <w:rsid w:val="009A6EE9"/>
    <w:rsid w:val="009B3DAE"/>
    <w:rsid w:val="009D0BBC"/>
    <w:rsid w:val="009D0D86"/>
    <w:rsid w:val="009F4F40"/>
    <w:rsid w:val="00A06B7D"/>
    <w:rsid w:val="00A13BB3"/>
    <w:rsid w:val="00A13D83"/>
    <w:rsid w:val="00A143D1"/>
    <w:rsid w:val="00A33BBD"/>
    <w:rsid w:val="00A440D6"/>
    <w:rsid w:val="00A4410E"/>
    <w:rsid w:val="00A4718D"/>
    <w:rsid w:val="00A7105A"/>
    <w:rsid w:val="00A713EF"/>
    <w:rsid w:val="00A82BB4"/>
    <w:rsid w:val="00A91FEE"/>
    <w:rsid w:val="00A94B69"/>
    <w:rsid w:val="00AA4074"/>
    <w:rsid w:val="00AA4C77"/>
    <w:rsid w:val="00AD323C"/>
    <w:rsid w:val="00AE00D5"/>
    <w:rsid w:val="00AE5269"/>
    <w:rsid w:val="00AE7CDD"/>
    <w:rsid w:val="00AE7EDB"/>
    <w:rsid w:val="00AF002D"/>
    <w:rsid w:val="00AF1DBD"/>
    <w:rsid w:val="00AF530E"/>
    <w:rsid w:val="00AF77A3"/>
    <w:rsid w:val="00AF7CED"/>
    <w:rsid w:val="00B115EE"/>
    <w:rsid w:val="00B15419"/>
    <w:rsid w:val="00B171C1"/>
    <w:rsid w:val="00B174E2"/>
    <w:rsid w:val="00B529AA"/>
    <w:rsid w:val="00B60C4F"/>
    <w:rsid w:val="00B61E86"/>
    <w:rsid w:val="00B63881"/>
    <w:rsid w:val="00B723E9"/>
    <w:rsid w:val="00B75623"/>
    <w:rsid w:val="00B84D67"/>
    <w:rsid w:val="00B96F4B"/>
    <w:rsid w:val="00BA43A6"/>
    <w:rsid w:val="00BC6202"/>
    <w:rsid w:val="00BD6D8F"/>
    <w:rsid w:val="00BE5D3F"/>
    <w:rsid w:val="00C0780A"/>
    <w:rsid w:val="00C10A7D"/>
    <w:rsid w:val="00C16360"/>
    <w:rsid w:val="00C214C9"/>
    <w:rsid w:val="00C4019D"/>
    <w:rsid w:val="00C40E56"/>
    <w:rsid w:val="00C7097C"/>
    <w:rsid w:val="00C7259D"/>
    <w:rsid w:val="00C76178"/>
    <w:rsid w:val="00C77511"/>
    <w:rsid w:val="00C812A6"/>
    <w:rsid w:val="00C83CC7"/>
    <w:rsid w:val="00C864FA"/>
    <w:rsid w:val="00CA2052"/>
    <w:rsid w:val="00CB50E5"/>
    <w:rsid w:val="00CC5B0D"/>
    <w:rsid w:val="00CC5FFF"/>
    <w:rsid w:val="00CD295A"/>
    <w:rsid w:val="00CE289D"/>
    <w:rsid w:val="00CE415A"/>
    <w:rsid w:val="00CF441C"/>
    <w:rsid w:val="00D01E33"/>
    <w:rsid w:val="00D13DCF"/>
    <w:rsid w:val="00D344FF"/>
    <w:rsid w:val="00D43E80"/>
    <w:rsid w:val="00D43F83"/>
    <w:rsid w:val="00D4570C"/>
    <w:rsid w:val="00D5079E"/>
    <w:rsid w:val="00D50B0C"/>
    <w:rsid w:val="00D52682"/>
    <w:rsid w:val="00D611FC"/>
    <w:rsid w:val="00D6596C"/>
    <w:rsid w:val="00D943D7"/>
    <w:rsid w:val="00DA61C8"/>
    <w:rsid w:val="00DB2947"/>
    <w:rsid w:val="00DC299E"/>
    <w:rsid w:val="00DD699D"/>
    <w:rsid w:val="00DE352D"/>
    <w:rsid w:val="00DF4436"/>
    <w:rsid w:val="00DF771C"/>
    <w:rsid w:val="00E12C9E"/>
    <w:rsid w:val="00E1712B"/>
    <w:rsid w:val="00E245FF"/>
    <w:rsid w:val="00E25912"/>
    <w:rsid w:val="00E379F8"/>
    <w:rsid w:val="00E40C11"/>
    <w:rsid w:val="00E44B85"/>
    <w:rsid w:val="00E46822"/>
    <w:rsid w:val="00E47998"/>
    <w:rsid w:val="00E5268B"/>
    <w:rsid w:val="00E60F0C"/>
    <w:rsid w:val="00E7579B"/>
    <w:rsid w:val="00E86AE1"/>
    <w:rsid w:val="00E87D7A"/>
    <w:rsid w:val="00E91F89"/>
    <w:rsid w:val="00E932BF"/>
    <w:rsid w:val="00E95ECE"/>
    <w:rsid w:val="00E95ECF"/>
    <w:rsid w:val="00E96390"/>
    <w:rsid w:val="00ED1259"/>
    <w:rsid w:val="00EE06EB"/>
    <w:rsid w:val="00EF41B3"/>
    <w:rsid w:val="00EF5BD9"/>
    <w:rsid w:val="00F00B0C"/>
    <w:rsid w:val="00F06EBC"/>
    <w:rsid w:val="00F07C40"/>
    <w:rsid w:val="00F10B21"/>
    <w:rsid w:val="00F124B0"/>
    <w:rsid w:val="00F20E65"/>
    <w:rsid w:val="00F23426"/>
    <w:rsid w:val="00F27685"/>
    <w:rsid w:val="00F3343A"/>
    <w:rsid w:val="00F342C1"/>
    <w:rsid w:val="00F3775B"/>
    <w:rsid w:val="00F4622D"/>
    <w:rsid w:val="00F47BAE"/>
    <w:rsid w:val="00F55505"/>
    <w:rsid w:val="00F563CC"/>
    <w:rsid w:val="00F56A1A"/>
    <w:rsid w:val="00F67759"/>
    <w:rsid w:val="00F760ED"/>
    <w:rsid w:val="00F8175A"/>
    <w:rsid w:val="00F85E22"/>
    <w:rsid w:val="00F93C49"/>
    <w:rsid w:val="00F96D43"/>
    <w:rsid w:val="00F979ED"/>
    <w:rsid w:val="00FA7924"/>
    <w:rsid w:val="00FB7372"/>
    <w:rsid w:val="00FC0D04"/>
    <w:rsid w:val="00FC4A6D"/>
    <w:rsid w:val="00FC5D8F"/>
    <w:rsid w:val="00FF3582"/>
    <w:rsid w:val="00FF4A89"/>
  </w:rsids>
  <m:mathPr>
    <m:mathFont m:val="Cambria Math"/>
    <m:brkBin m:val="before"/>
    <m:brkBinSub m:val="--"/>
    <m:smallFrac m:val="0"/>
    <m:dispDef/>
    <m:lMargin m:val="0"/>
    <m:rMargin m:val="0"/>
    <m:defJc m:val="centerGroup"/>
    <m:wrapIndent m:val="1440"/>
    <m:intLim m:val="subSup"/>
    <m:naryLim m:val="undOvr"/>
  </m:mathPr>
  <w:themeFontLang w:val="en-US" w:eastAsia="zh-CN" w:bidi="bn-IN"/>
  <w:clrSchemeMapping w:bg1="light1" w:t1="dark1" w:bg2="light2" w:t2="dark2" w:accent1="accent1" w:accent2="accent2" w:accent3="accent3" w:accent4="accent4" w:accent5="accent5" w:accent6="accent6" w:hyperlink="hyperlink" w:followedHyperlink="followedHyperlink"/>
  <w:shapeDefaults>
    <o:shapedefaults v:ext="edit" spidmax="6145"/>
    <o:shapelayout v:ext="edit">
      <o:idmap v:ext="edit" data="1"/>
    </o:shapelayout>
  </w:shapeDefaults>
  <w:decimalSymbol w:val="."/>
  <w:listSeparator w:val=","/>
  <w14:docId w14:val="424C29A6"/>
  <w15:chartTrackingRefBased/>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ocDefaults>
    <w:rPrDefault>
      <w:rPr>
        <w:rFonts w:asciiTheme="minorHAnsi" w:eastAsiaTheme="minorHAnsi" w:hAnsiTheme="minorHAnsi" w:cstheme="minorBidi"/>
        <w:sz w:val="22"/>
        <w:szCs w:val="22"/>
        <w:lang w:val="en-US" w:eastAsia="en-US" w:bidi="ar-SA"/>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rsid w:val="00C214C9"/>
    <w:pPr>
      <w:spacing w:line="360" w:lineRule="auto"/>
      <w:jc w:val="both"/>
    </w:pPr>
    <w:rPr>
      <w:rFonts w:ascii="Times New Roman" w:hAnsi="Times New Roman"/>
      <w:sz w:val="24"/>
      <w:lang w:val="en-GB"/>
    </w:rPr>
  </w:style>
  <w:style w:type="paragraph" w:styleId="Heading1">
    <w:name w:val="heading 1"/>
    <w:basedOn w:val="Normal"/>
    <w:next w:val="Normal"/>
    <w:link w:val="Heading1Char"/>
    <w:uiPriority w:val="9"/>
    <w:qFormat/>
    <w:rsid w:val="00247983"/>
    <w:pPr>
      <w:keepNext/>
      <w:keepLines/>
      <w:spacing w:before="240" w:after="0"/>
      <w:outlineLvl w:val="0"/>
    </w:pPr>
    <w:rPr>
      <w:rFonts w:eastAsiaTheme="majorEastAsia" w:cstheme="majorBidi"/>
      <w:b/>
      <w:bCs/>
      <w:sz w:val="32"/>
      <w:szCs w:val="32"/>
      <w:lang w:val="en-US"/>
    </w:rPr>
  </w:style>
  <w:style w:type="paragraph" w:styleId="Heading2">
    <w:name w:val="heading 2"/>
    <w:basedOn w:val="Normal"/>
    <w:next w:val="Normal"/>
    <w:link w:val="Heading2Char"/>
    <w:uiPriority w:val="9"/>
    <w:unhideWhenUsed/>
    <w:qFormat/>
    <w:rsid w:val="00B115EE"/>
    <w:pPr>
      <w:keepNext/>
      <w:keepLines/>
      <w:pBdr>
        <w:bottom w:val="single" w:sz="4" w:space="1" w:color="auto"/>
      </w:pBdr>
      <w:spacing w:before="40" w:after="0" w:line="240" w:lineRule="auto"/>
      <w:outlineLvl w:val="1"/>
    </w:pPr>
    <w:rPr>
      <w:rFonts w:eastAsiaTheme="majorEastAsia" w:cstheme="majorBidi"/>
      <w:b/>
      <w:color w:val="000000" w:themeColor="text1"/>
      <w:sz w:val="28"/>
      <w:szCs w:val="28"/>
    </w:rPr>
  </w:style>
  <w:style w:type="paragraph" w:styleId="Heading3">
    <w:name w:val="heading 3"/>
    <w:basedOn w:val="Normal"/>
    <w:next w:val="Normal"/>
    <w:link w:val="Heading3Char"/>
    <w:uiPriority w:val="9"/>
    <w:unhideWhenUsed/>
    <w:qFormat/>
    <w:rsid w:val="00DA61C8"/>
    <w:pPr>
      <w:keepNext/>
      <w:keepLines/>
      <w:pBdr>
        <w:bottom w:val="single" w:sz="4" w:space="1" w:color="auto"/>
      </w:pBdr>
      <w:spacing w:before="40" w:after="0" w:line="240" w:lineRule="auto"/>
      <w:outlineLvl w:val="2"/>
    </w:pPr>
    <w:rPr>
      <w:rFonts w:eastAsiaTheme="majorEastAsia" w:cstheme="majorBidi"/>
      <w:b/>
      <w:color w:val="000000" w:themeColor="text1"/>
      <w:szCs w:val="24"/>
    </w:rPr>
  </w:style>
  <w:style w:type="paragraph" w:styleId="Heading4">
    <w:name w:val="heading 4"/>
    <w:basedOn w:val="Normal"/>
    <w:next w:val="Normal"/>
    <w:link w:val="Heading4Char"/>
    <w:uiPriority w:val="9"/>
    <w:semiHidden/>
    <w:unhideWhenUsed/>
    <w:qFormat/>
    <w:rsid w:val="00B75623"/>
    <w:pPr>
      <w:keepNext/>
      <w:keepLines/>
      <w:spacing w:before="40" w:after="0"/>
      <w:outlineLvl w:val="3"/>
    </w:pPr>
    <w:rPr>
      <w:rFonts w:asciiTheme="majorHAnsi" w:eastAsiaTheme="majorEastAsia" w:hAnsiTheme="majorHAnsi" w:cstheme="majorBidi"/>
      <w:i/>
      <w:iCs/>
      <w:color w:val="2E74B5" w:themeColor="accent1" w:themeShade="BF"/>
    </w:rPr>
  </w:style>
  <w:style w:type="paragraph" w:styleId="Heading5">
    <w:name w:val="heading 5"/>
    <w:basedOn w:val="Normal"/>
    <w:next w:val="Normal"/>
    <w:link w:val="Heading5Char"/>
    <w:uiPriority w:val="9"/>
    <w:semiHidden/>
    <w:unhideWhenUsed/>
    <w:qFormat/>
    <w:rsid w:val="00276DD2"/>
    <w:pPr>
      <w:keepNext/>
      <w:keepLines/>
      <w:spacing w:before="40" w:after="0"/>
      <w:outlineLvl w:val="4"/>
    </w:pPr>
    <w:rPr>
      <w:rFonts w:asciiTheme="majorHAnsi" w:eastAsiaTheme="majorEastAsia" w:hAnsiTheme="majorHAnsi" w:cstheme="majorBidi"/>
      <w:color w:val="2E74B5" w:themeColor="accent1" w:themeShade="BF"/>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table" w:styleId="TableGrid">
    <w:name w:val="Table Grid"/>
    <w:basedOn w:val="TableNormal"/>
    <w:uiPriority w:val="39"/>
    <w:rsid w:val="00272DDD"/>
    <w:pPr>
      <w:widowControl w:val="0"/>
      <w:autoSpaceDE w:val="0"/>
      <w:autoSpaceDN w:val="0"/>
      <w:spacing w:after="0" w:line="240" w:lineRule="auto"/>
    </w:pPr>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character" w:customStyle="1" w:styleId="Heading1Char">
    <w:name w:val="Heading 1 Char"/>
    <w:basedOn w:val="DefaultParagraphFont"/>
    <w:link w:val="Heading1"/>
    <w:uiPriority w:val="9"/>
    <w:rsid w:val="00247983"/>
    <w:rPr>
      <w:rFonts w:ascii="Times New Roman" w:eastAsiaTheme="majorEastAsia" w:hAnsi="Times New Roman" w:cstheme="majorBidi"/>
      <w:b/>
      <w:bCs/>
      <w:sz w:val="32"/>
      <w:szCs w:val="32"/>
    </w:rPr>
  </w:style>
  <w:style w:type="paragraph" w:styleId="TOCHeading">
    <w:name w:val="TOC Heading"/>
    <w:basedOn w:val="Heading1"/>
    <w:next w:val="Normal"/>
    <w:uiPriority w:val="39"/>
    <w:unhideWhenUsed/>
    <w:qFormat/>
    <w:rsid w:val="002F172F"/>
    <w:pPr>
      <w:outlineLvl w:val="9"/>
    </w:pPr>
  </w:style>
  <w:style w:type="paragraph" w:styleId="TOC1">
    <w:name w:val="toc 1"/>
    <w:basedOn w:val="Normal"/>
    <w:next w:val="Normal"/>
    <w:autoRedefine/>
    <w:uiPriority w:val="39"/>
    <w:unhideWhenUsed/>
    <w:rsid w:val="002F172F"/>
    <w:pPr>
      <w:spacing w:after="100"/>
    </w:pPr>
  </w:style>
  <w:style w:type="paragraph" w:styleId="TOC2">
    <w:name w:val="toc 2"/>
    <w:basedOn w:val="Normal"/>
    <w:next w:val="Normal"/>
    <w:autoRedefine/>
    <w:uiPriority w:val="39"/>
    <w:unhideWhenUsed/>
    <w:rsid w:val="002F172F"/>
    <w:pPr>
      <w:spacing w:after="100"/>
      <w:ind w:left="220"/>
    </w:pPr>
  </w:style>
  <w:style w:type="character" w:styleId="Hyperlink">
    <w:name w:val="Hyperlink"/>
    <w:basedOn w:val="DefaultParagraphFont"/>
    <w:uiPriority w:val="99"/>
    <w:unhideWhenUsed/>
    <w:rsid w:val="002F172F"/>
    <w:rPr>
      <w:color w:val="0563C1" w:themeColor="hyperlink"/>
      <w:u w:val="single"/>
    </w:rPr>
  </w:style>
  <w:style w:type="paragraph" w:styleId="Header">
    <w:name w:val="header"/>
    <w:basedOn w:val="Normal"/>
    <w:link w:val="HeaderChar"/>
    <w:uiPriority w:val="99"/>
    <w:unhideWhenUsed/>
    <w:rsid w:val="002F172F"/>
    <w:pPr>
      <w:tabs>
        <w:tab w:val="center" w:pos="4680"/>
        <w:tab w:val="right" w:pos="9360"/>
      </w:tabs>
      <w:spacing w:after="0" w:line="240" w:lineRule="auto"/>
    </w:pPr>
  </w:style>
  <w:style w:type="character" w:customStyle="1" w:styleId="HeaderChar">
    <w:name w:val="Header Char"/>
    <w:basedOn w:val="DefaultParagraphFont"/>
    <w:link w:val="Header"/>
    <w:uiPriority w:val="99"/>
    <w:rsid w:val="002F172F"/>
  </w:style>
  <w:style w:type="paragraph" w:styleId="Footer">
    <w:name w:val="footer"/>
    <w:basedOn w:val="Normal"/>
    <w:link w:val="FooterChar"/>
    <w:uiPriority w:val="99"/>
    <w:unhideWhenUsed/>
    <w:rsid w:val="002F172F"/>
    <w:pPr>
      <w:tabs>
        <w:tab w:val="center" w:pos="4680"/>
        <w:tab w:val="right" w:pos="9360"/>
      </w:tabs>
      <w:spacing w:after="0" w:line="240" w:lineRule="auto"/>
    </w:pPr>
  </w:style>
  <w:style w:type="character" w:customStyle="1" w:styleId="FooterChar">
    <w:name w:val="Footer Char"/>
    <w:basedOn w:val="DefaultParagraphFont"/>
    <w:link w:val="Footer"/>
    <w:uiPriority w:val="99"/>
    <w:rsid w:val="002F172F"/>
  </w:style>
  <w:style w:type="character" w:customStyle="1" w:styleId="Heading2Char">
    <w:name w:val="Heading 2 Char"/>
    <w:basedOn w:val="DefaultParagraphFont"/>
    <w:link w:val="Heading2"/>
    <w:uiPriority w:val="9"/>
    <w:rsid w:val="00B115EE"/>
    <w:rPr>
      <w:rFonts w:ascii="Times New Roman" w:eastAsiaTheme="majorEastAsia" w:hAnsi="Times New Roman" w:cstheme="majorBidi"/>
      <w:b/>
      <w:color w:val="000000" w:themeColor="text1"/>
      <w:sz w:val="28"/>
      <w:szCs w:val="28"/>
      <w:lang w:val="en-GB"/>
    </w:rPr>
  </w:style>
  <w:style w:type="character" w:customStyle="1" w:styleId="Heading3Char">
    <w:name w:val="Heading 3 Char"/>
    <w:basedOn w:val="DefaultParagraphFont"/>
    <w:link w:val="Heading3"/>
    <w:uiPriority w:val="9"/>
    <w:rsid w:val="00DA61C8"/>
    <w:rPr>
      <w:rFonts w:ascii="Times New Roman" w:eastAsiaTheme="majorEastAsia" w:hAnsi="Times New Roman" w:cstheme="majorBidi"/>
      <w:b/>
      <w:color w:val="000000" w:themeColor="text1"/>
      <w:sz w:val="24"/>
      <w:szCs w:val="24"/>
    </w:rPr>
  </w:style>
  <w:style w:type="paragraph" w:styleId="ListParagraph">
    <w:name w:val="List Paragraph"/>
    <w:basedOn w:val="Normal"/>
    <w:uiPriority w:val="34"/>
    <w:qFormat/>
    <w:rsid w:val="00DA61C8"/>
    <w:pPr>
      <w:ind w:left="720"/>
      <w:contextualSpacing/>
    </w:pPr>
  </w:style>
  <w:style w:type="paragraph" w:styleId="TOC3">
    <w:name w:val="toc 3"/>
    <w:basedOn w:val="Normal"/>
    <w:next w:val="Normal"/>
    <w:autoRedefine/>
    <w:uiPriority w:val="39"/>
    <w:unhideWhenUsed/>
    <w:rsid w:val="00DA61C8"/>
    <w:pPr>
      <w:spacing w:after="100"/>
      <w:ind w:left="480"/>
    </w:pPr>
  </w:style>
  <w:style w:type="paragraph" w:styleId="BodyText">
    <w:name w:val="Body Text"/>
    <w:basedOn w:val="Normal"/>
    <w:link w:val="BodyTextChar"/>
    <w:uiPriority w:val="99"/>
    <w:semiHidden/>
    <w:unhideWhenUsed/>
    <w:rsid w:val="00C812A6"/>
    <w:pPr>
      <w:spacing w:after="120"/>
    </w:pPr>
  </w:style>
  <w:style w:type="character" w:customStyle="1" w:styleId="BodyTextChar">
    <w:name w:val="Body Text Char"/>
    <w:basedOn w:val="DefaultParagraphFont"/>
    <w:link w:val="BodyText"/>
    <w:uiPriority w:val="99"/>
    <w:semiHidden/>
    <w:rsid w:val="00C812A6"/>
    <w:rPr>
      <w:rFonts w:ascii="Times New Roman" w:hAnsi="Times New Roman"/>
      <w:sz w:val="24"/>
    </w:rPr>
  </w:style>
  <w:style w:type="character" w:customStyle="1" w:styleId="UnresolvedMention1">
    <w:name w:val="Unresolved Mention1"/>
    <w:basedOn w:val="DefaultParagraphFont"/>
    <w:uiPriority w:val="99"/>
    <w:semiHidden/>
    <w:unhideWhenUsed/>
    <w:rsid w:val="00C812A6"/>
    <w:rPr>
      <w:color w:val="605E5C"/>
      <w:shd w:val="clear" w:color="auto" w:fill="E1DFDD"/>
    </w:rPr>
  </w:style>
  <w:style w:type="paragraph" w:styleId="NoSpacing">
    <w:name w:val="No Spacing"/>
    <w:uiPriority w:val="1"/>
    <w:qFormat/>
    <w:rsid w:val="00C10A7D"/>
    <w:pPr>
      <w:spacing w:after="0" w:line="240" w:lineRule="auto"/>
      <w:jc w:val="both"/>
    </w:pPr>
    <w:rPr>
      <w:rFonts w:ascii="Times New Roman" w:hAnsi="Times New Roman"/>
      <w:sz w:val="24"/>
      <w:lang w:val="en-GB"/>
    </w:rPr>
  </w:style>
  <w:style w:type="character" w:customStyle="1" w:styleId="Heading5Char">
    <w:name w:val="Heading 5 Char"/>
    <w:basedOn w:val="DefaultParagraphFont"/>
    <w:link w:val="Heading5"/>
    <w:uiPriority w:val="9"/>
    <w:semiHidden/>
    <w:rsid w:val="00276DD2"/>
    <w:rPr>
      <w:rFonts w:asciiTheme="majorHAnsi" w:eastAsiaTheme="majorEastAsia" w:hAnsiTheme="majorHAnsi" w:cstheme="majorBidi"/>
      <w:color w:val="2E74B5" w:themeColor="accent1" w:themeShade="BF"/>
      <w:sz w:val="24"/>
      <w:lang w:val="en-GB"/>
    </w:rPr>
  </w:style>
  <w:style w:type="character" w:customStyle="1" w:styleId="Heading4Char">
    <w:name w:val="Heading 4 Char"/>
    <w:basedOn w:val="DefaultParagraphFont"/>
    <w:link w:val="Heading4"/>
    <w:uiPriority w:val="9"/>
    <w:semiHidden/>
    <w:rsid w:val="00B75623"/>
    <w:rPr>
      <w:rFonts w:asciiTheme="majorHAnsi" w:eastAsiaTheme="majorEastAsia" w:hAnsiTheme="majorHAnsi" w:cstheme="majorBidi"/>
      <w:i/>
      <w:iCs/>
      <w:color w:val="2E74B5" w:themeColor="accent1" w:themeShade="BF"/>
      <w:sz w:val="24"/>
      <w:lang w:val="en-GB"/>
    </w:rPr>
  </w:style>
  <w:style w:type="table" w:styleId="GridTable4-Accent2">
    <w:name w:val="Grid Table 4 Accent 2"/>
    <w:basedOn w:val="TableNormal"/>
    <w:uiPriority w:val="49"/>
    <w:rsid w:val="000069A0"/>
    <w:pPr>
      <w:spacing w:after="0" w:line="240" w:lineRule="auto"/>
    </w:pPr>
    <w:tblPr>
      <w:tblStyleRowBandSize w:val="1"/>
      <w:tblStyleColBandSize w:val="1"/>
      <w:tblBorders>
        <w:top w:val="single" w:sz="4" w:space="0" w:color="F4B083" w:themeColor="accent2" w:themeTint="99"/>
        <w:left w:val="single" w:sz="4" w:space="0" w:color="F4B083" w:themeColor="accent2" w:themeTint="99"/>
        <w:bottom w:val="single" w:sz="4" w:space="0" w:color="F4B083" w:themeColor="accent2" w:themeTint="99"/>
        <w:right w:val="single" w:sz="4" w:space="0" w:color="F4B083" w:themeColor="accent2" w:themeTint="99"/>
        <w:insideH w:val="single" w:sz="4" w:space="0" w:color="F4B083" w:themeColor="accent2" w:themeTint="99"/>
        <w:insideV w:val="single" w:sz="4" w:space="0" w:color="F4B083" w:themeColor="accent2" w:themeTint="99"/>
      </w:tblBorders>
    </w:tblPr>
    <w:tblStylePr w:type="firstRow">
      <w:rPr>
        <w:b/>
        <w:bCs/>
        <w:color w:val="FFFFFF" w:themeColor="background1"/>
      </w:rPr>
      <w:tblPr/>
      <w:tcPr>
        <w:tcBorders>
          <w:top w:val="single" w:sz="4" w:space="0" w:color="ED7D31" w:themeColor="accent2"/>
          <w:left w:val="single" w:sz="4" w:space="0" w:color="ED7D31" w:themeColor="accent2"/>
          <w:bottom w:val="single" w:sz="4" w:space="0" w:color="ED7D31" w:themeColor="accent2"/>
          <w:right w:val="single" w:sz="4" w:space="0" w:color="ED7D31" w:themeColor="accent2"/>
          <w:insideH w:val="nil"/>
          <w:insideV w:val="nil"/>
        </w:tcBorders>
        <w:shd w:val="clear" w:color="auto" w:fill="ED7D31" w:themeFill="accent2"/>
      </w:tcPr>
    </w:tblStylePr>
    <w:tblStylePr w:type="lastRow">
      <w:rPr>
        <w:b/>
        <w:bCs/>
      </w:rPr>
      <w:tblPr/>
      <w:tcPr>
        <w:tcBorders>
          <w:top w:val="double" w:sz="4" w:space="0" w:color="ED7D31" w:themeColor="accent2"/>
        </w:tcBorders>
      </w:tcPr>
    </w:tblStylePr>
    <w:tblStylePr w:type="firstCol">
      <w:rPr>
        <w:b/>
        <w:bCs/>
      </w:rPr>
    </w:tblStylePr>
    <w:tblStylePr w:type="lastCol">
      <w:rPr>
        <w:b/>
        <w:bCs/>
      </w:rPr>
    </w:tblStylePr>
    <w:tblStylePr w:type="band1Vert">
      <w:tblPr/>
      <w:tcPr>
        <w:shd w:val="clear" w:color="auto" w:fill="FBE4D5" w:themeFill="accent2" w:themeFillTint="33"/>
      </w:tcPr>
    </w:tblStylePr>
    <w:tblStylePr w:type="band1Horz">
      <w:tblPr/>
      <w:tcPr>
        <w:shd w:val="clear" w:color="auto" w:fill="FBE4D5" w:themeFill="accent2" w:themeFillTint="33"/>
      </w:tcPr>
    </w:tblStylePr>
  </w:style>
  <w:style w:type="table" w:styleId="GridTable3">
    <w:name w:val="Grid Table 3"/>
    <w:basedOn w:val="TableNormal"/>
    <w:uiPriority w:val="48"/>
    <w:rsid w:val="002D6A6D"/>
    <w:pPr>
      <w:spacing w:after="0" w:line="240" w:lineRule="auto"/>
    </w:pPr>
    <w:tblPr>
      <w:tblStyleRowBandSize w:val="1"/>
      <w:tblStyleColBandSize w:val="1"/>
      <w:tblBorders>
        <w:top w:val="single" w:sz="4" w:space="0" w:color="666666" w:themeColor="text1" w:themeTint="99"/>
        <w:left w:val="single" w:sz="4" w:space="0" w:color="666666" w:themeColor="text1" w:themeTint="99"/>
        <w:bottom w:val="single" w:sz="4" w:space="0" w:color="666666" w:themeColor="text1" w:themeTint="99"/>
        <w:right w:val="single" w:sz="4" w:space="0" w:color="666666" w:themeColor="text1" w:themeTint="99"/>
        <w:insideH w:val="single" w:sz="4" w:space="0" w:color="666666" w:themeColor="text1" w:themeTint="99"/>
        <w:insideV w:val="single" w:sz="4" w:space="0" w:color="666666" w:themeColor="text1" w:themeTint="99"/>
      </w:tblBorders>
    </w:tblPr>
    <w:tblStylePr w:type="firstRow">
      <w:rPr>
        <w:b/>
        <w:bCs/>
      </w:rPr>
      <w:tblPr/>
      <w:tcPr>
        <w:tcBorders>
          <w:top w:val="nil"/>
          <w:left w:val="nil"/>
          <w:right w:val="nil"/>
          <w:insideH w:val="nil"/>
          <w:insideV w:val="nil"/>
        </w:tcBorders>
        <w:shd w:val="clear" w:color="auto" w:fill="FFFFFF" w:themeFill="background1"/>
      </w:tcPr>
    </w:tblStylePr>
    <w:tblStylePr w:type="lastRow">
      <w:rPr>
        <w:b/>
        <w:bCs/>
      </w:rPr>
      <w:tblPr/>
      <w:tcPr>
        <w:tcBorders>
          <w:left w:val="nil"/>
          <w:bottom w:val="nil"/>
          <w:right w:val="nil"/>
          <w:insideH w:val="nil"/>
          <w:insideV w:val="nil"/>
        </w:tcBorders>
        <w:shd w:val="clear" w:color="auto" w:fill="FFFFFF" w:themeFill="background1"/>
      </w:tcPr>
    </w:tblStylePr>
    <w:tblStylePr w:type="firstCol">
      <w:pPr>
        <w:jc w:val="right"/>
      </w:pPr>
      <w:rPr>
        <w:i/>
        <w:iCs/>
      </w:rPr>
      <w:tblPr/>
      <w:tcPr>
        <w:tcBorders>
          <w:top w:val="nil"/>
          <w:left w:val="nil"/>
          <w:bottom w:val="nil"/>
          <w:insideH w:val="nil"/>
          <w:insideV w:val="nil"/>
        </w:tcBorders>
        <w:shd w:val="clear" w:color="auto" w:fill="FFFFFF" w:themeFill="background1"/>
      </w:tcPr>
    </w:tblStylePr>
    <w:tblStylePr w:type="lastCol">
      <w:rPr>
        <w:i/>
        <w:iCs/>
      </w:rPr>
      <w:tblPr/>
      <w:tcPr>
        <w:tcBorders>
          <w:top w:val="nil"/>
          <w:bottom w:val="nil"/>
          <w:right w:val="nil"/>
          <w:insideH w:val="nil"/>
          <w:insideV w:val="nil"/>
        </w:tcBorders>
        <w:shd w:val="clear" w:color="auto" w:fill="FFFFFF" w:themeFill="background1"/>
      </w:tcPr>
    </w:tblStylePr>
    <w:tblStylePr w:type="band1Vert">
      <w:tblPr/>
      <w:tcPr>
        <w:shd w:val="clear" w:color="auto" w:fill="CCCCCC" w:themeFill="text1" w:themeFillTint="33"/>
      </w:tcPr>
    </w:tblStylePr>
    <w:tblStylePr w:type="band1Horz">
      <w:tblPr/>
      <w:tcPr>
        <w:shd w:val="clear" w:color="auto" w:fill="CCCCCC" w:themeFill="text1" w:themeFillTint="33"/>
      </w:tcPr>
    </w:tblStylePr>
    <w:tblStylePr w:type="neCell">
      <w:tblPr/>
      <w:tcPr>
        <w:tcBorders>
          <w:bottom w:val="single" w:sz="4" w:space="0" w:color="666666" w:themeColor="text1" w:themeTint="99"/>
        </w:tcBorders>
      </w:tcPr>
    </w:tblStylePr>
    <w:tblStylePr w:type="nwCell">
      <w:tblPr/>
      <w:tcPr>
        <w:tcBorders>
          <w:bottom w:val="single" w:sz="4" w:space="0" w:color="666666" w:themeColor="text1" w:themeTint="99"/>
        </w:tcBorders>
      </w:tcPr>
    </w:tblStylePr>
    <w:tblStylePr w:type="seCell">
      <w:tblPr/>
      <w:tcPr>
        <w:tcBorders>
          <w:top w:val="single" w:sz="4" w:space="0" w:color="666666" w:themeColor="text1" w:themeTint="99"/>
        </w:tcBorders>
      </w:tcPr>
    </w:tblStylePr>
    <w:tblStylePr w:type="swCell">
      <w:tblPr/>
      <w:tcPr>
        <w:tcBorders>
          <w:top w:val="single" w:sz="4" w:space="0" w:color="666666" w:themeColor="text1" w:themeTint="99"/>
        </w:tcBorders>
      </w:tcPr>
    </w:tblStylePr>
  </w:style>
  <w:style w:type="table" w:styleId="GridTable4">
    <w:name w:val="Grid Table 4"/>
    <w:basedOn w:val="TableNormal"/>
    <w:uiPriority w:val="49"/>
    <w:rsid w:val="002D6A6D"/>
    <w:pPr>
      <w:spacing w:after="0" w:line="240" w:lineRule="auto"/>
    </w:pPr>
    <w:tblPr>
      <w:tblStyleRowBandSize w:val="1"/>
      <w:tblStyleColBandSize w:val="1"/>
      <w:tblBorders>
        <w:top w:val="single" w:sz="4" w:space="0" w:color="666666" w:themeColor="text1" w:themeTint="99"/>
        <w:left w:val="single" w:sz="4" w:space="0" w:color="666666" w:themeColor="text1" w:themeTint="99"/>
        <w:bottom w:val="single" w:sz="4" w:space="0" w:color="666666" w:themeColor="text1" w:themeTint="99"/>
        <w:right w:val="single" w:sz="4" w:space="0" w:color="666666" w:themeColor="text1" w:themeTint="99"/>
        <w:insideH w:val="single" w:sz="4" w:space="0" w:color="666666" w:themeColor="text1" w:themeTint="99"/>
        <w:insideV w:val="single" w:sz="4" w:space="0" w:color="666666" w:themeColor="text1" w:themeTint="99"/>
      </w:tblBorders>
    </w:tblPr>
    <w:tblStylePr w:type="firstRow">
      <w:rPr>
        <w:b/>
        <w:bCs/>
        <w:color w:val="FFFFFF" w:themeColor="background1"/>
      </w:rPr>
      <w:tblPr/>
      <w:tcPr>
        <w:tcBorders>
          <w:top w:val="single" w:sz="4" w:space="0" w:color="000000" w:themeColor="text1"/>
          <w:left w:val="single" w:sz="4" w:space="0" w:color="000000" w:themeColor="text1"/>
          <w:bottom w:val="single" w:sz="4" w:space="0" w:color="000000" w:themeColor="text1"/>
          <w:right w:val="single" w:sz="4" w:space="0" w:color="000000" w:themeColor="text1"/>
          <w:insideH w:val="nil"/>
          <w:insideV w:val="nil"/>
        </w:tcBorders>
        <w:shd w:val="clear" w:color="auto" w:fill="000000" w:themeFill="text1"/>
      </w:tcPr>
    </w:tblStylePr>
    <w:tblStylePr w:type="lastRow">
      <w:rPr>
        <w:b/>
        <w:bCs/>
      </w:rPr>
      <w:tblPr/>
      <w:tcPr>
        <w:tcBorders>
          <w:top w:val="double" w:sz="4" w:space="0" w:color="000000" w:themeColor="text1"/>
        </w:tcBorders>
      </w:tcPr>
    </w:tblStylePr>
    <w:tblStylePr w:type="firstCol">
      <w:rPr>
        <w:b/>
        <w:bCs/>
      </w:rPr>
    </w:tblStylePr>
    <w:tblStylePr w:type="lastCol">
      <w:rPr>
        <w:b/>
        <w:bCs/>
      </w:rPr>
    </w:tblStylePr>
    <w:tblStylePr w:type="band1Vert">
      <w:tblPr/>
      <w:tcPr>
        <w:shd w:val="clear" w:color="auto" w:fill="CCCCCC" w:themeFill="text1" w:themeFillTint="33"/>
      </w:tcPr>
    </w:tblStylePr>
    <w:tblStylePr w:type="band1Horz">
      <w:tblPr/>
      <w:tcPr>
        <w:shd w:val="clear" w:color="auto" w:fill="CCCCCC" w:themeFill="text1" w:themeFillTint="33"/>
      </w:tcPr>
    </w:tblStylePr>
  </w:style>
  <w:style w:type="character" w:styleId="Strong">
    <w:name w:val="Strong"/>
    <w:basedOn w:val="DefaultParagraphFont"/>
    <w:uiPriority w:val="22"/>
    <w:qFormat/>
    <w:rsid w:val="00AE5269"/>
    <w:rPr>
      <w:b/>
      <w:bCs/>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ivs>
    <w:div w:id="66847383">
      <w:bodyDiv w:val="1"/>
      <w:marLeft w:val="0"/>
      <w:marRight w:val="0"/>
      <w:marTop w:val="0"/>
      <w:marBottom w:val="0"/>
      <w:divBdr>
        <w:top w:val="none" w:sz="0" w:space="0" w:color="auto"/>
        <w:left w:val="none" w:sz="0" w:space="0" w:color="auto"/>
        <w:bottom w:val="none" w:sz="0" w:space="0" w:color="auto"/>
        <w:right w:val="none" w:sz="0" w:space="0" w:color="auto"/>
      </w:divBdr>
    </w:div>
    <w:div w:id="2017732796">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relyOnVML/>
  <w:allowPNG/>
</w:webSettings>
</file>

<file path=word/_rels/document.xml.rels><?xml version="1.0" encoding="UTF-8" standalone="yes"?>
<Relationships xmlns="http://schemas.openxmlformats.org/package/2006/relationships"><Relationship Id="rId8" Type="http://schemas.openxmlformats.org/officeDocument/2006/relationships/image" Target="media/image1.png" /><Relationship Id="rId13" Type="http://schemas.openxmlformats.org/officeDocument/2006/relationships/fontTable" Target="fontTable.xml" /><Relationship Id="rId3" Type="http://schemas.openxmlformats.org/officeDocument/2006/relationships/styles" Target="styles.xml" /><Relationship Id="rId7" Type="http://schemas.openxmlformats.org/officeDocument/2006/relationships/endnotes" Target="endnotes.xml" /><Relationship Id="rId12" Type="http://schemas.openxmlformats.org/officeDocument/2006/relationships/footer" Target="footer1.xml" /><Relationship Id="rId2" Type="http://schemas.openxmlformats.org/officeDocument/2006/relationships/numbering" Target="numbering.xml" /><Relationship Id="rId1" Type="http://schemas.openxmlformats.org/officeDocument/2006/relationships/customXml" Target="../customXml/item1.xml" /><Relationship Id="rId6" Type="http://schemas.openxmlformats.org/officeDocument/2006/relationships/footnotes" Target="footnotes.xml" /><Relationship Id="rId11" Type="http://schemas.openxmlformats.org/officeDocument/2006/relationships/image" Target="media/image4.png" /><Relationship Id="rId5" Type="http://schemas.openxmlformats.org/officeDocument/2006/relationships/webSettings" Target="webSettings.xml" /><Relationship Id="rId10" Type="http://schemas.openxmlformats.org/officeDocument/2006/relationships/image" Target="media/image3.png" /><Relationship Id="rId4" Type="http://schemas.openxmlformats.org/officeDocument/2006/relationships/settings" Target="settings.xml" /><Relationship Id="rId9" Type="http://schemas.openxmlformats.org/officeDocument/2006/relationships/image" Target="media/image2.png" /><Relationship Id="rId14" Type="http://schemas.openxmlformats.org/officeDocument/2006/relationships/theme" Target="theme/theme1.xml" /></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5B9BD5"/>
      </a:accent1>
      <a:accent2>
        <a:srgbClr val="ED7D31"/>
      </a:accent2>
      <a:accent3>
        <a:srgbClr val="A5A5A5"/>
      </a:accent3>
      <a:accent4>
        <a:srgbClr val="FFC000"/>
      </a:accent4>
      <a:accent5>
        <a:srgbClr val="4472C4"/>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 /></Relationships>
</file>

<file path=customXml/item1.xml><?xml version="1.0" encoding="utf-8"?>
<b:Sources xmlns:b="http://schemas.openxmlformats.org/officeDocument/2006/bibliography" xmlns="http://schemas.openxmlformats.org/officeDocument/2006/bibliography" SelectedStyle="\APASixthEditionOfficeOnline.xsl" StyleName="APA" Version="6"/>
</file>

<file path=customXml/itemProps1.xml><?xml version="1.0" encoding="utf-8"?>
<ds:datastoreItem xmlns:ds="http://schemas.openxmlformats.org/officeDocument/2006/customXml" ds:itemID="{ADF03990-6BCB-440C-9EE0-BC6EA1394C4C}">
  <ds:schemaRefs>
    <ds:schemaRef ds:uri="http://schemas.openxmlformats.org/officeDocument/2006/bibliography"/>
    <ds:schemaRef ds:uri="http://www.w3.org/2000/xmlns/"/>
  </ds:schemaRefs>
</ds:datastoreItem>
</file>

<file path=docProps/app.xml><?xml version="1.0" encoding="utf-8"?>
<Properties xmlns="http://schemas.openxmlformats.org/officeDocument/2006/extended-properties" xmlns:vt="http://schemas.openxmlformats.org/officeDocument/2006/docPropsVTypes">
  <Template>Normal</Template>
  <TotalTime>0</TotalTime>
  <Pages>1</Pages>
  <Words>1355</Words>
  <Characters>7725</Characters>
  <Application>Microsoft Office Word</Application>
  <DocSecurity>0</DocSecurity>
  <Lines>64</Lines>
  <Paragraphs>18</Paragraphs>
  <ScaleCrop>false</ScaleCrop>
  <Company/>
  <LinksUpToDate>false</LinksUpToDate>
  <CharactersWithSpaces>9062</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cp:keywords/>
  <dc:description/>
  <cp:lastModifiedBy/>
  <cp:revision>1</cp:revision>
  <dcterms:created xsi:type="dcterms:W3CDTF">2026-03-30T20:20:00Z</dcterms:created>
  <dcterms:modified xsi:type="dcterms:W3CDTF">2026-03-30T20:21:00Z</dcterms:modified>
</cp:coreProperties>
</file>