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FA5296" w14:textId="7EE45E29" w:rsidR="007A162B" w:rsidRDefault="007A162B"/>
    <w:p w14:paraId="19FD4687" w14:textId="248777CB" w:rsidR="00704E2F" w:rsidRDefault="00704E2F"/>
    <w:p w14:paraId="53C6667E" w14:textId="77777777" w:rsidR="00704E2F" w:rsidRPr="00704E2F" w:rsidRDefault="00704E2F" w:rsidP="00704E2F">
      <w:pPr>
        <w:jc w:val="center"/>
        <w:rPr>
          <w:b/>
          <w:bCs/>
          <w:sz w:val="32"/>
          <w:szCs w:val="32"/>
        </w:rPr>
      </w:pPr>
      <w:r w:rsidRPr="00704E2F">
        <w:rPr>
          <w:b/>
          <w:bCs/>
          <w:sz w:val="32"/>
          <w:szCs w:val="32"/>
        </w:rPr>
        <w:t>University of Wales Trinity Saint David</w:t>
      </w:r>
    </w:p>
    <w:p w14:paraId="7D56C27E" w14:textId="77777777" w:rsidR="00704E2F" w:rsidRPr="00704E2F" w:rsidRDefault="00704E2F" w:rsidP="00704E2F">
      <w:pPr>
        <w:jc w:val="center"/>
        <w:rPr>
          <w:b/>
          <w:bCs/>
          <w:sz w:val="32"/>
          <w:szCs w:val="32"/>
        </w:rPr>
      </w:pPr>
      <w:r w:rsidRPr="00704E2F">
        <w:rPr>
          <w:b/>
          <w:bCs/>
          <w:sz w:val="32"/>
          <w:szCs w:val="32"/>
        </w:rPr>
        <w:t>Wales Institute of Science and Art.</w:t>
      </w:r>
    </w:p>
    <w:p w14:paraId="7C0B7CE9" w14:textId="5FC3F280" w:rsidR="00704E2F" w:rsidRDefault="00704E2F"/>
    <w:p w14:paraId="7B3AFC14" w14:textId="20E57478" w:rsidR="00704E2F" w:rsidRDefault="00704E2F"/>
    <w:p w14:paraId="1DB1D3F9" w14:textId="6DC600C1" w:rsidR="00704E2F" w:rsidRDefault="00704E2F">
      <w:r w:rsidRPr="00704E2F">
        <w:rPr>
          <w:rFonts w:ascii="Calibri" w:eastAsia="Calibri" w:hAnsi="Calibri" w:cs="Times New Roman"/>
          <w:noProof/>
        </w:rPr>
        <w:drawing>
          <wp:anchor distT="0" distB="0" distL="114300" distR="114300" simplePos="0" relativeHeight="251659264" behindDoc="1" locked="0" layoutInCell="1" allowOverlap="1" wp14:anchorId="06CBA154" wp14:editId="6017E113">
            <wp:simplePos x="0" y="0"/>
            <wp:positionH relativeFrom="margin">
              <wp:align>center</wp:align>
            </wp:positionH>
            <wp:positionV relativeFrom="paragraph">
              <wp:posOffset>105410</wp:posOffset>
            </wp:positionV>
            <wp:extent cx="2505710" cy="2505710"/>
            <wp:effectExtent l="0" t="0" r="8890" b="8890"/>
            <wp:wrapTight wrapText="bothSides">
              <wp:wrapPolygon edited="0">
                <wp:start x="0" y="0"/>
                <wp:lineTo x="0" y="21512"/>
                <wp:lineTo x="21512" y="21512"/>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5710" cy="2505710"/>
                    </a:xfrm>
                    <a:prstGeom prst="rect">
                      <a:avLst/>
                    </a:prstGeom>
                    <a:noFill/>
                  </pic:spPr>
                </pic:pic>
              </a:graphicData>
            </a:graphic>
          </wp:anchor>
        </w:drawing>
      </w:r>
    </w:p>
    <w:p w14:paraId="6F0286B1" w14:textId="4EF62D62" w:rsidR="00704E2F" w:rsidRDefault="00704E2F"/>
    <w:p w14:paraId="5537F6D2" w14:textId="7E5A9E45" w:rsidR="00704E2F" w:rsidRDefault="00704E2F"/>
    <w:p w14:paraId="530246DB" w14:textId="00676846" w:rsidR="00704E2F" w:rsidRDefault="00704E2F"/>
    <w:p w14:paraId="58947851" w14:textId="076A4D9E" w:rsidR="00704E2F" w:rsidRDefault="00704E2F"/>
    <w:p w14:paraId="5D051F4B" w14:textId="459E87A1" w:rsidR="00704E2F" w:rsidRDefault="00704E2F"/>
    <w:p w14:paraId="783CAE7F" w14:textId="7AF51841" w:rsidR="00704E2F" w:rsidRDefault="00704E2F"/>
    <w:p w14:paraId="3D270001" w14:textId="40F1B1B3" w:rsidR="00704E2F" w:rsidRDefault="00704E2F"/>
    <w:p w14:paraId="2C66B150" w14:textId="7AAD1630" w:rsidR="00704E2F" w:rsidRDefault="00704E2F"/>
    <w:p w14:paraId="1A03404E" w14:textId="77777777" w:rsidR="00704E2F" w:rsidRDefault="00704E2F">
      <w:r>
        <w:t xml:space="preserve">                                                                </w:t>
      </w:r>
    </w:p>
    <w:p w14:paraId="0F75F1E1" w14:textId="66AE378F" w:rsidR="00704E2F" w:rsidRPr="00704E2F" w:rsidRDefault="00704E2F">
      <w:r>
        <w:t xml:space="preserve">                                                              </w:t>
      </w:r>
      <w:r>
        <w:rPr>
          <w:b/>
          <w:bCs/>
        </w:rPr>
        <w:t>Workshop &amp; Practice</w:t>
      </w:r>
      <w:r w:rsidR="00544ED1">
        <w:rPr>
          <w:b/>
          <w:bCs/>
        </w:rPr>
        <w:t xml:space="preserve"> </w:t>
      </w:r>
      <w:r>
        <w:rPr>
          <w:b/>
          <w:bCs/>
        </w:rPr>
        <w:t>ACHA401</w:t>
      </w:r>
    </w:p>
    <w:p w14:paraId="1F29C31E" w14:textId="458A8DCC" w:rsidR="00704E2F" w:rsidRPr="00704E2F" w:rsidRDefault="00704E2F">
      <w:pPr>
        <w:rPr>
          <w:b/>
          <w:bCs/>
        </w:rPr>
      </w:pPr>
      <w:r>
        <w:rPr>
          <w:b/>
          <w:bCs/>
        </w:rPr>
        <w:t xml:space="preserve">                                                           Risk Assessment Technical Report</w:t>
      </w:r>
    </w:p>
    <w:p w14:paraId="663E11EC" w14:textId="764288B0" w:rsidR="00704E2F" w:rsidRDefault="00704E2F"/>
    <w:p w14:paraId="7182AEBD" w14:textId="3D766A98" w:rsidR="00704E2F" w:rsidRDefault="00704E2F"/>
    <w:p w14:paraId="02E40C49" w14:textId="01B7EF71" w:rsidR="00704E2F" w:rsidRDefault="00704E2F"/>
    <w:p w14:paraId="086967E5" w14:textId="4EC37C40" w:rsidR="00704E2F" w:rsidRDefault="00704E2F"/>
    <w:p w14:paraId="3C828114" w14:textId="759EBE1E" w:rsidR="00704E2F" w:rsidRDefault="00704E2F"/>
    <w:p w14:paraId="65F08DA4" w14:textId="5876B973" w:rsidR="00704E2F" w:rsidRDefault="00704E2F"/>
    <w:p w14:paraId="5DB547B1" w14:textId="0E8C461E" w:rsidR="00704E2F" w:rsidRDefault="00704E2F"/>
    <w:p w14:paraId="366AA732" w14:textId="349CE8C7" w:rsidR="00704E2F" w:rsidRDefault="00704E2F"/>
    <w:p w14:paraId="029AFC4E" w14:textId="0ECDDFEE" w:rsidR="00704E2F" w:rsidRDefault="00704E2F"/>
    <w:p w14:paraId="10CB3563" w14:textId="6357C434" w:rsidR="00A822E0" w:rsidRDefault="00704E2F" w:rsidP="00704E2F">
      <w:pPr>
        <w:rPr>
          <w:b/>
          <w:bCs/>
          <w:sz w:val="24"/>
          <w:szCs w:val="24"/>
        </w:rPr>
      </w:pPr>
      <w:r>
        <w:rPr>
          <w:b/>
          <w:bCs/>
          <w:sz w:val="24"/>
          <w:szCs w:val="24"/>
        </w:rPr>
        <w:t>03</w:t>
      </w:r>
      <w:r w:rsidRPr="00704E2F">
        <w:rPr>
          <w:b/>
          <w:bCs/>
          <w:sz w:val="24"/>
          <w:szCs w:val="24"/>
        </w:rPr>
        <w:t>/202</w:t>
      </w:r>
      <w:r>
        <w:rPr>
          <w:b/>
          <w:bCs/>
          <w:sz w:val="24"/>
          <w:szCs w:val="24"/>
        </w:rPr>
        <w:t>1</w:t>
      </w:r>
      <w:r w:rsidRPr="00704E2F">
        <w:rPr>
          <w:b/>
          <w:bCs/>
          <w:sz w:val="24"/>
          <w:szCs w:val="24"/>
        </w:rPr>
        <w:t xml:space="preserve">                                                   </w:t>
      </w:r>
      <w:r w:rsidR="00A822E0">
        <w:rPr>
          <w:b/>
          <w:bCs/>
          <w:sz w:val="24"/>
          <w:szCs w:val="24"/>
        </w:rPr>
        <w:t>Jordan</w:t>
      </w:r>
      <w:r w:rsidRPr="00704E2F">
        <w:rPr>
          <w:b/>
          <w:bCs/>
          <w:sz w:val="24"/>
          <w:szCs w:val="24"/>
        </w:rPr>
        <w:t xml:space="preserve"> Oakley                                                         2004669</w:t>
      </w:r>
    </w:p>
    <w:p w14:paraId="781E8385" w14:textId="2B9E339D" w:rsidR="00200779" w:rsidRDefault="004539EC" w:rsidP="00210554">
      <w:pPr>
        <w:rPr>
          <w:b/>
          <w:bCs/>
          <w:u w:val="single"/>
        </w:rPr>
      </w:pPr>
      <w:r>
        <w:rPr>
          <w:b/>
          <w:bCs/>
          <w:u w:val="single"/>
        </w:rPr>
        <w:lastRenderedPageBreak/>
        <w:t>Table of Contents</w:t>
      </w:r>
    </w:p>
    <w:p w14:paraId="6F2EE147" w14:textId="77777777" w:rsidR="005C1CA8" w:rsidRDefault="005C1CA8" w:rsidP="00210554">
      <w:pPr>
        <w:rPr>
          <w:b/>
          <w:bCs/>
          <w:u w:val="single"/>
        </w:rPr>
      </w:pPr>
    </w:p>
    <w:p w14:paraId="7F93C0A8" w14:textId="5084649E" w:rsidR="004539EC" w:rsidRDefault="00A01796" w:rsidP="00210554">
      <w:pPr>
        <w:rPr>
          <w:b/>
          <w:bCs/>
        </w:rPr>
      </w:pPr>
      <w:r>
        <w:rPr>
          <w:b/>
          <w:bCs/>
          <w:u w:val="single"/>
        </w:rPr>
        <w:t xml:space="preserve">Introduction – 1 </w:t>
      </w:r>
      <w:r>
        <w:rPr>
          <w:b/>
          <w:bCs/>
        </w:rPr>
        <w:t xml:space="preserve">   Page 3</w:t>
      </w:r>
    </w:p>
    <w:p w14:paraId="2D8238AF" w14:textId="77777777" w:rsidR="00A01796" w:rsidRDefault="00A01796" w:rsidP="00A01796">
      <w:pPr>
        <w:rPr>
          <w:b/>
          <w:bCs/>
          <w:u w:val="single"/>
        </w:rPr>
      </w:pPr>
    </w:p>
    <w:p w14:paraId="77C557DB" w14:textId="2FDF882C" w:rsidR="00A01796" w:rsidRDefault="00A01796" w:rsidP="00A01796">
      <w:pPr>
        <w:rPr>
          <w:b/>
          <w:bCs/>
        </w:rPr>
      </w:pPr>
      <w:r w:rsidRPr="00704E2F">
        <w:rPr>
          <w:b/>
          <w:bCs/>
          <w:u w:val="single"/>
        </w:rPr>
        <w:t>Research/Literature Review</w:t>
      </w:r>
      <w:r w:rsidRPr="000B27B7">
        <w:rPr>
          <w:b/>
          <w:bCs/>
          <w:u w:val="single"/>
        </w:rPr>
        <w:t xml:space="preserve"> </w:t>
      </w:r>
      <w:r>
        <w:rPr>
          <w:b/>
          <w:bCs/>
          <w:u w:val="single"/>
        </w:rPr>
        <w:t>–</w:t>
      </w:r>
      <w:r w:rsidRPr="000B27B7">
        <w:rPr>
          <w:b/>
          <w:bCs/>
          <w:u w:val="single"/>
        </w:rPr>
        <w:t xml:space="preserve"> 2</w:t>
      </w:r>
      <w:r>
        <w:rPr>
          <w:b/>
          <w:bCs/>
        </w:rPr>
        <w:t xml:space="preserve">   Page 4</w:t>
      </w:r>
    </w:p>
    <w:p w14:paraId="2D77C2AC" w14:textId="66740D49" w:rsidR="00A01796" w:rsidRDefault="00A01796" w:rsidP="00A01796">
      <w:pPr>
        <w:rPr>
          <w:b/>
          <w:bCs/>
        </w:rPr>
      </w:pPr>
    </w:p>
    <w:p w14:paraId="5DD08649" w14:textId="77777777" w:rsidR="004C4861" w:rsidRDefault="00A01796" w:rsidP="00A01796">
      <w:pPr>
        <w:rPr>
          <w:b/>
          <w:bCs/>
        </w:rPr>
      </w:pPr>
      <w:r w:rsidRPr="00C07189">
        <w:rPr>
          <w:b/>
          <w:bCs/>
          <w:u w:val="single"/>
        </w:rPr>
        <w:t xml:space="preserve">IMECHE Code of Conduct </w:t>
      </w:r>
      <w:sdt>
        <w:sdtPr>
          <w:rPr>
            <w:b/>
            <w:bCs/>
            <w:u w:val="single"/>
          </w:rPr>
          <w:id w:val="1820686379"/>
          <w:citation/>
        </w:sdtPr>
        <w:sdtContent>
          <w:r w:rsidRPr="00C07189">
            <w:rPr>
              <w:b/>
              <w:bCs/>
              <w:u w:val="single"/>
            </w:rPr>
            <w:fldChar w:fldCharType="begin"/>
          </w:r>
          <w:r w:rsidRPr="00C07189">
            <w:rPr>
              <w:b/>
              <w:bCs/>
              <w:u w:val="single"/>
            </w:rPr>
            <w:instrText xml:space="preserve"> CITATION Ins47 \l 1033 </w:instrText>
          </w:r>
          <w:r w:rsidRPr="00C07189">
            <w:rPr>
              <w:b/>
              <w:bCs/>
              <w:u w:val="single"/>
            </w:rPr>
            <w:fldChar w:fldCharType="separate"/>
          </w:r>
          <w:r w:rsidRPr="00C07189">
            <w:rPr>
              <w:b/>
              <w:bCs/>
              <w:noProof/>
              <w:u w:val="single"/>
            </w:rPr>
            <w:t>(Institution of Mechanical Engineers, 1847)</w:t>
          </w:r>
          <w:r w:rsidRPr="00C07189">
            <w:rPr>
              <w:b/>
              <w:bCs/>
              <w:u w:val="single"/>
            </w:rPr>
            <w:fldChar w:fldCharType="end"/>
          </w:r>
        </w:sdtContent>
      </w:sdt>
      <w:r>
        <w:rPr>
          <w:b/>
          <w:bCs/>
          <w:u w:val="single"/>
        </w:rPr>
        <w:t xml:space="preserve"> – </w:t>
      </w:r>
      <w:r w:rsidR="004C4861">
        <w:rPr>
          <w:b/>
          <w:bCs/>
          <w:u w:val="single"/>
        </w:rPr>
        <w:t>2.1</w:t>
      </w:r>
      <w:r w:rsidR="004C4861">
        <w:rPr>
          <w:b/>
          <w:bCs/>
        </w:rPr>
        <w:t xml:space="preserve">   Page 5</w:t>
      </w:r>
    </w:p>
    <w:p w14:paraId="1264BBF3" w14:textId="77777777" w:rsidR="004C4861" w:rsidRDefault="004C4861" w:rsidP="00A01796">
      <w:pPr>
        <w:rPr>
          <w:b/>
          <w:bCs/>
        </w:rPr>
      </w:pPr>
    </w:p>
    <w:p w14:paraId="1CE8EC51" w14:textId="39F9FD25" w:rsidR="004C4861" w:rsidRDefault="004C4861" w:rsidP="004C4861">
      <w:pPr>
        <w:rPr>
          <w:b/>
          <w:bCs/>
        </w:rPr>
      </w:pPr>
      <w:r w:rsidRPr="00907F6D">
        <w:rPr>
          <w:b/>
          <w:bCs/>
          <w:u w:val="single"/>
        </w:rPr>
        <w:t>Initial FMEA</w:t>
      </w:r>
      <w:r>
        <w:rPr>
          <w:b/>
          <w:bCs/>
          <w:u w:val="single"/>
        </w:rPr>
        <w:t xml:space="preserve"> </w:t>
      </w:r>
      <w:r>
        <w:rPr>
          <w:b/>
          <w:bCs/>
          <w:u w:val="single"/>
        </w:rPr>
        <w:t>–</w:t>
      </w:r>
      <w:r>
        <w:rPr>
          <w:b/>
          <w:bCs/>
          <w:u w:val="single"/>
        </w:rPr>
        <w:t xml:space="preserve"> 3</w:t>
      </w:r>
      <w:r>
        <w:rPr>
          <w:b/>
          <w:bCs/>
        </w:rPr>
        <w:t xml:space="preserve">   Page 6 – 7</w:t>
      </w:r>
    </w:p>
    <w:p w14:paraId="1C08449E" w14:textId="46715553" w:rsidR="004C4861" w:rsidRDefault="004C4861" w:rsidP="004C4861">
      <w:pPr>
        <w:rPr>
          <w:b/>
          <w:bCs/>
        </w:rPr>
      </w:pPr>
    </w:p>
    <w:p w14:paraId="19290D21" w14:textId="0FE813CB" w:rsidR="004C4861" w:rsidRDefault="004C4861" w:rsidP="004C4861">
      <w:pPr>
        <w:rPr>
          <w:b/>
          <w:bCs/>
        </w:rPr>
      </w:pPr>
      <w:r w:rsidRPr="00211C5A">
        <w:rPr>
          <w:b/>
          <w:bCs/>
          <w:u w:val="single"/>
        </w:rPr>
        <w:t>Post-Mitigation FMEA</w:t>
      </w:r>
      <w:r>
        <w:rPr>
          <w:b/>
          <w:bCs/>
          <w:u w:val="single"/>
        </w:rPr>
        <w:t xml:space="preserve"> </w:t>
      </w:r>
      <w:r>
        <w:rPr>
          <w:b/>
          <w:bCs/>
          <w:u w:val="single"/>
        </w:rPr>
        <w:t>–</w:t>
      </w:r>
      <w:r>
        <w:rPr>
          <w:b/>
          <w:bCs/>
          <w:u w:val="single"/>
        </w:rPr>
        <w:t xml:space="preserve"> 4</w:t>
      </w:r>
      <w:r>
        <w:rPr>
          <w:b/>
          <w:bCs/>
        </w:rPr>
        <w:t xml:space="preserve">   Page </w:t>
      </w:r>
      <w:r w:rsidR="005C1CA8">
        <w:rPr>
          <w:b/>
          <w:bCs/>
        </w:rPr>
        <w:t>8 - 9</w:t>
      </w:r>
    </w:p>
    <w:p w14:paraId="01242353" w14:textId="512E9925" w:rsidR="005C1CA8" w:rsidRDefault="005C1CA8" w:rsidP="004C4861">
      <w:pPr>
        <w:rPr>
          <w:b/>
          <w:bCs/>
        </w:rPr>
      </w:pPr>
    </w:p>
    <w:p w14:paraId="7999D371" w14:textId="554C11FC" w:rsidR="005C1CA8" w:rsidRDefault="005C1CA8" w:rsidP="005C1CA8">
      <w:pPr>
        <w:rPr>
          <w:b/>
          <w:bCs/>
        </w:rPr>
      </w:pPr>
      <w:r w:rsidRPr="00544ED1">
        <w:rPr>
          <w:b/>
          <w:bCs/>
          <w:u w:val="single"/>
        </w:rPr>
        <w:t>Conclusion</w:t>
      </w:r>
      <w:r>
        <w:rPr>
          <w:b/>
          <w:bCs/>
          <w:u w:val="single"/>
        </w:rPr>
        <w:t xml:space="preserve"> </w:t>
      </w:r>
      <w:r>
        <w:rPr>
          <w:b/>
          <w:bCs/>
          <w:u w:val="single"/>
        </w:rPr>
        <w:t>–</w:t>
      </w:r>
      <w:r>
        <w:rPr>
          <w:b/>
          <w:bCs/>
          <w:u w:val="single"/>
        </w:rPr>
        <w:t xml:space="preserve"> 5</w:t>
      </w:r>
      <w:r>
        <w:rPr>
          <w:b/>
          <w:bCs/>
        </w:rPr>
        <w:t xml:space="preserve">   Page 9</w:t>
      </w:r>
    </w:p>
    <w:p w14:paraId="625AD613" w14:textId="51D37576" w:rsidR="005C1CA8" w:rsidRDefault="005C1CA8" w:rsidP="005C1CA8">
      <w:pPr>
        <w:rPr>
          <w:b/>
          <w:bCs/>
        </w:rPr>
      </w:pPr>
    </w:p>
    <w:p w14:paraId="262A672B" w14:textId="51119C18" w:rsidR="005C1CA8" w:rsidRPr="005C1CA8" w:rsidRDefault="005C1CA8" w:rsidP="005C1CA8">
      <w:pPr>
        <w:rPr>
          <w:b/>
          <w:bCs/>
        </w:rPr>
      </w:pPr>
      <w:r w:rsidRPr="007600CB">
        <w:rPr>
          <w:b/>
          <w:bCs/>
          <w:u w:val="single"/>
        </w:rPr>
        <w:t>References</w:t>
      </w:r>
      <w:r>
        <w:rPr>
          <w:b/>
          <w:bCs/>
          <w:u w:val="single"/>
        </w:rPr>
        <w:t xml:space="preserve"> </w:t>
      </w:r>
      <w:r>
        <w:rPr>
          <w:b/>
          <w:bCs/>
          <w:u w:val="single"/>
        </w:rPr>
        <w:t>–</w:t>
      </w:r>
      <w:r>
        <w:rPr>
          <w:b/>
          <w:bCs/>
          <w:u w:val="single"/>
        </w:rPr>
        <w:t xml:space="preserve"> 6</w:t>
      </w:r>
      <w:r>
        <w:rPr>
          <w:b/>
          <w:bCs/>
        </w:rPr>
        <w:t xml:space="preserve">   Page 10</w:t>
      </w:r>
    </w:p>
    <w:p w14:paraId="384E128C" w14:textId="77777777" w:rsidR="005C1CA8" w:rsidRDefault="005C1CA8" w:rsidP="005C1CA8">
      <w:pPr>
        <w:rPr>
          <w:b/>
          <w:bCs/>
        </w:rPr>
      </w:pPr>
    </w:p>
    <w:p w14:paraId="5D1C869E" w14:textId="2A65499F" w:rsidR="005C1CA8" w:rsidRDefault="005C1CA8" w:rsidP="005C1CA8">
      <w:pPr>
        <w:rPr>
          <w:b/>
          <w:bCs/>
        </w:rPr>
      </w:pPr>
    </w:p>
    <w:p w14:paraId="0AC613A9" w14:textId="77777777" w:rsidR="005C1CA8" w:rsidRPr="005C1CA8" w:rsidRDefault="005C1CA8" w:rsidP="005C1CA8">
      <w:pPr>
        <w:rPr>
          <w:b/>
          <w:bCs/>
        </w:rPr>
      </w:pPr>
    </w:p>
    <w:p w14:paraId="03B60992" w14:textId="77777777" w:rsidR="005C1CA8" w:rsidRDefault="005C1CA8" w:rsidP="004C4861">
      <w:pPr>
        <w:rPr>
          <w:b/>
          <w:bCs/>
        </w:rPr>
      </w:pPr>
    </w:p>
    <w:p w14:paraId="470AFB43" w14:textId="0B5620F8" w:rsidR="004C4861" w:rsidRDefault="004C4861" w:rsidP="004C4861">
      <w:pPr>
        <w:rPr>
          <w:b/>
          <w:bCs/>
        </w:rPr>
      </w:pPr>
    </w:p>
    <w:p w14:paraId="023B8597" w14:textId="77777777" w:rsidR="004C4861" w:rsidRPr="004C4861" w:rsidRDefault="004C4861" w:rsidP="004C4861">
      <w:pPr>
        <w:rPr>
          <w:b/>
          <w:bCs/>
        </w:rPr>
      </w:pPr>
    </w:p>
    <w:p w14:paraId="04E325AD" w14:textId="77777777" w:rsidR="004C4861" w:rsidRDefault="004C4861" w:rsidP="004C4861">
      <w:pPr>
        <w:rPr>
          <w:b/>
          <w:bCs/>
        </w:rPr>
      </w:pPr>
    </w:p>
    <w:p w14:paraId="56600F89" w14:textId="3E40E877" w:rsidR="004C4861" w:rsidRDefault="004C4861" w:rsidP="004C4861">
      <w:pPr>
        <w:rPr>
          <w:b/>
          <w:bCs/>
        </w:rPr>
      </w:pPr>
    </w:p>
    <w:p w14:paraId="5B22F412" w14:textId="77777777" w:rsidR="004C4861" w:rsidRPr="004C4861" w:rsidRDefault="004C4861" w:rsidP="004C4861">
      <w:pPr>
        <w:rPr>
          <w:b/>
          <w:bCs/>
        </w:rPr>
      </w:pPr>
    </w:p>
    <w:p w14:paraId="0D2E8A55" w14:textId="23BC85C6" w:rsidR="00A01796" w:rsidRPr="00A01796" w:rsidRDefault="00A01796" w:rsidP="00A01796">
      <w:r>
        <w:rPr>
          <w:b/>
          <w:bCs/>
        </w:rPr>
        <w:t xml:space="preserve"> </w:t>
      </w:r>
    </w:p>
    <w:p w14:paraId="0214EC41" w14:textId="77B81E7A" w:rsidR="00A01796" w:rsidRDefault="00A01796" w:rsidP="00210554">
      <w:pPr>
        <w:rPr>
          <w:b/>
          <w:bCs/>
        </w:rPr>
      </w:pPr>
    </w:p>
    <w:p w14:paraId="6D76163F" w14:textId="77777777" w:rsidR="00A01796" w:rsidRPr="00A01796" w:rsidRDefault="00A01796" w:rsidP="00210554">
      <w:pPr>
        <w:rPr>
          <w:b/>
          <w:bCs/>
          <w:u w:val="single"/>
        </w:rPr>
      </w:pPr>
    </w:p>
    <w:p w14:paraId="36C00C0A" w14:textId="77777777" w:rsidR="00200779" w:rsidRDefault="00200779" w:rsidP="00210554">
      <w:pPr>
        <w:rPr>
          <w:b/>
          <w:bCs/>
          <w:u w:val="single"/>
        </w:rPr>
      </w:pPr>
    </w:p>
    <w:p w14:paraId="410AFEA6" w14:textId="77777777" w:rsidR="005C1CA8" w:rsidRDefault="005C1CA8" w:rsidP="00210554">
      <w:pPr>
        <w:rPr>
          <w:b/>
          <w:bCs/>
          <w:u w:val="single"/>
        </w:rPr>
      </w:pPr>
    </w:p>
    <w:p w14:paraId="3BBF8681" w14:textId="0BA4818F" w:rsidR="00704E2F" w:rsidRPr="00210554" w:rsidRDefault="00704E2F" w:rsidP="00210554">
      <w:pPr>
        <w:rPr>
          <w:b/>
          <w:bCs/>
          <w:sz w:val="24"/>
          <w:szCs w:val="24"/>
          <w:u w:val="single"/>
        </w:rPr>
      </w:pPr>
      <w:r w:rsidRPr="00210554">
        <w:rPr>
          <w:b/>
          <w:bCs/>
          <w:u w:val="single"/>
        </w:rPr>
        <w:lastRenderedPageBreak/>
        <w:t>Introduction</w:t>
      </w:r>
      <w:r w:rsidR="00210554" w:rsidRPr="00210554">
        <w:rPr>
          <w:b/>
          <w:bCs/>
          <w:u w:val="single"/>
        </w:rPr>
        <w:t xml:space="preserve"> - 1</w:t>
      </w:r>
    </w:p>
    <w:p w14:paraId="0B5F44D5" w14:textId="60A04E4D" w:rsidR="000B27B7" w:rsidRDefault="00A144A6" w:rsidP="00704E2F">
      <w:r>
        <w:t xml:space="preserve">The investigation will be carried out from the point of view of </w:t>
      </w:r>
      <w:r w:rsidR="005D7C7D">
        <w:t>a process engineer who is working for an established vehicle manufacturing company.</w:t>
      </w:r>
      <w:r w:rsidR="009974BC">
        <w:t xml:space="preserve"> </w:t>
      </w:r>
      <w:r w:rsidR="00944309">
        <w:t xml:space="preserve">The whole point in this investigation is </w:t>
      </w:r>
      <w:r w:rsidR="00997865">
        <w:t xml:space="preserve">to analyse the assembly line process currently being used within the company and to identify certain areas </w:t>
      </w:r>
      <w:r w:rsidR="00E460EF">
        <w:t xml:space="preserve">where a risk can become imminent or an </w:t>
      </w:r>
      <w:r w:rsidR="00D04DE1">
        <w:t>area</w:t>
      </w:r>
      <w:r w:rsidR="00E460EF">
        <w:t xml:space="preserve"> with </w:t>
      </w:r>
      <w:r w:rsidR="003332BD">
        <w:t xml:space="preserve">potential weaknesses which can cause harm to the workers. The risks or areas </w:t>
      </w:r>
      <w:r w:rsidR="00766954">
        <w:t xml:space="preserve">with potential failures will be scored on certain aspects such as severity </w:t>
      </w:r>
      <w:r w:rsidR="00D04DE1">
        <w:t>etc.</w:t>
      </w:r>
      <w:r w:rsidR="00766954">
        <w:t xml:space="preserve"> by using an FMEA. </w:t>
      </w:r>
      <w:r w:rsidR="009F7923">
        <w:t xml:space="preserve">Once this has been done, suggestions will be made on how to improve these areas of failure and how to make the workplace </w:t>
      </w:r>
      <w:r w:rsidR="00A21266">
        <w:t xml:space="preserve">safer. A second FMEA will then be conducted based on </w:t>
      </w:r>
      <w:r w:rsidR="00E47E17">
        <w:t xml:space="preserve">the ideas being implemented to see </w:t>
      </w:r>
      <w:r w:rsidR="00E12079">
        <w:t xml:space="preserve">how things would have improved within the assembly process line in </w:t>
      </w:r>
      <w:r w:rsidR="00D04DE1">
        <w:t>terms</w:t>
      </w:r>
      <w:r w:rsidR="00E12079">
        <w:t xml:space="preserve"> of safety. </w:t>
      </w:r>
      <w:r w:rsidR="0058633C">
        <w:t xml:space="preserve">As an engineer, in any given working environment it is massively important for them to understand risk management. </w:t>
      </w:r>
      <w:r w:rsidR="00645B83">
        <w:t xml:space="preserve"> This is </w:t>
      </w:r>
      <w:r w:rsidR="00061FC3">
        <w:t>because</w:t>
      </w:r>
      <w:r w:rsidR="00645B83">
        <w:t xml:space="preserve"> engineers </w:t>
      </w:r>
      <w:r w:rsidR="006E609B">
        <w:t xml:space="preserve">make and build things which can have the potential to put peoples lives at risk if not done correctly and completed to a high standard with </w:t>
      </w:r>
      <w:r w:rsidR="00276287">
        <w:t xml:space="preserve">given prevention and precaution mechanisms put in place. If the work done by </w:t>
      </w:r>
      <w:r w:rsidR="00061FC3">
        <w:t>engineers</w:t>
      </w:r>
      <w:r w:rsidR="00276287">
        <w:t xml:space="preserve"> </w:t>
      </w:r>
      <w:r w:rsidR="00061FC3">
        <w:t>is</w:t>
      </w:r>
      <w:r w:rsidR="00276287">
        <w:t xml:space="preserve"> not done correctly </w:t>
      </w:r>
      <w:r w:rsidR="00D46534">
        <w:t xml:space="preserve">then they could essentially be to blame if a </w:t>
      </w:r>
      <w:r w:rsidR="00B5112A">
        <w:t xml:space="preserve">catastrophe happened which </w:t>
      </w:r>
      <w:r w:rsidR="00061FC3">
        <w:t>endangers</w:t>
      </w:r>
      <w:r w:rsidR="00B5112A">
        <w:t xml:space="preserve"> </w:t>
      </w:r>
      <w:r w:rsidR="00061FC3">
        <w:t>somebody’s</w:t>
      </w:r>
      <w:r w:rsidR="00B5112A">
        <w:t xml:space="preserve"> life. Especially </w:t>
      </w:r>
      <w:r w:rsidR="00B564EC">
        <w:t xml:space="preserve">in the automotive industry where cars and vehicles are used by billions of people worldwide </w:t>
      </w:r>
      <w:r w:rsidR="00617AE0">
        <w:t xml:space="preserve">and this is an area with many potential risks and hazards, therefore the work </w:t>
      </w:r>
      <w:r w:rsidR="00061FC3">
        <w:t>must</w:t>
      </w:r>
      <w:r w:rsidR="00617AE0">
        <w:t xml:space="preserve"> be done correctly and to a high </w:t>
      </w:r>
      <w:r w:rsidR="000B27B7">
        <w:t>standard.</w:t>
      </w:r>
    </w:p>
    <w:p w14:paraId="033C7CB8" w14:textId="77777777" w:rsidR="007135FD" w:rsidRDefault="007135FD" w:rsidP="00704E2F">
      <w:pPr>
        <w:rPr>
          <w:b/>
          <w:bCs/>
          <w:u w:val="single"/>
        </w:rPr>
      </w:pPr>
    </w:p>
    <w:p w14:paraId="27DD5456" w14:textId="1C7E2D2B" w:rsidR="007135FD" w:rsidRDefault="007135FD" w:rsidP="00704E2F">
      <w:pPr>
        <w:rPr>
          <w:b/>
          <w:bCs/>
          <w:u w:val="single"/>
        </w:rPr>
      </w:pPr>
    </w:p>
    <w:p w14:paraId="24EC582F" w14:textId="2F979A6C" w:rsidR="007135FD" w:rsidRDefault="004E591A" w:rsidP="00704E2F">
      <w:pPr>
        <w:rPr>
          <w:b/>
          <w:bCs/>
          <w:u w:val="single"/>
        </w:rPr>
      </w:pPr>
      <w:r w:rsidRPr="004E591A">
        <w:rPr>
          <w:noProof/>
        </w:rPr>
        <w:drawing>
          <wp:anchor distT="0" distB="0" distL="114300" distR="114300" simplePos="0" relativeHeight="251660288" behindDoc="1" locked="0" layoutInCell="1" allowOverlap="1" wp14:anchorId="54616E97" wp14:editId="660BE5DE">
            <wp:simplePos x="0" y="0"/>
            <wp:positionH relativeFrom="margin">
              <wp:align>center</wp:align>
            </wp:positionH>
            <wp:positionV relativeFrom="paragraph">
              <wp:posOffset>231140</wp:posOffset>
            </wp:positionV>
            <wp:extent cx="3895725" cy="2190750"/>
            <wp:effectExtent l="0" t="0" r="9525" b="0"/>
            <wp:wrapTight wrapText="bothSides">
              <wp:wrapPolygon edited="0">
                <wp:start x="0" y="0"/>
                <wp:lineTo x="0" y="21412"/>
                <wp:lineTo x="21547" y="21412"/>
                <wp:lineTo x="215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95725" cy="2190750"/>
                    </a:xfrm>
                    <a:prstGeom prst="rect">
                      <a:avLst/>
                    </a:prstGeom>
                  </pic:spPr>
                </pic:pic>
              </a:graphicData>
            </a:graphic>
            <wp14:sizeRelH relativeFrom="margin">
              <wp14:pctWidth>0</wp14:pctWidth>
            </wp14:sizeRelH>
            <wp14:sizeRelV relativeFrom="margin">
              <wp14:pctHeight>0</wp14:pctHeight>
            </wp14:sizeRelV>
          </wp:anchor>
        </w:drawing>
      </w:r>
    </w:p>
    <w:p w14:paraId="034182EE" w14:textId="4A01DEAC" w:rsidR="007135FD" w:rsidRDefault="007135FD" w:rsidP="00704E2F">
      <w:pPr>
        <w:rPr>
          <w:b/>
          <w:bCs/>
          <w:u w:val="single"/>
        </w:rPr>
      </w:pPr>
    </w:p>
    <w:p w14:paraId="1532CA42" w14:textId="77777777" w:rsidR="007135FD" w:rsidRDefault="007135FD" w:rsidP="00704E2F">
      <w:pPr>
        <w:rPr>
          <w:b/>
          <w:bCs/>
          <w:u w:val="single"/>
        </w:rPr>
      </w:pPr>
    </w:p>
    <w:p w14:paraId="289405BF" w14:textId="77777777" w:rsidR="007135FD" w:rsidRDefault="007135FD" w:rsidP="00704E2F">
      <w:pPr>
        <w:rPr>
          <w:b/>
          <w:bCs/>
          <w:u w:val="single"/>
        </w:rPr>
      </w:pPr>
    </w:p>
    <w:p w14:paraId="7E8FB58D" w14:textId="77777777" w:rsidR="007135FD" w:rsidRDefault="007135FD" w:rsidP="00704E2F">
      <w:pPr>
        <w:rPr>
          <w:b/>
          <w:bCs/>
          <w:u w:val="single"/>
        </w:rPr>
      </w:pPr>
    </w:p>
    <w:p w14:paraId="099A4474" w14:textId="77777777" w:rsidR="007135FD" w:rsidRDefault="007135FD" w:rsidP="00704E2F">
      <w:pPr>
        <w:rPr>
          <w:b/>
          <w:bCs/>
          <w:u w:val="single"/>
        </w:rPr>
      </w:pPr>
    </w:p>
    <w:p w14:paraId="1510B4C2" w14:textId="77777777" w:rsidR="007135FD" w:rsidRDefault="007135FD" w:rsidP="00704E2F">
      <w:pPr>
        <w:rPr>
          <w:b/>
          <w:bCs/>
          <w:u w:val="single"/>
        </w:rPr>
      </w:pPr>
    </w:p>
    <w:p w14:paraId="56BD1166" w14:textId="77777777" w:rsidR="007135FD" w:rsidRDefault="007135FD" w:rsidP="00704E2F">
      <w:pPr>
        <w:rPr>
          <w:b/>
          <w:bCs/>
          <w:u w:val="single"/>
        </w:rPr>
      </w:pPr>
    </w:p>
    <w:p w14:paraId="1680B2B8" w14:textId="227BC267" w:rsidR="007135FD" w:rsidRDefault="007135FD" w:rsidP="00704E2F">
      <w:pPr>
        <w:rPr>
          <w:b/>
          <w:bCs/>
          <w:u w:val="single"/>
        </w:rPr>
      </w:pPr>
    </w:p>
    <w:p w14:paraId="00DDB759" w14:textId="54CF8136" w:rsidR="004E591A" w:rsidRDefault="004E591A" w:rsidP="00704E2F">
      <w:pPr>
        <w:rPr>
          <w:b/>
          <w:bCs/>
          <w:u w:val="single"/>
        </w:rPr>
      </w:pPr>
    </w:p>
    <w:p w14:paraId="379CD115" w14:textId="65CDFA46" w:rsidR="004E591A" w:rsidRPr="004E591A" w:rsidRDefault="004E591A" w:rsidP="00704E2F">
      <w:pPr>
        <w:rPr>
          <w:b/>
          <w:bCs/>
        </w:rPr>
      </w:pPr>
      <w:r>
        <w:rPr>
          <w:b/>
          <w:bCs/>
        </w:rPr>
        <w:t xml:space="preserve">                                  </w:t>
      </w:r>
      <w:r w:rsidR="000C4A7C">
        <w:rPr>
          <w:b/>
          <w:bCs/>
        </w:rPr>
        <w:t xml:space="preserve">   </w:t>
      </w:r>
      <w:r>
        <w:rPr>
          <w:b/>
          <w:bCs/>
        </w:rPr>
        <w:t xml:space="preserve">Figure 1 – An image to show an assembly line </w:t>
      </w:r>
      <w:r w:rsidR="000C4A7C">
        <w:rPr>
          <w:b/>
          <w:bCs/>
        </w:rPr>
        <w:t>used by Porsche</w:t>
      </w:r>
    </w:p>
    <w:p w14:paraId="5F2ACEF9" w14:textId="77777777" w:rsidR="004C4861" w:rsidRDefault="004C4861" w:rsidP="00704E2F">
      <w:pPr>
        <w:rPr>
          <w:b/>
          <w:bCs/>
          <w:u w:val="single"/>
        </w:rPr>
      </w:pPr>
    </w:p>
    <w:p w14:paraId="47500CA8" w14:textId="77777777" w:rsidR="004C4861" w:rsidRDefault="004C4861" w:rsidP="00704E2F">
      <w:pPr>
        <w:rPr>
          <w:b/>
          <w:bCs/>
          <w:u w:val="single"/>
        </w:rPr>
      </w:pPr>
    </w:p>
    <w:p w14:paraId="292764B5" w14:textId="77777777" w:rsidR="004C4861" w:rsidRDefault="004C4861" w:rsidP="00704E2F">
      <w:pPr>
        <w:rPr>
          <w:b/>
          <w:bCs/>
          <w:u w:val="single"/>
        </w:rPr>
      </w:pPr>
    </w:p>
    <w:p w14:paraId="68B3EE23" w14:textId="77777777" w:rsidR="004C4861" w:rsidRDefault="004C4861" w:rsidP="00704E2F">
      <w:pPr>
        <w:rPr>
          <w:b/>
          <w:bCs/>
          <w:u w:val="single"/>
        </w:rPr>
      </w:pPr>
    </w:p>
    <w:p w14:paraId="07A703CC" w14:textId="674F4FC4" w:rsidR="00704E2F" w:rsidRPr="00704E2F" w:rsidRDefault="00704E2F" w:rsidP="00704E2F">
      <w:pPr>
        <w:rPr>
          <w:u w:val="single"/>
        </w:rPr>
      </w:pPr>
      <w:r w:rsidRPr="00704E2F">
        <w:rPr>
          <w:b/>
          <w:bCs/>
          <w:u w:val="single"/>
        </w:rPr>
        <w:lastRenderedPageBreak/>
        <w:t>Research/Literature Review</w:t>
      </w:r>
      <w:r w:rsidR="000B27B7" w:rsidRPr="000B27B7">
        <w:rPr>
          <w:b/>
          <w:bCs/>
          <w:u w:val="single"/>
        </w:rPr>
        <w:t xml:space="preserve"> - 2</w:t>
      </w:r>
    </w:p>
    <w:p w14:paraId="36CC7A4C" w14:textId="70FCAF42" w:rsidR="000B27B7" w:rsidRDefault="009914CD" w:rsidP="00704E2F">
      <w:r>
        <w:t xml:space="preserve">Within different workplaces there are always hazards. A hazard is something which has the potential to cause harm. It is the responsibility of an employee, in this instance the process engineer, to notify a senior member of staff if a potential hazard is spotted or something that has the possibility to cause harm. It is very important to do this even if nobody gets injured as it will help to prevent someone from getting injured from the same occurrence within the future. Anywhere in the working area that there is an occurrence where there’s potential for harm is classed as hazardous. It would also be the responsibility of the engineer to check machines thoroughly before operating them to check that they are safe to use. Finally, the engineer would need to carry out a risk assessment before undergoing any jobs. </w:t>
      </w:r>
      <w:r w:rsidR="008E5B3F">
        <w:t>There</w:t>
      </w:r>
      <w:r w:rsidR="00B56B85">
        <w:t xml:space="preserve"> are several different legislations and regulations that will need to be followed within this workplace to ensure the safety </w:t>
      </w:r>
      <w:r w:rsidR="008E5B3F">
        <w:t>of the members involved, as stated below.</w:t>
      </w:r>
      <w:r w:rsidR="008C5E6D">
        <w:t xml:space="preserve"> </w:t>
      </w:r>
    </w:p>
    <w:p w14:paraId="436BEEF3" w14:textId="582BF4F3" w:rsidR="00521B49" w:rsidRDefault="004319B8" w:rsidP="004319B8">
      <w:r>
        <w:rPr>
          <w:b/>
          <w:bCs/>
        </w:rPr>
        <w:t>-Health and Safety at Work Act 1974)</w:t>
      </w:r>
      <w:r w:rsidR="00C12A83" w:rsidRPr="00C12A83">
        <w:rPr>
          <w:b/>
          <w:bCs/>
        </w:rPr>
        <w:t xml:space="preserve"> </w:t>
      </w:r>
      <w:bookmarkStart w:id="0" w:name="_Hlk66048029"/>
      <w:sdt>
        <w:sdtPr>
          <w:rPr>
            <w:b/>
            <w:bCs/>
          </w:rPr>
          <w:id w:val="-444084076"/>
          <w:citation/>
        </w:sdtPr>
        <w:sdtEndPr/>
        <w:sdtContent>
          <w:r w:rsidR="00A33746" w:rsidRPr="00521622">
            <w:rPr>
              <w:b/>
              <w:bCs/>
            </w:rPr>
            <w:fldChar w:fldCharType="begin"/>
          </w:r>
          <w:r w:rsidR="00A33746" w:rsidRPr="00521622">
            <w:rPr>
              <w:b/>
              <w:bCs/>
            </w:rPr>
            <w:instrText xml:space="preserve"> CITATION Joh74 \l 1033 </w:instrText>
          </w:r>
          <w:r w:rsidR="00A33746" w:rsidRPr="00521622">
            <w:rPr>
              <w:b/>
              <w:bCs/>
            </w:rPr>
            <w:fldChar w:fldCharType="separate"/>
          </w:r>
          <w:r w:rsidR="00A33746" w:rsidRPr="00521622">
            <w:rPr>
              <w:b/>
              <w:bCs/>
              <w:noProof/>
            </w:rPr>
            <w:t xml:space="preserve"> (Locke, 1974)</w:t>
          </w:r>
          <w:r w:rsidR="00A33746" w:rsidRPr="00521622">
            <w:rPr>
              <w:b/>
              <w:bCs/>
            </w:rPr>
            <w:fldChar w:fldCharType="end"/>
          </w:r>
        </w:sdtContent>
      </w:sdt>
      <w:bookmarkEnd w:id="0"/>
      <w:r w:rsidR="00FE0AA9">
        <w:rPr>
          <w:b/>
          <w:bCs/>
        </w:rPr>
        <w:t xml:space="preserve"> - </w:t>
      </w:r>
      <w:r w:rsidR="00521622">
        <w:t>this is the main legislation</w:t>
      </w:r>
      <w:r w:rsidR="00F85CDC">
        <w:t xml:space="preserve"> that covers </w:t>
      </w:r>
      <w:r w:rsidR="00A24C01">
        <w:t xml:space="preserve">profession health and safety in the United Kingdom. It is the main duty of an employer to make sure that their employees are safe </w:t>
      </w:r>
      <w:r w:rsidR="00FB1CA7">
        <w:t>whilst</w:t>
      </w:r>
      <w:r w:rsidR="00A24C01">
        <w:t xml:space="preserve"> at work</w:t>
      </w:r>
      <w:r w:rsidR="00F95E78">
        <w:t xml:space="preserve">. They also need to protect and ensure the health of any other members that </w:t>
      </w:r>
      <w:r w:rsidR="00FB1CA7">
        <w:t>are on their premises, which may include visitors or members of the public.</w:t>
      </w:r>
    </w:p>
    <w:p w14:paraId="7E641E0A" w14:textId="75F235BC" w:rsidR="00FE6AB6" w:rsidRDefault="00B16406" w:rsidP="004319B8">
      <w:r>
        <w:rPr>
          <w:b/>
          <w:bCs/>
        </w:rPr>
        <w:t>-Personal Protective Equipment at Work Regulations 1992</w:t>
      </w:r>
      <w:sdt>
        <w:sdtPr>
          <w:rPr>
            <w:b/>
            <w:bCs/>
          </w:rPr>
          <w:id w:val="-954870490"/>
          <w:citation/>
        </w:sdtPr>
        <w:sdtEndPr/>
        <w:sdtContent>
          <w:r w:rsidR="00FE0AA9" w:rsidRPr="00FE0AA9">
            <w:rPr>
              <w:b/>
              <w:bCs/>
            </w:rPr>
            <w:fldChar w:fldCharType="begin"/>
          </w:r>
          <w:r w:rsidR="00FE0AA9" w:rsidRPr="00FE0AA9">
            <w:rPr>
              <w:b/>
              <w:bCs/>
            </w:rPr>
            <w:instrText xml:space="preserve"> CITATION HSE92 \l 1033 </w:instrText>
          </w:r>
          <w:r w:rsidR="00FE0AA9" w:rsidRPr="00FE0AA9">
            <w:rPr>
              <w:b/>
              <w:bCs/>
            </w:rPr>
            <w:fldChar w:fldCharType="separate"/>
          </w:r>
          <w:r w:rsidR="00FE0AA9" w:rsidRPr="00FE0AA9">
            <w:rPr>
              <w:b/>
              <w:bCs/>
              <w:noProof/>
            </w:rPr>
            <w:t xml:space="preserve"> (HSE, 1992)</w:t>
          </w:r>
          <w:r w:rsidR="00FE0AA9" w:rsidRPr="00FE0AA9">
            <w:rPr>
              <w:b/>
              <w:bCs/>
            </w:rPr>
            <w:fldChar w:fldCharType="end"/>
          </w:r>
        </w:sdtContent>
      </w:sdt>
      <w:r w:rsidR="00FE0AA9">
        <w:t xml:space="preserve"> </w:t>
      </w:r>
      <w:r w:rsidR="00F23580">
        <w:t>–</w:t>
      </w:r>
      <w:r w:rsidR="00FE0AA9">
        <w:t xml:space="preserve"> </w:t>
      </w:r>
      <w:r w:rsidR="00F23580">
        <w:t xml:space="preserve">this regulation </w:t>
      </w:r>
      <w:r w:rsidR="002D1AF7">
        <w:t xml:space="preserve">shows PPE is equipment that employees must wear within the working area to protect them from any dangers </w:t>
      </w:r>
      <w:r w:rsidR="007407D3">
        <w:t xml:space="preserve">and will protect them against any risks. It is the </w:t>
      </w:r>
      <w:r w:rsidR="00AD68BA">
        <w:t>employee’s</w:t>
      </w:r>
      <w:r w:rsidR="00145E7B">
        <w:t xml:space="preserve"> responsibility to wear things like; hard hats, gloves, protective eyewear, steel toe boots</w:t>
      </w:r>
      <w:r w:rsidR="00B73620">
        <w:t xml:space="preserve"> and overalls when undergoing </w:t>
      </w:r>
      <w:r w:rsidR="00AD68BA">
        <w:t xml:space="preserve">any jobs if necessary. </w:t>
      </w:r>
    </w:p>
    <w:p w14:paraId="7B602B55" w14:textId="435045B0" w:rsidR="00AD68BA" w:rsidRDefault="00AD68BA" w:rsidP="004319B8">
      <w:r>
        <w:rPr>
          <w:b/>
          <w:bCs/>
        </w:rPr>
        <w:t>-</w:t>
      </w:r>
      <w:r w:rsidR="00E3533B">
        <w:rPr>
          <w:b/>
          <w:bCs/>
        </w:rPr>
        <w:t>Manual Handling Operations Regulations 1992</w:t>
      </w:r>
      <w:r w:rsidR="00C12A83">
        <w:rPr>
          <w:b/>
          <w:bCs/>
        </w:rPr>
        <w:t xml:space="preserve"> </w:t>
      </w:r>
      <w:sdt>
        <w:sdtPr>
          <w:rPr>
            <w:b/>
            <w:bCs/>
          </w:rPr>
          <w:id w:val="368652290"/>
          <w:citation/>
        </w:sdtPr>
        <w:sdtEndPr/>
        <w:sdtContent>
          <w:r w:rsidR="00C12A83" w:rsidRPr="00C12A83">
            <w:rPr>
              <w:b/>
              <w:bCs/>
            </w:rPr>
            <w:fldChar w:fldCharType="begin"/>
          </w:r>
          <w:r w:rsidR="00C12A83" w:rsidRPr="00C12A83">
            <w:rPr>
              <w:b/>
              <w:bCs/>
            </w:rPr>
            <w:instrText xml:space="preserve"> CITATION HSE921 \l 1033 </w:instrText>
          </w:r>
          <w:r w:rsidR="00C12A83" w:rsidRPr="00C12A83">
            <w:rPr>
              <w:b/>
              <w:bCs/>
            </w:rPr>
            <w:fldChar w:fldCharType="separate"/>
          </w:r>
          <w:r w:rsidR="00C12A83" w:rsidRPr="00C12A83">
            <w:rPr>
              <w:b/>
              <w:bCs/>
              <w:noProof/>
            </w:rPr>
            <w:t>(HSE, 1992)</w:t>
          </w:r>
          <w:r w:rsidR="00C12A83" w:rsidRPr="00C12A83">
            <w:rPr>
              <w:b/>
              <w:bCs/>
            </w:rPr>
            <w:fldChar w:fldCharType="end"/>
          </w:r>
        </w:sdtContent>
      </w:sdt>
      <w:r w:rsidR="00F61714">
        <w:t xml:space="preserve"> – this regulation requires the employers where possible to ensure that employees do not </w:t>
      </w:r>
      <w:r w:rsidR="00052ED2">
        <w:t xml:space="preserve">carry out jobs which involve manual handling work where </w:t>
      </w:r>
      <w:r w:rsidR="00F6505D">
        <w:t xml:space="preserve">there is the risk of any kind of injuries occurring. If this type of work is required and </w:t>
      </w:r>
      <w:r w:rsidR="00A02F85">
        <w:t>necessary,</w:t>
      </w:r>
      <w:r w:rsidR="00F6505D">
        <w:t xml:space="preserve"> </w:t>
      </w:r>
      <w:r w:rsidR="00C26A0F">
        <w:t>the</w:t>
      </w:r>
      <w:r w:rsidR="00730E61">
        <w:t xml:space="preserve"> employers </w:t>
      </w:r>
      <w:r w:rsidR="00A02F85">
        <w:t>must</w:t>
      </w:r>
      <w:r w:rsidR="00730E61">
        <w:t xml:space="preserve"> do a risk assessment and take any necessary </w:t>
      </w:r>
      <w:r w:rsidR="00C26A0F">
        <w:t>precautions to reduce the risks of injury.</w:t>
      </w:r>
    </w:p>
    <w:p w14:paraId="37831D5A" w14:textId="05439EC4" w:rsidR="00A02F85" w:rsidRDefault="00347746" w:rsidP="004319B8">
      <w:r>
        <w:rPr>
          <w:b/>
          <w:bCs/>
        </w:rPr>
        <w:t>-</w:t>
      </w:r>
      <w:r w:rsidR="00D818FC">
        <w:rPr>
          <w:b/>
          <w:bCs/>
        </w:rPr>
        <w:t xml:space="preserve">Reporting of Injuries Diseases and Dangerous Occurrences Regulations 2013 </w:t>
      </w:r>
      <w:bookmarkStart w:id="1" w:name="_Hlk66048130"/>
      <w:sdt>
        <w:sdtPr>
          <w:rPr>
            <w:b/>
            <w:bCs/>
          </w:rPr>
          <w:id w:val="2111701598"/>
          <w:citation/>
        </w:sdtPr>
        <w:sdtEndPr/>
        <w:sdtContent>
          <w:r w:rsidR="00D818FC" w:rsidRPr="00D818FC">
            <w:rPr>
              <w:b/>
              <w:bCs/>
            </w:rPr>
            <w:fldChar w:fldCharType="begin"/>
          </w:r>
          <w:r w:rsidR="00D818FC" w:rsidRPr="00D818FC">
            <w:rPr>
              <w:b/>
              <w:bCs/>
            </w:rPr>
            <w:instrText xml:space="preserve"> CITATION HSE13 \l 1033 </w:instrText>
          </w:r>
          <w:r w:rsidR="00D818FC" w:rsidRPr="00D818FC">
            <w:rPr>
              <w:b/>
              <w:bCs/>
            </w:rPr>
            <w:fldChar w:fldCharType="separate"/>
          </w:r>
          <w:r w:rsidR="00D818FC" w:rsidRPr="00D818FC">
            <w:rPr>
              <w:b/>
              <w:bCs/>
              <w:noProof/>
            </w:rPr>
            <w:t>(HSE, 2013)</w:t>
          </w:r>
          <w:r w:rsidR="00D818FC" w:rsidRPr="00D818FC">
            <w:rPr>
              <w:b/>
              <w:bCs/>
            </w:rPr>
            <w:fldChar w:fldCharType="end"/>
          </w:r>
        </w:sdtContent>
      </w:sdt>
      <w:bookmarkEnd w:id="1"/>
      <w:r w:rsidR="00D818FC">
        <w:rPr>
          <w:b/>
          <w:bCs/>
        </w:rPr>
        <w:t xml:space="preserve"> </w:t>
      </w:r>
      <w:r w:rsidR="00F20772">
        <w:t>–</w:t>
      </w:r>
      <w:r w:rsidR="00D818FC">
        <w:t xml:space="preserve"> </w:t>
      </w:r>
      <w:r w:rsidR="00135957">
        <w:t>this regulation</w:t>
      </w:r>
      <w:r w:rsidR="00F20772">
        <w:t xml:space="preserve"> requires employers and staff in control of </w:t>
      </w:r>
      <w:r w:rsidR="00135957">
        <w:t>workplaces</w:t>
      </w:r>
      <w:r w:rsidR="00F20772">
        <w:t xml:space="preserve"> to report and record any accidents</w:t>
      </w:r>
      <w:r w:rsidR="00164076">
        <w:t xml:space="preserve"> which cause death or injuries and any </w:t>
      </w:r>
      <w:r w:rsidR="00135957">
        <w:t>industrial</w:t>
      </w:r>
      <w:r w:rsidR="00164076">
        <w:t xml:space="preserve"> diseases, therefore if there was an </w:t>
      </w:r>
      <w:r w:rsidR="00135957">
        <w:t>injury, it would be the responsibility of an employee to report this.</w:t>
      </w:r>
    </w:p>
    <w:p w14:paraId="02E77DC8" w14:textId="0E2E8B57" w:rsidR="00223061" w:rsidRDefault="00A92645" w:rsidP="004319B8">
      <w:r w:rsidRPr="00A92645">
        <w:rPr>
          <w:noProof/>
        </w:rPr>
        <w:drawing>
          <wp:anchor distT="0" distB="0" distL="114300" distR="114300" simplePos="0" relativeHeight="251661312" behindDoc="1" locked="0" layoutInCell="1" allowOverlap="1" wp14:anchorId="4B84D026" wp14:editId="3F78EC42">
            <wp:simplePos x="0" y="0"/>
            <wp:positionH relativeFrom="margin">
              <wp:align>center</wp:align>
            </wp:positionH>
            <wp:positionV relativeFrom="paragraph">
              <wp:posOffset>200025</wp:posOffset>
            </wp:positionV>
            <wp:extent cx="2888615" cy="1781175"/>
            <wp:effectExtent l="0" t="0" r="6985" b="9525"/>
            <wp:wrapTight wrapText="bothSides">
              <wp:wrapPolygon edited="0">
                <wp:start x="0" y="0"/>
                <wp:lineTo x="0" y="21484"/>
                <wp:lineTo x="21510" y="21484"/>
                <wp:lineTo x="2151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88615" cy="1781175"/>
                    </a:xfrm>
                    <a:prstGeom prst="rect">
                      <a:avLst/>
                    </a:prstGeom>
                  </pic:spPr>
                </pic:pic>
              </a:graphicData>
            </a:graphic>
            <wp14:sizeRelH relativeFrom="margin">
              <wp14:pctWidth>0</wp14:pctWidth>
            </wp14:sizeRelH>
            <wp14:sizeRelV relativeFrom="margin">
              <wp14:pctHeight>0</wp14:pctHeight>
            </wp14:sizeRelV>
          </wp:anchor>
        </w:drawing>
      </w:r>
    </w:p>
    <w:p w14:paraId="0590D6D2" w14:textId="45F06A11" w:rsidR="00516307" w:rsidRDefault="00516307" w:rsidP="004319B8">
      <w:pPr>
        <w:rPr>
          <w:b/>
          <w:bCs/>
        </w:rPr>
      </w:pPr>
    </w:p>
    <w:p w14:paraId="5686B702" w14:textId="044D3E39" w:rsidR="00516307" w:rsidRDefault="00516307" w:rsidP="004319B8">
      <w:pPr>
        <w:rPr>
          <w:b/>
          <w:bCs/>
        </w:rPr>
      </w:pPr>
    </w:p>
    <w:p w14:paraId="3DACD776" w14:textId="14F92845" w:rsidR="007A06AE" w:rsidRDefault="007A06AE" w:rsidP="004319B8">
      <w:pPr>
        <w:rPr>
          <w:b/>
          <w:bCs/>
        </w:rPr>
      </w:pPr>
    </w:p>
    <w:p w14:paraId="53900544" w14:textId="4DD08A29" w:rsidR="00516307" w:rsidRDefault="00516307" w:rsidP="004319B8">
      <w:pPr>
        <w:rPr>
          <w:b/>
          <w:bCs/>
        </w:rPr>
      </w:pPr>
    </w:p>
    <w:p w14:paraId="08DB1402" w14:textId="77777777" w:rsidR="00516307" w:rsidRDefault="00516307" w:rsidP="004319B8">
      <w:pPr>
        <w:rPr>
          <w:b/>
          <w:bCs/>
        </w:rPr>
      </w:pPr>
    </w:p>
    <w:p w14:paraId="7AB3EF23" w14:textId="77777777" w:rsidR="00516307" w:rsidRDefault="00516307" w:rsidP="004319B8">
      <w:pPr>
        <w:rPr>
          <w:b/>
          <w:bCs/>
        </w:rPr>
      </w:pPr>
    </w:p>
    <w:p w14:paraId="24A1A2D9" w14:textId="77777777" w:rsidR="00516307" w:rsidRDefault="00516307" w:rsidP="004319B8">
      <w:pPr>
        <w:rPr>
          <w:b/>
          <w:bCs/>
        </w:rPr>
      </w:pPr>
    </w:p>
    <w:p w14:paraId="29ED291E" w14:textId="4BEDF1AC" w:rsidR="00516307" w:rsidRDefault="00A92645" w:rsidP="004319B8">
      <w:pPr>
        <w:rPr>
          <w:b/>
          <w:bCs/>
        </w:rPr>
      </w:pPr>
      <w:r>
        <w:rPr>
          <w:b/>
          <w:bCs/>
        </w:rPr>
        <w:t xml:space="preserve">                                                              </w:t>
      </w:r>
      <w:r w:rsidR="00342818">
        <w:rPr>
          <w:b/>
          <w:bCs/>
        </w:rPr>
        <w:t xml:space="preserve">      Figure 2 – HSE company logo</w:t>
      </w:r>
    </w:p>
    <w:p w14:paraId="21C1AFFC" w14:textId="5578A87C" w:rsidR="007C5176" w:rsidRPr="00C07189" w:rsidRDefault="004D09A1" w:rsidP="004319B8">
      <w:pPr>
        <w:rPr>
          <w:b/>
          <w:bCs/>
          <w:u w:val="single"/>
        </w:rPr>
      </w:pPr>
      <w:r w:rsidRPr="00C07189">
        <w:rPr>
          <w:b/>
          <w:bCs/>
          <w:u w:val="single"/>
        </w:rPr>
        <w:lastRenderedPageBreak/>
        <w:t xml:space="preserve">IMECHE Code of Conduct </w:t>
      </w:r>
      <w:sdt>
        <w:sdtPr>
          <w:rPr>
            <w:b/>
            <w:bCs/>
            <w:u w:val="single"/>
          </w:rPr>
          <w:id w:val="1631430411"/>
          <w:citation/>
        </w:sdtPr>
        <w:sdtEndPr/>
        <w:sdtContent>
          <w:r w:rsidRPr="00C07189">
            <w:rPr>
              <w:b/>
              <w:bCs/>
              <w:u w:val="single"/>
            </w:rPr>
            <w:fldChar w:fldCharType="begin"/>
          </w:r>
          <w:r w:rsidRPr="00C07189">
            <w:rPr>
              <w:b/>
              <w:bCs/>
              <w:u w:val="single"/>
            </w:rPr>
            <w:instrText xml:space="preserve"> CITATION Ins47 \l 1033 </w:instrText>
          </w:r>
          <w:r w:rsidRPr="00C07189">
            <w:rPr>
              <w:b/>
              <w:bCs/>
              <w:u w:val="single"/>
            </w:rPr>
            <w:fldChar w:fldCharType="separate"/>
          </w:r>
          <w:r w:rsidRPr="00C07189">
            <w:rPr>
              <w:b/>
              <w:bCs/>
              <w:noProof/>
              <w:u w:val="single"/>
            </w:rPr>
            <w:t>(Institution of Mechanical Engineers, 1847)</w:t>
          </w:r>
          <w:r w:rsidRPr="00C07189">
            <w:rPr>
              <w:b/>
              <w:bCs/>
              <w:u w:val="single"/>
            </w:rPr>
            <w:fldChar w:fldCharType="end"/>
          </w:r>
        </w:sdtContent>
      </w:sdt>
      <w:r w:rsidR="00C07189">
        <w:rPr>
          <w:b/>
          <w:bCs/>
          <w:u w:val="single"/>
        </w:rPr>
        <w:t xml:space="preserve"> – 2.1</w:t>
      </w:r>
    </w:p>
    <w:p w14:paraId="7299A41A" w14:textId="122A1583" w:rsidR="004D09A1" w:rsidRDefault="004D09A1" w:rsidP="004319B8">
      <w:r w:rsidRPr="004D09A1">
        <w:t xml:space="preserve">The four main principles </w:t>
      </w:r>
      <w:r>
        <w:t>–</w:t>
      </w:r>
      <w:r w:rsidRPr="004D09A1">
        <w:t xml:space="preserve"> </w:t>
      </w:r>
    </w:p>
    <w:p w14:paraId="54806EB2" w14:textId="6C1ED7AF" w:rsidR="004D09A1" w:rsidRPr="004D09A1" w:rsidRDefault="00F71FD6" w:rsidP="00194C3E">
      <w:pPr>
        <w:pStyle w:val="ListParagraph"/>
        <w:numPr>
          <w:ilvl w:val="0"/>
          <w:numId w:val="5"/>
        </w:numPr>
      </w:pPr>
      <w:r>
        <w:t xml:space="preserve">Practice competently and maintain up-to-date knowledge and </w:t>
      </w:r>
      <w:r w:rsidR="002D0B8F">
        <w:t>skills</w:t>
      </w:r>
    </w:p>
    <w:p w14:paraId="38F554B7" w14:textId="1ACCE57F" w:rsidR="004D09A1" w:rsidRDefault="00A829CA" w:rsidP="002D0B8F">
      <w:pPr>
        <w:pStyle w:val="ListParagraph"/>
        <w:numPr>
          <w:ilvl w:val="0"/>
          <w:numId w:val="6"/>
        </w:numPr>
      </w:pPr>
      <w:r w:rsidRPr="00662166">
        <w:t xml:space="preserve">Should take practical measures to keep </w:t>
      </w:r>
      <w:r w:rsidR="00662166" w:rsidRPr="00662166">
        <w:t>professional knowledge up to date and keep track of professional development.</w:t>
      </w:r>
    </w:p>
    <w:p w14:paraId="145E925C" w14:textId="5860CF46" w:rsidR="00D54755" w:rsidRDefault="00795ADC" w:rsidP="002D0B8F">
      <w:pPr>
        <w:pStyle w:val="ListParagraph"/>
        <w:numPr>
          <w:ilvl w:val="0"/>
          <w:numId w:val="6"/>
        </w:numPr>
      </w:pPr>
      <w:r>
        <w:t xml:space="preserve">Ensure that </w:t>
      </w:r>
      <w:r w:rsidR="00CE100E">
        <w:t>there</w:t>
      </w:r>
      <w:r>
        <w:t xml:space="preserve"> is sufficient </w:t>
      </w:r>
      <w:r w:rsidR="00CE100E">
        <w:t>technical indemnity protection, either by the employer or individually.</w:t>
      </w:r>
    </w:p>
    <w:p w14:paraId="14FCA0C0" w14:textId="785A1003" w:rsidR="00CE100E" w:rsidRDefault="006E05BF" w:rsidP="002D0B8F">
      <w:pPr>
        <w:pStyle w:val="ListParagraph"/>
        <w:numPr>
          <w:ilvl w:val="0"/>
          <w:numId w:val="6"/>
        </w:numPr>
      </w:pPr>
      <w:r>
        <w:t xml:space="preserve">Quantify and reduce risks </w:t>
      </w:r>
      <w:r w:rsidR="00976DD9">
        <w:t xml:space="preserve">in all areas of the professional work being done, including for </w:t>
      </w:r>
      <w:r w:rsidR="000C3356">
        <w:t>members under the authority of yourself.</w:t>
      </w:r>
    </w:p>
    <w:p w14:paraId="32254145" w14:textId="40B07CDB" w:rsidR="000C3356" w:rsidRDefault="000C3356" w:rsidP="000C3356">
      <w:pPr>
        <w:pStyle w:val="ListParagraph"/>
      </w:pPr>
    </w:p>
    <w:p w14:paraId="72BCB4F6" w14:textId="4E7BA992" w:rsidR="000C3356" w:rsidRDefault="004F023C" w:rsidP="000C3356">
      <w:pPr>
        <w:pStyle w:val="ListParagraph"/>
        <w:numPr>
          <w:ilvl w:val="0"/>
          <w:numId w:val="5"/>
        </w:numPr>
      </w:pPr>
      <w:r>
        <w:t>Act with integrity and respect for others</w:t>
      </w:r>
    </w:p>
    <w:p w14:paraId="79251C34" w14:textId="1B035C4A" w:rsidR="004F023C" w:rsidRDefault="00E622B8" w:rsidP="004F023C">
      <w:pPr>
        <w:pStyle w:val="ListParagraph"/>
        <w:numPr>
          <w:ilvl w:val="0"/>
          <w:numId w:val="6"/>
        </w:numPr>
      </w:pPr>
      <w:r>
        <w:t>D</w:t>
      </w:r>
      <w:r w:rsidR="001C38A6">
        <w:t>o not intentionally deceive others or encourage others to deceive you.</w:t>
      </w:r>
    </w:p>
    <w:p w14:paraId="6AF84DBC" w14:textId="11A8E7F7" w:rsidR="001C38A6" w:rsidRDefault="00585CEA" w:rsidP="004F023C">
      <w:pPr>
        <w:pStyle w:val="ListParagraph"/>
        <w:numPr>
          <w:ilvl w:val="0"/>
          <w:numId w:val="6"/>
        </w:numPr>
      </w:pPr>
      <w:r>
        <w:t>Honesty and accuracy are used to present and analyse engineering proof, theory and analysis.</w:t>
      </w:r>
    </w:p>
    <w:p w14:paraId="17D7A86E" w14:textId="79AD5D54" w:rsidR="00585CEA" w:rsidRDefault="008958E8" w:rsidP="004F023C">
      <w:pPr>
        <w:pStyle w:val="ListParagraph"/>
        <w:numPr>
          <w:ilvl w:val="0"/>
          <w:numId w:val="6"/>
        </w:numPr>
      </w:pPr>
      <w:r>
        <w:t>Declare conflicts of interest.</w:t>
      </w:r>
    </w:p>
    <w:p w14:paraId="352E8836" w14:textId="683C9811" w:rsidR="005D35A3" w:rsidRDefault="005D35A3" w:rsidP="005D35A3">
      <w:pPr>
        <w:pStyle w:val="ListParagraph"/>
      </w:pPr>
    </w:p>
    <w:p w14:paraId="77A29FA9" w14:textId="4ED43DAE" w:rsidR="005D35A3" w:rsidRDefault="005D35A3" w:rsidP="005D35A3">
      <w:pPr>
        <w:pStyle w:val="ListParagraph"/>
        <w:numPr>
          <w:ilvl w:val="0"/>
          <w:numId w:val="5"/>
        </w:numPr>
      </w:pPr>
      <w:r>
        <w:t>Promote sustainability</w:t>
      </w:r>
    </w:p>
    <w:p w14:paraId="3F4F1B98" w14:textId="00A1F21F" w:rsidR="005D35A3" w:rsidRDefault="00A97FB2" w:rsidP="005D35A3">
      <w:pPr>
        <w:pStyle w:val="ListParagraph"/>
        <w:numPr>
          <w:ilvl w:val="0"/>
          <w:numId w:val="6"/>
        </w:numPr>
      </w:pPr>
      <w:r>
        <w:t>Recognise the significance of social and environmental variables.</w:t>
      </w:r>
    </w:p>
    <w:p w14:paraId="01E15AC5" w14:textId="0AA14A58" w:rsidR="00D5084D" w:rsidRDefault="00D5084D" w:rsidP="00D5084D">
      <w:pPr>
        <w:pStyle w:val="ListParagraph"/>
        <w:numPr>
          <w:ilvl w:val="0"/>
          <w:numId w:val="6"/>
        </w:numPr>
      </w:pPr>
      <w:r>
        <w:t>Try to find a balance between current and future generation’s needs.</w:t>
      </w:r>
    </w:p>
    <w:p w14:paraId="1FF4546B" w14:textId="1C8DE309" w:rsidR="00D5084D" w:rsidRDefault="00142C0C" w:rsidP="005D35A3">
      <w:pPr>
        <w:pStyle w:val="ListParagraph"/>
        <w:numPr>
          <w:ilvl w:val="0"/>
          <w:numId w:val="6"/>
        </w:numPr>
      </w:pPr>
      <w:r>
        <w:t>Consider the needs of a diverse society by never knowingly depleting natural resources.</w:t>
      </w:r>
    </w:p>
    <w:p w14:paraId="0A4B9DD3" w14:textId="11F25B0E" w:rsidR="00142C0C" w:rsidRDefault="00142C0C" w:rsidP="00142C0C">
      <w:pPr>
        <w:pStyle w:val="ListParagraph"/>
      </w:pPr>
    </w:p>
    <w:p w14:paraId="199BF2CB" w14:textId="56453A0C" w:rsidR="00142C0C" w:rsidRDefault="00754FE1" w:rsidP="00142C0C">
      <w:pPr>
        <w:pStyle w:val="ListParagraph"/>
        <w:numPr>
          <w:ilvl w:val="0"/>
          <w:numId w:val="5"/>
        </w:numPr>
      </w:pPr>
      <w:r>
        <w:t>Exercise engineering leadership</w:t>
      </w:r>
    </w:p>
    <w:p w14:paraId="38D0D499" w14:textId="6C6C1E46" w:rsidR="00754FE1" w:rsidRDefault="0015509B" w:rsidP="00754FE1">
      <w:pPr>
        <w:pStyle w:val="ListParagraph"/>
        <w:numPr>
          <w:ilvl w:val="0"/>
          <w:numId w:val="6"/>
        </w:numPr>
      </w:pPr>
      <w:r w:rsidRPr="0015509B">
        <w:t>Contribute objectively, clearly, and truthfully to public debate on engineering issues within one's own area of expertise.</w:t>
      </w:r>
    </w:p>
    <w:p w14:paraId="3932F0C9" w14:textId="5C22F631" w:rsidR="00527429" w:rsidRDefault="00527429" w:rsidP="00754FE1">
      <w:pPr>
        <w:pStyle w:val="ListParagraph"/>
        <w:numPr>
          <w:ilvl w:val="0"/>
          <w:numId w:val="6"/>
        </w:numPr>
      </w:pPr>
      <w:r w:rsidRPr="00527429">
        <w:t>When we come across an unmanaged risk or malpractice, we must take positive action.</w:t>
      </w:r>
    </w:p>
    <w:p w14:paraId="65785DAF" w14:textId="6ACF4D5F" w:rsidR="00527429" w:rsidRDefault="00904C66" w:rsidP="00754FE1">
      <w:pPr>
        <w:pStyle w:val="ListParagraph"/>
        <w:numPr>
          <w:ilvl w:val="0"/>
          <w:numId w:val="6"/>
        </w:numPr>
      </w:pPr>
      <w:r w:rsidRPr="00904C66">
        <w:t>Encourage and support diversity in the sector.</w:t>
      </w:r>
    </w:p>
    <w:p w14:paraId="76C24D28" w14:textId="1D20E62C" w:rsidR="00B058FF" w:rsidRDefault="00B058FF" w:rsidP="00B058FF">
      <w:pPr>
        <w:pStyle w:val="ListParagraph"/>
      </w:pPr>
    </w:p>
    <w:p w14:paraId="2F8A0436" w14:textId="1DF57BAF" w:rsidR="005D35A3" w:rsidRPr="00662166" w:rsidRDefault="00B058FF" w:rsidP="003A1BDC">
      <w:r>
        <w:t xml:space="preserve">In every </w:t>
      </w:r>
      <w:r w:rsidR="003A1BDC">
        <w:t xml:space="preserve">type of </w:t>
      </w:r>
      <w:r w:rsidR="00516307">
        <w:t>industry,</w:t>
      </w:r>
      <w:r w:rsidR="003A1BDC">
        <w:t xml:space="preserve"> it is extremely to think about the risk management as it can potentially save peoples lives. </w:t>
      </w:r>
      <w:r w:rsidR="00857BCE">
        <w:t xml:space="preserve">The purpose of risk </w:t>
      </w:r>
      <w:r w:rsidR="00516307">
        <w:t>management</w:t>
      </w:r>
      <w:r w:rsidR="00857BCE">
        <w:t xml:space="preserve"> is to reduce the potential negative consequence of a risk. This can be achieved within work areas by </w:t>
      </w:r>
      <w:r w:rsidR="00CA73B4">
        <w:t xml:space="preserve">working with risk managers and this allows employees to make the correct </w:t>
      </w:r>
      <w:r w:rsidR="00516307">
        <w:t>decisions</w:t>
      </w:r>
      <w:r w:rsidR="00CA73B4">
        <w:t xml:space="preserve"> </w:t>
      </w:r>
      <w:r w:rsidR="00516307">
        <w:t xml:space="preserve">to increase the chance of a successful outcome. </w:t>
      </w:r>
    </w:p>
    <w:p w14:paraId="29DE1E8C" w14:textId="6E255486" w:rsidR="00223061" w:rsidRPr="00D818FC" w:rsidRDefault="007D082B" w:rsidP="004319B8">
      <w:r w:rsidRPr="007D082B">
        <w:rPr>
          <w:noProof/>
        </w:rPr>
        <w:drawing>
          <wp:anchor distT="0" distB="0" distL="114300" distR="114300" simplePos="0" relativeHeight="251662336" behindDoc="1" locked="0" layoutInCell="1" allowOverlap="1" wp14:anchorId="3F6C8885" wp14:editId="261273C0">
            <wp:simplePos x="0" y="0"/>
            <wp:positionH relativeFrom="margin">
              <wp:align>center</wp:align>
            </wp:positionH>
            <wp:positionV relativeFrom="paragraph">
              <wp:posOffset>6985</wp:posOffset>
            </wp:positionV>
            <wp:extent cx="2586990" cy="1962150"/>
            <wp:effectExtent l="0" t="0" r="3810" b="0"/>
            <wp:wrapTight wrapText="bothSides">
              <wp:wrapPolygon edited="0">
                <wp:start x="0" y="0"/>
                <wp:lineTo x="0" y="21390"/>
                <wp:lineTo x="21473" y="21390"/>
                <wp:lineTo x="2147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86990" cy="1962150"/>
                    </a:xfrm>
                    <a:prstGeom prst="rect">
                      <a:avLst/>
                    </a:prstGeom>
                  </pic:spPr>
                </pic:pic>
              </a:graphicData>
            </a:graphic>
            <wp14:sizeRelH relativeFrom="margin">
              <wp14:pctWidth>0</wp14:pctWidth>
            </wp14:sizeRelH>
            <wp14:sizeRelV relativeFrom="margin">
              <wp14:pctHeight>0</wp14:pctHeight>
            </wp14:sizeRelV>
          </wp:anchor>
        </w:drawing>
      </w:r>
    </w:p>
    <w:p w14:paraId="29CDF906" w14:textId="4ADBD273" w:rsidR="00A02F85" w:rsidRDefault="00A02F85" w:rsidP="004319B8"/>
    <w:p w14:paraId="0FDAC8C2" w14:textId="43E2B686" w:rsidR="00C26A0F" w:rsidRPr="00C12A83" w:rsidRDefault="00C26A0F" w:rsidP="004319B8"/>
    <w:p w14:paraId="12C4FAD2" w14:textId="77777777" w:rsidR="00AD68BA" w:rsidRPr="00FE0AA9" w:rsidRDefault="00AD68BA" w:rsidP="004319B8"/>
    <w:p w14:paraId="0F26ABAC" w14:textId="26858F9F" w:rsidR="00BA7A0A" w:rsidRPr="00521622" w:rsidRDefault="00A57960" w:rsidP="00A57960">
      <w:pPr>
        <w:tabs>
          <w:tab w:val="left" w:pos="4095"/>
        </w:tabs>
      </w:pPr>
      <w:r>
        <w:tab/>
      </w:r>
    </w:p>
    <w:p w14:paraId="4881EBED" w14:textId="3B44B299" w:rsidR="008E5B3F" w:rsidRDefault="008E5B3F" w:rsidP="00704E2F"/>
    <w:p w14:paraId="558466B5" w14:textId="77777777" w:rsidR="008E5B3F" w:rsidRDefault="008E5B3F" w:rsidP="00704E2F"/>
    <w:p w14:paraId="152E6046" w14:textId="77777777" w:rsidR="00346AA3" w:rsidRDefault="007D082B" w:rsidP="00704E2F">
      <w:pPr>
        <w:rPr>
          <w:b/>
          <w:bCs/>
        </w:rPr>
      </w:pPr>
      <w:r>
        <w:t xml:space="preserve">                                  </w:t>
      </w:r>
      <w:r>
        <w:rPr>
          <w:b/>
          <w:bCs/>
        </w:rPr>
        <w:t xml:space="preserve">                    </w:t>
      </w:r>
      <w:r w:rsidR="00346AA3">
        <w:rPr>
          <w:b/>
          <w:bCs/>
        </w:rPr>
        <w:t xml:space="preserve">         </w:t>
      </w:r>
      <w:r>
        <w:rPr>
          <w:b/>
          <w:bCs/>
        </w:rPr>
        <w:t>Figure 3 – IMECHE company logo</w:t>
      </w:r>
    </w:p>
    <w:p w14:paraId="7257D953" w14:textId="03AE9AA7" w:rsidR="00704E2F" w:rsidRPr="00907F6D" w:rsidRDefault="00704E2F" w:rsidP="00704E2F">
      <w:pPr>
        <w:rPr>
          <w:b/>
          <w:bCs/>
          <w:u w:val="single"/>
        </w:rPr>
      </w:pPr>
      <w:r w:rsidRPr="00907F6D">
        <w:rPr>
          <w:b/>
          <w:bCs/>
          <w:u w:val="single"/>
        </w:rPr>
        <w:lastRenderedPageBreak/>
        <w:t>Initial FMEA</w:t>
      </w:r>
      <w:r w:rsidR="00907F6D">
        <w:rPr>
          <w:b/>
          <w:bCs/>
          <w:u w:val="single"/>
        </w:rPr>
        <w:t xml:space="preserve"> - 3</w:t>
      </w:r>
    </w:p>
    <w:p w14:paraId="4BD7FDF8" w14:textId="77777777" w:rsidR="00211C5A" w:rsidRDefault="00832DBA" w:rsidP="00704E2F">
      <w:r>
        <w:t xml:space="preserve">By looking at </w:t>
      </w:r>
      <w:r w:rsidRPr="004575D6">
        <w:rPr>
          <w:b/>
          <w:bCs/>
        </w:rPr>
        <w:t xml:space="preserve">figure </w:t>
      </w:r>
      <w:r w:rsidR="004575D6" w:rsidRPr="004575D6">
        <w:rPr>
          <w:b/>
          <w:bCs/>
        </w:rPr>
        <w:t>4</w:t>
      </w:r>
      <w:r>
        <w:t xml:space="preserve"> </w:t>
      </w:r>
      <w:r w:rsidR="00CA518C">
        <w:t xml:space="preserve">below </w:t>
      </w:r>
      <w:r>
        <w:t xml:space="preserve">it is clear to see that there </w:t>
      </w:r>
      <w:r w:rsidR="004575D6">
        <w:t>have</w:t>
      </w:r>
      <w:r>
        <w:t xml:space="preserve"> been </w:t>
      </w:r>
      <w:r w:rsidR="004575D6">
        <w:t>four</w:t>
      </w:r>
      <w:r>
        <w:t xml:space="preserve"> </w:t>
      </w:r>
      <w:r w:rsidR="004575D6">
        <w:t xml:space="preserve">potential failures identified in the braking component installation process. These four </w:t>
      </w:r>
      <w:r w:rsidR="007617DA">
        <w:t>potential</w:t>
      </w:r>
      <w:r w:rsidR="004575D6">
        <w:t xml:space="preserve"> failures </w:t>
      </w:r>
      <w:r w:rsidR="008E72F8">
        <w:t xml:space="preserve">have been put into </w:t>
      </w:r>
      <w:r w:rsidR="007617DA">
        <w:t>an FMEA</w:t>
      </w:r>
      <w:r w:rsidR="008E72F8">
        <w:t xml:space="preserve"> </w:t>
      </w:r>
      <w:r w:rsidR="007617DA">
        <w:t>(Failure</w:t>
      </w:r>
      <w:r w:rsidR="00F56E8A">
        <w:t xml:space="preserve"> Modes and Effect Analysis) and have al been ranked on a scale from 1-10</w:t>
      </w:r>
      <w:r w:rsidR="00B076C3">
        <w:t xml:space="preserve"> for each aspect of likelihood of occurrence, severity</w:t>
      </w:r>
      <w:r w:rsidR="00D5335C">
        <w:t xml:space="preserve"> and likelihood of detection, and a final risk pr</w:t>
      </w:r>
      <w:r w:rsidR="007617DA">
        <w:t xml:space="preserve">iority number (RPN) has been calculated based on the scores given. </w:t>
      </w:r>
    </w:p>
    <w:p w14:paraId="2DA264B5" w14:textId="77777777" w:rsidR="00211C5A" w:rsidRDefault="003854E3" w:rsidP="00704E2F">
      <w:r>
        <w:t>The first potential failure which has been identified in the process</w:t>
      </w:r>
      <w:r w:rsidR="00FC3B85">
        <w:t xml:space="preserve"> is the brake </w:t>
      </w:r>
      <w:r w:rsidR="008200ED">
        <w:t>caliper</w:t>
      </w:r>
      <w:r w:rsidR="00FC3B85">
        <w:t xml:space="preserve"> mounting bolts not being torqued to the correct level. </w:t>
      </w:r>
      <w:r w:rsidR="00501C10">
        <w:t xml:space="preserve">The score which has been given for the likelihood of occurrence is 6 as this is quite a common problem </w:t>
      </w:r>
      <w:r w:rsidR="008200ED">
        <w:t xml:space="preserve">which occurs regularly. For the severity, a score of 4 has been given </w:t>
      </w:r>
      <w:r w:rsidR="00366E7F">
        <w:t xml:space="preserve">as this is not a potential </w:t>
      </w:r>
      <w:r w:rsidR="0055094F">
        <w:t>life-threatening</w:t>
      </w:r>
      <w:r w:rsidR="00C518D9">
        <w:t xml:space="preserve"> problem and can be fixed relatively easily. </w:t>
      </w:r>
      <w:r w:rsidR="005F468B">
        <w:t xml:space="preserve">The likelihood of this </w:t>
      </w:r>
      <w:r w:rsidR="0055094F">
        <w:t>potential</w:t>
      </w:r>
      <w:r w:rsidR="005F468B">
        <w:t xml:space="preserve"> failure being detected has been </w:t>
      </w:r>
      <w:r w:rsidR="0055094F">
        <w:t>given</w:t>
      </w:r>
      <w:r w:rsidR="005F468B">
        <w:t xml:space="preserve"> a score of 5 as it should be easy enough to spot this problem if </w:t>
      </w:r>
      <w:r w:rsidR="001C56DC">
        <w:t xml:space="preserve">the work is done properly but due to it being a common problem a score of 5 is </w:t>
      </w:r>
      <w:r w:rsidR="0055094F">
        <w:t xml:space="preserve">justifiable. </w:t>
      </w:r>
      <w:r w:rsidR="008C23E3">
        <w:t>A score of</w:t>
      </w:r>
      <w:r w:rsidR="00B30CCE">
        <w:t xml:space="preserve"> 120 for the RPN is calculated by multiplying the three previous scores together. </w:t>
      </w:r>
      <w:r w:rsidR="00963A2B">
        <w:t xml:space="preserve">A way of preventing and minimizing this potential </w:t>
      </w:r>
      <w:r w:rsidR="009E2A78">
        <w:t>failure</w:t>
      </w:r>
      <w:r w:rsidR="00963A2B">
        <w:t xml:space="preserve"> is by completing a thorough check </w:t>
      </w:r>
      <w:r w:rsidR="009E2A78">
        <w:t>at the end of the process to ensure that the torque level is correct.</w:t>
      </w:r>
      <w:r w:rsidR="00FA736F">
        <w:t xml:space="preserve"> </w:t>
      </w:r>
    </w:p>
    <w:p w14:paraId="37088A89" w14:textId="77777777" w:rsidR="00211C5A" w:rsidRDefault="007D37CA" w:rsidP="00704E2F">
      <w:r>
        <w:t xml:space="preserve">The next </w:t>
      </w:r>
      <w:r w:rsidR="00EA4727">
        <w:t xml:space="preserve">potential failure which has been identified is the incorrect brake disc size being installed. </w:t>
      </w:r>
      <w:r w:rsidR="00AA50E9">
        <w:t xml:space="preserve">The score which as been given for the likelihood of occurrence is 3 as </w:t>
      </w:r>
      <w:r w:rsidR="00F02486">
        <w:t xml:space="preserve">this is not a common problem which occurs. A score of 3 has also been given for the </w:t>
      </w:r>
      <w:r w:rsidR="007D5FEA">
        <w:t>severity</w:t>
      </w:r>
      <w:r w:rsidR="00F02486">
        <w:t xml:space="preserve"> as </w:t>
      </w:r>
      <w:r w:rsidR="00CA26FC">
        <w:t xml:space="preserve">this is not a serious problem even if it does occur because a </w:t>
      </w:r>
      <w:r w:rsidR="007D5FEA">
        <w:t>vehicle</w:t>
      </w:r>
      <w:r w:rsidR="00CA26FC">
        <w:t xml:space="preserve"> with the </w:t>
      </w:r>
      <w:r w:rsidR="007D5FEA">
        <w:t>wrong</w:t>
      </w:r>
      <w:r w:rsidR="00CA26FC">
        <w:t xml:space="preserve"> brake disc size can still travel for long periods of </w:t>
      </w:r>
      <w:r w:rsidR="007D5FEA">
        <w:t>time</w:t>
      </w:r>
      <w:r w:rsidR="00CA26FC">
        <w:t xml:space="preserve"> before it needs to be corrected and it is relatively safe to do so. </w:t>
      </w:r>
      <w:r w:rsidR="00AB3881">
        <w:t xml:space="preserve">The likelihood of this potential failure being detected has been given a score of 7 as these problems often get found </w:t>
      </w:r>
      <w:r w:rsidR="00550BEC">
        <w:t xml:space="preserve">during the process and are </w:t>
      </w:r>
      <w:r w:rsidR="007D5FEA">
        <w:t>corrected</w:t>
      </w:r>
      <w:r w:rsidR="00550BEC">
        <w:t xml:space="preserve">. A score of 63 for the RPN is calculated by </w:t>
      </w:r>
      <w:r w:rsidR="007D5FEA">
        <w:t>multiplying the three previous scores together.</w:t>
      </w:r>
      <w:r w:rsidR="008923A4">
        <w:t xml:space="preserve"> </w:t>
      </w:r>
    </w:p>
    <w:p w14:paraId="647A46C1" w14:textId="77777777" w:rsidR="00211C5A" w:rsidRDefault="008923A4" w:rsidP="00704E2F">
      <w:r>
        <w:t xml:space="preserve">Another potential failure which has been identified </w:t>
      </w:r>
      <w:r w:rsidR="003D4B7D">
        <w:t xml:space="preserve">is the brake pads being installed in wrong orientation, with friction material not contacting the disc surface. </w:t>
      </w:r>
      <w:r w:rsidR="001B5273">
        <w:t xml:space="preserve">A score of </w:t>
      </w:r>
      <w:r w:rsidR="006A339D">
        <w:t>3 has been given for the likelihood of occurrence</w:t>
      </w:r>
      <w:r w:rsidR="00CA2485">
        <w:t xml:space="preserve"> as this problem is unlikely to occur during the process. </w:t>
      </w:r>
      <w:r w:rsidR="00485C14">
        <w:t xml:space="preserve">This is because it is a very serious problem if it does occur and can potentially be life threatening hence the score for severity given is a 9. </w:t>
      </w:r>
      <w:r w:rsidR="000227F4">
        <w:t xml:space="preserve">The likelihood of detection has been given a score of 8 as </w:t>
      </w:r>
      <w:r w:rsidR="0015295F">
        <w:t xml:space="preserve">this a potential failure in which the engineers will be particularly looking out for in order to prevent it from happening. </w:t>
      </w:r>
      <w:r w:rsidR="00895409">
        <w:t xml:space="preserve">The RPN value calculated is 216. </w:t>
      </w:r>
      <w:r w:rsidR="000143AF">
        <w:t xml:space="preserve">A way of minimising this potential </w:t>
      </w:r>
      <w:r w:rsidR="00BC5943">
        <w:t>failure</w:t>
      </w:r>
      <w:r w:rsidR="000143AF">
        <w:t xml:space="preserve"> from becoming a reality is to do a test once the brake pad has been installed by applying pressure to the brakes</w:t>
      </w:r>
      <w:r w:rsidR="00D80BB6">
        <w:t xml:space="preserve"> several </w:t>
      </w:r>
      <w:r w:rsidR="00BC5943">
        <w:t>times</w:t>
      </w:r>
      <w:r w:rsidR="00D80BB6">
        <w:t xml:space="preserve"> to check that they work correctly and that there is </w:t>
      </w:r>
      <w:r w:rsidR="00BC5943">
        <w:t>contact</w:t>
      </w:r>
      <w:r w:rsidR="00D80BB6">
        <w:t xml:space="preserve"> with the disc surface.</w:t>
      </w:r>
      <w:r w:rsidR="001B7E3C">
        <w:t xml:space="preserve"> </w:t>
      </w:r>
    </w:p>
    <w:p w14:paraId="0029182E" w14:textId="77777777" w:rsidR="00BB3D31" w:rsidRDefault="001B7E3C" w:rsidP="00704E2F">
      <w:r>
        <w:t xml:space="preserve">The final potential failure </w:t>
      </w:r>
      <w:r w:rsidR="008F2C76">
        <w:t xml:space="preserve">which has been identified is the brake line not being fully tightened. </w:t>
      </w:r>
      <w:r w:rsidR="007A2A39">
        <w:t xml:space="preserve">The likelihood of occurrence for this has been given a score of 3 as it is an unlikely failure to occur. This is due to similar reasons as the </w:t>
      </w:r>
      <w:r w:rsidR="007A0EC0">
        <w:t xml:space="preserve">previous potential failure identified because if this did happen it could be potentially life </w:t>
      </w:r>
      <w:r w:rsidR="00DE215A">
        <w:t>threatening</w:t>
      </w:r>
      <w:r w:rsidR="007A0EC0">
        <w:t xml:space="preserve">. </w:t>
      </w:r>
      <w:r w:rsidR="00C4027D">
        <w:t xml:space="preserve">Therefore, a score of 9 for the severity of the failure has been given. For the likelihood of </w:t>
      </w:r>
      <w:r w:rsidR="00DE215A">
        <w:t>detection,</w:t>
      </w:r>
      <w:r w:rsidR="00C4027D">
        <w:t xml:space="preserve"> a score of </w:t>
      </w:r>
      <w:r w:rsidR="00033337">
        <w:t xml:space="preserve">6 has been given as this problem is usually found with ease however can be harder to detect than the previous </w:t>
      </w:r>
      <w:r w:rsidR="00ED3FFD">
        <w:t xml:space="preserve">potential </w:t>
      </w:r>
      <w:r w:rsidR="00DE215A">
        <w:t>failure</w:t>
      </w:r>
      <w:r w:rsidR="00ED3FFD">
        <w:t xml:space="preserve"> identified. The RPN score calculated is 162. A mitigation action which can be recommended is </w:t>
      </w:r>
      <w:r w:rsidR="00DE215A">
        <w:t>to seat the brake line by using a deep well socket.</w:t>
      </w:r>
    </w:p>
    <w:p w14:paraId="38B293A1" w14:textId="77777777" w:rsidR="00BB3D31" w:rsidRDefault="00BB3D31" w:rsidP="00704E2F"/>
    <w:p w14:paraId="51D31029" w14:textId="77777777" w:rsidR="00BB3D31" w:rsidRDefault="00BB3D31" w:rsidP="00704E2F">
      <w:pPr>
        <w:rPr>
          <w:b/>
          <w:bCs/>
        </w:rPr>
      </w:pPr>
    </w:p>
    <w:p w14:paraId="47363258" w14:textId="7BCFB162" w:rsidR="00BB3D31" w:rsidRDefault="00BB3D31" w:rsidP="00704E2F">
      <w:pPr>
        <w:rPr>
          <w:b/>
          <w:bCs/>
        </w:rPr>
      </w:pPr>
      <w:r>
        <w:rPr>
          <w:noProof/>
        </w:rPr>
        <w:lastRenderedPageBreak/>
        <w:drawing>
          <wp:anchor distT="0" distB="0" distL="114300" distR="114300" simplePos="0" relativeHeight="251663360" behindDoc="1" locked="0" layoutInCell="1" allowOverlap="1" wp14:anchorId="0C9FB7E0" wp14:editId="286999D0">
            <wp:simplePos x="0" y="0"/>
            <wp:positionH relativeFrom="margin">
              <wp:align>right</wp:align>
            </wp:positionH>
            <wp:positionV relativeFrom="paragraph">
              <wp:posOffset>0</wp:posOffset>
            </wp:positionV>
            <wp:extent cx="5936343" cy="3048000"/>
            <wp:effectExtent l="0" t="0" r="7620" b="0"/>
            <wp:wrapTight wrapText="bothSides">
              <wp:wrapPolygon edited="0">
                <wp:start x="0" y="0"/>
                <wp:lineTo x="0" y="21465"/>
                <wp:lineTo x="21558" y="21465"/>
                <wp:lineTo x="2155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6267" r="34455" b="33904"/>
                    <a:stretch/>
                  </pic:blipFill>
                  <pic:spPr bwMode="auto">
                    <a:xfrm>
                      <a:off x="0" y="0"/>
                      <a:ext cx="5936343" cy="3048000"/>
                    </a:xfrm>
                    <a:prstGeom prst="rect">
                      <a:avLst/>
                    </a:prstGeom>
                    <a:ln>
                      <a:noFill/>
                    </a:ln>
                    <a:extLst>
                      <a:ext uri="{53640926-AAD7-44D8-BBD7-CCE9431645EC}">
                        <a14:shadowObscured xmlns:a14="http://schemas.microsoft.com/office/drawing/2010/main"/>
                      </a:ext>
                    </a:extLst>
                  </pic:spPr>
                </pic:pic>
              </a:graphicData>
            </a:graphic>
          </wp:anchor>
        </w:drawing>
      </w:r>
    </w:p>
    <w:p w14:paraId="2A319839" w14:textId="1C682241" w:rsidR="00C07189" w:rsidRDefault="00BB3D31" w:rsidP="00704E2F">
      <w:pPr>
        <w:rPr>
          <w:b/>
          <w:bCs/>
        </w:rPr>
      </w:pPr>
      <w:r>
        <w:rPr>
          <w:b/>
          <w:bCs/>
        </w:rPr>
        <w:t xml:space="preserve">        </w:t>
      </w:r>
      <w:r w:rsidR="00FD706B">
        <w:rPr>
          <w:b/>
          <w:bCs/>
        </w:rPr>
        <w:t xml:space="preserve">Figure 4 – </w:t>
      </w:r>
      <w:r w:rsidR="00CF5883">
        <w:rPr>
          <w:b/>
          <w:bCs/>
        </w:rPr>
        <w:t>FMEA table for four potential failures in the bra</w:t>
      </w:r>
      <w:r w:rsidR="003E02E5">
        <w:rPr>
          <w:b/>
          <w:bCs/>
        </w:rPr>
        <w:t>king component installation process</w:t>
      </w:r>
    </w:p>
    <w:p w14:paraId="5A1FAC2D" w14:textId="77777777" w:rsidR="00BB3D31" w:rsidRDefault="00BB3D31" w:rsidP="00704E2F">
      <w:pPr>
        <w:rPr>
          <w:b/>
          <w:bCs/>
        </w:rPr>
      </w:pPr>
    </w:p>
    <w:p w14:paraId="0A701288" w14:textId="77777777" w:rsidR="005C1CA8" w:rsidRDefault="005C1CA8" w:rsidP="00704E2F">
      <w:pPr>
        <w:rPr>
          <w:b/>
          <w:bCs/>
          <w:u w:val="single"/>
        </w:rPr>
      </w:pPr>
    </w:p>
    <w:p w14:paraId="3D534BB0" w14:textId="77777777" w:rsidR="005C1CA8" w:rsidRDefault="005C1CA8" w:rsidP="00704E2F">
      <w:pPr>
        <w:rPr>
          <w:b/>
          <w:bCs/>
          <w:u w:val="single"/>
        </w:rPr>
      </w:pPr>
    </w:p>
    <w:p w14:paraId="626655D4" w14:textId="77777777" w:rsidR="005C1CA8" w:rsidRDefault="005C1CA8" w:rsidP="00704E2F">
      <w:pPr>
        <w:rPr>
          <w:b/>
          <w:bCs/>
          <w:u w:val="single"/>
        </w:rPr>
      </w:pPr>
    </w:p>
    <w:p w14:paraId="56A866EF" w14:textId="77777777" w:rsidR="005C1CA8" w:rsidRDefault="005C1CA8" w:rsidP="00704E2F">
      <w:pPr>
        <w:rPr>
          <w:b/>
          <w:bCs/>
          <w:u w:val="single"/>
        </w:rPr>
      </w:pPr>
    </w:p>
    <w:p w14:paraId="2C8AA3F3" w14:textId="77777777" w:rsidR="005C1CA8" w:rsidRDefault="005C1CA8" w:rsidP="00704E2F">
      <w:pPr>
        <w:rPr>
          <w:b/>
          <w:bCs/>
          <w:u w:val="single"/>
        </w:rPr>
      </w:pPr>
    </w:p>
    <w:p w14:paraId="29495F70" w14:textId="77777777" w:rsidR="005C1CA8" w:rsidRDefault="005C1CA8" w:rsidP="00704E2F">
      <w:pPr>
        <w:rPr>
          <w:b/>
          <w:bCs/>
          <w:u w:val="single"/>
        </w:rPr>
      </w:pPr>
    </w:p>
    <w:p w14:paraId="4F709794" w14:textId="77777777" w:rsidR="005C1CA8" w:rsidRDefault="005C1CA8" w:rsidP="00704E2F">
      <w:pPr>
        <w:rPr>
          <w:b/>
          <w:bCs/>
          <w:u w:val="single"/>
        </w:rPr>
      </w:pPr>
    </w:p>
    <w:p w14:paraId="5486866D" w14:textId="77777777" w:rsidR="005C1CA8" w:rsidRDefault="005C1CA8" w:rsidP="00704E2F">
      <w:pPr>
        <w:rPr>
          <w:b/>
          <w:bCs/>
          <w:u w:val="single"/>
        </w:rPr>
      </w:pPr>
    </w:p>
    <w:p w14:paraId="70F7321A" w14:textId="77777777" w:rsidR="005C1CA8" w:rsidRDefault="005C1CA8" w:rsidP="00704E2F">
      <w:pPr>
        <w:rPr>
          <w:b/>
          <w:bCs/>
          <w:u w:val="single"/>
        </w:rPr>
      </w:pPr>
    </w:p>
    <w:p w14:paraId="6DE057BF" w14:textId="77777777" w:rsidR="005C1CA8" w:rsidRDefault="005C1CA8" w:rsidP="00704E2F">
      <w:pPr>
        <w:rPr>
          <w:b/>
          <w:bCs/>
          <w:u w:val="single"/>
        </w:rPr>
      </w:pPr>
    </w:p>
    <w:p w14:paraId="7116D465" w14:textId="77777777" w:rsidR="005C1CA8" w:rsidRDefault="005C1CA8" w:rsidP="00704E2F">
      <w:pPr>
        <w:rPr>
          <w:b/>
          <w:bCs/>
          <w:u w:val="single"/>
        </w:rPr>
      </w:pPr>
    </w:p>
    <w:p w14:paraId="72D591A8" w14:textId="77777777" w:rsidR="005C1CA8" w:rsidRDefault="005C1CA8" w:rsidP="00704E2F">
      <w:pPr>
        <w:rPr>
          <w:b/>
          <w:bCs/>
          <w:u w:val="single"/>
        </w:rPr>
      </w:pPr>
    </w:p>
    <w:p w14:paraId="26BA28FE" w14:textId="77777777" w:rsidR="005C1CA8" w:rsidRDefault="005C1CA8" w:rsidP="00704E2F">
      <w:pPr>
        <w:rPr>
          <w:b/>
          <w:bCs/>
          <w:u w:val="single"/>
        </w:rPr>
      </w:pPr>
    </w:p>
    <w:p w14:paraId="37F856FF" w14:textId="77777777" w:rsidR="005C1CA8" w:rsidRDefault="005C1CA8" w:rsidP="00704E2F">
      <w:pPr>
        <w:rPr>
          <w:b/>
          <w:bCs/>
          <w:u w:val="single"/>
        </w:rPr>
      </w:pPr>
    </w:p>
    <w:p w14:paraId="03DBD7A0" w14:textId="77777777" w:rsidR="005C1CA8" w:rsidRDefault="005C1CA8" w:rsidP="00704E2F">
      <w:pPr>
        <w:rPr>
          <w:b/>
          <w:bCs/>
          <w:u w:val="single"/>
        </w:rPr>
      </w:pPr>
    </w:p>
    <w:p w14:paraId="42E468B4" w14:textId="4D2E4A0E" w:rsidR="00704E2F" w:rsidRPr="00211C5A" w:rsidRDefault="00704E2F" w:rsidP="00704E2F">
      <w:pPr>
        <w:rPr>
          <w:b/>
          <w:bCs/>
          <w:u w:val="single"/>
        </w:rPr>
      </w:pPr>
      <w:r w:rsidRPr="00211C5A">
        <w:rPr>
          <w:b/>
          <w:bCs/>
          <w:u w:val="single"/>
        </w:rPr>
        <w:lastRenderedPageBreak/>
        <w:t>Post-Mitigation FMEA</w:t>
      </w:r>
      <w:r w:rsidR="00211C5A">
        <w:rPr>
          <w:b/>
          <w:bCs/>
          <w:u w:val="single"/>
        </w:rPr>
        <w:t xml:space="preserve"> - 4</w:t>
      </w:r>
    </w:p>
    <w:p w14:paraId="6FD7020B" w14:textId="77777777" w:rsidR="00C00EBE" w:rsidRDefault="003A570F" w:rsidP="00704E2F">
      <w:r>
        <w:t xml:space="preserve">By looking at </w:t>
      </w:r>
      <w:r>
        <w:rPr>
          <w:b/>
          <w:bCs/>
        </w:rPr>
        <w:t xml:space="preserve">Figure 5 </w:t>
      </w:r>
      <w:r w:rsidR="007A6378">
        <w:t xml:space="preserve">below it is clear to see that the four potential failures </w:t>
      </w:r>
      <w:r w:rsidR="00341042">
        <w:t xml:space="preserve">identified in the braking component installation process have been given new scores based on the fact the </w:t>
      </w:r>
      <w:r w:rsidR="00F45F14">
        <w:t xml:space="preserve">mitigation actions previously discussed have been implemented. </w:t>
      </w:r>
      <w:r w:rsidR="00F3316B">
        <w:t xml:space="preserve">Looking at the table below </w:t>
      </w:r>
      <w:r w:rsidR="00923D6A">
        <w:t xml:space="preserve">it is clear to see that mitigation actions that have been implemented have had a positive </w:t>
      </w:r>
      <w:r w:rsidR="00166806">
        <w:t>effect on the FMEA of the potential failures identified which is obviously a good thing.</w:t>
      </w:r>
    </w:p>
    <w:p w14:paraId="0B895D0C" w14:textId="05C1C389" w:rsidR="00C00EBE" w:rsidRDefault="00166806" w:rsidP="00704E2F">
      <w:r>
        <w:t xml:space="preserve">On the first potential failure </w:t>
      </w:r>
      <w:r w:rsidR="00FA137C">
        <w:t>identified the score for the likelihood of occurrence has changed from</w:t>
      </w:r>
      <w:r w:rsidR="00C87E6E">
        <w:t xml:space="preserve"> 6 to a 3 which reduces this problem from happening by half. </w:t>
      </w:r>
      <w:r w:rsidR="00A25CCC">
        <w:t xml:space="preserve">The score for severity stays the same at 4 because if it does happen then the outcome is still the same as it previously was. </w:t>
      </w:r>
      <w:r w:rsidR="002C044C">
        <w:t xml:space="preserve">It is also clear to see that the likelihood of detection has increased from 5 to 8 which also </w:t>
      </w:r>
      <w:r w:rsidR="00810906">
        <w:t>minimises</w:t>
      </w:r>
      <w:r w:rsidR="002C044C">
        <w:t xml:space="preserve"> the potential failure from becoming a </w:t>
      </w:r>
      <w:r w:rsidR="00810906">
        <w:t>reality</w:t>
      </w:r>
      <w:r w:rsidR="002C044C">
        <w:t xml:space="preserve">. </w:t>
      </w:r>
      <w:r w:rsidR="0091149D">
        <w:t xml:space="preserve">Overall, the value </w:t>
      </w:r>
      <w:r w:rsidR="00810906">
        <w:t>for</w:t>
      </w:r>
      <w:r w:rsidR="0091149D">
        <w:t xml:space="preserve"> the RPN has reduced from 120 to 96. </w:t>
      </w:r>
      <w:r w:rsidR="005108A1">
        <w:t xml:space="preserve">Even though this potential failure has been minimized there is still the possibility of it happening </w:t>
      </w:r>
      <w:r w:rsidR="00810906">
        <w:t xml:space="preserve">due to the factor of human error. </w:t>
      </w:r>
    </w:p>
    <w:p w14:paraId="6E9AC63F" w14:textId="40515727" w:rsidR="00027273" w:rsidRPr="003A570F" w:rsidRDefault="00E36330" w:rsidP="00704E2F">
      <w:r>
        <w:t xml:space="preserve">For the second potential failure </w:t>
      </w:r>
      <w:r w:rsidR="00147003">
        <w:t xml:space="preserve">identified, the score for the likelihood of occurrence has been reduced from 3 to 2 and this is because it is very unlikely that this </w:t>
      </w:r>
      <w:r w:rsidR="00B4026A">
        <w:t xml:space="preserve">potential problem will happen. Yet again, the </w:t>
      </w:r>
      <w:r w:rsidR="00337FD8">
        <w:t>severity</w:t>
      </w:r>
      <w:r w:rsidR="00B4026A">
        <w:t xml:space="preserve"> score </w:t>
      </w:r>
      <w:r w:rsidR="00337FD8">
        <w:t>stays</w:t>
      </w:r>
      <w:r w:rsidR="00B4026A">
        <w:t xml:space="preserve"> the same as it previously was because </w:t>
      </w:r>
      <w:r w:rsidR="0032126E">
        <w:t xml:space="preserve">outcome would not change if it </w:t>
      </w:r>
      <w:r w:rsidR="00337FD8">
        <w:t>were</w:t>
      </w:r>
      <w:r w:rsidR="0032126E">
        <w:t xml:space="preserve"> to happen. </w:t>
      </w:r>
      <w:r w:rsidR="0081261F">
        <w:t xml:space="preserve">The likelihood of </w:t>
      </w:r>
      <w:r w:rsidR="00C579E1">
        <w:t xml:space="preserve">detection has increased from a score of 7 to 8 because the engineers would be carrying out thorough checks to ensure </w:t>
      </w:r>
      <w:r w:rsidR="008342FA">
        <w:t xml:space="preserve">the correct disc size has been installed. Yet again the RPN value has decreased from 63 to 48. </w:t>
      </w:r>
      <w:r w:rsidR="00337FD8">
        <w:t xml:space="preserve">There is still the potential risk remaining that if the checks are not carried out properly, the incorrect brake disc size is still installed and after time can affect the overall braking performance of the vehicle. </w:t>
      </w:r>
    </w:p>
    <w:p w14:paraId="26721CA3" w14:textId="77777777" w:rsidR="005C1CA8" w:rsidRDefault="009E376D" w:rsidP="00704E2F">
      <w:r w:rsidRPr="00AC683E">
        <w:t>The score for the likelihood of occurrence for the third potential failure identified has decreased again from 3 to 2</w:t>
      </w:r>
      <w:r w:rsidR="00BC2845" w:rsidRPr="00AC683E">
        <w:t xml:space="preserve"> due to the test of the brakes which will be carried out at the end of the process making this </w:t>
      </w:r>
      <w:r w:rsidR="00AC683E" w:rsidRPr="00AC683E">
        <w:t>failure</w:t>
      </w:r>
      <w:r w:rsidR="00BC2845" w:rsidRPr="00AC683E">
        <w:t xml:space="preserve"> very unlikely to occur. Like </w:t>
      </w:r>
      <w:r w:rsidR="00AC683E" w:rsidRPr="00AC683E">
        <w:t>the</w:t>
      </w:r>
      <w:r w:rsidR="00BC2845" w:rsidRPr="00AC683E">
        <w:t xml:space="preserve"> others, the severity stays the same at a score of 9. </w:t>
      </w:r>
      <w:r w:rsidR="00DB5A72" w:rsidRPr="00AC683E">
        <w:t xml:space="preserve">The likelihood of detection has increased from a score of 8 to a score of 9 because of the severity of the failure the engineers will be making thorough checks to </w:t>
      </w:r>
      <w:r w:rsidR="00AC683E" w:rsidRPr="00AC683E">
        <w:t>eliminate</w:t>
      </w:r>
      <w:r w:rsidR="00DB5A72" w:rsidRPr="00AC683E">
        <w:t xml:space="preserve"> it from </w:t>
      </w:r>
      <w:r w:rsidR="00AC683E" w:rsidRPr="00AC683E">
        <w:t>happening</w:t>
      </w:r>
      <w:r w:rsidR="00DB5A72" w:rsidRPr="00AC683E">
        <w:t xml:space="preserve">. </w:t>
      </w:r>
      <w:r w:rsidR="006E5772" w:rsidRPr="00AC683E">
        <w:t xml:space="preserve">The overall value for the RPN has also decreased from 216 to 162 which is a positive. </w:t>
      </w:r>
      <w:r w:rsidR="004E3F47" w:rsidRPr="00AC683E">
        <w:t xml:space="preserve">There is still the potential risk remaining that </w:t>
      </w:r>
      <w:r w:rsidR="00AC683E" w:rsidRPr="00AC683E">
        <w:t>if</w:t>
      </w:r>
      <w:r w:rsidR="004E3F47" w:rsidRPr="00AC683E">
        <w:t xml:space="preserve"> the test is not done correctly and the </w:t>
      </w:r>
      <w:r w:rsidR="00AC683E" w:rsidRPr="00AC683E">
        <w:t>brake pads are continued to be installed incorrectly then this can endanger peoples loves due to the braking of the vehicle being massively impacted in a negative way making it very dangerous.</w:t>
      </w:r>
    </w:p>
    <w:p w14:paraId="51CF589C" w14:textId="77777777" w:rsidR="005C1CA8" w:rsidRDefault="005C1CA8" w:rsidP="00704E2F"/>
    <w:p w14:paraId="54C73630" w14:textId="64A56B3D" w:rsidR="003666CA" w:rsidRPr="00AC683E" w:rsidRDefault="00DD5282" w:rsidP="00704E2F">
      <w:r>
        <w:t xml:space="preserve">The final potential failure identified has also been minimised </w:t>
      </w:r>
      <w:r w:rsidR="00F466A8">
        <w:t>after</w:t>
      </w:r>
      <w:r>
        <w:t xml:space="preserve"> the mitigation action has been implemented. The score for the likelihood of occurrence has been </w:t>
      </w:r>
      <w:r w:rsidR="004D2918">
        <w:t xml:space="preserve">reduced </w:t>
      </w:r>
      <w:r w:rsidR="00F466A8">
        <w:t>from</w:t>
      </w:r>
      <w:r w:rsidR="004D2918">
        <w:t xml:space="preserve"> 3 to 2. </w:t>
      </w:r>
      <w:r w:rsidR="00864BA0">
        <w:t xml:space="preserve">The severity score has remained the same at 9 as it is a very dangerous potential failure. </w:t>
      </w:r>
      <w:r w:rsidR="00AA4CF0">
        <w:t xml:space="preserve">The likelihood of detection score has improved from a score of 6 to 7 due to the severity of the failure the engineers will be keeping a close inspection that the brake line has been fitted correctly. </w:t>
      </w:r>
      <w:r w:rsidR="00F23286">
        <w:t xml:space="preserve">Finally, the RPN value has been decreased from </w:t>
      </w:r>
      <w:r w:rsidR="00335CEF">
        <w:t>162 to 126 which is great. There is still the potential risk remaining that is the seat is not fitted correctly</w:t>
      </w:r>
      <w:r w:rsidR="00F466A8">
        <w:t>, fluid can leak and can cause the braking system to fail which can be life threatening.</w:t>
      </w:r>
    </w:p>
    <w:p w14:paraId="5F1AB004" w14:textId="60ABF0CA" w:rsidR="00027273" w:rsidRDefault="00027273" w:rsidP="00704E2F">
      <w:pPr>
        <w:rPr>
          <w:b/>
          <w:bCs/>
        </w:rPr>
      </w:pPr>
    </w:p>
    <w:p w14:paraId="21DC38C9" w14:textId="6B27E304" w:rsidR="00027273" w:rsidRDefault="00027273" w:rsidP="00704E2F">
      <w:pPr>
        <w:rPr>
          <w:b/>
          <w:bCs/>
        </w:rPr>
      </w:pPr>
    </w:p>
    <w:p w14:paraId="4AF71AD5" w14:textId="7FB36AEF" w:rsidR="00027273" w:rsidRDefault="005C1CA8" w:rsidP="00704E2F">
      <w:pPr>
        <w:rPr>
          <w:b/>
          <w:bCs/>
        </w:rPr>
      </w:pPr>
      <w:r>
        <w:rPr>
          <w:noProof/>
        </w:rPr>
        <w:lastRenderedPageBreak/>
        <w:drawing>
          <wp:anchor distT="0" distB="0" distL="114300" distR="114300" simplePos="0" relativeHeight="251664384" behindDoc="1" locked="0" layoutInCell="1" allowOverlap="1" wp14:anchorId="2251E45B" wp14:editId="033B7F7C">
            <wp:simplePos x="0" y="0"/>
            <wp:positionH relativeFrom="margin">
              <wp:posOffset>501015</wp:posOffset>
            </wp:positionH>
            <wp:positionV relativeFrom="paragraph">
              <wp:posOffset>0</wp:posOffset>
            </wp:positionV>
            <wp:extent cx="5055833" cy="2552700"/>
            <wp:effectExtent l="0" t="0" r="0" b="0"/>
            <wp:wrapTight wrapText="bothSides">
              <wp:wrapPolygon edited="0">
                <wp:start x="0" y="0"/>
                <wp:lineTo x="0" y="21439"/>
                <wp:lineTo x="21489" y="21439"/>
                <wp:lineTo x="2148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7123" r="34616" b="34188"/>
                    <a:stretch/>
                  </pic:blipFill>
                  <pic:spPr bwMode="auto">
                    <a:xfrm>
                      <a:off x="0" y="0"/>
                      <a:ext cx="5055833"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792BC9" w14:textId="29305811" w:rsidR="00027273" w:rsidRDefault="00027273" w:rsidP="00704E2F">
      <w:pPr>
        <w:rPr>
          <w:b/>
          <w:bCs/>
        </w:rPr>
      </w:pPr>
    </w:p>
    <w:p w14:paraId="39C635B9" w14:textId="542A8EC1" w:rsidR="00027273" w:rsidRDefault="00027273" w:rsidP="00704E2F">
      <w:pPr>
        <w:rPr>
          <w:b/>
          <w:bCs/>
        </w:rPr>
      </w:pPr>
    </w:p>
    <w:p w14:paraId="39451A37" w14:textId="303B06F8" w:rsidR="00027273" w:rsidRDefault="00027273" w:rsidP="00704E2F">
      <w:pPr>
        <w:rPr>
          <w:b/>
          <w:bCs/>
        </w:rPr>
      </w:pPr>
    </w:p>
    <w:p w14:paraId="752329EA" w14:textId="29E39286" w:rsidR="00027273" w:rsidRDefault="00027273" w:rsidP="00704E2F">
      <w:pPr>
        <w:rPr>
          <w:b/>
          <w:bCs/>
        </w:rPr>
      </w:pPr>
    </w:p>
    <w:p w14:paraId="21C9349D" w14:textId="21CA1432" w:rsidR="00027273" w:rsidRDefault="00027273" w:rsidP="00704E2F">
      <w:pPr>
        <w:rPr>
          <w:b/>
          <w:bCs/>
        </w:rPr>
      </w:pPr>
    </w:p>
    <w:p w14:paraId="3690F5C5" w14:textId="02AF7AB9" w:rsidR="00027273" w:rsidRDefault="00027273" w:rsidP="00704E2F">
      <w:pPr>
        <w:rPr>
          <w:b/>
          <w:bCs/>
        </w:rPr>
      </w:pPr>
    </w:p>
    <w:p w14:paraId="6BCDA1A2" w14:textId="01EB3493" w:rsidR="00027273" w:rsidRDefault="00027273" w:rsidP="00704E2F">
      <w:pPr>
        <w:rPr>
          <w:b/>
          <w:bCs/>
        </w:rPr>
      </w:pPr>
    </w:p>
    <w:p w14:paraId="0E9A56B4" w14:textId="6806E940" w:rsidR="00027273" w:rsidRDefault="00027273" w:rsidP="00704E2F">
      <w:pPr>
        <w:rPr>
          <w:b/>
          <w:bCs/>
        </w:rPr>
      </w:pPr>
    </w:p>
    <w:p w14:paraId="5185ADC0" w14:textId="5E8D36A7" w:rsidR="00027273" w:rsidRDefault="00733CF8" w:rsidP="00704E2F">
      <w:pPr>
        <w:rPr>
          <w:b/>
          <w:bCs/>
        </w:rPr>
      </w:pPr>
      <w:r>
        <w:rPr>
          <w:b/>
          <w:bCs/>
        </w:rPr>
        <w:t xml:space="preserve">                                                             </w:t>
      </w:r>
      <w:r w:rsidR="000971B7">
        <w:rPr>
          <w:b/>
          <w:bCs/>
        </w:rPr>
        <w:t xml:space="preserve">Figure 5 – </w:t>
      </w:r>
      <w:r w:rsidR="00465F1B">
        <w:rPr>
          <w:b/>
          <w:bCs/>
        </w:rPr>
        <w:t xml:space="preserve">Amended FMEA table </w:t>
      </w:r>
    </w:p>
    <w:p w14:paraId="6FB785ED" w14:textId="28AE48B5" w:rsidR="00027273" w:rsidRDefault="00027273" w:rsidP="00704E2F">
      <w:pPr>
        <w:rPr>
          <w:b/>
          <w:bCs/>
        </w:rPr>
      </w:pPr>
    </w:p>
    <w:p w14:paraId="22A079B7" w14:textId="7B67D8E4" w:rsidR="00704E2F" w:rsidRPr="00544ED1" w:rsidRDefault="00704E2F" w:rsidP="00704E2F">
      <w:pPr>
        <w:rPr>
          <w:b/>
          <w:bCs/>
          <w:u w:val="single"/>
        </w:rPr>
      </w:pPr>
      <w:r w:rsidRPr="00544ED1">
        <w:rPr>
          <w:b/>
          <w:bCs/>
          <w:u w:val="single"/>
        </w:rPr>
        <w:t>Conclusion</w:t>
      </w:r>
      <w:r w:rsidR="00544ED1">
        <w:rPr>
          <w:b/>
          <w:bCs/>
          <w:u w:val="single"/>
        </w:rPr>
        <w:t xml:space="preserve"> - 5</w:t>
      </w:r>
    </w:p>
    <w:p w14:paraId="119DB537" w14:textId="5D86AE1B" w:rsidR="00135957" w:rsidRPr="00544ED1" w:rsidRDefault="00544ED1" w:rsidP="00704E2F">
      <w:r>
        <w:t>Throughout this investigation</w:t>
      </w:r>
      <w:r w:rsidR="00C1417C">
        <w:t xml:space="preserve"> I have found </w:t>
      </w:r>
      <w:r w:rsidR="00490F7B">
        <w:t xml:space="preserve">out the importance of risk management and different risk management tools </w:t>
      </w:r>
      <w:r w:rsidR="008223E6">
        <w:t>that are used within the engineering industry. An FMEA had been used in order to identify potential failures in a</w:t>
      </w:r>
      <w:r w:rsidR="000D436A">
        <w:t xml:space="preserve"> vehicle assembly production line and how dangerous they could be. A second FMEA was then </w:t>
      </w:r>
      <w:r w:rsidR="00C64778">
        <w:t xml:space="preserve">made after suggested mitigation actions were </w:t>
      </w:r>
      <w:r w:rsidR="007600CB">
        <w:t>implemented</w:t>
      </w:r>
      <w:r w:rsidR="00C64778">
        <w:t xml:space="preserve"> in order to reduce and minimise these potential failures from becoming a reality. I discovered that the actions which I suggested would have an overall positive effect and managing to reduce the risks involved. </w:t>
      </w:r>
      <w:r w:rsidR="00050E74">
        <w:t>I believe that using an FMEA is a good way to spot and reduce potential risks within the industry</w:t>
      </w:r>
      <w:r w:rsidR="007600CB">
        <w:t>.</w:t>
      </w:r>
    </w:p>
    <w:p w14:paraId="5AB212A9" w14:textId="77777777" w:rsidR="00135957" w:rsidRDefault="00135957" w:rsidP="00704E2F">
      <w:pPr>
        <w:rPr>
          <w:b/>
          <w:bCs/>
        </w:rPr>
      </w:pPr>
    </w:p>
    <w:p w14:paraId="3DD9092D" w14:textId="77777777" w:rsidR="00135957" w:rsidRDefault="00135957" w:rsidP="00704E2F">
      <w:pPr>
        <w:rPr>
          <w:b/>
          <w:bCs/>
        </w:rPr>
      </w:pPr>
    </w:p>
    <w:p w14:paraId="4B7C9C90" w14:textId="77777777" w:rsidR="006F75F1" w:rsidRDefault="006F75F1" w:rsidP="00704E2F">
      <w:pPr>
        <w:rPr>
          <w:b/>
          <w:bCs/>
        </w:rPr>
      </w:pPr>
    </w:p>
    <w:p w14:paraId="390DF14F" w14:textId="77777777" w:rsidR="006F75F1" w:rsidRDefault="006F75F1" w:rsidP="00704E2F">
      <w:pPr>
        <w:rPr>
          <w:b/>
          <w:bCs/>
        </w:rPr>
      </w:pPr>
    </w:p>
    <w:p w14:paraId="021034B5" w14:textId="77777777" w:rsidR="006F75F1" w:rsidRDefault="006F75F1" w:rsidP="00704E2F">
      <w:pPr>
        <w:rPr>
          <w:b/>
          <w:bCs/>
        </w:rPr>
      </w:pPr>
    </w:p>
    <w:p w14:paraId="3E3BF361" w14:textId="77777777" w:rsidR="005C1CA8" w:rsidRDefault="005C1CA8" w:rsidP="00704E2F">
      <w:pPr>
        <w:rPr>
          <w:b/>
          <w:bCs/>
        </w:rPr>
      </w:pPr>
    </w:p>
    <w:p w14:paraId="3B34135B" w14:textId="77777777" w:rsidR="005C1CA8" w:rsidRDefault="005C1CA8" w:rsidP="00704E2F">
      <w:pPr>
        <w:rPr>
          <w:b/>
          <w:bCs/>
          <w:u w:val="single"/>
        </w:rPr>
      </w:pPr>
    </w:p>
    <w:p w14:paraId="79ED0515" w14:textId="77777777" w:rsidR="005C1CA8" w:rsidRDefault="005C1CA8" w:rsidP="00704E2F">
      <w:pPr>
        <w:rPr>
          <w:b/>
          <w:bCs/>
          <w:u w:val="single"/>
        </w:rPr>
      </w:pPr>
    </w:p>
    <w:p w14:paraId="460A954E" w14:textId="77777777" w:rsidR="005C1CA8" w:rsidRDefault="005C1CA8" w:rsidP="00704E2F">
      <w:pPr>
        <w:rPr>
          <w:b/>
          <w:bCs/>
          <w:u w:val="single"/>
        </w:rPr>
      </w:pPr>
    </w:p>
    <w:p w14:paraId="0F9BDC9A" w14:textId="77777777" w:rsidR="005C1CA8" w:rsidRDefault="005C1CA8" w:rsidP="00704E2F">
      <w:pPr>
        <w:rPr>
          <w:b/>
          <w:bCs/>
          <w:u w:val="single"/>
        </w:rPr>
      </w:pPr>
    </w:p>
    <w:p w14:paraId="3EFBD630" w14:textId="77777777" w:rsidR="005C1CA8" w:rsidRDefault="005C1CA8" w:rsidP="00704E2F">
      <w:pPr>
        <w:rPr>
          <w:b/>
          <w:bCs/>
          <w:u w:val="single"/>
        </w:rPr>
      </w:pPr>
    </w:p>
    <w:p w14:paraId="774A087C" w14:textId="77777777" w:rsidR="005C1CA8" w:rsidRDefault="005C1CA8" w:rsidP="00704E2F">
      <w:pPr>
        <w:rPr>
          <w:b/>
          <w:bCs/>
          <w:u w:val="single"/>
        </w:rPr>
      </w:pPr>
    </w:p>
    <w:p w14:paraId="61F9FB67" w14:textId="5E54D3B1" w:rsidR="00704E2F" w:rsidRPr="007600CB" w:rsidRDefault="00704E2F" w:rsidP="00704E2F">
      <w:pPr>
        <w:rPr>
          <w:b/>
          <w:bCs/>
          <w:u w:val="single"/>
        </w:rPr>
      </w:pPr>
      <w:r w:rsidRPr="007600CB">
        <w:rPr>
          <w:b/>
          <w:bCs/>
          <w:u w:val="single"/>
        </w:rPr>
        <w:lastRenderedPageBreak/>
        <w:t>References</w:t>
      </w:r>
      <w:r w:rsidR="007600CB">
        <w:rPr>
          <w:b/>
          <w:bCs/>
          <w:u w:val="single"/>
        </w:rPr>
        <w:t xml:space="preserve"> - 6</w:t>
      </w:r>
    </w:p>
    <w:p w14:paraId="69086A31" w14:textId="77777777" w:rsidR="00027273" w:rsidRPr="00704E2F" w:rsidRDefault="00027273" w:rsidP="00704E2F">
      <w:pPr>
        <w:rPr>
          <w:b/>
          <w:bCs/>
        </w:rPr>
      </w:pPr>
    </w:p>
    <w:p w14:paraId="1A98E9BA" w14:textId="4F4F2769" w:rsidR="007135FD" w:rsidRDefault="00733CF8">
      <w:sdt>
        <w:sdtPr>
          <w:rPr>
            <w:b/>
            <w:bCs/>
          </w:rPr>
          <w:id w:val="78188807"/>
          <w:citation/>
        </w:sdtPr>
        <w:sdtEndPr/>
        <w:sdtContent>
          <w:r w:rsidR="00135957" w:rsidRPr="00521622">
            <w:rPr>
              <w:b/>
              <w:bCs/>
            </w:rPr>
            <w:fldChar w:fldCharType="begin"/>
          </w:r>
          <w:r w:rsidR="00135957" w:rsidRPr="00521622">
            <w:rPr>
              <w:b/>
              <w:bCs/>
            </w:rPr>
            <w:instrText xml:space="preserve"> CITATION Joh74 \l 1033 </w:instrText>
          </w:r>
          <w:r w:rsidR="00135957" w:rsidRPr="00521622">
            <w:rPr>
              <w:b/>
              <w:bCs/>
            </w:rPr>
            <w:fldChar w:fldCharType="separate"/>
          </w:r>
          <w:r w:rsidR="00135957" w:rsidRPr="00521622">
            <w:rPr>
              <w:b/>
              <w:bCs/>
              <w:noProof/>
            </w:rPr>
            <w:t xml:space="preserve"> (Locke, 1974)</w:t>
          </w:r>
          <w:r w:rsidR="00135957" w:rsidRPr="00521622">
            <w:rPr>
              <w:b/>
              <w:bCs/>
            </w:rPr>
            <w:fldChar w:fldCharType="end"/>
          </w:r>
        </w:sdtContent>
      </w:sdt>
      <w:r w:rsidR="00135957">
        <w:rPr>
          <w:b/>
          <w:bCs/>
        </w:rPr>
        <w:t xml:space="preserve"> </w:t>
      </w:r>
      <w:r w:rsidR="00135957">
        <w:t xml:space="preserve">- </w:t>
      </w:r>
      <w:hyperlink r:id="rId17" w:history="1">
        <w:r w:rsidR="007135FD" w:rsidRPr="007444B4">
          <w:rPr>
            <w:rStyle w:val="Hyperlink"/>
          </w:rPr>
          <w:t>https://www.hse.gov.uk/aboutus/timeline/index.htm</w:t>
        </w:r>
      </w:hyperlink>
    </w:p>
    <w:p w14:paraId="4718A47D" w14:textId="77777777" w:rsidR="007135FD" w:rsidRPr="00135957" w:rsidRDefault="007135FD"/>
    <w:p w14:paraId="5B50D1CC" w14:textId="17ED6567" w:rsidR="00135957" w:rsidRDefault="00733CF8">
      <w:sdt>
        <w:sdtPr>
          <w:rPr>
            <w:b/>
            <w:bCs/>
          </w:rPr>
          <w:id w:val="-458339378"/>
          <w:citation/>
        </w:sdtPr>
        <w:sdtEndPr/>
        <w:sdtContent>
          <w:r w:rsidR="00135957" w:rsidRPr="00FE0AA9">
            <w:rPr>
              <w:b/>
              <w:bCs/>
            </w:rPr>
            <w:fldChar w:fldCharType="begin"/>
          </w:r>
          <w:r w:rsidR="00135957" w:rsidRPr="00FE0AA9">
            <w:rPr>
              <w:b/>
              <w:bCs/>
            </w:rPr>
            <w:instrText xml:space="preserve"> CITATION HSE92 \l 1033 </w:instrText>
          </w:r>
          <w:r w:rsidR="00135957" w:rsidRPr="00FE0AA9">
            <w:rPr>
              <w:b/>
              <w:bCs/>
            </w:rPr>
            <w:fldChar w:fldCharType="separate"/>
          </w:r>
          <w:r w:rsidR="00135957" w:rsidRPr="00FE0AA9">
            <w:rPr>
              <w:b/>
              <w:bCs/>
              <w:noProof/>
            </w:rPr>
            <w:t xml:space="preserve"> (HSE, 1992)</w:t>
          </w:r>
          <w:r w:rsidR="00135957" w:rsidRPr="00FE0AA9">
            <w:rPr>
              <w:b/>
              <w:bCs/>
            </w:rPr>
            <w:fldChar w:fldCharType="end"/>
          </w:r>
        </w:sdtContent>
      </w:sdt>
      <w:r w:rsidR="00135957">
        <w:rPr>
          <w:b/>
          <w:bCs/>
        </w:rPr>
        <w:t xml:space="preserve"> </w:t>
      </w:r>
      <w:r w:rsidR="00135957">
        <w:t>-</w:t>
      </w:r>
      <w:r w:rsidR="007135FD">
        <w:t xml:space="preserve"> </w:t>
      </w:r>
      <w:hyperlink r:id="rId18" w:history="1">
        <w:r w:rsidR="007135FD" w:rsidRPr="007444B4">
          <w:rPr>
            <w:rStyle w:val="Hyperlink"/>
          </w:rPr>
          <w:t>https://www.hse.gov.uk/aboutus/timeline/index.htm</w:t>
        </w:r>
      </w:hyperlink>
    </w:p>
    <w:p w14:paraId="2296E535" w14:textId="77777777" w:rsidR="007135FD" w:rsidRPr="00135957" w:rsidRDefault="007135FD"/>
    <w:p w14:paraId="3E484741" w14:textId="4C0FEA4A" w:rsidR="00135957" w:rsidRDefault="00733CF8">
      <w:sdt>
        <w:sdtPr>
          <w:rPr>
            <w:b/>
            <w:bCs/>
          </w:rPr>
          <w:id w:val="1392309275"/>
          <w:citation/>
        </w:sdtPr>
        <w:sdtEndPr/>
        <w:sdtContent>
          <w:r w:rsidR="00135957" w:rsidRPr="00C12A83">
            <w:rPr>
              <w:b/>
              <w:bCs/>
            </w:rPr>
            <w:fldChar w:fldCharType="begin"/>
          </w:r>
          <w:r w:rsidR="00135957" w:rsidRPr="00C12A83">
            <w:rPr>
              <w:b/>
              <w:bCs/>
            </w:rPr>
            <w:instrText xml:space="preserve"> CITATION HSE921 \l 1033 </w:instrText>
          </w:r>
          <w:r w:rsidR="00135957" w:rsidRPr="00C12A83">
            <w:rPr>
              <w:b/>
              <w:bCs/>
            </w:rPr>
            <w:fldChar w:fldCharType="separate"/>
          </w:r>
          <w:r w:rsidR="00135957" w:rsidRPr="00C12A83">
            <w:rPr>
              <w:b/>
              <w:bCs/>
              <w:noProof/>
            </w:rPr>
            <w:t>(HSE, 1992)</w:t>
          </w:r>
          <w:r w:rsidR="00135957" w:rsidRPr="00C12A83">
            <w:rPr>
              <w:b/>
              <w:bCs/>
            </w:rPr>
            <w:fldChar w:fldCharType="end"/>
          </w:r>
        </w:sdtContent>
      </w:sdt>
      <w:r w:rsidR="00135957">
        <w:rPr>
          <w:b/>
          <w:bCs/>
        </w:rPr>
        <w:t xml:space="preserve"> </w:t>
      </w:r>
      <w:r w:rsidR="00135957">
        <w:t xml:space="preserve">- </w:t>
      </w:r>
      <w:r w:rsidR="007135FD">
        <w:t xml:space="preserve"> </w:t>
      </w:r>
      <w:hyperlink r:id="rId19" w:history="1">
        <w:r w:rsidR="007135FD" w:rsidRPr="007444B4">
          <w:rPr>
            <w:rStyle w:val="Hyperlink"/>
          </w:rPr>
          <w:t>https://www.hse.gov.uk/aboutus/timeline/index.htm</w:t>
        </w:r>
      </w:hyperlink>
    </w:p>
    <w:p w14:paraId="03622FE2" w14:textId="77777777" w:rsidR="007135FD" w:rsidRPr="00135957" w:rsidRDefault="007135FD"/>
    <w:p w14:paraId="2F0DBA70" w14:textId="14E04082" w:rsidR="00AB430A" w:rsidRDefault="00733CF8">
      <w:sdt>
        <w:sdtPr>
          <w:rPr>
            <w:b/>
            <w:bCs/>
          </w:rPr>
          <w:id w:val="-186290801"/>
          <w:citation/>
        </w:sdtPr>
        <w:sdtEndPr/>
        <w:sdtContent>
          <w:r w:rsidR="00135957" w:rsidRPr="00D818FC">
            <w:rPr>
              <w:b/>
              <w:bCs/>
            </w:rPr>
            <w:fldChar w:fldCharType="begin"/>
          </w:r>
          <w:r w:rsidR="00135957" w:rsidRPr="00D818FC">
            <w:rPr>
              <w:b/>
              <w:bCs/>
            </w:rPr>
            <w:instrText xml:space="preserve"> CITATION HSE13 \l 1033 </w:instrText>
          </w:r>
          <w:r w:rsidR="00135957" w:rsidRPr="00D818FC">
            <w:rPr>
              <w:b/>
              <w:bCs/>
            </w:rPr>
            <w:fldChar w:fldCharType="separate"/>
          </w:r>
          <w:r w:rsidR="00135957" w:rsidRPr="00D818FC">
            <w:rPr>
              <w:b/>
              <w:bCs/>
              <w:noProof/>
            </w:rPr>
            <w:t>(HSE, 2013)</w:t>
          </w:r>
          <w:r w:rsidR="00135957" w:rsidRPr="00D818FC">
            <w:rPr>
              <w:b/>
              <w:bCs/>
            </w:rPr>
            <w:fldChar w:fldCharType="end"/>
          </w:r>
        </w:sdtContent>
      </w:sdt>
      <w:r w:rsidR="00135957">
        <w:rPr>
          <w:b/>
          <w:bCs/>
        </w:rPr>
        <w:t xml:space="preserve"> </w:t>
      </w:r>
      <w:r w:rsidR="00135957">
        <w:t xml:space="preserve">- </w:t>
      </w:r>
      <w:r w:rsidR="007135FD">
        <w:t xml:space="preserve"> </w:t>
      </w:r>
      <w:hyperlink r:id="rId20" w:history="1">
        <w:r w:rsidR="007135FD" w:rsidRPr="007444B4">
          <w:rPr>
            <w:rStyle w:val="Hyperlink"/>
          </w:rPr>
          <w:t>https://www.hse.gov.uk/aboutus/timeline/index.htm</w:t>
        </w:r>
      </w:hyperlink>
    </w:p>
    <w:p w14:paraId="7A1788C6" w14:textId="77777777" w:rsidR="006F75F1" w:rsidRDefault="006F75F1"/>
    <w:p w14:paraId="507D844F" w14:textId="313DCB7F" w:rsidR="007135FD" w:rsidRDefault="00733CF8">
      <w:sdt>
        <w:sdtPr>
          <w:rPr>
            <w:b/>
            <w:bCs/>
          </w:rPr>
          <w:id w:val="785081956"/>
          <w:citation/>
        </w:sdtPr>
        <w:sdtEndPr/>
        <w:sdtContent>
          <w:r w:rsidR="001D7D6F" w:rsidRPr="004D09A1">
            <w:rPr>
              <w:b/>
              <w:bCs/>
            </w:rPr>
            <w:fldChar w:fldCharType="begin"/>
          </w:r>
          <w:r w:rsidR="001D7D6F" w:rsidRPr="004D09A1">
            <w:rPr>
              <w:b/>
              <w:bCs/>
            </w:rPr>
            <w:instrText xml:space="preserve"> CITATION Ins47 \l 1033 </w:instrText>
          </w:r>
          <w:r w:rsidR="001D7D6F" w:rsidRPr="004D09A1">
            <w:rPr>
              <w:b/>
              <w:bCs/>
            </w:rPr>
            <w:fldChar w:fldCharType="separate"/>
          </w:r>
          <w:r w:rsidR="001D7D6F" w:rsidRPr="004D09A1">
            <w:rPr>
              <w:b/>
              <w:bCs/>
              <w:noProof/>
            </w:rPr>
            <w:t>(Institution of Mechanical Engineers, 1847)</w:t>
          </w:r>
          <w:r w:rsidR="001D7D6F" w:rsidRPr="004D09A1">
            <w:rPr>
              <w:b/>
              <w:bCs/>
            </w:rPr>
            <w:fldChar w:fldCharType="end"/>
          </w:r>
        </w:sdtContent>
      </w:sdt>
      <w:r w:rsidR="001D7D6F">
        <w:rPr>
          <w:b/>
          <w:bCs/>
        </w:rPr>
        <w:t xml:space="preserve"> </w:t>
      </w:r>
      <w:r w:rsidR="001D7D6F">
        <w:t xml:space="preserve">- </w:t>
      </w:r>
      <w:hyperlink r:id="rId21" w:history="1">
        <w:r w:rsidR="00AB430A" w:rsidRPr="007444B4">
          <w:rPr>
            <w:rStyle w:val="Hyperlink"/>
          </w:rPr>
          <w:t>https://www.imeche.org/about-us/imeche-governance/governance-and-finance-reviews/code-of-conduct-explained</w:t>
        </w:r>
      </w:hyperlink>
    </w:p>
    <w:p w14:paraId="2AB493B8" w14:textId="77777777" w:rsidR="006F75F1" w:rsidRDefault="006F75F1"/>
    <w:p w14:paraId="290A60D3" w14:textId="2633391B" w:rsidR="00AB430A" w:rsidRDefault="000C4A7C">
      <w:r>
        <w:rPr>
          <w:b/>
          <w:bCs/>
        </w:rPr>
        <w:t xml:space="preserve">Figure 1 </w:t>
      </w:r>
      <w:r>
        <w:t xml:space="preserve">- </w:t>
      </w:r>
      <w:hyperlink r:id="rId22" w:history="1">
        <w:r w:rsidR="006F75F1" w:rsidRPr="007444B4">
          <w:rPr>
            <w:rStyle w:val="Hyperlink"/>
          </w:rPr>
          <w:t>https://www.porsche-leipzig.com/en/production/the-assembly-line</w:t>
        </w:r>
      </w:hyperlink>
    </w:p>
    <w:p w14:paraId="162276AF" w14:textId="432FE20E" w:rsidR="006F75F1" w:rsidRDefault="006F75F1"/>
    <w:p w14:paraId="1EFFFBB2" w14:textId="56C6DA74" w:rsidR="006F75F1" w:rsidRDefault="00342818">
      <w:r>
        <w:rPr>
          <w:b/>
          <w:bCs/>
        </w:rPr>
        <w:t xml:space="preserve">Figure 2 </w:t>
      </w:r>
      <w:r>
        <w:t xml:space="preserve">- </w:t>
      </w:r>
      <w:hyperlink r:id="rId23" w:history="1">
        <w:r w:rsidR="000036CC" w:rsidRPr="007444B4">
          <w:rPr>
            <w:rStyle w:val="Hyperlink"/>
          </w:rPr>
          <w:t>https://bsgltd.co.uk/hse-conduct-construction-site-health-blitzes/</w:t>
        </w:r>
      </w:hyperlink>
    </w:p>
    <w:p w14:paraId="15493C6B" w14:textId="7FF4B4A7" w:rsidR="000036CC" w:rsidRDefault="000036CC"/>
    <w:p w14:paraId="69C35AE9" w14:textId="6D3D86BB" w:rsidR="000036CC" w:rsidRDefault="000036CC">
      <w:r>
        <w:rPr>
          <w:b/>
          <w:bCs/>
        </w:rPr>
        <w:t xml:space="preserve">Figure 3 </w:t>
      </w:r>
      <w:r>
        <w:t xml:space="preserve">- </w:t>
      </w:r>
      <w:hyperlink r:id="rId24" w:history="1">
        <w:r w:rsidR="00346AA3" w:rsidRPr="007444B4">
          <w:rPr>
            <w:rStyle w:val="Hyperlink"/>
          </w:rPr>
          <w:t>http://nearyou.imeche.org/near-you/south-east-asia/malaysia/student-chapters/inti-international-university-(inti)/photo-gallery/images/rdym-commitee-members/mechanical-engineers-logo-web-lr</w:t>
        </w:r>
      </w:hyperlink>
    </w:p>
    <w:p w14:paraId="17DB0F77" w14:textId="1C4D451E" w:rsidR="00346AA3" w:rsidRDefault="00346AA3"/>
    <w:p w14:paraId="5B613FA0" w14:textId="77777777" w:rsidR="00346AA3" w:rsidRPr="000036CC" w:rsidRDefault="00346AA3"/>
    <w:p w14:paraId="67F2D625" w14:textId="77777777" w:rsidR="006F75F1" w:rsidRPr="000C4A7C" w:rsidRDefault="006F75F1"/>
    <w:sectPr w:rsidR="006F75F1" w:rsidRPr="000C4A7C">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9DFB97" w14:textId="77777777" w:rsidR="0026130C" w:rsidRDefault="0026130C" w:rsidP="0026130C">
      <w:pPr>
        <w:spacing w:after="0" w:line="240" w:lineRule="auto"/>
      </w:pPr>
      <w:r>
        <w:separator/>
      </w:r>
    </w:p>
  </w:endnote>
  <w:endnote w:type="continuationSeparator" w:id="0">
    <w:p w14:paraId="2EB8EADC" w14:textId="77777777" w:rsidR="0026130C" w:rsidRDefault="0026130C" w:rsidP="00261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5235664"/>
      <w:docPartObj>
        <w:docPartGallery w:val="Page Numbers (Bottom of Page)"/>
        <w:docPartUnique/>
      </w:docPartObj>
    </w:sdtPr>
    <w:sdtEndPr>
      <w:rPr>
        <w:color w:val="7F7F7F" w:themeColor="background1" w:themeShade="7F"/>
        <w:spacing w:val="60"/>
      </w:rPr>
    </w:sdtEndPr>
    <w:sdtContent>
      <w:p w14:paraId="0AF6E03B" w14:textId="247B1565" w:rsidR="0026130C" w:rsidRDefault="0026130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8B06F9A" w14:textId="77777777" w:rsidR="0026130C" w:rsidRDefault="00261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ED9ABD" w14:textId="77777777" w:rsidR="0026130C" w:rsidRDefault="0026130C" w:rsidP="0026130C">
      <w:pPr>
        <w:spacing w:after="0" w:line="240" w:lineRule="auto"/>
      </w:pPr>
      <w:r>
        <w:separator/>
      </w:r>
    </w:p>
  </w:footnote>
  <w:footnote w:type="continuationSeparator" w:id="0">
    <w:p w14:paraId="1A59184F" w14:textId="77777777" w:rsidR="0026130C" w:rsidRDefault="0026130C" w:rsidP="002613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1D4F7C"/>
    <w:multiLevelType w:val="hybridMultilevel"/>
    <w:tmpl w:val="22D000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CC1BAD"/>
    <w:multiLevelType w:val="hybridMultilevel"/>
    <w:tmpl w:val="CB60B182"/>
    <w:lvl w:ilvl="0" w:tplc="27A2FCAA">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DF2D91"/>
    <w:multiLevelType w:val="hybridMultilevel"/>
    <w:tmpl w:val="1D7A58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296270"/>
    <w:multiLevelType w:val="hybridMultilevel"/>
    <w:tmpl w:val="95F67CE6"/>
    <w:lvl w:ilvl="0" w:tplc="9314CE94">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387449A"/>
    <w:multiLevelType w:val="hybridMultilevel"/>
    <w:tmpl w:val="2522E648"/>
    <w:lvl w:ilvl="0" w:tplc="9314CE94">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C61E3F"/>
    <w:multiLevelType w:val="hybridMultilevel"/>
    <w:tmpl w:val="5FC6B21C"/>
    <w:lvl w:ilvl="0" w:tplc="FE1C095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E2F"/>
    <w:rsid w:val="000036CC"/>
    <w:rsid w:val="000143AF"/>
    <w:rsid w:val="000227F4"/>
    <w:rsid w:val="00027273"/>
    <w:rsid w:val="00033337"/>
    <w:rsid w:val="00050E74"/>
    <w:rsid w:val="00052ED2"/>
    <w:rsid w:val="00061FC3"/>
    <w:rsid w:val="000971B7"/>
    <w:rsid w:val="000B27B7"/>
    <w:rsid w:val="000C3356"/>
    <w:rsid w:val="000C4A7C"/>
    <w:rsid w:val="000D436A"/>
    <w:rsid w:val="000D4C30"/>
    <w:rsid w:val="00135957"/>
    <w:rsid w:val="00142C0C"/>
    <w:rsid w:val="00145E7B"/>
    <w:rsid w:val="00147003"/>
    <w:rsid w:val="0015295F"/>
    <w:rsid w:val="0015509B"/>
    <w:rsid w:val="00164076"/>
    <w:rsid w:val="00166806"/>
    <w:rsid w:val="00194C3E"/>
    <w:rsid w:val="001B5273"/>
    <w:rsid w:val="001B7E3C"/>
    <w:rsid w:val="001C38A6"/>
    <w:rsid w:val="001C56DC"/>
    <w:rsid w:val="001D7D6F"/>
    <w:rsid w:val="00200779"/>
    <w:rsid w:val="00210554"/>
    <w:rsid w:val="00211C5A"/>
    <w:rsid w:val="00223061"/>
    <w:rsid w:val="00225229"/>
    <w:rsid w:val="0026130C"/>
    <w:rsid w:val="00276287"/>
    <w:rsid w:val="002C044C"/>
    <w:rsid w:val="002C50E1"/>
    <w:rsid w:val="002D0B8F"/>
    <w:rsid w:val="002D1AF7"/>
    <w:rsid w:val="0032126E"/>
    <w:rsid w:val="003332BD"/>
    <w:rsid w:val="00335CEF"/>
    <w:rsid w:val="00337FD8"/>
    <w:rsid w:val="00341042"/>
    <w:rsid w:val="00342818"/>
    <w:rsid w:val="00346AA3"/>
    <w:rsid w:val="00347746"/>
    <w:rsid w:val="003666CA"/>
    <w:rsid w:val="00366E7F"/>
    <w:rsid w:val="003854E3"/>
    <w:rsid w:val="003A1BDC"/>
    <w:rsid w:val="003A570F"/>
    <w:rsid w:val="003D4B7D"/>
    <w:rsid w:val="003E02E5"/>
    <w:rsid w:val="004319B8"/>
    <w:rsid w:val="004539EC"/>
    <w:rsid w:val="004575D6"/>
    <w:rsid w:val="00465F1B"/>
    <w:rsid w:val="00485C14"/>
    <w:rsid w:val="00490F7B"/>
    <w:rsid w:val="004C4861"/>
    <w:rsid w:val="004D09A1"/>
    <w:rsid w:val="004D2918"/>
    <w:rsid w:val="004E3F47"/>
    <w:rsid w:val="004E591A"/>
    <w:rsid w:val="004F023C"/>
    <w:rsid w:val="00501C10"/>
    <w:rsid w:val="005108A1"/>
    <w:rsid w:val="00516307"/>
    <w:rsid w:val="00521622"/>
    <w:rsid w:val="00521B49"/>
    <w:rsid w:val="00527429"/>
    <w:rsid w:val="00544ED1"/>
    <w:rsid w:val="0055094F"/>
    <w:rsid w:val="00550BEC"/>
    <w:rsid w:val="00585CEA"/>
    <w:rsid w:val="0058633C"/>
    <w:rsid w:val="005C1CA8"/>
    <w:rsid w:val="005D35A3"/>
    <w:rsid w:val="005D7C7D"/>
    <w:rsid w:val="005F468B"/>
    <w:rsid w:val="00617AE0"/>
    <w:rsid w:val="00645B83"/>
    <w:rsid w:val="00662166"/>
    <w:rsid w:val="006A339D"/>
    <w:rsid w:val="006B5D45"/>
    <w:rsid w:val="006E05BF"/>
    <w:rsid w:val="006E5772"/>
    <w:rsid w:val="006E609B"/>
    <w:rsid w:val="006F75F1"/>
    <w:rsid w:val="00704E2F"/>
    <w:rsid w:val="007135FD"/>
    <w:rsid w:val="00730E61"/>
    <w:rsid w:val="00733CF8"/>
    <w:rsid w:val="007407D3"/>
    <w:rsid w:val="00754FE1"/>
    <w:rsid w:val="007600CB"/>
    <w:rsid w:val="007617DA"/>
    <w:rsid w:val="00766954"/>
    <w:rsid w:val="00795ADC"/>
    <w:rsid w:val="007A06AE"/>
    <w:rsid w:val="007A0EC0"/>
    <w:rsid w:val="007A162B"/>
    <w:rsid w:val="007A2A39"/>
    <w:rsid w:val="007A6378"/>
    <w:rsid w:val="007C5176"/>
    <w:rsid w:val="007D082B"/>
    <w:rsid w:val="007D37CA"/>
    <w:rsid w:val="007D5FEA"/>
    <w:rsid w:val="00810906"/>
    <w:rsid w:val="0081261F"/>
    <w:rsid w:val="008200ED"/>
    <w:rsid w:val="008223E6"/>
    <w:rsid w:val="00832DBA"/>
    <w:rsid w:val="008342FA"/>
    <w:rsid w:val="00857BCE"/>
    <w:rsid w:val="0086391C"/>
    <w:rsid w:val="00864BA0"/>
    <w:rsid w:val="008923A4"/>
    <w:rsid w:val="00895409"/>
    <w:rsid w:val="008958E8"/>
    <w:rsid w:val="008C23E3"/>
    <w:rsid w:val="008C5E6D"/>
    <w:rsid w:val="008E5B3F"/>
    <w:rsid w:val="008E72F8"/>
    <w:rsid w:val="008F2C76"/>
    <w:rsid w:val="008F5266"/>
    <w:rsid w:val="00904C66"/>
    <w:rsid w:val="00907F6D"/>
    <w:rsid w:val="0091149D"/>
    <w:rsid w:val="00923D6A"/>
    <w:rsid w:val="00944309"/>
    <w:rsid w:val="00963A2B"/>
    <w:rsid w:val="00976DD9"/>
    <w:rsid w:val="009914CD"/>
    <w:rsid w:val="009974BC"/>
    <w:rsid w:val="00997865"/>
    <w:rsid w:val="009E2A78"/>
    <w:rsid w:val="009E376D"/>
    <w:rsid w:val="009E7CE2"/>
    <w:rsid w:val="009F7923"/>
    <w:rsid w:val="00A01796"/>
    <w:rsid w:val="00A02F85"/>
    <w:rsid w:val="00A144A6"/>
    <w:rsid w:val="00A21266"/>
    <w:rsid w:val="00A24C01"/>
    <w:rsid w:val="00A25CCC"/>
    <w:rsid w:val="00A33746"/>
    <w:rsid w:val="00A57960"/>
    <w:rsid w:val="00A822E0"/>
    <w:rsid w:val="00A829CA"/>
    <w:rsid w:val="00A92645"/>
    <w:rsid w:val="00A97FB2"/>
    <w:rsid w:val="00AA4CF0"/>
    <w:rsid w:val="00AA50E9"/>
    <w:rsid w:val="00AB3881"/>
    <w:rsid w:val="00AB430A"/>
    <w:rsid w:val="00AC683E"/>
    <w:rsid w:val="00AD68BA"/>
    <w:rsid w:val="00B058FF"/>
    <w:rsid w:val="00B076C3"/>
    <w:rsid w:val="00B16406"/>
    <w:rsid w:val="00B30CCE"/>
    <w:rsid w:val="00B4026A"/>
    <w:rsid w:val="00B5112A"/>
    <w:rsid w:val="00B564EC"/>
    <w:rsid w:val="00B56B85"/>
    <w:rsid w:val="00B73620"/>
    <w:rsid w:val="00BA7A0A"/>
    <w:rsid w:val="00BB3D31"/>
    <w:rsid w:val="00BC2845"/>
    <w:rsid w:val="00BC5943"/>
    <w:rsid w:val="00C00EBE"/>
    <w:rsid w:val="00C07189"/>
    <w:rsid w:val="00C12A83"/>
    <w:rsid w:val="00C1417C"/>
    <w:rsid w:val="00C26A0F"/>
    <w:rsid w:val="00C4027D"/>
    <w:rsid w:val="00C518D9"/>
    <w:rsid w:val="00C579E1"/>
    <w:rsid w:val="00C64778"/>
    <w:rsid w:val="00C87E6E"/>
    <w:rsid w:val="00CA2485"/>
    <w:rsid w:val="00CA26FC"/>
    <w:rsid w:val="00CA518C"/>
    <w:rsid w:val="00CA73B4"/>
    <w:rsid w:val="00CE100E"/>
    <w:rsid w:val="00CE64E9"/>
    <w:rsid w:val="00CF5883"/>
    <w:rsid w:val="00D04DE1"/>
    <w:rsid w:val="00D46534"/>
    <w:rsid w:val="00D5084D"/>
    <w:rsid w:val="00D5335C"/>
    <w:rsid w:val="00D54755"/>
    <w:rsid w:val="00D80BB6"/>
    <w:rsid w:val="00D818FC"/>
    <w:rsid w:val="00DB5A72"/>
    <w:rsid w:val="00DD5282"/>
    <w:rsid w:val="00DE215A"/>
    <w:rsid w:val="00E12079"/>
    <w:rsid w:val="00E3533B"/>
    <w:rsid w:val="00E36330"/>
    <w:rsid w:val="00E460EF"/>
    <w:rsid w:val="00E47E17"/>
    <w:rsid w:val="00E622B8"/>
    <w:rsid w:val="00EA4727"/>
    <w:rsid w:val="00ED3FFD"/>
    <w:rsid w:val="00F02486"/>
    <w:rsid w:val="00F20772"/>
    <w:rsid w:val="00F23286"/>
    <w:rsid w:val="00F23580"/>
    <w:rsid w:val="00F3316B"/>
    <w:rsid w:val="00F45F14"/>
    <w:rsid w:val="00F466A8"/>
    <w:rsid w:val="00F56E8A"/>
    <w:rsid w:val="00F61714"/>
    <w:rsid w:val="00F6505D"/>
    <w:rsid w:val="00F71FD6"/>
    <w:rsid w:val="00F85CDC"/>
    <w:rsid w:val="00F95E78"/>
    <w:rsid w:val="00FA137C"/>
    <w:rsid w:val="00FA736F"/>
    <w:rsid w:val="00FB1CA7"/>
    <w:rsid w:val="00FC3B85"/>
    <w:rsid w:val="00FD706B"/>
    <w:rsid w:val="00FE0AA9"/>
    <w:rsid w:val="00FE0AE2"/>
    <w:rsid w:val="00FE6A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822B5"/>
  <w15:chartTrackingRefBased/>
  <w15:docId w15:val="{85BAA67B-FA91-4B03-831A-D57B0A886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0554"/>
    <w:pPr>
      <w:ind w:left="720"/>
      <w:contextualSpacing/>
    </w:pPr>
  </w:style>
  <w:style w:type="character" w:styleId="Hyperlink">
    <w:name w:val="Hyperlink"/>
    <w:basedOn w:val="DefaultParagraphFont"/>
    <w:uiPriority w:val="99"/>
    <w:unhideWhenUsed/>
    <w:rsid w:val="007135FD"/>
    <w:rPr>
      <w:color w:val="0563C1" w:themeColor="hyperlink"/>
      <w:u w:val="single"/>
    </w:rPr>
  </w:style>
  <w:style w:type="character" w:styleId="UnresolvedMention">
    <w:name w:val="Unresolved Mention"/>
    <w:basedOn w:val="DefaultParagraphFont"/>
    <w:uiPriority w:val="99"/>
    <w:semiHidden/>
    <w:unhideWhenUsed/>
    <w:rsid w:val="007135FD"/>
    <w:rPr>
      <w:color w:val="605E5C"/>
      <w:shd w:val="clear" w:color="auto" w:fill="E1DFDD"/>
    </w:rPr>
  </w:style>
  <w:style w:type="paragraph" w:styleId="Header">
    <w:name w:val="header"/>
    <w:basedOn w:val="Normal"/>
    <w:link w:val="HeaderChar"/>
    <w:uiPriority w:val="99"/>
    <w:unhideWhenUsed/>
    <w:rsid w:val="002613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130C"/>
  </w:style>
  <w:style w:type="paragraph" w:styleId="Footer">
    <w:name w:val="footer"/>
    <w:basedOn w:val="Normal"/>
    <w:link w:val="FooterChar"/>
    <w:uiPriority w:val="99"/>
    <w:unhideWhenUsed/>
    <w:rsid w:val="002613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1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929369">
      <w:bodyDiv w:val="1"/>
      <w:marLeft w:val="0"/>
      <w:marRight w:val="0"/>
      <w:marTop w:val="0"/>
      <w:marBottom w:val="0"/>
      <w:divBdr>
        <w:top w:val="none" w:sz="0" w:space="0" w:color="auto"/>
        <w:left w:val="none" w:sz="0" w:space="0" w:color="auto"/>
        <w:bottom w:val="none" w:sz="0" w:space="0" w:color="auto"/>
        <w:right w:val="none" w:sz="0" w:space="0" w:color="auto"/>
      </w:divBdr>
    </w:div>
    <w:div w:id="716204432">
      <w:bodyDiv w:val="1"/>
      <w:marLeft w:val="0"/>
      <w:marRight w:val="0"/>
      <w:marTop w:val="0"/>
      <w:marBottom w:val="0"/>
      <w:divBdr>
        <w:top w:val="none" w:sz="0" w:space="0" w:color="auto"/>
        <w:left w:val="none" w:sz="0" w:space="0" w:color="auto"/>
        <w:bottom w:val="none" w:sz="0" w:space="0" w:color="auto"/>
        <w:right w:val="none" w:sz="0" w:space="0" w:color="auto"/>
      </w:divBdr>
    </w:div>
    <w:div w:id="820199075">
      <w:bodyDiv w:val="1"/>
      <w:marLeft w:val="0"/>
      <w:marRight w:val="0"/>
      <w:marTop w:val="0"/>
      <w:marBottom w:val="0"/>
      <w:divBdr>
        <w:top w:val="none" w:sz="0" w:space="0" w:color="auto"/>
        <w:left w:val="none" w:sz="0" w:space="0" w:color="auto"/>
        <w:bottom w:val="none" w:sz="0" w:space="0" w:color="auto"/>
        <w:right w:val="none" w:sz="0" w:space="0" w:color="auto"/>
      </w:divBdr>
    </w:div>
    <w:div w:id="897974521">
      <w:bodyDiv w:val="1"/>
      <w:marLeft w:val="0"/>
      <w:marRight w:val="0"/>
      <w:marTop w:val="0"/>
      <w:marBottom w:val="0"/>
      <w:divBdr>
        <w:top w:val="none" w:sz="0" w:space="0" w:color="auto"/>
        <w:left w:val="none" w:sz="0" w:space="0" w:color="auto"/>
        <w:bottom w:val="none" w:sz="0" w:space="0" w:color="auto"/>
        <w:right w:val="none" w:sz="0" w:space="0" w:color="auto"/>
      </w:divBdr>
    </w:div>
    <w:div w:id="1169178074">
      <w:bodyDiv w:val="1"/>
      <w:marLeft w:val="0"/>
      <w:marRight w:val="0"/>
      <w:marTop w:val="0"/>
      <w:marBottom w:val="0"/>
      <w:divBdr>
        <w:top w:val="none" w:sz="0" w:space="0" w:color="auto"/>
        <w:left w:val="none" w:sz="0" w:space="0" w:color="auto"/>
        <w:bottom w:val="none" w:sz="0" w:space="0" w:color="auto"/>
        <w:right w:val="none" w:sz="0" w:space="0" w:color="auto"/>
      </w:divBdr>
    </w:div>
    <w:div w:id="1291015499">
      <w:bodyDiv w:val="1"/>
      <w:marLeft w:val="0"/>
      <w:marRight w:val="0"/>
      <w:marTop w:val="0"/>
      <w:marBottom w:val="0"/>
      <w:divBdr>
        <w:top w:val="none" w:sz="0" w:space="0" w:color="auto"/>
        <w:left w:val="none" w:sz="0" w:space="0" w:color="auto"/>
        <w:bottom w:val="none" w:sz="0" w:space="0" w:color="auto"/>
        <w:right w:val="none" w:sz="0" w:space="0" w:color="auto"/>
      </w:divBdr>
    </w:div>
    <w:div w:id="1336492577">
      <w:bodyDiv w:val="1"/>
      <w:marLeft w:val="0"/>
      <w:marRight w:val="0"/>
      <w:marTop w:val="0"/>
      <w:marBottom w:val="0"/>
      <w:divBdr>
        <w:top w:val="none" w:sz="0" w:space="0" w:color="auto"/>
        <w:left w:val="none" w:sz="0" w:space="0" w:color="auto"/>
        <w:bottom w:val="none" w:sz="0" w:space="0" w:color="auto"/>
        <w:right w:val="none" w:sz="0" w:space="0" w:color="auto"/>
      </w:divBdr>
    </w:div>
    <w:div w:id="1680544829">
      <w:bodyDiv w:val="1"/>
      <w:marLeft w:val="0"/>
      <w:marRight w:val="0"/>
      <w:marTop w:val="0"/>
      <w:marBottom w:val="0"/>
      <w:divBdr>
        <w:top w:val="none" w:sz="0" w:space="0" w:color="auto"/>
        <w:left w:val="none" w:sz="0" w:space="0" w:color="auto"/>
        <w:bottom w:val="none" w:sz="0" w:space="0" w:color="auto"/>
        <w:right w:val="none" w:sz="0" w:space="0" w:color="auto"/>
      </w:divBdr>
    </w:div>
    <w:div w:id="1778528004">
      <w:bodyDiv w:val="1"/>
      <w:marLeft w:val="0"/>
      <w:marRight w:val="0"/>
      <w:marTop w:val="0"/>
      <w:marBottom w:val="0"/>
      <w:divBdr>
        <w:top w:val="none" w:sz="0" w:space="0" w:color="auto"/>
        <w:left w:val="none" w:sz="0" w:space="0" w:color="auto"/>
        <w:bottom w:val="none" w:sz="0" w:space="0" w:color="auto"/>
        <w:right w:val="none" w:sz="0" w:space="0" w:color="auto"/>
      </w:divBdr>
    </w:div>
    <w:div w:id="2112049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hse.gov.uk/aboutus/timeline/index.ht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meche.org/about-us/imeche-governance/governance-and-finance-reviews/code-of-conduct-explained"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se.gov.uk/aboutus/timeline/index.ht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hse.gov.uk/aboutus/timeline/index.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nearyou.imeche.org/near-you/south-east-asia/malaysia/student-chapters/inti-international-university-(inti)/photo-gallery/images/rdym-commitee-members/mechanical-engineers-logo-web-lr"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bsgltd.co.uk/hse-conduct-construction-site-health-blitzes/" TargetMode="External"/><Relationship Id="rId10" Type="http://schemas.openxmlformats.org/officeDocument/2006/relationships/endnotes" Target="endnotes.xml"/><Relationship Id="rId19" Type="http://schemas.openxmlformats.org/officeDocument/2006/relationships/hyperlink" Target="https://www.hse.gov.uk/aboutus/timeline/index.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porsche-leipzig.com/en/production/the-assembly-lin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21Ma</b:Tag>
    <b:SourceType>InternetSite</b:SourceType>
    <b:Guid>{F654A394-A214-43E3-8E30-B897808E3668}</b:Guid>
    <b:YearAccessed>2021</b:YearAccessed>
    <b:MonthAccessed>March</b:MonthAccessed>
    <b:DayAccessed>3</b:DayAccessed>
    <b:URL>https://www.hse.gov.uk/</b:URL>
    <b:RefOrder>6</b:RefOrder>
  </b:Source>
  <b:Source>
    <b:Tag>HSE21</b:Tag>
    <b:SourceType>InternetSite</b:SourceType>
    <b:Guid>{AE973314-ECAE-4490-9803-292850602AEC}</b:Guid>
    <b:Author>
      <b:Author>
        <b:Corporate>HSE</b:Corporate>
      </b:Author>
    </b:Author>
    <b:Title>HSE</b:Title>
    <b:YearAccessed>2021</b:YearAccessed>
    <b:MonthAccessed>March</b:MonthAccessed>
    <b:DayAccessed>3</b:DayAccessed>
    <b:URL>https://www.hse.gov.uk/</b:URL>
    <b:RefOrder>7</b:RefOrder>
  </b:Source>
  <b:Source>
    <b:Tag>Joh74</b:Tag>
    <b:SourceType>InternetSite</b:SourceType>
    <b:Guid>{0FFA2B18-3453-43E5-BBE3-1CA98BA0F532}</b:Guid>
    <b:Title>HSE</b:Title>
    <b:Year>1974</b:Year>
    <b:YearAccessed>2021</b:YearAccessed>
    <b:MonthAccessed>March</b:MonthAccessed>
    <b:DayAccessed>3</b:DayAccessed>
    <b:URL>https://www.hse.gov.uk/aboutus/timeline/index.htm</b:URL>
    <b:Author>
      <b:Author>
        <b:NameList>
          <b:Person>
            <b:Last>Locke</b:Last>
            <b:First>John</b:First>
          </b:Person>
        </b:NameList>
      </b:Author>
    </b:Author>
    <b:RefOrder>1</b:RefOrder>
  </b:Source>
  <b:Source>
    <b:Tag>HSE92</b:Tag>
    <b:SourceType>InternetSite</b:SourceType>
    <b:Guid>{9419E41A-767C-44EF-90D9-B3DF155A41D1}</b:Guid>
    <b:Author>
      <b:Author>
        <b:Corporate>HSE</b:Corporate>
      </b:Author>
    </b:Author>
    <b:Title>HSE</b:Title>
    <b:Year>1992</b:Year>
    <b:YearAccessed>2021</b:YearAccessed>
    <b:MonthAccessed>March</b:MonthAccessed>
    <b:DayAccessed>3</b:DayAccessed>
    <b:URL>https://www.hse.gov.uk/aboutus/timeline/index.htm</b:URL>
    <b:RefOrder>2</b:RefOrder>
  </b:Source>
  <b:Source>
    <b:Tag>HSE921</b:Tag>
    <b:SourceType>InternetSite</b:SourceType>
    <b:Guid>{D1B0B7D8-BBEA-46D1-9040-477336CD58B5}</b:Guid>
    <b:Author>
      <b:Author>
        <b:Corporate>HSE</b:Corporate>
      </b:Author>
    </b:Author>
    <b:Title>HSE</b:Title>
    <b:Year>1992</b:Year>
    <b:YearAccessed>2021</b:YearAccessed>
    <b:MonthAccessed>March</b:MonthAccessed>
    <b:DayAccessed>3</b:DayAccessed>
    <b:URL>https://www.hse.gov.uk/aboutus/timeline/index.htm</b:URL>
    <b:RefOrder>3</b:RefOrder>
  </b:Source>
  <b:Source>
    <b:Tag>HSE13</b:Tag>
    <b:SourceType>InternetSite</b:SourceType>
    <b:Guid>{DB838084-6E24-46C4-A6CD-53F0118DF2E9}</b:Guid>
    <b:Author>
      <b:Author>
        <b:Corporate>HSE</b:Corporate>
      </b:Author>
    </b:Author>
    <b:Title>HSE</b:Title>
    <b:Year>2013</b:Year>
    <b:YearAccessed>2021</b:YearAccessed>
    <b:MonthAccessed>March</b:MonthAccessed>
    <b:DayAccessed>3</b:DayAccessed>
    <b:URL>https://www.hse.gov.uk/aboutus/timeline/index.htm</b:URL>
    <b:RefOrder>4</b:RefOrder>
  </b:Source>
  <b:Source>
    <b:Tag>Ins47</b:Tag>
    <b:SourceType>InternetSite</b:SourceType>
    <b:Guid>{10A72665-1939-4A40-BB5B-2342A3A7841F}</b:Guid>
    <b:Author>
      <b:Author>
        <b:Corporate>Institution of Mechanical Engineers</b:Corporate>
      </b:Author>
    </b:Author>
    <b:Title>IMECHE</b:Title>
    <b:Year>1847</b:Year>
    <b:YearAccessed>2021</b:YearAccessed>
    <b:MonthAccessed>March</b:MonthAccessed>
    <b:DayAccessed>3</b:DayAccessed>
    <b:URL>https://www.imeche.org/about-us/imeche-governance/governance-and-finance-reviews/code-of-conduct-explained</b:URL>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9F8EAA-E7EA-4513-8F7A-AC56F41E35BF}">
  <ds:schemaRefs>
    <ds:schemaRef ds:uri="http://schemas.microsoft.com/sharepoint/v3/contenttype/forms"/>
  </ds:schemaRefs>
</ds:datastoreItem>
</file>

<file path=customXml/itemProps2.xml><?xml version="1.0" encoding="utf-8"?>
<ds:datastoreItem xmlns:ds="http://schemas.openxmlformats.org/officeDocument/2006/customXml" ds:itemID="{F147B8A7-14E6-453E-B4CB-AFE563A6E8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DE9816-9323-49FC-82D7-1F9572FB973F}">
  <ds:schemaRefs>
    <ds:schemaRef ds:uri="http://schemas.openxmlformats.org/officeDocument/2006/bibliography"/>
  </ds:schemaRefs>
</ds:datastoreItem>
</file>

<file path=customXml/itemProps4.xml><?xml version="1.0" encoding="utf-8"?>
<ds:datastoreItem xmlns:ds="http://schemas.openxmlformats.org/officeDocument/2006/customXml" ds:itemID="{10750811-24D2-47A5-BA77-1E97F9DCE5B0}">
  <ds:schemaRefs>
    <ds:schemaRef ds:uri="http://purl.org/dc/elements/1.1/"/>
    <ds:schemaRef ds:uri="7b23fa32-4003-4364-bee1-595462966394"/>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10</Pages>
  <Words>2526</Words>
  <Characters>14400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Oakley (2004669)</dc:creator>
  <cp:keywords/>
  <dc:description/>
  <cp:lastModifiedBy>Jordan Oakley (2004669)</cp:lastModifiedBy>
  <cp:revision>226</cp:revision>
  <dcterms:created xsi:type="dcterms:W3CDTF">2021-03-07T19:24:00Z</dcterms:created>
  <dcterms:modified xsi:type="dcterms:W3CDTF">2021-03-08T17:35:00Z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