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82151" w14:textId="4E20A2FB" w:rsidR="008B0639" w:rsidRDefault="008B0639" w:rsidP="008B0639">
      <w:pPr>
        <w:pStyle w:val="NormalWeb"/>
        <w:rPr>
          <w:rFonts w:ascii="Arial" w:hAnsi="Arial" w:cs="Arial"/>
          <w:color w:val="000000"/>
          <w:sz w:val="25"/>
          <w:szCs w:val="25"/>
          <w:u w:val="single"/>
        </w:rPr>
      </w:pPr>
    </w:p>
    <w:p w14:paraId="016BC0B8"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Amy Victoria Williams 1602437</w:t>
      </w:r>
    </w:p>
    <w:p w14:paraId="1DCD0187" w14:textId="77777777" w:rsidR="00113FFD" w:rsidRPr="00113FFD" w:rsidRDefault="00113FFD" w:rsidP="00113FFD">
      <w:pPr>
        <w:pStyle w:val="NormalWeb"/>
        <w:rPr>
          <w:rStyle w:val="Hyperlink"/>
          <w:rFonts w:ascii="Arial" w:hAnsi="Arial" w:cs="Arial"/>
          <w:sz w:val="25"/>
          <w:szCs w:val="25"/>
          <w:u w:val="none"/>
        </w:rPr>
      </w:pPr>
      <w:r w:rsidRPr="00113FFD">
        <w:rPr>
          <w:rFonts w:ascii="Arial" w:hAnsi="Arial" w:cs="Arial"/>
          <w:color w:val="000000"/>
          <w:sz w:val="25"/>
          <w:szCs w:val="25"/>
        </w:rPr>
        <w:t>ECGE7004Q</w:t>
      </w:r>
      <w:r w:rsidRPr="00113FFD">
        <w:rPr>
          <w:rFonts w:ascii="Arial" w:hAnsi="Arial" w:cs="Arial"/>
          <w:color w:val="000000"/>
          <w:sz w:val="25"/>
          <w:szCs w:val="25"/>
        </w:rPr>
        <w:fldChar w:fldCharType="begin"/>
      </w:r>
      <w:r w:rsidRPr="00113FFD">
        <w:rPr>
          <w:rFonts w:ascii="Arial" w:hAnsi="Arial" w:cs="Arial"/>
          <w:color w:val="000000"/>
          <w:sz w:val="25"/>
          <w:szCs w:val="25"/>
        </w:rPr>
        <w:instrText xml:space="preserve"> HYPERLINK "https://moodle.uwtsd.ac.uk/course/view.php?id=3781" </w:instrText>
      </w:r>
      <w:r w:rsidRPr="00113FFD">
        <w:rPr>
          <w:rFonts w:ascii="Arial" w:hAnsi="Arial" w:cs="Arial"/>
          <w:color w:val="000000"/>
          <w:sz w:val="25"/>
          <w:szCs w:val="25"/>
        </w:rPr>
        <w:fldChar w:fldCharType="separate"/>
      </w:r>
    </w:p>
    <w:p w14:paraId="5CC051BD" w14:textId="77777777" w:rsidR="00113FFD" w:rsidRPr="00113FFD" w:rsidRDefault="00113FFD" w:rsidP="00113FFD">
      <w:pPr>
        <w:pStyle w:val="NormalWeb"/>
        <w:rPr>
          <w:rStyle w:val="Hyperlink"/>
          <w:rFonts w:ascii="Arial" w:hAnsi="Arial" w:cs="Arial"/>
          <w:sz w:val="25"/>
          <w:szCs w:val="25"/>
          <w:u w:val="none"/>
        </w:rPr>
      </w:pPr>
    </w:p>
    <w:p w14:paraId="590C9FC1" w14:textId="77777777" w:rsidR="00113FFD" w:rsidRPr="00113FFD" w:rsidRDefault="00113FFD" w:rsidP="00113FFD">
      <w:pPr>
        <w:pStyle w:val="NormalWeb"/>
        <w:rPr>
          <w:rFonts w:ascii="Arial" w:hAnsi="Arial" w:cs="Arial"/>
          <w:b/>
          <w:bCs/>
          <w:color w:val="000000"/>
          <w:sz w:val="25"/>
          <w:szCs w:val="25"/>
        </w:rPr>
      </w:pPr>
      <w:r w:rsidRPr="00113FFD">
        <w:rPr>
          <w:rFonts w:ascii="Arial" w:hAnsi="Arial" w:cs="Arial"/>
          <w:color w:val="000000"/>
          <w:sz w:val="25"/>
          <w:szCs w:val="25"/>
        </w:rPr>
        <w:fldChar w:fldCharType="end"/>
      </w:r>
      <w:r w:rsidRPr="00113FFD">
        <w:rPr>
          <w:rFonts w:ascii="Arial" w:hAnsi="Arial" w:cs="Arial"/>
          <w:b/>
          <w:bCs/>
          <w:color w:val="000000"/>
          <w:sz w:val="25"/>
          <w:szCs w:val="25"/>
        </w:rPr>
        <w:t>How outdoor play can benefit children that are victims of domestic abuse</w:t>
      </w:r>
    </w:p>
    <w:p w14:paraId="54599A69"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This research project is carried out with the purpose of finding out how outdoor play can benefit young children that have been victims of domestic abuse. The Economic and Research Council (2019) state that there are key ethical considerations that should be adhered to while undertaking a project and I feel that by following these core principles throughout my project and considering all ethical issues, this will enable me to reflect ethically on my findings.</w:t>
      </w:r>
    </w:p>
    <w:p w14:paraId="0C858C2F" w14:textId="2499FCAF"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To respect anonymity and confidentiality of all respondents taking part ensuring quality and integrity of </w:t>
      </w:r>
      <w:r>
        <w:rPr>
          <w:rFonts w:ascii="Arial" w:hAnsi="Arial" w:cs="Arial"/>
          <w:color w:val="000000"/>
          <w:sz w:val="25"/>
          <w:szCs w:val="25"/>
        </w:rPr>
        <w:t xml:space="preserve">the </w:t>
      </w:r>
      <w:r w:rsidRPr="00113FFD">
        <w:rPr>
          <w:rFonts w:ascii="Arial" w:hAnsi="Arial" w:cs="Arial"/>
          <w:color w:val="000000"/>
          <w:sz w:val="25"/>
          <w:szCs w:val="25"/>
        </w:rPr>
        <w:t xml:space="preserve">research </w:t>
      </w:r>
      <w:r>
        <w:rPr>
          <w:rFonts w:ascii="Arial" w:hAnsi="Arial" w:cs="Arial"/>
          <w:color w:val="000000"/>
          <w:sz w:val="25"/>
          <w:szCs w:val="25"/>
        </w:rPr>
        <w:t xml:space="preserve">by </w:t>
      </w:r>
      <w:r w:rsidRPr="00113FFD">
        <w:rPr>
          <w:rFonts w:ascii="Arial" w:hAnsi="Arial" w:cs="Arial"/>
          <w:color w:val="000000"/>
          <w:sz w:val="25"/>
          <w:szCs w:val="25"/>
        </w:rPr>
        <w:t xml:space="preserve">seeking informed consent and assent </w:t>
      </w:r>
      <w:r>
        <w:rPr>
          <w:rFonts w:ascii="Arial" w:hAnsi="Arial" w:cs="Arial"/>
          <w:color w:val="000000"/>
          <w:sz w:val="25"/>
          <w:szCs w:val="25"/>
        </w:rPr>
        <w:t xml:space="preserve">and </w:t>
      </w:r>
      <w:r w:rsidRPr="00113FFD">
        <w:rPr>
          <w:rFonts w:ascii="Arial" w:hAnsi="Arial" w:cs="Arial"/>
          <w:color w:val="000000"/>
          <w:sz w:val="25"/>
          <w:szCs w:val="25"/>
        </w:rPr>
        <w:t>ensur</w:t>
      </w:r>
      <w:r>
        <w:rPr>
          <w:rFonts w:ascii="Arial" w:hAnsi="Arial" w:cs="Arial"/>
          <w:color w:val="000000"/>
          <w:sz w:val="25"/>
          <w:szCs w:val="25"/>
        </w:rPr>
        <w:t>ing</w:t>
      </w:r>
      <w:r w:rsidRPr="00113FFD">
        <w:rPr>
          <w:rFonts w:ascii="Arial" w:hAnsi="Arial" w:cs="Arial"/>
          <w:color w:val="000000"/>
          <w:sz w:val="25"/>
          <w:szCs w:val="25"/>
        </w:rPr>
        <w:t xml:space="preserve"> that participants understand that they will be participating voluntarily </w:t>
      </w:r>
      <w:r>
        <w:rPr>
          <w:rFonts w:ascii="Arial" w:hAnsi="Arial" w:cs="Arial"/>
          <w:color w:val="000000"/>
          <w:sz w:val="25"/>
          <w:szCs w:val="25"/>
        </w:rPr>
        <w:t xml:space="preserve">so </w:t>
      </w:r>
      <w:r w:rsidRPr="00113FFD">
        <w:rPr>
          <w:rFonts w:ascii="Arial" w:hAnsi="Arial" w:cs="Arial"/>
          <w:color w:val="000000"/>
          <w:sz w:val="25"/>
          <w:szCs w:val="25"/>
        </w:rPr>
        <w:t>avoiding harm to all taking part showing that my research is independent and impartial</w:t>
      </w:r>
      <w:r>
        <w:rPr>
          <w:rFonts w:ascii="Arial" w:hAnsi="Arial" w:cs="Arial"/>
          <w:color w:val="000000"/>
          <w:sz w:val="25"/>
          <w:szCs w:val="25"/>
        </w:rPr>
        <w:t>.</w:t>
      </w:r>
      <w:bookmarkStart w:id="0" w:name="_GoBack"/>
      <w:bookmarkEnd w:id="0"/>
    </w:p>
    <w:p w14:paraId="7A5F98F9"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My aim in carrying out this project is to investigate how outdoor free play can have valuable benefits to children including the development of emotional, social and physical skills. These skills have shown to help release emotions arising from trauma and free play has been found to be therapeutic for children who display emotional distress from past traumatic experiences </w:t>
      </w:r>
      <w:bookmarkStart w:id="1" w:name="_Hlk29375114"/>
      <w:r w:rsidRPr="00113FFD">
        <w:rPr>
          <w:rFonts w:ascii="Arial" w:hAnsi="Arial" w:cs="Arial"/>
          <w:color w:val="000000"/>
          <w:sz w:val="25"/>
          <w:szCs w:val="25"/>
        </w:rPr>
        <w:t>(</w:t>
      </w:r>
      <w:proofErr w:type="spellStart"/>
      <w:r w:rsidRPr="00113FFD">
        <w:rPr>
          <w:rFonts w:ascii="Arial" w:hAnsi="Arial" w:cs="Arial"/>
          <w:color w:val="000000"/>
          <w:sz w:val="25"/>
          <w:szCs w:val="25"/>
        </w:rPr>
        <w:t>VanFleet</w:t>
      </w:r>
      <w:proofErr w:type="spellEnd"/>
      <w:r w:rsidRPr="00113FFD">
        <w:rPr>
          <w:rFonts w:ascii="Arial" w:hAnsi="Arial" w:cs="Arial"/>
          <w:color w:val="000000"/>
          <w:sz w:val="25"/>
          <w:szCs w:val="25"/>
        </w:rPr>
        <w:t xml:space="preserve"> et al,1999).</w:t>
      </w:r>
      <w:bookmarkEnd w:id="1"/>
    </w:p>
    <w:p w14:paraId="407C879C"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Having had personal experience volunteering at a women’s refuge, seeing families arriving who have been victims of domestic violence has given me particular interest in this topic as I feel that by engaging children in outdoor activities this can help with the anxieties and worries that children face. Most of the children who enter were not prepared for leaving their family home as it is often rushed, where they must leave loved ones, friends and move away to make a new life. All refuges have support workers assigned to the families who will help children to feel at home but being put into this strange environment can be overwhelming.</w:t>
      </w:r>
    </w:p>
    <w:p w14:paraId="046B4EF5"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The objectives are to raise awareness on the risks of adversities such as behavioural, social and emotional issues have on children and how we can help them overcome these negative experiences with fresh air and outdoor activities. Relationships can also be effected between children and their families, so looking into group activities which can include the children’s family where sessions are set up looking at feelings, needs and their own views of themselves and those that surround them, to establish where they fit in and to give them a feeling of self -esteem and belonging (</w:t>
      </w:r>
      <w:proofErr w:type="spellStart"/>
      <w:r w:rsidRPr="00113FFD">
        <w:rPr>
          <w:rFonts w:ascii="Arial" w:hAnsi="Arial" w:cs="Arial"/>
          <w:color w:val="000000"/>
          <w:sz w:val="25"/>
          <w:szCs w:val="25"/>
        </w:rPr>
        <w:t>VanFleet</w:t>
      </w:r>
      <w:proofErr w:type="spellEnd"/>
      <w:r w:rsidRPr="00113FFD">
        <w:rPr>
          <w:rFonts w:ascii="Arial" w:hAnsi="Arial" w:cs="Arial"/>
          <w:color w:val="000000"/>
          <w:sz w:val="25"/>
          <w:szCs w:val="25"/>
        </w:rPr>
        <w:t xml:space="preserve"> et al,1999). </w:t>
      </w:r>
    </w:p>
    <w:p w14:paraId="23C0B3F8"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lastRenderedPageBreak/>
        <w:t>The guidelines I will be following during this project will be in accordance with The British Educational Research Association (BERA, 2018) as they state that while undertaking research for projects, ethical considerations must be made in an atmosphere of respect for all persons involved including myself.</w:t>
      </w:r>
    </w:p>
    <w:p w14:paraId="32C4F5F4"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I feel that by following (BERA, 2018) ethical guidelines as well as the considerations of UWTSD for my own research proposal and using the</w:t>
      </w:r>
    </w:p>
    <w:p w14:paraId="491C68B5" w14:textId="46257DBB"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recommendation that we adhere to their principles, my actions should be sound and justifiable. Understanding that this subject can be sensitive and knowing that problems can occur I will have measures in place to resolve these issues, including counselling sessions to support participants. Safeguarding the wellbeing of the children in this research will be one of my main responsibilities. A risk assessment form with on-going monitoring will be put in place due to the sensitive nature of the subject. All University policies will always be adhered to.</w:t>
      </w:r>
    </w:p>
    <w:p w14:paraId="61E9C424" w14:textId="02024849"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My study will be a Qualitive research project; it will be a small study with a constructivist </w:t>
      </w:r>
      <w:r w:rsidRPr="00113FFD">
        <w:rPr>
          <w:rFonts w:ascii="Arial" w:hAnsi="Arial" w:cs="Arial"/>
          <w:color w:val="000000"/>
          <w:sz w:val="25"/>
          <w:szCs w:val="25"/>
        </w:rPr>
        <w:t>approach,</w:t>
      </w:r>
      <w:r w:rsidRPr="00113FFD">
        <w:rPr>
          <w:rFonts w:ascii="Arial" w:hAnsi="Arial" w:cs="Arial"/>
          <w:color w:val="000000"/>
          <w:sz w:val="25"/>
          <w:szCs w:val="25"/>
        </w:rPr>
        <w:t xml:space="preserve"> and I will be undertaking verbal interviews and questionnaires and observing the children while playing. Gillett-Swan, (2017) states that using qualitative research methodology can provide a rich understanding into your chosen project while researching with children as they can have a superior participatory role in the data collection.</w:t>
      </w:r>
    </w:p>
    <w:p w14:paraId="6016717E"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Following (BERA, 2018) guidelines I understand that I will be expected to gain voluntary consent from all participants. This consent will be obtained at the start of the study and will be ongoing throughout. I intend to make the participants aware that they are free to withdraw at any point during the project without an explanation. I will be endorsing the United Nations Convention on the Rights of the Child (UNCRC) as I will have the best interests of the child as the primary consideration throughout the project. I understand that the voice of the child will need to be listened to throughout the research and I will need to consider the rights of the children’s legal guardians, gaining consent from those responsible. BERA (2018) states in order to do this I need to fully explore all ways that the children will be supported to participate, as vulnerability or age could limit what children understand or agree too and as a researcher, I need to search ways in which the children can participate with assent. I also understand that I have a responsibility to minimise any harm or risks to the participants, and any worries or strains will be addressed as I understand that any findings will need to be justifiable to my study (BERA, 2018).</w:t>
      </w:r>
    </w:p>
    <w:p w14:paraId="580CD580"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All data that is gathered will be kept secure until after the study is complete and all findings are handed into the university and marked, after which all data will then be destroyed. I will be adhering to the UK Data Protection Act (1998) which states all participants have the right to access to their data at any time until the research is over. During the study I understand all participants have the right to privacy, confidentiality and anonymity, where their data is concerned. This information will be made clear to all participants (BERA, 2018).</w:t>
      </w:r>
    </w:p>
    <w:p w14:paraId="7F676A76"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lastRenderedPageBreak/>
        <w:t>After the findings are complete, a summarised copy of the research report detailing the key findings will be offered to the participants’ guardians.</w:t>
      </w:r>
    </w:p>
    <w:p w14:paraId="3D6C1E57"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To conclude, due to the nature of this research project I understand the importance of using an ethical approach during my research project.</w:t>
      </w:r>
    </w:p>
    <w:p w14:paraId="77D4B19D"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I feel that by collecting this data I will gain an in-depth understanding in the importance of outdoor play and how it can benefit those children who are suffering the effects of domestic abuse and whether or not it has a valued impact on their social, emotional, physical and developmental skills. I will follow the key ethical considerations so that </w:t>
      </w:r>
      <w:proofErr w:type="spellStart"/>
      <w:r w:rsidRPr="00113FFD">
        <w:rPr>
          <w:rFonts w:ascii="Arial" w:hAnsi="Arial" w:cs="Arial"/>
          <w:color w:val="000000"/>
          <w:sz w:val="25"/>
          <w:szCs w:val="25"/>
        </w:rPr>
        <w:t>i</w:t>
      </w:r>
      <w:proofErr w:type="spellEnd"/>
      <w:r w:rsidRPr="00113FFD">
        <w:rPr>
          <w:rFonts w:ascii="Arial" w:hAnsi="Arial" w:cs="Arial"/>
          <w:color w:val="000000"/>
          <w:sz w:val="25"/>
          <w:szCs w:val="25"/>
        </w:rPr>
        <w:t xml:space="preserve"> can help the children overcome these adversities and to build up positive relationships between family members and themselves.</w:t>
      </w:r>
    </w:p>
    <w:p w14:paraId="35AED536" w14:textId="77777777" w:rsidR="00113FFD" w:rsidRPr="00113FFD" w:rsidRDefault="00113FFD" w:rsidP="00113FFD">
      <w:pPr>
        <w:pStyle w:val="NormalWeb"/>
        <w:rPr>
          <w:rFonts w:ascii="Arial" w:hAnsi="Arial" w:cs="Arial"/>
          <w:b/>
          <w:bCs/>
          <w:color w:val="000000"/>
          <w:sz w:val="25"/>
          <w:szCs w:val="25"/>
        </w:rPr>
      </w:pPr>
      <w:r w:rsidRPr="00113FFD">
        <w:rPr>
          <w:rFonts w:ascii="Arial" w:hAnsi="Arial" w:cs="Arial"/>
          <w:b/>
          <w:bCs/>
          <w:color w:val="000000"/>
          <w:sz w:val="25"/>
          <w:szCs w:val="25"/>
        </w:rPr>
        <w:t>References</w:t>
      </w:r>
    </w:p>
    <w:p w14:paraId="0F365827"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BERA Ethical Guidelines for Educational Research, fourth edition (2018) Available online at: </w:t>
      </w:r>
      <w:hyperlink r:id="rId4" w:tgtFrame="_blank" w:tooltip="Original URL: https://www.bera.ac.uk/publication/ethical-guidelines-for-educational-research-2018-online. Click or tap if you trust this link." w:history="1">
        <w:r w:rsidRPr="00113FFD">
          <w:rPr>
            <w:rStyle w:val="Hyperlink"/>
            <w:rFonts w:ascii="Arial" w:hAnsi="Arial" w:cs="Arial"/>
            <w:sz w:val="25"/>
            <w:szCs w:val="25"/>
            <w:u w:val="none"/>
          </w:rPr>
          <w:t>https://www.bera.ac.uk/publication/ethical-guidelines-for-educational-research-2018-online</w:t>
        </w:r>
      </w:hyperlink>
      <w:r w:rsidRPr="00113FFD">
        <w:rPr>
          <w:rFonts w:ascii="Arial" w:hAnsi="Arial" w:cs="Arial"/>
          <w:color w:val="000000"/>
          <w:sz w:val="25"/>
          <w:szCs w:val="25"/>
        </w:rPr>
        <w:t> [Accessed: 2nd December 2019].</w:t>
      </w:r>
    </w:p>
    <w:p w14:paraId="32E09A59"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Economic and social research council (2019) Available online at: </w:t>
      </w:r>
      <w:hyperlink r:id="rId5" w:history="1">
        <w:r w:rsidRPr="00113FFD">
          <w:rPr>
            <w:rStyle w:val="Hyperlink"/>
            <w:rFonts w:ascii="Arial" w:hAnsi="Arial" w:cs="Arial"/>
            <w:sz w:val="25"/>
            <w:szCs w:val="25"/>
            <w:u w:val="none"/>
          </w:rPr>
          <w:t>https://esrc.ukri.org/</w:t>
        </w:r>
      </w:hyperlink>
      <w:r w:rsidRPr="00113FFD">
        <w:rPr>
          <w:rFonts w:ascii="Arial" w:hAnsi="Arial" w:cs="Arial"/>
          <w:color w:val="000000"/>
          <w:sz w:val="25"/>
          <w:szCs w:val="25"/>
        </w:rPr>
        <w:t xml:space="preserve">  [Accessed: 2nd December 2019].</w:t>
      </w:r>
    </w:p>
    <w:p w14:paraId="6D8E1B6D"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J.K. Gillett-Swan (2017) ‘Children’s analysis processes when analysing qualitative research data: a missing piece to the qualitative research puzzle’, Qualitative research, Volume:18, issue: 3, page. 290-306.</w:t>
      </w:r>
    </w:p>
    <w:p w14:paraId="7FBF0F4B"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Gov.uk (1998) </w:t>
      </w:r>
      <w:proofErr w:type="spellStart"/>
      <w:r w:rsidRPr="00113FFD">
        <w:rPr>
          <w:rFonts w:ascii="Arial" w:hAnsi="Arial" w:cs="Arial"/>
          <w:color w:val="000000"/>
          <w:sz w:val="25"/>
          <w:szCs w:val="25"/>
        </w:rPr>
        <w:t>U.k</w:t>
      </w:r>
      <w:proofErr w:type="spellEnd"/>
      <w:r w:rsidRPr="00113FFD">
        <w:rPr>
          <w:rFonts w:ascii="Arial" w:hAnsi="Arial" w:cs="Arial"/>
          <w:color w:val="000000"/>
          <w:sz w:val="25"/>
          <w:szCs w:val="25"/>
        </w:rPr>
        <w:t xml:space="preserve"> data protection act. Available online at: </w:t>
      </w:r>
      <w:hyperlink r:id="rId6" w:history="1">
        <w:r w:rsidRPr="00113FFD">
          <w:rPr>
            <w:rStyle w:val="Hyperlink"/>
            <w:rFonts w:ascii="Arial" w:hAnsi="Arial" w:cs="Arial"/>
            <w:sz w:val="25"/>
            <w:szCs w:val="25"/>
            <w:u w:val="none"/>
          </w:rPr>
          <w:t>https://www.gov.uk/data-protection</w:t>
        </w:r>
      </w:hyperlink>
      <w:r w:rsidRPr="00113FFD">
        <w:rPr>
          <w:rFonts w:ascii="Arial" w:hAnsi="Arial" w:cs="Arial"/>
          <w:color w:val="000000"/>
          <w:sz w:val="25"/>
          <w:szCs w:val="25"/>
        </w:rPr>
        <w:t xml:space="preserve">  [Accessed 3rd December 2019].</w:t>
      </w:r>
    </w:p>
    <w:p w14:paraId="5FBAA342"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 </w:t>
      </w:r>
      <w:proofErr w:type="spellStart"/>
      <w:r w:rsidRPr="00113FFD">
        <w:rPr>
          <w:rFonts w:ascii="Arial" w:hAnsi="Arial" w:cs="Arial"/>
          <w:color w:val="000000"/>
          <w:sz w:val="25"/>
          <w:szCs w:val="25"/>
        </w:rPr>
        <w:t>VanFleet</w:t>
      </w:r>
      <w:proofErr w:type="spellEnd"/>
      <w:r w:rsidRPr="00113FFD">
        <w:rPr>
          <w:rFonts w:ascii="Arial" w:hAnsi="Arial" w:cs="Arial"/>
          <w:color w:val="000000"/>
          <w:sz w:val="25"/>
          <w:szCs w:val="25"/>
        </w:rPr>
        <w:t xml:space="preserve">, R., Lilly, J. P., and </w:t>
      </w:r>
      <w:proofErr w:type="spellStart"/>
      <w:r w:rsidRPr="00113FFD">
        <w:rPr>
          <w:rFonts w:ascii="Arial" w:hAnsi="Arial" w:cs="Arial"/>
          <w:color w:val="000000"/>
          <w:sz w:val="25"/>
          <w:szCs w:val="25"/>
        </w:rPr>
        <w:t>Kaduson</w:t>
      </w:r>
      <w:proofErr w:type="spellEnd"/>
      <w:r w:rsidRPr="00113FFD">
        <w:rPr>
          <w:rFonts w:ascii="Arial" w:hAnsi="Arial" w:cs="Arial"/>
          <w:color w:val="000000"/>
          <w:sz w:val="25"/>
          <w:szCs w:val="25"/>
        </w:rPr>
        <w:t>, H. (1999) Play therapy for children exposed to violence: Individual, family, and community interventions. </w:t>
      </w:r>
      <w:r w:rsidRPr="00113FFD">
        <w:rPr>
          <w:rFonts w:ascii="Arial" w:hAnsi="Arial" w:cs="Arial"/>
          <w:i/>
          <w:iCs/>
          <w:color w:val="000000"/>
          <w:sz w:val="25"/>
          <w:szCs w:val="25"/>
        </w:rPr>
        <w:t>International Journal of Play Therapy, 8</w:t>
      </w:r>
      <w:r w:rsidRPr="00113FFD">
        <w:rPr>
          <w:rFonts w:ascii="Arial" w:hAnsi="Arial" w:cs="Arial"/>
          <w:color w:val="000000"/>
          <w:sz w:val="25"/>
          <w:szCs w:val="25"/>
        </w:rPr>
        <w:t xml:space="preserve">(1), pp. 27–42.  </w:t>
      </w:r>
    </w:p>
    <w:p w14:paraId="1616144A"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UNCRC, (1989) Childs Rights. Available online at: </w:t>
      </w:r>
      <w:hyperlink r:id="rId7" w:tgtFrame="_blank" w:tooltip="Original URL: https://www.unicef.org.uk/rights-respecting-schools/the-rrsa/introducing-the-crc/. Click or tap if you trust this link." w:history="1">
        <w:r w:rsidRPr="00113FFD">
          <w:rPr>
            <w:rStyle w:val="Hyperlink"/>
            <w:rFonts w:ascii="Arial" w:hAnsi="Arial" w:cs="Arial"/>
            <w:sz w:val="25"/>
            <w:szCs w:val="25"/>
            <w:u w:val="none"/>
          </w:rPr>
          <w:t>https://www.unicef.org.uk/rights-respecting-schools/the-rrsa/introducing-the-crc/</w:t>
        </w:r>
      </w:hyperlink>
      <w:r w:rsidRPr="00113FFD">
        <w:rPr>
          <w:rFonts w:ascii="Arial" w:hAnsi="Arial" w:cs="Arial"/>
          <w:color w:val="000000"/>
          <w:sz w:val="25"/>
          <w:szCs w:val="25"/>
        </w:rPr>
        <w:t>  [Accessed: 2</w:t>
      </w:r>
      <w:r w:rsidRPr="00113FFD">
        <w:rPr>
          <w:rFonts w:ascii="Arial" w:hAnsi="Arial" w:cs="Arial"/>
          <w:color w:val="000000"/>
          <w:sz w:val="25"/>
          <w:szCs w:val="25"/>
          <w:vertAlign w:val="superscript"/>
        </w:rPr>
        <w:t>nd</w:t>
      </w:r>
      <w:r w:rsidRPr="00113FFD">
        <w:rPr>
          <w:rFonts w:ascii="Arial" w:hAnsi="Arial" w:cs="Arial"/>
          <w:color w:val="000000"/>
          <w:sz w:val="25"/>
          <w:szCs w:val="25"/>
        </w:rPr>
        <w:t xml:space="preserve"> December 2019]</w:t>
      </w:r>
    </w:p>
    <w:p w14:paraId="68151147"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UWTSD University of Wales Trinity Saint David Research Ethics (2019)</w:t>
      </w:r>
      <w:hyperlink r:id="rId8" w:history="1">
        <w:r w:rsidRPr="00113FFD">
          <w:rPr>
            <w:rStyle w:val="Hyperlink"/>
            <w:rFonts w:ascii="Arial" w:hAnsi="Arial" w:cs="Arial"/>
            <w:sz w:val="25"/>
            <w:szCs w:val="25"/>
            <w:u w:val="none"/>
          </w:rPr>
          <w:t>https://uwtsd.ac.uk/research/research-ethics/</w:t>
        </w:r>
      </w:hyperlink>
      <w:r w:rsidRPr="00113FFD">
        <w:rPr>
          <w:rFonts w:ascii="Arial" w:hAnsi="Arial" w:cs="Arial"/>
          <w:color w:val="000000"/>
          <w:sz w:val="25"/>
          <w:szCs w:val="25"/>
        </w:rPr>
        <w:t xml:space="preserve">  [Accessed: 1st December 2019]</w:t>
      </w:r>
    </w:p>
    <w:p w14:paraId="0B44CC0E" w14:textId="77777777" w:rsidR="00113FFD" w:rsidRPr="00113FFD" w:rsidRDefault="00113FFD" w:rsidP="00113FFD">
      <w:pPr>
        <w:pStyle w:val="NormalWeb"/>
        <w:rPr>
          <w:rFonts w:ascii="Arial" w:hAnsi="Arial" w:cs="Arial"/>
          <w:color w:val="000000"/>
          <w:sz w:val="25"/>
          <w:szCs w:val="25"/>
        </w:rPr>
      </w:pPr>
    </w:p>
    <w:p w14:paraId="6954E0D8" w14:textId="77777777" w:rsidR="00113FFD" w:rsidRPr="00113FFD" w:rsidRDefault="00113FFD" w:rsidP="00113FFD">
      <w:pPr>
        <w:pStyle w:val="NormalWeb"/>
        <w:rPr>
          <w:rFonts w:ascii="Arial" w:hAnsi="Arial" w:cs="Arial"/>
          <w:color w:val="000000"/>
          <w:sz w:val="25"/>
          <w:szCs w:val="25"/>
        </w:rPr>
      </w:pPr>
    </w:p>
    <w:p w14:paraId="78429B4D" w14:textId="77777777" w:rsidR="00113FFD" w:rsidRPr="00113FFD" w:rsidRDefault="00113FFD" w:rsidP="00113FFD">
      <w:pPr>
        <w:pStyle w:val="NormalWeb"/>
        <w:rPr>
          <w:rFonts w:ascii="Arial" w:hAnsi="Arial" w:cs="Arial"/>
          <w:color w:val="000000"/>
          <w:sz w:val="25"/>
          <w:szCs w:val="25"/>
        </w:rPr>
      </w:pPr>
    </w:p>
    <w:p w14:paraId="2E4CDB33" w14:textId="77777777" w:rsidR="00113FFD" w:rsidRPr="00113FFD" w:rsidRDefault="00113FFD" w:rsidP="00113FFD">
      <w:pPr>
        <w:pStyle w:val="NormalWeb"/>
        <w:rPr>
          <w:rFonts w:ascii="Arial" w:hAnsi="Arial" w:cs="Arial"/>
          <w:color w:val="000000"/>
          <w:sz w:val="25"/>
          <w:szCs w:val="25"/>
        </w:rPr>
      </w:pPr>
    </w:p>
    <w:p w14:paraId="558201AD" w14:textId="77777777" w:rsidR="00113FFD" w:rsidRPr="00113FFD" w:rsidRDefault="00113FFD" w:rsidP="00113FFD">
      <w:pPr>
        <w:pStyle w:val="NormalWeb"/>
        <w:rPr>
          <w:rFonts w:ascii="Arial" w:hAnsi="Arial" w:cs="Arial"/>
          <w:color w:val="000000"/>
          <w:sz w:val="25"/>
          <w:szCs w:val="25"/>
        </w:rPr>
      </w:pPr>
    </w:p>
    <w:p w14:paraId="778734FE" w14:textId="77777777" w:rsidR="00113FFD" w:rsidRPr="00113FFD" w:rsidRDefault="00113FFD" w:rsidP="00113FFD">
      <w:pPr>
        <w:pStyle w:val="NormalWeb"/>
        <w:rPr>
          <w:rFonts w:ascii="Arial" w:hAnsi="Arial" w:cs="Arial"/>
          <w:color w:val="000000"/>
          <w:sz w:val="25"/>
          <w:szCs w:val="25"/>
        </w:rPr>
      </w:pPr>
    </w:p>
    <w:p w14:paraId="1908EABD" w14:textId="77777777" w:rsidR="00113FFD" w:rsidRPr="00113FFD" w:rsidRDefault="00113FFD" w:rsidP="00113FFD">
      <w:pPr>
        <w:pStyle w:val="NormalWeb"/>
        <w:rPr>
          <w:rFonts w:ascii="Arial" w:hAnsi="Arial" w:cs="Arial"/>
          <w:color w:val="000000"/>
          <w:sz w:val="25"/>
          <w:szCs w:val="25"/>
        </w:rPr>
      </w:pPr>
    </w:p>
    <w:p w14:paraId="06220EE2" w14:textId="77777777" w:rsidR="00113FFD" w:rsidRPr="00113FFD" w:rsidRDefault="00113FFD" w:rsidP="00113FFD">
      <w:pPr>
        <w:pStyle w:val="NormalWeb"/>
        <w:rPr>
          <w:rFonts w:ascii="Arial" w:hAnsi="Arial" w:cs="Arial"/>
          <w:b/>
          <w:bCs/>
          <w:color w:val="000000"/>
          <w:sz w:val="25"/>
          <w:szCs w:val="25"/>
        </w:rPr>
      </w:pPr>
      <w:r w:rsidRPr="00113FFD">
        <w:rPr>
          <w:rFonts w:ascii="Arial" w:hAnsi="Arial" w:cs="Arial"/>
          <w:b/>
          <w:bCs/>
          <w:color w:val="000000"/>
          <w:sz w:val="25"/>
          <w:szCs w:val="25"/>
        </w:rPr>
        <w:t>ECGE7004Q: Online contribution 2</w:t>
      </w:r>
    </w:p>
    <w:p w14:paraId="63A1ACBF" w14:textId="77777777" w:rsidR="00113FFD" w:rsidRPr="00113FFD" w:rsidRDefault="00113FFD" w:rsidP="00113FFD">
      <w:pPr>
        <w:pStyle w:val="NormalWeb"/>
        <w:rPr>
          <w:rFonts w:ascii="Arial" w:hAnsi="Arial" w:cs="Arial"/>
          <w:color w:val="000000"/>
          <w:sz w:val="25"/>
          <w:szCs w:val="25"/>
        </w:rPr>
      </w:pPr>
    </w:p>
    <w:p w14:paraId="4C6D0183" w14:textId="2C9BBB10"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After reading the specific Feedback I received in relation to the ethics online contribution it led me to reflect on my idea. Reflection is the process used to explore and examine ourselves using our past experiences, actions and views, gaining vital insight into a subject helping us to move forward (IAD, 2009). Reflecting upon our work can help us develop a greater understanding into the subjects we are studying which will define our longer-term goals. Promoting problem solving skills and critical thinking, which are crucial to academic achievement (Gillett, Hammond and </w:t>
      </w:r>
      <w:proofErr w:type="spellStart"/>
      <w:r w:rsidRPr="00113FFD">
        <w:rPr>
          <w:rFonts w:ascii="Arial" w:hAnsi="Arial" w:cs="Arial"/>
          <w:color w:val="000000"/>
          <w:sz w:val="25"/>
          <w:szCs w:val="25"/>
        </w:rPr>
        <w:t>Martala</w:t>
      </w:r>
      <w:proofErr w:type="spellEnd"/>
      <w:r w:rsidRPr="00113FFD">
        <w:rPr>
          <w:rFonts w:ascii="Arial" w:hAnsi="Arial" w:cs="Arial"/>
          <w:color w:val="000000"/>
          <w:sz w:val="25"/>
          <w:szCs w:val="25"/>
        </w:rPr>
        <w:t>, 2009).</w:t>
      </w:r>
    </w:p>
    <w:p w14:paraId="0CDFEE89"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Some points brought to my attention was the possible difficulty in measuring cause and effect with the question on what the perceived benefits are of outdoor play in children who have been victims to domestic abuse. Establishing cause and effect is a goal that most researchers can identify the causal of fundamental relationships, this can be one of the most challenging aspects of a research study (Statistics Solutions, 2019). Showing that we have found a relationship does not mean it is a causal one, it can be possible that there is another factor into the overall outcome, ruling out plausible alternative explanations by showing our research can be carried out on a controlled group that is comparable to the project ( Social Research Methods, 2006).</w:t>
      </w:r>
    </w:p>
    <w:p w14:paraId="05CEBF7C"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I feel one of the most important points made is the consideration into the potential emotional risks of working with children who have been victims of domestic abuse, while measuring social, emotional, physical and developmental skills of the children.</w:t>
      </w:r>
    </w:p>
    <w:p w14:paraId="6794B6FC"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Children that have been exposed to domestic abuse need professionals that can work with them and understand what they have been through, making a link between the risks to the child and acting upon this. The children need to have access to specialist support that is bespoke to their needs during the time research taking place and this should be continued after the research is completed in the form of therapy or counselling by professionals in the field, this should also link to the help that the parents are getting (Safe lives, 2019). </w:t>
      </w:r>
      <w:proofErr w:type="spellStart"/>
      <w:r w:rsidRPr="00113FFD">
        <w:rPr>
          <w:rFonts w:ascii="Arial" w:hAnsi="Arial" w:cs="Arial"/>
          <w:color w:val="000000"/>
          <w:sz w:val="25"/>
          <w:szCs w:val="25"/>
        </w:rPr>
        <w:t>Bera</w:t>
      </w:r>
      <w:proofErr w:type="spellEnd"/>
      <w:r w:rsidRPr="00113FFD">
        <w:rPr>
          <w:rFonts w:ascii="Arial" w:hAnsi="Arial" w:cs="Arial"/>
          <w:color w:val="000000"/>
          <w:sz w:val="25"/>
          <w:szCs w:val="25"/>
        </w:rPr>
        <w:t xml:space="preserve"> (2019) agrees and states that during ethical research it should be one of our main aims to make sure all participants feel at ease at all times during the study and no demands made of the children, we have to recognise all risks and to be ready to manage any distress that the children might develop, if this happens, I would need to reconsider my actions as no emotional harm should take place as these children will be vulnerable and I would need to protect them. </w:t>
      </w:r>
    </w:p>
    <w:p w14:paraId="4F3CD190"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lastRenderedPageBreak/>
        <w:t xml:space="preserve">While Considering the importance of all the risks to the participants while undertaking the research project, I </w:t>
      </w:r>
      <w:proofErr w:type="gramStart"/>
      <w:r w:rsidRPr="00113FFD">
        <w:rPr>
          <w:rFonts w:ascii="Arial" w:hAnsi="Arial" w:cs="Arial"/>
          <w:color w:val="000000"/>
          <w:sz w:val="25"/>
          <w:szCs w:val="25"/>
        </w:rPr>
        <w:t>have to</w:t>
      </w:r>
      <w:proofErr w:type="gramEnd"/>
      <w:r w:rsidRPr="00113FFD">
        <w:rPr>
          <w:rFonts w:ascii="Arial" w:hAnsi="Arial" w:cs="Arial"/>
          <w:color w:val="000000"/>
          <w:sz w:val="25"/>
          <w:szCs w:val="25"/>
        </w:rPr>
        <w:t xml:space="preserve"> understand the risks to myself and the University. </w:t>
      </w:r>
      <w:proofErr w:type="spellStart"/>
      <w:r w:rsidRPr="00113FFD">
        <w:rPr>
          <w:rFonts w:ascii="Arial" w:hAnsi="Arial" w:cs="Arial"/>
          <w:color w:val="000000"/>
          <w:sz w:val="25"/>
          <w:szCs w:val="25"/>
        </w:rPr>
        <w:t>Bera</w:t>
      </w:r>
      <w:proofErr w:type="spellEnd"/>
      <w:r w:rsidRPr="00113FFD">
        <w:rPr>
          <w:rFonts w:ascii="Arial" w:hAnsi="Arial" w:cs="Arial"/>
          <w:color w:val="000000"/>
          <w:sz w:val="25"/>
          <w:szCs w:val="25"/>
        </w:rPr>
        <w:t xml:space="preserve"> (2019) states that safeguarding the wellbeing of researchers and the institutes involved is a vital part of the ethical obligations. Safety can be a concern during research as some situations can be risky. I could consider an in-depth risk assessment and on-going observation of the safety of the participants, the university and myself as a researcher. </w:t>
      </w:r>
    </w:p>
    <w:p w14:paraId="6B40705B" w14:textId="77777777" w:rsidR="00113FFD" w:rsidRPr="00113FFD" w:rsidRDefault="00113FFD" w:rsidP="00113FFD">
      <w:pPr>
        <w:pStyle w:val="NormalWeb"/>
        <w:rPr>
          <w:rFonts w:ascii="Arial" w:hAnsi="Arial" w:cs="Arial"/>
          <w:b/>
          <w:bCs/>
          <w:color w:val="000000"/>
          <w:sz w:val="25"/>
          <w:szCs w:val="25"/>
        </w:rPr>
      </w:pPr>
    </w:p>
    <w:p w14:paraId="2223343E" w14:textId="77777777" w:rsidR="00113FFD" w:rsidRPr="00113FFD" w:rsidRDefault="00113FFD" w:rsidP="00113FFD">
      <w:pPr>
        <w:pStyle w:val="NormalWeb"/>
        <w:rPr>
          <w:rFonts w:ascii="Arial" w:hAnsi="Arial" w:cs="Arial"/>
          <w:b/>
          <w:bCs/>
          <w:color w:val="000000"/>
          <w:sz w:val="25"/>
          <w:szCs w:val="25"/>
        </w:rPr>
      </w:pPr>
      <w:r w:rsidRPr="00113FFD">
        <w:rPr>
          <w:rFonts w:ascii="Arial" w:hAnsi="Arial" w:cs="Arial"/>
          <w:b/>
          <w:bCs/>
          <w:color w:val="000000"/>
          <w:sz w:val="25"/>
          <w:szCs w:val="25"/>
        </w:rPr>
        <w:t>Reference list</w:t>
      </w:r>
    </w:p>
    <w:p w14:paraId="3B97F8A1" w14:textId="77777777" w:rsidR="00113FFD" w:rsidRPr="00113FFD" w:rsidRDefault="00113FFD" w:rsidP="00113FFD">
      <w:pPr>
        <w:pStyle w:val="NormalWeb"/>
        <w:rPr>
          <w:rFonts w:ascii="Arial" w:hAnsi="Arial" w:cs="Arial"/>
          <w:color w:val="000000"/>
          <w:sz w:val="25"/>
          <w:szCs w:val="25"/>
        </w:rPr>
      </w:pPr>
    </w:p>
    <w:p w14:paraId="502A049D" w14:textId="77777777" w:rsidR="00113FFD" w:rsidRPr="00113FFD" w:rsidRDefault="00113FFD" w:rsidP="00113FFD">
      <w:pPr>
        <w:pStyle w:val="NormalWeb"/>
        <w:rPr>
          <w:rFonts w:ascii="Arial" w:hAnsi="Arial" w:cs="Arial"/>
          <w:color w:val="000000"/>
          <w:sz w:val="25"/>
          <w:szCs w:val="25"/>
        </w:rPr>
      </w:pPr>
      <w:proofErr w:type="spellStart"/>
      <w:r w:rsidRPr="00113FFD">
        <w:rPr>
          <w:rFonts w:ascii="Arial" w:hAnsi="Arial" w:cs="Arial"/>
          <w:color w:val="000000"/>
          <w:sz w:val="25"/>
          <w:szCs w:val="25"/>
        </w:rPr>
        <w:t>Bera</w:t>
      </w:r>
      <w:proofErr w:type="spellEnd"/>
      <w:r w:rsidRPr="00113FFD">
        <w:rPr>
          <w:rFonts w:ascii="Arial" w:hAnsi="Arial" w:cs="Arial"/>
          <w:color w:val="000000"/>
          <w:sz w:val="25"/>
          <w:szCs w:val="25"/>
        </w:rPr>
        <w:t xml:space="preserve"> (2019) Ethical Guidelines for Educational Research, fourth edition (2018) Available at:  </w:t>
      </w:r>
      <w:hyperlink r:id="rId9" w:anchor="researchers-wellbeing-development" w:history="1">
        <w:r w:rsidRPr="00113FFD">
          <w:rPr>
            <w:rStyle w:val="Hyperlink"/>
            <w:rFonts w:ascii="Arial" w:hAnsi="Arial" w:cs="Arial"/>
            <w:sz w:val="25"/>
            <w:szCs w:val="25"/>
            <w:u w:val="none"/>
          </w:rPr>
          <w:t>https://www.bera.ac.uk/publication/ethical-guidelines-for-educational-research-2018-online#researchers-wellbeing-development</w:t>
        </w:r>
      </w:hyperlink>
      <w:r w:rsidRPr="00113FFD">
        <w:rPr>
          <w:rFonts w:ascii="Arial" w:hAnsi="Arial" w:cs="Arial"/>
          <w:color w:val="000000"/>
          <w:sz w:val="25"/>
          <w:szCs w:val="25"/>
        </w:rPr>
        <w:t xml:space="preserve"> [Accessed: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w:t>
      </w:r>
    </w:p>
    <w:p w14:paraId="76FFE9DA" w14:textId="77777777" w:rsidR="00113FFD" w:rsidRPr="00113FFD" w:rsidRDefault="00113FFD" w:rsidP="00113FFD">
      <w:pPr>
        <w:pStyle w:val="NormalWeb"/>
        <w:rPr>
          <w:rFonts w:ascii="Arial" w:hAnsi="Arial" w:cs="Arial"/>
          <w:color w:val="000000"/>
          <w:sz w:val="25"/>
          <w:szCs w:val="25"/>
        </w:rPr>
      </w:pPr>
    </w:p>
    <w:p w14:paraId="52BB42D6"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Gillett, A., Hammond, A. and </w:t>
      </w:r>
      <w:proofErr w:type="spellStart"/>
      <w:r w:rsidRPr="00113FFD">
        <w:rPr>
          <w:rFonts w:ascii="Arial" w:hAnsi="Arial" w:cs="Arial"/>
          <w:color w:val="000000"/>
          <w:sz w:val="25"/>
          <w:szCs w:val="25"/>
        </w:rPr>
        <w:t>Martala</w:t>
      </w:r>
      <w:proofErr w:type="spellEnd"/>
      <w:r w:rsidRPr="00113FFD">
        <w:rPr>
          <w:rFonts w:ascii="Arial" w:hAnsi="Arial" w:cs="Arial"/>
          <w:color w:val="000000"/>
          <w:sz w:val="25"/>
          <w:szCs w:val="25"/>
        </w:rPr>
        <w:t xml:space="preserve">, M. (2009) </w:t>
      </w:r>
      <w:r w:rsidRPr="00113FFD">
        <w:rPr>
          <w:rFonts w:ascii="Arial" w:hAnsi="Arial" w:cs="Arial"/>
          <w:i/>
          <w:iCs/>
          <w:color w:val="000000"/>
          <w:sz w:val="25"/>
          <w:szCs w:val="25"/>
        </w:rPr>
        <w:t>Successful academic writing.</w:t>
      </w:r>
      <w:r w:rsidRPr="00113FFD">
        <w:rPr>
          <w:rFonts w:ascii="Arial" w:hAnsi="Arial" w:cs="Arial"/>
          <w:color w:val="000000"/>
          <w:sz w:val="25"/>
          <w:szCs w:val="25"/>
        </w:rPr>
        <w:t xml:space="preserve"> Harlow: Pearson Education Limited.</w:t>
      </w:r>
    </w:p>
    <w:p w14:paraId="74FFE248" w14:textId="77777777" w:rsidR="00113FFD" w:rsidRPr="00113FFD" w:rsidRDefault="00113FFD" w:rsidP="00113FFD">
      <w:pPr>
        <w:pStyle w:val="NormalWeb"/>
        <w:rPr>
          <w:rFonts w:ascii="Arial" w:hAnsi="Arial" w:cs="Arial"/>
          <w:color w:val="000000"/>
          <w:sz w:val="25"/>
          <w:szCs w:val="25"/>
        </w:rPr>
      </w:pPr>
    </w:p>
    <w:p w14:paraId="1798DC7E"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Institute for Academic Development (2009) </w:t>
      </w:r>
      <w:r w:rsidRPr="00113FFD">
        <w:rPr>
          <w:rFonts w:ascii="Arial" w:hAnsi="Arial" w:cs="Arial"/>
          <w:i/>
          <w:iCs/>
          <w:color w:val="000000"/>
          <w:sz w:val="25"/>
          <w:szCs w:val="25"/>
        </w:rPr>
        <w:t>Reflection: what is it and why is it useful?</w:t>
      </w:r>
      <w:r w:rsidRPr="00113FFD">
        <w:rPr>
          <w:rFonts w:ascii="Arial" w:hAnsi="Arial" w:cs="Arial"/>
          <w:color w:val="000000"/>
          <w:sz w:val="25"/>
          <w:szCs w:val="25"/>
        </w:rPr>
        <w:t xml:space="preserve"> Available at:</w:t>
      </w:r>
      <w:hyperlink r:id="rId10" w:history="1">
        <w:r w:rsidRPr="00113FFD">
          <w:rPr>
            <w:rStyle w:val="Hyperlink"/>
            <w:rFonts w:ascii="Arial" w:hAnsi="Arial" w:cs="Arial"/>
            <w:sz w:val="25"/>
            <w:szCs w:val="25"/>
            <w:u w:val="none"/>
          </w:rPr>
          <w:t>http://www.docs.hss.ed.ac.uk/iad/Learning_teaching/Academic_pastoral/Reflect/Reflection_explanation_HO.pdf</w:t>
        </w:r>
      </w:hyperlink>
      <w:r w:rsidRPr="00113FFD">
        <w:rPr>
          <w:rFonts w:ascii="Arial" w:hAnsi="Arial" w:cs="Arial"/>
          <w:color w:val="000000"/>
          <w:sz w:val="25"/>
          <w:szCs w:val="25"/>
        </w:rPr>
        <w:t xml:space="preserve">  [Accessed: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w:t>
      </w:r>
    </w:p>
    <w:p w14:paraId="5E4F9CD2" w14:textId="77777777" w:rsidR="00113FFD" w:rsidRPr="00113FFD" w:rsidRDefault="00113FFD" w:rsidP="00113FFD">
      <w:pPr>
        <w:pStyle w:val="NormalWeb"/>
        <w:rPr>
          <w:rFonts w:ascii="Arial" w:hAnsi="Arial" w:cs="Arial"/>
          <w:color w:val="000000"/>
          <w:sz w:val="25"/>
          <w:szCs w:val="25"/>
        </w:rPr>
      </w:pPr>
    </w:p>
    <w:p w14:paraId="2F401655"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Safe lives (2019) </w:t>
      </w:r>
      <w:r w:rsidRPr="00113FFD">
        <w:rPr>
          <w:rFonts w:ascii="Arial" w:hAnsi="Arial" w:cs="Arial"/>
          <w:i/>
          <w:iCs/>
          <w:color w:val="000000"/>
          <w:sz w:val="25"/>
          <w:szCs w:val="25"/>
        </w:rPr>
        <w:t>Effective Help for Children living with Domestic Abuse</w:t>
      </w:r>
      <w:r w:rsidRPr="00113FFD">
        <w:rPr>
          <w:rFonts w:ascii="Arial" w:hAnsi="Arial" w:cs="Arial"/>
          <w:color w:val="000000"/>
          <w:sz w:val="25"/>
          <w:szCs w:val="25"/>
        </w:rPr>
        <w:t xml:space="preserve"> Available at:</w:t>
      </w:r>
    </w:p>
    <w:p w14:paraId="48A57FE3" w14:textId="77777777" w:rsidR="00113FFD" w:rsidRPr="00113FFD" w:rsidRDefault="00113FFD" w:rsidP="00113FFD">
      <w:pPr>
        <w:pStyle w:val="NormalWeb"/>
        <w:rPr>
          <w:rFonts w:ascii="Arial" w:hAnsi="Arial" w:cs="Arial"/>
          <w:color w:val="000000"/>
          <w:sz w:val="25"/>
          <w:szCs w:val="25"/>
        </w:rPr>
      </w:pPr>
      <w:hyperlink r:id="rId11" w:history="1">
        <w:r w:rsidRPr="00113FFD">
          <w:rPr>
            <w:rStyle w:val="Hyperlink"/>
            <w:rFonts w:ascii="Arial" w:hAnsi="Arial" w:cs="Arial"/>
            <w:sz w:val="25"/>
            <w:szCs w:val="25"/>
            <w:u w:val="none"/>
          </w:rPr>
          <w:t>http://www.safelives.org.uk/policy-evidence/effective-help-children-living-domestic-abuse</w:t>
        </w:r>
      </w:hyperlink>
      <w:r w:rsidRPr="00113FFD">
        <w:rPr>
          <w:rFonts w:ascii="Arial" w:hAnsi="Arial" w:cs="Arial"/>
          <w:color w:val="000000"/>
          <w:sz w:val="25"/>
          <w:szCs w:val="25"/>
        </w:rPr>
        <w:t xml:space="preserve"> [Accessed: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w:t>
      </w:r>
    </w:p>
    <w:p w14:paraId="10280C79" w14:textId="77777777" w:rsidR="00113FFD" w:rsidRPr="00113FFD" w:rsidRDefault="00113FFD" w:rsidP="00113FFD">
      <w:pPr>
        <w:pStyle w:val="NormalWeb"/>
        <w:rPr>
          <w:rFonts w:ascii="Arial" w:hAnsi="Arial" w:cs="Arial"/>
          <w:color w:val="000000"/>
          <w:sz w:val="25"/>
          <w:szCs w:val="25"/>
        </w:rPr>
      </w:pPr>
    </w:p>
    <w:p w14:paraId="6B732BBC"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Social Research Methods (2006) </w:t>
      </w:r>
      <w:r w:rsidRPr="00113FFD">
        <w:rPr>
          <w:rFonts w:ascii="Arial" w:hAnsi="Arial" w:cs="Arial"/>
          <w:i/>
          <w:iCs/>
          <w:color w:val="000000"/>
          <w:sz w:val="25"/>
          <w:szCs w:val="25"/>
        </w:rPr>
        <w:t>Establishing Cause and Effect</w:t>
      </w:r>
      <w:r w:rsidRPr="00113FFD">
        <w:rPr>
          <w:rFonts w:ascii="Arial" w:hAnsi="Arial" w:cs="Arial"/>
          <w:color w:val="000000"/>
          <w:sz w:val="25"/>
          <w:szCs w:val="25"/>
        </w:rPr>
        <w:t xml:space="preserve">. Available at: </w:t>
      </w:r>
    </w:p>
    <w:p w14:paraId="3C61CAD3" w14:textId="77777777" w:rsidR="00113FFD" w:rsidRPr="00113FFD" w:rsidRDefault="00113FFD" w:rsidP="00113FFD">
      <w:pPr>
        <w:pStyle w:val="NormalWeb"/>
        <w:rPr>
          <w:rFonts w:ascii="Arial" w:hAnsi="Arial" w:cs="Arial"/>
          <w:color w:val="000000"/>
          <w:sz w:val="25"/>
          <w:szCs w:val="25"/>
        </w:rPr>
      </w:pPr>
      <w:hyperlink r:id="rId12" w:history="1">
        <w:r w:rsidRPr="00113FFD">
          <w:rPr>
            <w:rStyle w:val="Hyperlink"/>
            <w:rFonts w:ascii="Arial" w:hAnsi="Arial" w:cs="Arial"/>
            <w:sz w:val="25"/>
            <w:szCs w:val="25"/>
            <w:u w:val="none"/>
          </w:rPr>
          <w:t>https://socialresearchmethods.net/kb/causeeff.php</w:t>
        </w:r>
      </w:hyperlink>
      <w:r w:rsidRPr="00113FFD">
        <w:rPr>
          <w:rFonts w:ascii="Arial" w:hAnsi="Arial" w:cs="Arial"/>
          <w:color w:val="000000"/>
          <w:sz w:val="25"/>
          <w:szCs w:val="25"/>
        </w:rPr>
        <w:t xml:space="preserve">        </w:t>
      </w:r>
    </w:p>
    <w:p w14:paraId="0EAEE07D"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w:t>
      </w:r>
    </w:p>
    <w:p w14:paraId="65E6DB19" w14:textId="77777777" w:rsidR="00113FFD" w:rsidRPr="00113FFD" w:rsidRDefault="00113FFD" w:rsidP="00113FFD">
      <w:pPr>
        <w:pStyle w:val="NormalWeb"/>
        <w:rPr>
          <w:rFonts w:ascii="Arial" w:hAnsi="Arial" w:cs="Arial"/>
          <w:color w:val="000000"/>
          <w:sz w:val="25"/>
          <w:szCs w:val="25"/>
        </w:rPr>
      </w:pPr>
    </w:p>
    <w:p w14:paraId="6470370E"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lastRenderedPageBreak/>
        <w:t xml:space="preserve">Statistic Solutions (2019) </w:t>
      </w:r>
      <w:r w:rsidRPr="00113FFD">
        <w:rPr>
          <w:rFonts w:ascii="Arial" w:hAnsi="Arial" w:cs="Arial"/>
          <w:i/>
          <w:iCs/>
          <w:color w:val="000000"/>
          <w:sz w:val="25"/>
          <w:szCs w:val="25"/>
        </w:rPr>
        <w:t xml:space="preserve">Establishing Cause and Effect. </w:t>
      </w:r>
      <w:r w:rsidRPr="00113FFD">
        <w:rPr>
          <w:rFonts w:ascii="Arial" w:hAnsi="Arial" w:cs="Arial"/>
          <w:color w:val="000000"/>
          <w:sz w:val="25"/>
          <w:szCs w:val="25"/>
        </w:rPr>
        <w:t xml:space="preserve">Available at: </w:t>
      </w:r>
      <w:hyperlink r:id="rId13" w:history="1">
        <w:r w:rsidRPr="00113FFD">
          <w:rPr>
            <w:rStyle w:val="Hyperlink"/>
            <w:rFonts w:ascii="Arial" w:hAnsi="Arial" w:cs="Arial"/>
            <w:sz w:val="25"/>
            <w:szCs w:val="25"/>
            <w:u w:val="none"/>
          </w:rPr>
          <w:t>https://www.statisticssolutions.com/establishing-cause-and-effect/</w:t>
        </w:r>
      </w:hyperlink>
    </w:p>
    <w:p w14:paraId="3FFD0048" w14:textId="77777777" w:rsidR="00113FFD" w:rsidRPr="00113FFD" w:rsidRDefault="00113FFD" w:rsidP="00113FFD">
      <w:pPr>
        <w:pStyle w:val="NormalWeb"/>
        <w:rPr>
          <w:rFonts w:ascii="Arial" w:hAnsi="Arial" w:cs="Arial"/>
          <w:color w:val="000000"/>
          <w:sz w:val="25"/>
          <w:szCs w:val="25"/>
        </w:rPr>
      </w:pPr>
      <w:bookmarkStart w:id="2" w:name="_Hlk29374825"/>
      <w:r w:rsidRPr="00113FFD">
        <w:rPr>
          <w:rFonts w:ascii="Arial" w:hAnsi="Arial" w:cs="Arial"/>
          <w:color w:val="000000"/>
          <w:sz w:val="25"/>
          <w:szCs w:val="25"/>
        </w:rPr>
        <w:t>[Accessed: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 </w:t>
      </w:r>
    </w:p>
    <w:bookmarkEnd w:id="2"/>
    <w:p w14:paraId="6800AF15" w14:textId="77777777" w:rsidR="00113FFD" w:rsidRPr="00113FFD" w:rsidRDefault="00113FFD" w:rsidP="00113FFD">
      <w:pPr>
        <w:pStyle w:val="NormalWeb"/>
        <w:rPr>
          <w:rFonts w:ascii="Arial" w:hAnsi="Arial" w:cs="Arial"/>
          <w:color w:val="000000"/>
          <w:sz w:val="25"/>
          <w:szCs w:val="25"/>
        </w:rPr>
      </w:pPr>
    </w:p>
    <w:p w14:paraId="7D49AC2A" w14:textId="77777777" w:rsidR="00113FFD" w:rsidRPr="00113FFD" w:rsidRDefault="00113FFD" w:rsidP="00113FFD">
      <w:pPr>
        <w:pStyle w:val="NormalWeb"/>
        <w:rPr>
          <w:rFonts w:ascii="Arial" w:hAnsi="Arial" w:cs="Arial"/>
          <w:b/>
          <w:bCs/>
          <w:color w:val="000000"/>
          <w:sz w:val="25"/>
          <w:szCs w:val="25"/>
        </w:rPr>
      </w:pPr>
      <w:r w:rsidRPr="00113FFD">
        <w:rPr>
          <w:rFonts w:ascii="Arial" w:hAnsi="Arial" w:cs="Arial"/>
          <w:b/>
          <w:bCs/>
          <w:color w:val="000000"/>
          <w:sz w:val="25"/>
          <w:szCs w:val="25"/>
        </w:rPr>
        <w:t xml:space="preserve">Reference list Ethics form </w:t>
      </w:r>
    </w:p>
    <w:p w14:paraId="0E5ECAE9" w14:textId="77777777" w:rsidR="00113FFD" w:rsidRPr="00113FFD" w:rsidRDefault="00113FFD" w:rsidP="00113FFD">
      <w:pPr>
        <w:pStyle w:val="NormalWeb"/>
        <w:rPr>
          <w:rFonts w:ascii="Arial" w:hAnsi="Arial" w:cs="Arial"/>
          <w:color w:val="000000"/>
          <w:sz w:val="25"/>
          <w:szCs w:val="25"/>
        </w:rPr>
      </w:pPr>
    </w:p>
    <w:p w14:paraId="659B05AA"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 xml:space="preserve">London Child Protection Procedures (2017) </w:t>
      </w:r>
      <w:r w:rsidRPr="00113FFD">
        <w:rPr>
          <w:rFonts w:ascii="Arial" w:hAnsi="Arial" w:cs="Arial"/>
          <w:i/>
          <w:iCs/>
          <w:color w:val="000000"/>
          <w:sz w:val="25"/>
          <w:szCs w:val="25"/>
        </w:rPr>
        <w:t>Safeguarding children affected by domestic abuse.</w:t>
      </w:r>
      <w:r w:rsidRPr="00113FFD">
        <w:rPr>
          <w:rFonts w:ascii="Arial" w:hAnsi="Arial" w:cs="Arial"/>
          <w:color w:val="000000"/>
          <w:sz w:val="25"/>
          <w:szCs w:val="25"/>
        </w:rPr>
        <w:t xml:space="preserve"> Available at: </w:t>
      </w:r>
      <w:hyperlink r:id="rId14" w:history="1">
        <w:r w:rsidRPr="00113FFD">
          <w:rPr>
            <w:rStyle w:val="Hyperlink"/>
            <w:rFonts w:ascii="Arial" w:hAnsi="Arial" w:cs="Arial"/>
            <w:sz w:val="25"/>
            <w:szCs w:val="25"/>
            <w:u w:val="none"/>
          </w:rPr>
          <w:t>https://www.londoncp.co.uk/chapters/sg_ch_dom_abuse.html</w:t>
        </w:r>
      </w:hyperlink>
    </w:p>
    <w:p w14:paraId="07352D5E" w14:textId="77777777" w:rsidR="00113FFD" w:rsidRPr="00113FFD" w:rsidRDefault="00113FFD" w:rsidP="00113FFD">
      <w:pPr>
        <w:pStyle w:val="NormalWeb"/>
        <w:rPr>
          <w:rFonts w:ascii="Arial" w:hAnsi="Arial" w:cs="Arial"/>
          <w:color w:val="000000"/>
          <w:sz w:val="25"/>
          <w:szCs w:val="25"/>
        </w:rPr>
      </w:pPr>
      <w:bookmarkStart w:id="3" w:name="_Hlk29374888"/>
      <w:r w:rsidRPr="00113FFD">
        <w:rPr>
          <w:rFonts w:ascii="Arial" w:hAnsi="Arial" w:cs="Arial"/>
          <w:color w:val="000000"/>
          <w:sz w:val="25"/>
          <w:szCs w:val="25"/>
        </w:rPr>
        <w:t xml:space="preserve"> [Accessed: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 </w:t>
      </w:r>
    </w:p>
    <w:bookmarkEnd w:id="3"/>
    <w:p w14:paraId="1E1A2420" w14:textId="77777777" w:rsidR="00113FFD" w:rsidRPr="00113FFD" w:rsidRDefault="00113FFD" w:rsidP="00113FFD">
      <w:pPr>
        <w:pStyle w:val="NormalWeb"/>
        <w:rPr>
          <w:rFonts w:ascii="Arial" w:hAnsi="Arial" w:cs="Arial"/>
          <w:color w:val="000000"/>
          <w:sz w:val="25"/>
          <w:szCs w:val="25"/>
        </w:rPr>
      </w:pPr>
    </w:p>
    <w:p w14:paraId="6BE8A335" w14:textId="77777777" w:rsidR="00113FFD" w:rsidRPr="00113FFD" w:rsidRDefault="00113FFD" w:rsidP="00113FFD">
      <w:pPr>
        <w:pStyle w:val="NormalWeb"/>
        <w:rPr>
          <w:rFonts w:ascii="Arial" w:hAnsi="Arial" w:cs="Arial"/>
          <w:i/>
          <w:iCs/>
          <w:color w:val="000000"/>
          <w:sz w:val="25"/>
          <w:szCs w:val="25"/>
        </w:rPr>
      </w:pPr>
      <w:r w:rsidRPr="00113FFD">
        <w:rPr>
          <w:rFonts w:ascii="Arial" w:hAnsi="Arial" w:cs="Arial"/>
          <w:color w:val="000000"/>
          <w:sz w:val="25"/>
          <w:szCs w:val="25"/>
        </w:rPr>
        <w:t xml:space="preserve">Research Ethics Guidebook (2012) </w:t>
      </w:r>
      <w:r w:rsidRPr="00113FFD">
        <w:rPr>
          <w:rFonts w:ascii="Arial" w:hAnsi="Arial" w:cs="Arial"/>
          <w:i/>
          <w:iCs/>
          <w:color w:val="000000"/>
          <w:sz w:val="25"/>
          <w:szCs w:val="25"/>
        </w:rPr>
        <w:t>Building Ethics into the research design. Available at:</w:t>
      </w:r>
    </w:p>
    <w:p w14:paraId="56CA2250" w14:textId="77777777" w:rsidR="00113FFD" w:rsidRPr="00113FFD" w:rsidRDefault="00113FFD" w:rsidP="00113FFD">
      <w:pPr>
        <w:pStyle w:val="NormalWeb"/>
        <w:rPr>
          <w:rFonts w:ascii="Arial" w:hAnsi="Arial" w:cs="Arial"/>
          <w:color w:val="000000"/>
          <w:sz w:val="25"/>
          <w:szCs w:val="25"/>
        </w:rPr>
      </w:pPr>
      <w:hyperlink r:id="rId15" w:history="1">
        <w:r w:rsidRPr="00113FFD">
          <w:rPr>
            <w:rStyle w:val="Hyperlink"/>
            <w:rFonts w:ascii="Arial" w:hAnsi="Arial" w:cs="Arial"/>
            <w:sz w:val="25"/>
            <w:szCs w:val="25"/>
            <w:u w:val="none"/>
          </w:rPr>
          <w:t>http://www.ethicsguidebook.ac.uk/Research-with-children-105</w:t>
        </w:r>
      </w:hyperlink>
      <w:r w:rsidRPr="00113FFD">
        <w:rPr>
          <w:rFonts w:ascii="Arial" w:hAnsi="Arial" w:cs="Arial"/>
          <w:color w:val="000000"/>
          <w:sz w:val="25"/>
          <w:szCs w:val="25"/>
        </w:rPr>
        <w:t xml:space="preserve"> </w:t>
      </w:r>
    </w:p>
    <w:p w14:paraId="23932CDC" w14:textId="77777777" w:rsidR="00113FFD" w:rsidRPr="00113FFD" w:rsidRDefault="00113FFD" w:rsidP="00113FFD">
      <w:pPr>
        <w:pStyle w:val="NormalWeb"/>
        <w:rPr>
          <w:rFonts w:ascii="Arial" w:hAnsi="Arial" w:cs="Arial"/>
          <w:color w:val="000000"/>
          <w:sz w:val="25"/>
          <w:szCs w:val="25"/>
        </w:rPr>
      </w:pPr>
      <w:r w:rsidRPr="00113FFD">
        <w:rPr>
          <w:rFonts w:ascii="Arial" w:hAnsi="Arial" w:cs="Arial"/>
          <w:color w:val="000000"/>
          <w:sz w:val="25"/>
          <w:szCs w:val="25"/>
        </w:rPr>
        <w:t>[Accessed: 1</w:t>
      </w:r>
      <w:r w:rsidRPr="00113FFD">
        <w:rPr>
          <w:rFonts w:ascii="Arial" w:hAnsi="Arial" w:cs="Arial"/>
          <w:color w:val="000000"/>
          <w:sz w:val="25"/>
          <w:szCs w:val="25"/>
          <w:vertAlign w:val="superscript"/>
        </w:rPr>
        <w:t>st</w:t>
      </w:r>
      <w:r w:rsidRPr="00113FFD">
        <w:rPr>
          <w:rFonts w:ascii="Arial" w:hAnsi="Arial" w:cs="Arial"/>
          <w:color w:val="000000"/>
          <w:sz w:val="25"/>
          <w:szCs w:val="25"/>
        </w:rPr>
        <w:t xml:space="preserve"> January 2020] </w:t>
      </w:r>
    </w:p>
    <w:p w14:paraId="2E57CAC2" w14:textId="77777777" w:rsidR="008B0639" w:rsidRPr="00113FFD" w:rsidRDefault="008B0639" w:rsidP="008B0639">
      <w:pPr>
        <w:pStyle w:val="NormalWeb"/>
        <w:rPr>
          <w:rFonts w:ascii="Arial" w:hAnsi="Arial" w:cs="Arial"/>
          <w:color w:val="000000"/>
          <w:sz w:val="25"/>
          <w:szCs w:val="25"/>
        </w:rPr>
      </w:pPr>
    </w:p>
    <w:p w14:paraId="797D5576" w14:textId="64230DF8" w:rsidR="007373AA" w:rsidRPr="00113FFD" w:rsidRDefault="007373AA" w:rsidP="007373AA">
      <w:pPr>
        <w:pStyle w:val="NormalWeb"/>
        <w:rPr>
          <w:rFonts w:ascii="Arial" w:hAnsi="Arial" w:cs="Arial"/>
          <w:color w:val="000000"/>
          <w:sz w:val="25"/>
          <w:szCs w:val="25"/>
        </w:rPr>
      </w:pPr>
    </w:p>
    <w:p w14:paraId="2C46643D" w14:textId="77777777" w:rsidR="008B0639" w:rsidRPr="00113FFD" w:rsidRDefault="008B0639" w:rsidP="007373AA">
      <w:pPr>
        <w:pStyle w:val="NormalWeb"/>
        <w:rPr>
          <w:rFonts w:ascii="Arial" w:hAnsi="Arial" w:cs="Arial"/>
          <w:color w:val="000000"/>
          <w:sz w:val="25"/>
          <w:szCs w:val="25"/>
        </w:rPr>
      </w:pPr>
    </w:p>
    <w:p w14:paraId="13C2A140" w14:textId="2CB0DFA1" w:rsidR="007373AA" w:rsidRDefault="007373AA" w:rsidP="00C61D6A">
      <w:pPr>
        <w:pStyle w:val="NormalWeb"/>
        <w:rPr>
          <w:rFonts w:ascii="Arial" w:hAnsi="Arial" w:cs="Arial"/>
          <w:color w:val="000000"/>
          <w:sz w:val="25"/>
          <w:szCs w:val="25"/>
        </w:rPr>
      </w:pPr>
    </w:p>
    <w:p w14:paraId="187FF2FD" w14:textId="7F99A308" w:rsidR="007373AA" w:rsidRDefault="007373AA" w:rsidP="00C61D6A">
      <w:pPr>
        <w:pStyle w:val="NormalWeb"/>
        <w:rPr>
          <w:rFonts w:ascii="Arial" w:hAnsi="Arial" w:cs="Arial"/>
          <w:color w:val="000000"/>
          <w:sz w:val="25"/>
          <w:szCs w:val="25"/>
        </w:rPr>
      </w:pPr>
    </w:p>
    <w:p w14:paraId="441062EA" w14:textId="43AF9256" w:rsidR="007373AA" w:rsidRDefault="007373AA" w:rsidP="00C61D6A">
      <w:pPr>
        <w:pStyle w:val="NormalWeb"/>
        <w:rPr>
          <w:rFonts w:ascii="Arial" w:hAnsi="Arial" w:cs="Arial"/>
          <w:color w:val="000000"/>
          <w:sz w:val="25"/>
          <w:szCs w:val="25"/>
        </w:rPr>
      </w:pPr>
    </w:p>
    <w:p w14:paraId="418DB33A" w14:textId="77777777" w:rsidR="007373AA" w:rsidRDefault="007373AA" w:rsidP="00C61D6A">
      <w:pPr>
        <w:pStyle w:val="NormalWeb"/>
        <w:rPr>
          <w:rFonts w:ascii="Arial" w:hAnsi="Arial" w:cs="Arial"/>
          <w:color w:val="000000"/>
          <w:sz w:val="25"/>
          <w:szCs w:val="25"/>
        </w:rPr>
      </w:pPr>
    </w:p>
    <w:p w14:paraId="222426E9" w14:textId="5FF57124" w:rsidR="007373AA" w:rsidRDefault="007373AA" w:rsidP="00C61D6A">
      <w:pPr>
        <w:pStyle w:val="NormalWeb"/>
        <w:rPr>
          <w:rFonts w:ascii="Arial" w:hAnsi="Arial" w:cs="Arial"/>
          <w:color w:val="000000"/>
          <w:sz w:val="25"/>
          <w:szCs w:val="25"/>
        </w:rPr>
      </w:pPr>
    </w:p>
    <w:p w14:paraId="66024A44" w14:textId="00E80AE4" w:rsidR="007373AA" w:rsidRDefault="007373AA" w:rsidP="00C61D6A">
      <w:pPr>
        <w:pStyle w:val="NormalWeb"/>
        <w:rPr>
          <w:rFonts w:ascii="Arial" w:hAnsi="Arial" w:cs="Arial"/>
          <w:color w:val="000000"/>
          <w:sz w:val="25"/>
          <w:szCs w:val="25"/>
        </w:rPr>
      </w:pPr>
    </w:p>
    <w:p w14:paraId="60F68DCA" w14:textId="77777777" w:rsidR="007373AA" w:rsidRPr="00C61D6A" w:rsidRDefault="007373AA" w:rsidP="00C61D6A">
      <w:pPr>
        <w:pStyle w:val="NormalWeb"/>
        <w:rPr>
          <w:rFonts w:ascii="Arial" w:hAnsi="Arial" w:cs="Arial"/>
          <w:color w:val="000000"/>
          <w:sz w:val="25"/>
          <w:szCs w:val="25"/>
        </w:rPr>
      </w:pPr>
    </w:p>
    <w:p w14:paraId="14EF4D8E" w14:textId="77777777" w:rsidR="00C61D6A" w:rsidRPr="00C61D6A" w:rsidRDefault="00C61D6A">
      <w:pPr>
        <w:rPr>
          <w:rFonts w:ascii="Arial" w:hAnsi="Arial" w:cs="Arial"/>
          <w:sz w:val="25"/>
          <w:szCs w:val="25"/>
        </w:rPr>
      </w:pPr>
    </w:p>
    <w:sectPr w:rsidR="00C61D6A" w:rsidRPr="00C61D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6A"/>
    <w:rsid w:val="000221C4"/>
    <w:rsid w:val="00113FFD"/>
    <w:rsid w:val="00190C55"/>
    <w:rsid w:val="005A559F"/>
    <w:rsid w:val="007373AA"/>
    <w:rsid w:val="008B0639"/>
    <w:rsid w:val="00C61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4430"/>
  <w15:chartTrackingRefBased/>
  <w15:docId w15:val="{56BA8A96-3BFE-40DA-9D76-48E764CE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1D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1D6A"/>
    <w:rPr>
      <w:color w:val="0563C1" w:themeColor="hyperlink"/>
      <w:u w:val="single"/>
    </w:rPr>
  </w:style>
  <w:style w:type="character" w:styleId="UnresolvedMention">
    <w:name w:val="Unresolved Mention"/>
    <w:basedOn w:val="DefaultParagraphFont"/>
    <w:uiPriority w:val="99"/>
    <w:semiHidden/>
    <w:unhideWhenUsed/>
    <w:rsid w:val="00C61D6A"/>
    <w:rPr>
      <w:color w:val="605E5C"/>
      <w:shd w:val="clear" w:color="auto" w:fill="E1DFDD"/>
    </w:rPr>
  </w:style>
  <w:style w:type="character" w:customStyle="1" w:styleId="Heading1Char">
    <w:name w:val="Heading 1 Char"/>
    <w:basedOn w:val="DefaultParagraphFont"/>
    <w:link w:val="Heading1"/>
    <w:uiPriority w:val="9"/>
    <w:rsid w:val="00C61D6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885945">
      <w:bodyDiv w:val="1"/>
      <w:marLeft w:val="0"/>
      <w:marRight w:val="0"/>
      <w:marTop w:val="0"/>
      <w:marBottom w:val="0"/>
      <w:divBdr>
        <w:top w:val="none" w:sz="0" w:space="0" w:color="auto"/>
        <w:left w:val="none" w:sz="0" w:space="0" w:color="auto"/>
        <w:bottom w:val="none" w:sz="0" w:space="0" w:color="auto"/>
        <w:right w:val="none" w:sz="0" w:space="0" w:color="auto"/>
      </w:divBdr>
      <w:divsChild>
        <w:div w:id="541678261">
          <w:marLeft w:val="0"/>
          <w:marRight w:val="0"/>
          <w:marTop w:val="0"/>
          <w:marBottom w:val="0"/>
          <w:divBdr>
            <w:top w:val="none" w:sz="0" w:space="0" w:color="auto"/>
            <w:left w:val="none" w:sz="0" w:space="0" w:color="auto"/>
            <w:bottom w:val="none" w:sz="0" w:space="0" w:color="auto"/>
            <w:right w:val="none" w:sz="0" w:space="0" w:color="auto"/>
          </w:divBdr>
          <w:divsChild>
            <w:div w:id="44493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43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ac.uk/research/research-ethics/" TargetMode="External"/><Relationship Id="rId13" Type="http://schemas.openxmlformats.org/officeDocument/2006/relationships/hyperlink" Target="https://www.statisticssolutions.com/establishing-cause-and-effect/" TargetMode="External"/><Relationship Id="rId3" Type="http://schemas.openxmlformats.org/officeDocument/2006/relationships/webSettings" Target="webSettings.xml"/><Relationship Id="rId7" Type="http://schemas.openxmlformats.org/officeDocument/2006/relationships/hyperlink" Target="https://eur01.safelinks.protection.outlook.com/?url=https%3A%2F%2Fwww.unicef.org.uk%2Frights-respecting-schools%2Fthe-rrsa%2Fintroducing-the-crc%2F&amp;data=02%7C01%7C%7C400c780a62764ee7502f08d77b4b2da7%7C4e0f11f9046e45059cb8db2152311e21%7C0%7C0%7C637113435128424376&amp;sdata=Xa8aEULbPIXkiQdxB6aHkN0hglozXocka3sQoTMZGjs%3D&amp;reserved=0" TargetMode="External"/><Relationship Id="rId12" Type="http://schemas.openxmlformats.org/officeDocument/2006/relationships/hyperlink" Target="https://socialresearchmethods.net/kb/causeeff.php"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data-protection" TargetMode="External"/><Relationship Id="rId11" Type="http://schemas.openxmlformats.org/officeDocument/2006/relationships/hyperlink" Target="http://www.safelives.org.uk/policy-evidence/effective-help-children-living-domestic-abuse" TargetMode="External"/><Relationship Id="rId5" Type="http://schemas.openxmlformats.org/officeDocument/2006/relationships/hyperlink" Target="https://esrc.ukri.org/" TargetMode="External"/><Relationship Id="rId15" Type="http://schemas.openxmlformats.org/officeDocument/2006/relationships/hyperlink" Target="http://www.ethicsguidebook.ac.uk/Research-with-children-105" TargetMode="External"/><Relationship Id="rId10" Type="http://schemas.openxmlformats.org/officeDocument/2006/relationships/hyperlink" Target="http://www.docs.hss.ed.ac.uk/iad/Learning_teaching/Academic_pastoral/Reflect/Reflection_explanation_HO.pdf" TargetMode="External"/><Relationship Id="rId4" Type="http://schemas.openxmlformats.org/officeDocument/2006/relationships/hyperlink" Target="https://eur01.safelinks.protection.outlook.com/?url=https%3A%2F%2Fwww.bera.ac.uk%2Fpublication%2Fethical-guidelines-for-educational-research-2018-online&amp;data=02%7C01%7C%7Cc52e6219406f40e34e3008d77b4dd2ed%7C4e0f11f9046e45059cb8db2152311e21%7C0%7C0%7C637113446493779824&amp;sdata=whet8vUkk%2FB47a8lPmAjXePR4O%2B0v3hEZ%2B0XAPjASYg%3D&amp;reserved=0" TargetMode="Externa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londoncp.co.uk/chapters/sg_ch_dom_abu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dcterms:created xsi:type="dcterms:W3CDTF">2020-01-08T11:18:00Z</dcterms:created>
  <dcterms:modified xsi:type="dcterms:W3CDTF">2020-01-14T10:41:00Z</dcterms:modified>
</cp:coreProperties>
</file>