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655090" w14:textId="77777777" w:rsidR="00591C77" w:rsidRDefault="00591C77" w:rsidP="00591C77">
      <w:pPr>
        <w:spacing w:line="360" w:lineRule="auto"/>
        <w:jc w:val="center"/>
        <w:rPr>
          <w:rFonts w:ascii="Times New Roman" w:hAnsi="Times New Roman" w:cs="Times New Roman"/>
          <w:sz w:val="28"/>
          <w:szCs w:val="28"/>
        </w:rPr>
      </w:pPr>
    </w:p>
    <w:p w14:paraId="56C1D22F" w14:textId="77777777" w:rsidR="00591C77" w:rsidRDefault="00591C77" w:rsidP="00591C77">
      <w:pPr>
        <w:spacing w:line="360" w:lineRule="auto"/>
        <w:jc w:val="center"/>
        <w:rPr>
          <w:rFonts w:ascii="Times New Roman" w:hAnsi="Times New Roman" w:cs="Times New Roman"/>
          <w:sz w:val="28"/>
          <w:szCs w:val="28"/>
        </w:rPr>
      </w:pPr>
    </w:p>
    <w:p w14:paraId="4A067258" w14:textId="77777777" w:rsidR="00591C77" w:rsidRDefault="00591C77" w:rsidP="00591C77">
      <w:pPr>
        <w:spacing w:line="360" w:lineRule="auto"/>
        <w:jc w:val="center"/>
        <w:rPr>
          <w:rFonts w:ascii="Times New Roman" w:hAnsi="Times New Roman" w:cs="Times New Roman"/>
          <w:sz w:val="28"/>
          <w:szCs w:val="28"/>
        </w:rPr>
      </w:pPr>
    </w:p>
    <w:p w14:paraId="3E9B501B" w14:textId="77777777" w:rsidR="00591C77" w:rsidRDefault="00591C77" w:rsidP="00591C77">
      <w:pPr>
        <w:spacing w:line="360" w:lineRule="auto"/>
        <w:jc w:val="center"/>
        <w:rPr>
          <w:rFonts w:ascii="Times New Roman" w:hAnsi="Times New Roman" w:cs="Times New Roman"/>
          <w:sz w:val="28"/>
          <w:szCs w:val="28"/>
        </w:rPr>
      </w:pPr>
    </w:p>
    <w:p w14:paraId="7511E9EC" w14:textId="77777777" w:rsidR="00591C77" w:rsidRDefault="00591C77" w:rsidP="00591C77">
      <w:pPr>
        <w:spacing w:line="360" w:lineRule="auto"/>
        <w:jc w:val="center"/>
        <w:rPr>
          <w:rFonts w:ascii="Times New Roman" w:hAnsi="Times New Roman" w:cs="Times New Roman"/>
          <w:sz w:val="28"/>
          <w:szCs w:val="28"/>
        </w:rPr>
      </w:pPr>
    </w:p>
    <w:p w14:paraId="2197A61D" w14:textId="77777777" w:rsidR="00591C77" w:rsidRDefault="00591C77" w:rsidP="00591C77">
      <w:pPr>
        <w:spacing w:line="360" w:lineRule="auto"/>
        <w:jc w:val="center"/>
        <w:rPr>
          <w:rFonts w:ascii="Times New Roman" w:hAnsi="Times New Roman" w:cs="Times New Roman"/>
          <w:sz w:val="28"/>
          <w:szCs w:val="28"/>
        </w:rPr>
      </w:pPr>
    </w:p>
    <w:p w14:paraId="6898FB55" w14:textId="4B47EE8E" w:rsidR="00591C77" w:rsidRPr="007E582B" w:rsidRDefault="00591C77" w:rsidP="00591C77">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University of Wales Trinity Saint David</w:t>
      </w:r>
    </w:p>
    <w:p w14:paraId="4FEEE122" w14:textId="77777777" w:rsidR="00591C77" w:rsidRPr="007E582B" w:rsidRDefault="00591C77" w:rsidP="00591C77">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BA (Hons) Business Management Level 4 – Weekend</w:t>
      </w:r>
    </w:p>
    <w:p w14:paraId="1A3FAA2C" w14:textId="77777777" w:rsidR="00591C77" w:rsidRPr="007E582B" w:rsidRDefault="00591C77" w:rsidP="00591C77">
      <w:pPr>
        <w:spacing w:line="360" w:lineRule="auto"/>
        <w:jc w:val="center"/>
        <w:rPr>
          <w:rFonts w:ascii="Times New Roman" w:hAnsi="Times New Roman" w:cs="Times New Roman"/>
          <w:sz w:val="28"/>
          <w:szCs w:val="28"/>
        </w:rPr>
      </w:pPr>
      <w:r>
        <w:rPr>
          <w:rFonts w:ascii="Times New Roman" w:hAnsi="Times New Roman" w:cs="Times New Roman"/>
          <w:sz w:val="28"/>
          <w:szCs w:val="28"/>
        </w:rPr>
        <w:t>The Global Business Environment</w:t>
      </w:r>
      <w:r w:rsidRPr="007E582B">
        <w:rPr>
          <w:rFonts w:ascii="Times New Roman" w:hAnsi="Times New Roman" w:cs="Times New Roman"/>
          <w:sz w:val="28"/>
          <w:szCs w:val="28"/>
        </w:rPr>
        <w:t xml:space="preserve"> LCBB400</w:t>
      </w:r>
      <w:r>
        <w:rPr>
          <w:rFonts w:ascii="Times New Roman" w:hAnsi="Times New Roman" w:cs="Times New Roman"/>
          <w:sz w:val="28"/>
          <w:szCs w:val="28"/>
        </w:rPr>
        <w:t>5</w:t>
      </w:r>
      <w:r w:rsidRPr="007E582B">
        <w:rPr>
          <w:rFonts w:ascii="Times New Roman" w:hAnsi="Times New Roman" w:cs="Times New Roman"/>
          <w:sz w:val="28"/>
          <w:szCs w:val="28"/>
        </w:rPr>
        <w:t xml:space="preserve"> – Lecturer: </w:t>
      </w:r>
      <w:r>
        <w:rPr>
          <w:rFonts w:ascii="Times New Roman" w:hAnsi="Times New Roman" w:cs="Times New Roman"/>
          <w:sz w:val="28"/>
          <w:szCs w:val="28"/>
        </w:rPr>
        <w:t xml:space="preserve">Syed </w:t>
      </w:r>
      <w:proofErr w:type="spellStart"/>
      <w:r>
        <w:rPr>
          <w:rFonts w:ascii="Times New Roman" w:hAnsi="Times New Roman" w:cs="Times New Roman"/>
          <w:sz w:val="28"/>
          <w:szCs w:val="28"/>
        </w:rPr>
        <w:t>Jaffery</w:t>
      </w:r>
      <w:proofErr w:type="spellEnd"/>
    </w:p>
    <w:p w14:paraId="17702524" w14:textId="77777777" w:rsidR="00591C77" w:rsidRPr="007E582B" w:rsidRDefault="00591C77" w:rsidP="00591C77">
      <w:pPr>
        <w:spacing w:line="360" w:lineRule="auto"/>
        <w:jc w:val="center"/>
        <w:rPr>
          <w:rFonts w:ascii="Times New Roman" w:hAnsi="Times New Roman" w:cs="Times New Roman"/>
          <w:sz w:val="28"/>
          <w:szCs w:val="28"/>
        </w:rPr>
      </w:pPr>
    </w:p>
    <w:p w14:paraId="444D90AC" w14:textId="77777777" w:rsidR="00591C77" w:rsidRPr="007E582B" w:rsidRDefault="00591C77" w:rsidP="00591C77">
      <w:pPr>
        <w:spacing w:line="360" w:lineRule="auto"/>
        <w:jc w:val="center"/>
        <w:rPr>
          <w:rFonts w:ascii="Times New Roman" w:hAnsi="Times New Roman" w:cs="Times New Roman"/>
          <w:sz w:val="28"/>
          <w:szCs w:val="28"/>
        </w:rPr>
      </w:pPr>
      <w:r w:rsidRPr="007E582B">
        <w:rPr>
          <w:rFonts w:ascii="Times New Roman" w:hAnsi="Times New Roman" w:cs="Times New Roman"/>
          <w:sz w:val="28"/>
          <w:szCs w:val="28"/>
        </w:rPr>
        <w:t>Student name: Dragos Stirbu</w:t>
      </w:r>
    </w:p>
    <w:p w14:paraId="457AEAD7" w14:textId="77777777" w:rsidR="00591C77" w:rsidRDefault="00591C77" w:rsidP="00591C77">
      <w:pPr>
        <w:jc w:val="center"/>
        <w:rPr>
          <w:rFonts w:ascii="Times New Roman" w:hAnsi="Times New Roman" w:cs="Times New Roman"/>
          <w:sz w:val="28"/>
          <w:szCs w:val="28"/>
        </w:rPr>
      </w:pPr>
      <w:r w:rsidRPr="007E582B">
        <w:rPr>
          <w:rFonts w:ascii="Times New Roman" w:hAnsi="Times New Roman" w:cs="Times New Roman"/>
          <w:sz w:val="28"/>
          <w:szCs w:val="28"/>
        </w:rPr>
        <w:t>Student ID: 1917324</w:t>
      </w:r>
    </w:p>
    <w:sdt>
      <w:sdtPr>
        <w:rPr>
          <w:rFonts w:ascii="Times New Roman" w:hAnsi="Times New Roman" w:cs="Times New Roman"/>
          <w:sz w:val="24"/>
          <w:szCs w:val="24"/>
        </w:rPr>
        <w:id w:val="125637761"/>
        <w:docPartObj>
          <w:docPartGallery w:val="Cover Pages"/>
          <w:docPartUnique/>
        </w:docPartObj>
      </w:sdtPr>
      <w:sdtEndPr/>
      <w:sdtContent>
        <w:p w14:paraId="46E4665D" w14:textId="501B6191" w:rsidR="000C3565" w:rsidRPr="00221A85" w:rsidRDefault="000C3565" w:rsidP="00591C77">
          <w:pPr>
            <w:rPr>
              <w:rFonts w:ascii="Times New Roman" w:hAnsi="Times New Roman" w:cs="Times New Roman"/>
              <w:sz w:val="24"/>
              <w:szCs w:val="24"/>
            </w:rPr>
          </w:pPr>
        </w:p>
        <w:p w14:paraId="4337E8EF" w14:textId="77777777" w:rsidR="000C3565" w:rsidRPr="00221A85" w:rsidRDefault="000C3565">
          <w:pPr>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B6077D" w:rsidRPr="00221A85" w14:paraId="58C7863E" w14:textId="77777777">
            <w:tc>
              <w:tcPr>
                <w:tcW w:w="5000" w:type="pct"/>
              </w:tcPr>
              <w:p w14:paraId="52EFE8EC" w14:textId="622C17F3" w:rsidR="000C3565" w:rsidRPr="00221A85" w:rsidRDefault="000C3565">
                <w:pPr>
                  <w:pStyle w:val="NoSpacing"/>
                  <w:rPr>
                    <w:rFonts w:ascii="Times New Roman" w:hAnsi="Times New Roman" w:cs="Times New Roman"/>
                    <w:sz w:val="24"/>
                    <w:szCs w:val="24"/>
                  </w:rPr>
                </w:pPr>
              </w:p>
            </w:tc>
          </w:tr>
        </w:tbl>
        <w:p w14:paraId="7975D090" w14:textId="77777777" w:rsidR="000C3565" w:rsidRPr="00221A85" w:rsidRDefault="000C3565">
          <w:pPr>
            <w:rPr>
              <w:rFonts w:ascii="Times New Roman" w:hAnsi="Times New Roman" w:cs="Times New Roman"/>
              <w:sz w:val="24"/>
              <w:szCs w:val="24"/>
            </w:rPr>
          </w:pPr>
        </w:p>
        <w:p w14:paraId="37CF0E90" w14:textId="77777777" w:rsidR="000C3565" w:rsidRPr="00221A85" w:rsidRDefault="00A46333">
          <w:pPr>
            <w:rPr>
              <w:rFonts w:ascii="Times New Roman" w:eastAsiaTheme="majorEastAsia" w:hAnsi="Times New Roman" w:cs="Times New Roman"/>
              <w:b/>
              <w:bCs/>
              <w:sz w:val="24"/>
              <w:szCs w:val="24"/>
            </w:rPr>
          </w:pPr>
          <w:r w:rsidRPr="00221A85">
            <w:rPr>
              <w:rFonts w:ascii="Times New Roman" w:hAnsi="Times New Roman" w:cs="Times New Roman"/>
              <w:sz w:val="24"/>
              <w:szCs w:val="24"/>
            </w:rPr>
            <w:br w:type="page"/>
          </w:r>
        </w:p>
      </w:sdtContent>
    </w:sdt>
    <w:sdt>
      <w:sdtPr>
        <w:rPr>
          <w:rFonts w:ascii="Times New Roman" w:eastAsiaTheme="minorHAnsi" w:hAnsi="Times New Roman" w:cs="Times New Roman"/>
          <w:b w:val="0"/>
          <w:bCs w:val="0"/>
          <w:color w:val="auto"/>
          <w:sz w:val="24"/>
          <w:szCs w:val="24"/>
        </w:rPr>
        <w:id w:val="125637753"/>
        <w:docPartObj>
          <w:docPartGallery w:val="Table of Contents"/>
          <w:docPartUnique/>
        </w:docPartObj>
      </w:sdtPr>
      <w:sdtEndPr/>
      <w:sdtContent>
        <w:p w14:paraId="1D6E73AB" w14:textId="77777777" w:rsidR="008405DC" w:rsidRPr="00221A85" w:rsidRDefault="00A46333" w:rsidP="00CE0211">
          <w:pPr>
            <w:pStyle w:val="TOCHeading"/>
            <w:spacing w:line="360" w:lineRule="auto"/>
            <w:jc w:val="both"/>
            <w:rPr>
              <w:rFonts w:ascii="Times New Roman" w:hAnsi="Times New Roman" w:cs="Times New Roman"/>
              <w:color w:val="auto"/>
              <w:sz w:val="24"/>
              <w:szCs w:val="24"/>
            </w:rPr>
          </w:pPr>
          <w:r w:rsidRPr="00221A85">
            <w:rPr>
              <w:rFonts w:ascii="Times New Roman" w:hAnsi="Times New Roman" w:cs="Times New Roman"/>
              <w:color w:val="auto"/>
              <w:sz w:val="24"/>
              <w:szCs w:val="24"/>
            </w:rPr>
            <w:t>Contents</w:t>
          </w:r>
        </w:p>
        <w:p w14:paraId="31583A4B" w14:textId="757DE3E9" w:rsidR="000C3565" w:rsidRPr="00221A85" w:rsidRDefault="00A46333">
          <w:pPr>
            <w:pStyle w:val="TOC1"/>
            <w:tabs>
              <w:tab w:val="left" w:pos="440"/>
              <w:tab w:val="right" w:leader="dot" w:pos="9350"/>
            </w:tabs>
            <w:rPr>
              <w:rFonts w:ascii="Times New Roman" w:eastAsiaTheme="minorEastAsia" w:hAnsi="Times New Roman" w:cs="Times New Roman"/>
              <w:noProof/>
              <w:sz w:val="24"/>
              <w:szCs w:val="24"/>
            </w:rPr>
          </w:pPr>
          <w:r w:rsidRPr="00221A85">
            <w:rPr>
              <w:rFonts w:ascii="Times New Roman" w:hAnsi="Times New Roman" w:cs="Times New Roman"/>
              <w:sz w:val="24"/>
              <w:szCs w:val="24"/>
            </w:rPr>
            <w:fldChar w:fldCharType="begin"/>
          </w:r>
          <w:r w:rsidRPr="00221A85">
            <w:rPr>
              <w:rFonts w:ascii="Times New Roman" w:hAnsi="Times New Roman" w:cs="Times New Roman"/>
              <w:sz w:val="24"/>
              <w:szCs w:val="24"/>
            </w:rPr>
            <w:instrText xml:space="preserve"> TOC \o "1-3" \h \z \u </w:instrText>
          </w:r>
          <w:r w:rsidRPr="00221A85">
            <w:rPr>
              <w:rFonts w:ascii="Times New Roman" w:hAnsi="Times New Roman" w:cs="Times New Roman"/>
              <w:sz w:val="24"/>
              <w:szCs w:val="24"/>
            </w:rPr>
            <w:fldChar w:fldCharType="separate"/>
          </w:r>
          <w:hyperlink w:anchor="_Toc61058132" w:history="1">
            <w:r w:rsidRPr="00221A85">
              <w:rPr>
                <w:rStyle w:val="Hyperlink"/>
                <w:rFonts w:ascii="Times New Roman" w:hAnsi="Times New Roman" w:cs="Times New Roman"/>
                <w:noProof/>
                <w:sz w:val="24"/>
                <w:szCs w:val="24"/>
              </w:rPr>
              <w:t>I.</w:t>
            </w:r>
            <w:r w:rsidRPr="00221A85">
              <w:rPr>
                <w:rFonts w:ascii="Times New Roman" w:eastAsiaTheme="minorEastAsia" w:hAnsi="Times New Roman" w:cs="Times New Roman"/>
                <w:noProof/>
                <w:sz w:val="24"/>
                <w:szCs w:val="24"/>
              </w:rPr>
              <w:tab/>
            </w:r>
            <w:r w:rsidRPr="00221A85">
              <w:rPr>
                <w:rStyle w:val="Hyperlink"/>
                <w:rFonts w:ascii="Times New Roman" w:hAnsi="Times New Roman" w:cs="Times New Roman"/>
                <w:noProof/>
                <w:sz w:val="24"/>
                <w:szCs w:val="24"/>
              </w:rPr>
              <w:t>INTRODUCTION</w:t>
            </w:r>
            <w:r w:rsidRPr="00221A85">
              <w:rPr>
                <w:rFonts w:ascii="Times New Roman" w:hAnsi="Times New Roman" w:cs="Times New Roman"/>
                <w:noProof/>
                <w:webHidden/>
                <w:sz w:val="24"/>
                <w:szCs w:val="24"/>
              </w:rPr>
              <w:tab/>
            </w:r>
            <w:r w:rsidRPr="00221A85">
              <w:rPr>
                <w:rFonts w:ascii="Times New Roman" w:hAnsi="Times New Roman" w:cs="Times New Roman"/>
                <w:noProof/>
                <w:webHidden/>
                <w:sz w:val="24"/>
                <w:szCs w:val="24"/>
              </w:rPr>
              <w:fldChar w:fldCharType="begin"/>
            </w:r>
            <w:r w:rsidRPr="00221A85">
              <w:rPr>
                <w:rFonts w:ascii="Times New Roman" w:hAnsi="Times New Roman" w:cs="Times New Roman"/>
                <w:noProof/>
                <w:webHidden/>
                <w:sz w:val="24"/>
                <w:szCs w:val="24"/>
              </w:rPr>
              <w:instrText xml:space="preserve"> PAGEREF _Toc61058132 \h </w:instrText>
            </w:r>
            <w:r w:rsidRPr="00221A85">
              <w:rPr>
                <w:rFonts w:ascii="Times New Roman" w:hAnsi="Times New Roman" w:cs="Times New Roman"/>
                <w:noProof/>
                <w:webHidden/>
                <w:sz w:val="24"/>
                <w:szCs w:val="24"/>
              </w:rPr>
            </w:r>
            <w:r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3</w:t>
            </w:r>
            <w:r w:rsidRPr="00221A85">
              <w:rPr>
                <w:rFonts w:ascii="Times New Roman" w:hAnsi="Times New Roman" w:cs="Times New Roman"/>
                <w:noProof/>
                <w:webHidden/>
                <w:sz w:val="24"/>
                <w:szCs w:val="24"/>
              </w:rPr>
              <w:fldChar w:fldCharType="end"/>
            </w:r>
          </w:hyperlink>
        </w:p>
        <w:p w14:paraId="20C11A8D" w14:textId="5B7E2D19" w:rsidR="000C3565" w:rsidRPr="00221A85" w:rsidRDefault="0047622C">
          <w:pPr>
            <w:pStyle w:val="TOC1"/>
            <w:tabs>
              <w:tab w:val="left" w:pos="440"/>
              <w:tab w:val="right" w:leader="dot" w:pos="9350"/>
            </w:tabs>
            <w:rPr>
              <w:rFonts w:ascii="Times New Roman" w:eastAsiaTheme="minorEastAsia" w:hAnsi="Times New Roman" w:cs="Times New Roman"/>
              <w:noProof/>
              <w:sz w:val="24"/>
              <w:szCs w:val="24"/>
            </w:rPr>
          </w:pPr>
          <w:hyperlink w:anchor="_Toc61058133" w:history="1">
            <w:r w:rsidR="00A46333" w:rsidRPr="00221A85">
              <w:rPr>
                <w:rStyle w:val="Hyperlink"/>
                <w:rFonts w:ascii="Times New Roman" w:hAnsi="Times New Roman" w:cs="Times New Roman"/>
                <w:noProof/>
                <w:sz w:val="24"/>
                <w:szCs w:val="24"/>
              </w:rPr>
              <w:t>II.</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ANALYSIS</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_Toc61058133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4</w:t>
            </w:r>
            <w:r w:rsidR="00A46333" w:rsidRPr="00221A85">
              <w:rPr>
                <w:rFonts w:ascii="Times New Roman" w:hAnsi="Times New Roman" w:cs="Times New Roman"/>
                <w:noProof/>
                <w:webHidden/>
                <w:sz w:val="24"/>
                <w:szCs w:val="24"/>
              </w:rPr>
              <w:fldChar w:fldCharType="end"/>
            </w:r>
          </w:hyperlink>
        </w:p>
        <w:p w14:paraId="2B245BC1" w14:textId="33A27D80" w:rsidR="000C3565" w:rsidRPr="00221A85" w:rsidRDefault="0047622C">
          <w:pPr>
            <w:pStyle w:val="TOC2"/>
            <w:tabs>
              <w:tab w:val="left" w:pos="660"/>
              <w:tab w:val="right" w:leader="dot" w:pos="9350"/>
            </w:tabs>
            <w:rPr>
              <w:rFonts w:ascii="Times New Roman" w:eastAsiaTheme="minorEastAsia" w:hAnsi="Times New Roman" w:cs="Times New Roman"/>
              <w:noProof/>
              <w:sz w:val="24"/>
              <w:szCs w:val="24"/>
            </w:rPr>
          </w:pPr>
          <w:hyperlink w:anchor="_Toc61058134" w:history="1">
            <w:r w:rsidR="00A46333" w:rsidRPr="00221A85">
              <w:rPr>
                <w:rStyle w:val="Hyperlink"/>
                <w:rFonts w:ascii="Times New Roman" w:hAnsi="Times New Roman" w:cs="Times New Roman"/>
                <w:noProof/>
                <w:sz w:val="24"/>
                <w:szCs w:val="24"/>
              </w:rPr>
              <w:t>1.</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Changes at KIA</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_Toc61058134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4</w:t>
            </w:r>
            <w:r w:rsidR="00A46333" w:rsidRPr="00221A85">
              <w:rPr>
                <w:rFonts w:ascii="Times New Roman" w:hAnsi="Times New Roman" w:cs="Times New Roman"/>
                <w:noProof/>
                <w:webHidden/>
                <w:sz w:val="24"/>
                <w:szCs w:val="24"/>
              </w:rPr>
              <w:fldChar w:fldCharType="end"/>
            </w:r>
          </w:hyperlink>
        </w:p>
        <w:p w14:paraId="2CE0CE5C" w14:textId="50AB47B3" w:rsidR="000C3565" w:rsidRPr="00221A85" w:rsidRDefault="0047622C">
          <w:pPr>
            <w:pStyle w:val="TOC2"/>
            <w:tabs>
              <w:tab w:val="left" w:pos="660"/>
              <w:tab w:val="right" w:leader="dot" w:pos="9350"/>
            </w:tabs>
            <w:rPr>
              <w:rFonts w:ascii="Times New Roman" w:eastAsiaTheme="minorEastAsia" w:hAnsi="Times New Roman" w:cs="Times New Roman"/>
              <w:noProof/>
              <w:sz w:val="24"/>
              <w:szCs w:val="24"/>
            </w:rPr>
          </w:pPr>
          <w:hyperlink w:anchor="_Toc61058135" w:history="1">
            <w:r w:rsidR="00A46333" w:rsidRPr="00221A85">
              <w:rPr>
                <w:rStyle w:val="Hyperlink"/>
                <w:rFonts w:ascii="Times New Roman" w:hAnsi="Times New Roman" w:cs="Times New Roman"/>
                <w:noProof/>
                <w:sz w:val="24"/>
                <w:szCs w:val="24"/>
              </w:rPr>
              <w:t>2.</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Sustainability of the changes adopted by KIA</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_Toc61058135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6</w:t>
            </w:r>
            <w:r w:rsidR="00A46333" w:rsidRPr="00221A85">
              <w:rPr>
                <w:rFonts w:ascii="Times New Roman" w:hAnsi="Times New Roman" w:cs="Times New Roman"/>
                <w:noProof/>
                <w:webHidden/>
                <w:sz w:val="24"/>
                <w:szCs w:val="24"/>
              </w:rPr>
              <w:fldChar w:fldCharType="end"/>
            </w:r>
          </w:hyperlink>
        </w:p>
        <w:p w14:paraId="475971B1" w14:textId="3576E890" w:rsidR="000C3565" w:rsidRPr="00221A85" w:rsidRDefault="0047622C">
          <w:pPr>
            <w:pStyle w:val="TOC2"/>
            <w:tabs>
              <w:tab w:val="left" w:pos="660"/>
              <w:tab w:val="right" w:leader="dot" w:pos="9350"/>
            </w:tabs>
            <w:rPr>
              <w:rFonts w:ascii="Times New Roman" w:eastAsiaTheme="minorEastAsia" w:hAnsi="Times New Roman" w:cs="Times New Roman"/>
              <w:noProof/>
              <w:sz w:val="24"/>
              <w:szCs w:val="24"/>
            </w:rPr>
          </w:pPr>
          <w:hyperlink w:anchor="_Toc61058136" w:history="1">
            <w:r w:rsidR="00A46333" w:rsidRPr="00221A85">
              <w:rPr>
                <w:rStyle w:val="Hyperlink"/>
                <w:rFonts w:ascii="Times New Roman" w:hAnsi="Times New Roman" w:cs="Times New Roman"/>
                <w:noProof/>
                <w:sz w:val="24"/>
                <w:szCs w:val="24"/>
              </w:rPr>
              <w:t>3.</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Recommendation to adapt to crisis</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_Toc61058136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8</w:t>
            </w:r>
            <w:r w:rsidR="00A46333" w:rsidRPr="00221A85">
              <w:rPr>
                <w:rFonts w:ascii="Times New Roman" w:hAnsi="Times New Roman" w:cs="Times New Roman"/>
                <w:noProof/>
                <w:webHidden/>
                <w:sz w:val="24"/>
                <w:szCs w:val="24"/>
              </w:rPr>
              <w:fldChar w:fldCharType="end"/>
            </w:r>
          </w:hyperlink>
        </w:p>
        <w:p w14:paraId="4D6B7E13" w14:textId="04A06953" w:rsidR="000C3565" w:rsidRPr="00221A85" w:rsidRDefault="0047622C">
          <w:pPr>
            <w:pStyle w:val="TOC1"/>
            <w:tabs>
              <w:tab w:val="left" w:pos="660"/>
              <w:tab w:val="right" w:leader="dot" w:pos="9350"/>
            </w:tabs>
            <w:rPr>
              <w:rFonts w:ascii="Times New Roman" w:eastAsiaTheme="minorEastAsia" w:hAnsi="Times New Roman" w:cs="Times New Roman"/>
              <w:noProof/>
              <w:sz w:val="24"/>
              <w:szCs w:val="24"/>
            </w:rPr>
          </w:pPr>
          <w:hyperlink w:anchor="_Toc61058137" w:history="1">
            <w:r w:rsidR="00A46333" w:rsidRPr="00221A85">
              <w:rPr>
                <w:rStyle w:val="Hyperlink"/>
                <w:rFonts w:ascii="Times New Roman" w:hAnsi="Times New Roman" w:cs="Times New Roman"/>
                <w:noProof/>
                <w:sz w:val="24"/>
                <w:szCs w:val="24"/>
              </w:rPr>
              <w:t>III.</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CONCLUSION</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_Toc61058137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9</w:t>
            </w:r>
            <w:r w:rsidR="00A46333" w:rsidRPr="00221A85">
              <w:rPr>
                <w:rFonts w:ascii="Times New Roman" w:hAnsi="Times New Roman" w:cs="Times New Roman"/>
                <w:noProof/>
                <w:webHidden/>
                <w:sz w:val="24"/>
                <w:szCs w:val="24"/>
              </w:rPr>
              <w:fldChar w:fldCharType="end"/>
            </w:r>
          </w:hyperlink>
        </w:p>
        <w:p w14:paraId="2FD07286" w14:textId="44C02F27" w:rsidR="000C3565" w:rsidRPr="00221A85" w:rsidRDefault="0047622C">
          <w:pPr>
            <w:pStyle w:val="TOC1"/>
            <w:tabs>
              <w:tab w:val="left" w:pos="660"/>
              <w:tab w:val="right" w:leader="dot" w:pos="9350"/>
            </w:tabs>
            <w:rPr>
              <w:rFonts w:ascii="Times New Roman" w:eastAsiaTheme="minorEastAsia" w:hAnsi="Times New Roman" w:cs="Times New Roman"/>
              <w:noProof/>
              <w:sz w:val="24"/>
              <w:szCs w:val="24"/>
            </w:rPr>
          </w:pPr>
          <w:hyperlink w:anchor="_Toc61058138" w:history="1">
            <w:r w:rsidR="00A46333" w:rsidRPr="00221A85">
              <w:rPr>
                <w:rStyle w:val="Hyperlink"/>
                <w:rFonts w:ascii="Times New Roman" w:hAnsi="Times New Roman" w:cs="Times New Roman"/>
                <w:noProof/>
                <w:sz w:val="24"/>
                <w:szCs w:val="24"/>
              </w:rPr>
              <w:t>IV.</w:t>
            </w:r>
            <w:r w:rsidR="00A46333" w:rsidRPr="00221A85">
              <w:rPr>
                <w:rFonts w:ascii="Times New Roman" w:eastAsiaTheme="minorEastAsia" w:hAnsi="Times New Roman" w:cs="Times New Roman"/>
                <w:noProof/>
                <w:sz w:val="24"/>
                <w:szCs w:val="24"/>
              </w:rPr>
              <w:tab/>
            </w:r>
            <w:r w:rsidR="00A46333" w:rsidRPr="00221A85">
              <w:rPr>
                <w:rStyle w:val="Hyperlink"/>
                <w:rFonts w:ascii="Times New Roman" w:hAnsi="Times New Roman" w:cs="Times New Roman"/>
                <w:noProof/>
                <w:sz w:val="24"/>
                <w:szCs w:val="24"/>
              </w:rPr>
              <w:t>REFERENCE</w:t>
            </w:r>
            <w:r w:rsidR="00A46333" w:rsidRPr="00221A85">
              <w:rPr>
                <w:rFonts w:ascii="Times New Roman" w:hAnsi="Times New Roman" w:cs="Times New Roman"/>
                <w:noProof/>
                <w:webHidden/>
                <w:sz w:val="24"/>
                <w:szCs w:val="24"/>
              </w:rPr>
              <w:tab/>
            </w:r>
            <w:r w:rsidR="00A46333" w:rsidRPr="00221A85">
              <w:rPr>
                <w:rFonts w:ascii="Times New Roman" w:hAnsi="Times New Roman" w:cs="Times New Roman"/>
                <w:noProof/>
                <w:webHidden/>
                <w:sz w:val="24"/>
                <w:szCs w:val="24"/>
              </w:rPr>
              <w:fldChar w:fldCharType="begin"/>
            </w:r>
            <w:r w:rsidR="00A46333" w:rsidRPr="00221A85">
              <w:rPr>
                <w:rFonts w:ascii="Times New Roman" w:hAnsi="Times New Roman" w:cs="Times New Roman"/>
                <w:noProof/>
                <w:webHidden/>
                <w:sz w:val="24"/>
                <w:szCs w:val="24"/>
              </w:rPr>
              <w:instrText xml:space="preserve"> PAGEREF _Toc61058138 \h </w:instrText>
            </w:r>
            <w:r w:rsidR="00A46333" w:rsidRPr="00221A85">
              <w:rPr>
                <w:rFonts w:ascii="Times New Roman" w:hAnsi="Times New Roman" w:cs="Times New Roman"/>
                <w:noProof/>
                <w:webHidden/>
                <w:sz w:val="24"/>
                <w:szCs w:val="24"/>
              </w:rPr>
            </w:r>
            <w:r w:rsidR="00A46333" w:rsidRPr="00221A85">
              <w:rPr>
                <w:rFonts w:ascii="Times New Roman" w:hAnsi="Times New Roman" w:cs="Times New Roman"/>
                <w:noProof/>
                <w:webHidden/>
                <w:sz w:val="24"/>
                <w:szCs w:val="24"/>
              </w:rPr>
              <w:fldChar w:fldCharType="separate"/>
            </w:r>
            <w:r w:rsidR="00221A85">
              <w:rPr>
                <w:rFonts w:ascii="Times New Roman" w:hAnsi="Times New Roman" w:cs="Times New Roman"/>
                <w:noProof/>
                <w:webHidden/>
                <w:sz w:val="24"/>
                <w:szCs w:val="24"/>
              </w:rPr>
              <w:t>10</w:t>
            </w:r>
            <w:r w:rsidR="00A46333" w:rsidRPr="00221A85">
              <w:rPr>
                <w:rFonts w:ascii="Times New Roman" w:hAnsi="Times New Roman" w:cs="Times New Roman"/>
                <w:noProof/>
                <w:webHidden/>
                <w:sz w:val="24"/>
                <w:szCs w:val="24"/>
              </w:rPr>
              <w:fldChar w:fldCharType="end"/>
            </w:r>
          </w:hyperlink>
        </w:p>
        <w:p w14:paraId="6AC64D6D" w14:textId="77777777" w:rsidR="008405DC"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fldChar w:fldCharType="end"/>
          </w:r>
        </w:p>
      </w:sdtContent>
    </w:sdt>
    <w:p w14:paraId="54954B21" w14:textId="77777777" w:rsidR="008405DC" w:rsidRPr="00221A85" w:rsidRDefault="008405DC" w:rsidP="00CE0211">
      <w:pPr>
        <w:spacing w:line="360" w:lineRule="auto"/>
        <w:jc w:val="both"/>
        <w:rPr>
          <w:rFonts w:ascii="Times New Roman" w:hAnsi="Times New Roman" w:cs="Times New Roman"/>
          <w:sz w:val="24"/>
          <w:szCs w:val="24"/>
        </w:rPr>
      </w:pPr>
    </w:p>
    <w:p w14:paraId="7E7006A1" w14:textId="77777777" w:rsidR="00CE0211" w:rsidRPr="00221A85" w:rsidRDefault="00CE0211" w:rsidP="00CE0211">
      <w:pPr>
        <w:spacing w:line="360" w:lineRule="auto"/>
        <w:jc w:val="both"/>
        <w:rPr>
          <w:rFonts w:ascii="Times New Roman" w:hAnsi="Times New Roman" w:cs="Times New Roman"/>
          <w:sz w:val="24"/>
          <w:szCs w:val="24"/>
        </w:rPr>
      </w:pPr>
    </w:p>
    <w:p w14:paraId="2ABB3FEE" w14:textId="77777777" w:rsidR="00CE0211" w:rsidRPr="00221A85" w:rsidRDefault="00CE0211" w:rsidP="00CE0211">
      <w:pPr>
        <w:spacing w:line="360" w:lineRule="auto"/>
        <w:jc w:val="both"/>
        <w:rPr>
          <w:rFonts w:ascii="Times New Roman" w:hAnsi="Times New Roman" w:cs="Times New Roman"/>
          <w:sz w:val="24"/>
          <w:szCs w:val="24"/>
        </w:rPr>
      </w:pPr>
    </w:p>
    <w:p w14:paraId="6C906799" w14:textId="77777777" w:rsidR="00CE0211" w:rsidRPr="00221A85" w:rsidRDefault="00CE0211" w:rsidP="00CE0211">
      <w:pPr>
        <w:spacing w:line="360" w:lineRule="auto"/>
        <w:jc w:val="both"/>
        <w:rPr>
          <w:rFonts w:ascii="Times New Roman" w:hAnsi="Times New Roman" w:cs="Times New Roman"/>
          <w:sz w:val="24"/>
          <w:szCs w:val="24"/>
        </w:rPr>
      </w:pPr>
    </w:p>
    <w:p w14:paraId="7AE34620" w14:textId="77777777" w:rsidR="00CE0211" w:rsidRPr="00221A85" w:rsidRDefault="00CE0211" w:rsidP="00CE0211">
      <w:pPr>
        <w:spacing w:line="360" w:lineRule="auto"/>
        <w:jc w:val="both"/>
        <w:rPr>
          <w:rFonts w:ascii="Times New Roman" w:hAnsi="Times New Roman" w:cs="Times New Roman"/>
          <w:sz w:val="24"/>
          <w:szCs w:val="24"/>
        </w:rPr>
      </w:pPr>
    </w:p>
    <w:p w14:paraId="7C06290A" w14:textId="77777777" w:rsidR="00CE0211" w:rsidRPr="00221A85" w:rsidRDefault="00CE0211" w:rsidP="00CE0211">
      <w:pPr>
        <w:spacing w:line="360" w:lineRule="auto"/>
        <w:jc w:val="both"/>
        <w:rPr>
          <w:rFonts w:ascii="Times New Roman" w:hAnsi="Times New Roman" w:cs="Times New Roman"/>
          <w:sz w:val="24"/>
          <w:szCs w:val="24"/>
        </w:rPr>
      </w:pPr>
    </w:p>
    <w:p w14:paraId="136168BC" w14:textId="77777777" w:rsidR="00CE0211" w:rsidRPr="00221A85" w:rsidRDefault="00CE0211" w:rsidP="00CE0211">
      <w:pPr>
        <w:spacing w:line="360" w:lineRule="auto"/>
        <w:jc w:val="both"/>
        <w:rPr>
          <w:rFonts w:ascii="Times New Roman" w:hAnsi="Times New Roman" w:cs="Times New Roman"/>
          <w:sz w:val="24"/>
          <w:szCs w:val="24"/>
        </w:rPr>
      </w:pPr>
    </w:p>
    <w:p w14:paraId="1AFBB0C4" w14:textId="77777777" w:rsidR="00CE0211" w:rsidRPr="00221A85" w:rsidRDefault="00CE0211" w:rsidP="00CE0211">
      <w:pPr>
        <w:spacing w:line="360" w:lineRule="auto"/>
        <w:jc w:val="both"/>
        <w:rPr>
          <w:rFonts w:ascii="Times New Roman" w:hAnsi="Times New Roman" w:cs="Times New Roman"/>
          <w:sz w:val="24"/>
          <w:szCs w:val="24"/>
        </w:rPr>
      </w:pPr>
    </w:p>
    <w:p w14:paraId="44B91915" w14:textId="77777777" w:rsidR="00CE0211" w:rsidRPr="00221A85" w:rsidRDefault="00CE0211" w:rsidP="00CE0211">
      <w:pPr>
        <w:spacing w:line="360" w:lineRule="auto"/>
        <w:jc w:val="both"/>
        <w:rPr>
          <w:rFonts w:ascii="Times New Roman" w:hAnsi="Times New Roman" w:cs="Times New Roman"/>
          <w:sz w:val="24"/>
          <w:szCs w:val="24"/>
        </w:rPr>
      </w:pPr>
    </w:p>
    <w:p w14:paraId="0C041838" w14:textId="77777777" w:rsidR="00CE0211" w:rsidRPr="00221A85" w:rsidRDefault="00CE0211" w:rsidP="00CE0211">
      <w:pPr>
        <w:spacing w:line="360" w:lineRule="auto"/>
        <w:jc w:val="both"/>
        <w:rPr>
          <w:rFonts w:ascii="Times New Roman" w:hAnsi="Times New Roman" w:cs="Times New Roman"/>
          <w:sz w:val="24"/>
          <w:szCs w:val="24"/>
        </w:rPr>
      </w:pPr>
    </w:p>
    <w:p w14:paraId="1421CACD" w14:textId="509F9D48" w:rsidR="00CE0211" w:rsidRPr="00221A85" w:rsidRDefault="00CE0211" w:rsidP="00CE0211">
      <w:pPr>
        <w:spacing w:line="360" w:lineRule="auto"/>
        <w:jc w:val="both"/>
        <w:rPr>
          <w:rFonts w:ascii="Times New Roman" w:hAnsi="Times New Roman" w:cs="Times New Roman"/>
          <w:sz w:val="24"/>
          <w:szCs w:val="24"/>
        </w:rPr>
      </w:pPr>
    </w:p>
    <w:p w14:paraId="1661A6C7" w14:textId="0DABD3C1" w:rsidR="00221A85" w:rsidRPr="00221A85" w:rsidRDefault="00221A85" w:rsidP="00CE0211">
      <w:pPr>
        <w:spacing w:line="360" w:lineRule="auto"/>
        <w:jc w:val="both"/>
        <w:rPr>
          <w:rFonts w:ascii="Times New Roman" w:hAnsi="Times New Roman" w:cs="Times New Roman"/>
          <w:sz w:val="24"/>
          <w:szCs w:val="24"/>
        </w:rPr>
      </w:pPr>
    </w:p>
    <w:p w14:paraId="13E75042" w14:textId="77777777" w:rsidR="00221A85" w:rsidRPr="00221A85" w:rsidRDefault="00221A85" w:rsidP="00CE0211">
      <w:pPr>
        <w:spacing w:line="360" w:lineRule="auto"/>
        <w:jc w:val="both"/>
        <w:rPr>
          <w:rFonts w:ascii="Times New Roman" w:hAnsi="Times New Roman" w:cs="Times New Roman"/>
          <w:sz w:val="24"/>
          <w:szCs w:val="24"/>
        </w:rPr>
      </w:pPr>
    </w:p>
    <w:p w14:paraId="6F6DE5A0" w14:textId="77777777" w:rsidR="00EF21E5" w:rsidRPr="00221A85" w:rsidRDefault="00A46333" w:rsidP="00CE0211">
      <w:pPr>
        <w:pStyle w:val="Heading1"/>
        <w:numPr>
          <w:ilvl w:val="0"/>
          <w:numId w:val="1"/>
        </w:numPr>
        <w:spacing w:line="360" w:lineRule="auto"/>
        <w:jc w:val="both"/>
        <w:rPr>
          <w:rFonts w:ascii="Times New Roman" w:hAnsi="Times New Roman" w:cs="Times New Roman"/>
          <w:color w:val="auto"/>
          <w:sz w:val="24"/>
          <w:szCs w:val="24"/>
        </w:rPr>
      </w:pPr>
      <w:bookmarkStart w:id="0" w:name="_Toc61058132"/>
      <w:r w:rsidRPr="00221A85">
        <w:rPr>
          <w:rFonts w:ascii="Times New Roman" w:hAnsi="Times New Roman" w:cs="Times New Roman"/>
          <w:color w:val="auto"/>
          <w:sz w:val="24"/>
          <w:szCs w:val="24"/>
        </w:rPr>
        <w:lastRenderedPageBreak/>
        <w:t>INTRODUCTION</w:t>
      </w:r>
      <w:bookmarkEnd w:id="0"/>
      <w:r w:rsidR="005C75DD" w:rsidRPr="00221A85">
        <w:rPr>
          <w:rFonts w:ascii="Times New Roman" w:hAnsi="Times New Roman" w:cs="Times New Roman"/>
          <w:color w:val="auto"/>
          <w:sz w:val="24"/>
          <w:szCs w:val="24"/>
        </w:rPr>
        <w:t xml:space="preserve"> </w:t>
      </w:r>
    </w:p>
    <w:p w14:paraId="660F0C15" w14:textId="77777777" w:rsidR="008A3170"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The crisis that companies are facing globally due to Covid-19 is challenging since the pandemic hasn't spared any industry of any size, nature, and scope. Businesses across the world have been affected. Howbeit, the business has to go on since only the ones, who pass the test of time, will survive in a competitive market. One such organization that has been affected tremendously due to the pandemic, yet has bounced back is KIA. KIA is the second-largest automobile business in South Korea with sales of over 3 million to date</w:t>
      </w:r>
      <w:r w:rsidR="00B40523" w:rsidRPr="00221A85">
        <w:rPr>
          <w:rFonts w:ascii="Times New Roman" w:hAnsi="Times New Roman" w:cs="Times New Roman"/>
          <w:sz w:val="24"/>
          <w:szCs w:val="24"/>
        </w:rPr>
        <w:t xml:space="preserve"> (</w:t>
      </w:r>
      <w:r w:rsidR="00B40523" w:rsidRPr="00221A85">
        <w:rPr>
          <w:rFonts w:ascii="Times New Roman" w:hAnsi="Times New Roman" w:cs="Times New Roman"/>
          <w:sz w:val="24"/>
          <w:szCs w:val="24"/>
          <w:shd w:val="clear" w:color="auto" w:fill="FFFFFF"/>
        </w:rPr>
        <w:t>Singh, 2020</w:t>
      </w:r>
      <w:r w:rsidR="00B40523" w:rsidRPr="00221A85">
        <w:rPr>
          <w:rFonts w:ascii="Times New Roman" w:hAnsi="Times New Roman" w:cs="Times New Roman"/>
          <w:sz w:val="24"/>
          <w:szCs w:val="24"/>
        </w:rPr>
        <w:t>)</w:t>
      </w:r>
      <w:r w:rsidRPr="00221A85">
        <w:rPr>
          <w:rFonts w:ascii="Times New Roman" w:hAnsi="Times New Roman" w:cs="Times New Roman"/>
          <w:sz w:val="24"/>
          <w:szCs w:val="24"/>
        </w:rPr>
        <w:t xml:space="preserve">.  The pandemic has indeed transformed the business to an extent never imagined before. It is safe to mention that the crisis has </w:t>
      </w:r>
      <w:r w:rsidR="00377944" w:rsidRPr="00221A85">
        <w:rPr>
          <w:rFonts w:ascii="Times New Roman" w:hAnsi="Times New Roman" w:cs="Times New Roman"/>
          <w:sz w:val="24"/>
          <w:szCs w:val="24"/>
        </w:rPr>
        <w:t xml:space="preserve">revolutionized business policies, strategies, and operations from </w:t>
      </w:r>
      <w:r w:rsidR="00512403" w:rsidRPr="00221A85">
        <w:rPr>
          <w:rFonts w:ascii="Times New Roman" w:hAnsi="Times New Roman" w:cs="Times New Roman"/>
          <w:sz w:val="24"/>
          <w:szCs w:val="24"/>
        </w:rPr>
        <w:t>right,</w:t>
      </w:r>
      <w:r w:rsidR="00377944" w:rsidRPr="00221A85">
        <w:rPr>
          <w:rFonts w:ascii="Times New Roman" w:hAnsi="Times New Roman" w:cs="Times New Roman"/>
          <w:sz w:val="24"/>
          <w:szCs w:val="24"/>
        </w:rPr>
        <w:t xml:space="preserve"> left, and center. Though indeed, a few modifications such as work from home for employees, reduced spending, etc is the tip of the iceberg, the real ones lay deep till the ocean bottom. Such changes are at the organizational planning level that is long term and pre-dominate target business continuity</w:t>
      </w:r>
      <w:r w:rsidR="00B40523" w:rsidRPr="00221A85">
        <w:rPr>
          <w:rFonts w:ascii="Times New Roman" w:hAnsi="Times New Roman" w:cs="Times New Roman"/>
          <w:sz w:val="24"/>
          <w:szCs w:val="24"/>
        </w:rPr>
        <w:t xml:space="preserve"> (</w:t>
      </w:r>
      <w:r w:rsidR="00B40523" w:rsidRPr="00221A85">
        <w:rPr>
          <w:rFonts w:ascii="Times New Roman" w:hAnsi="Times New Roman" w:cs="Times New Roman"/>
          <w:sz w:val="24"/>
          <w:szCs w:val="24"/>
          <w:shd w:val="clear" w:color="auto" w:fill="FFFFFF"/>
        </w:rPr>
        <w:t>Yan, Zhong, Tian and Jia, 2020</w:t>
      </w:r>
      <w:r w:rsidR="00B40523" w:rsidRPr="00221A85">
        <w:rPr>
          <w:rFonts w:ascii="Times New Roman" w:hAnsi="Times New Roman" w:cs="Times New Roman"/>
          <w:sz w:val="24"/>
          <w:szCs w:val="24"/>
        </w:rPr>
        <w:t>)</w:t>
      </w:r>
      <w:r w:rsidR="00377944" w:rsidRPr="00221A85">
        <w:rPr>
          <w:rFonts w:ascii="Times New Roman" w:hAnsi="Times New Roman" w:cs="Times New Roman"/>
          <w:sz w:val="24"/>
          <w:szCs w:val="24"/>
        </w:rPr>
        <w:t xml:space="preserve">. The modification can be observed at various levels and categories such as technical, human resource, financial planning, marketing and advertisement, brand promotion and public relation, market analysis, etc. </w:t>
      </w:r>
    </w:p>
    <w:p w14:paraId="6A4F5D44" w14:textId="77777777" w:rsidR="00377944"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The nerve centers of the report are:</w:t>
      </w:r>
    </w:p>
    <w:p w14:paraId="01B9D92A" w14:textId="77777777" w:rsidR="00C97C2C" w:rsidRPr="00221A85" w:rsidRDefault="00A46333" w:rsidP="00CE0211">
      <w:pPr>
        <w:pStyle w:val="ListParagraph"/>
        <w:numPr>
          <w:ilvl w:val="0"/>
          <w:numId w:val="3"/>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Understand the shift the pandemic has brought in the world of business in general and KIA in specific. </w:t>
      </w:r>
    </w:p>
    <w:p w14:paraId="51CCE378" w14:textId="77777777" w:rsidR="00C97C2C" w:rsidRPr="00221A85" w:rsidRDefault="00A46333" w:rsidP="00CE0211">
      <w:pPr>
        <w:pStyle w:val="ListParagraph"/>
        <w:numPr>
          <w:ilvl w:val="0"/>
          <w:numId w:val="3"/>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The sustainability of such changes and their implication in the long run</w:t>
      </w:r>
    </w:p>
    <w:p w14:paraId="3C3F49D0" w14:textId="77777777" w:rsidR="00C97C2C" w:rsidRPr="00221A85" w:rsidRDefault="00A46333" w:rsidP="00CE0211">
      <w:pPr>
        <w:pStyle w:val="ListParagraph"/>
        <w:numPr>
          <w:ilvl w:val="0"/>
          <w:numId w:val="3"/>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Scope for improvement </w:t>
      </w:r>
    </w:p>
    <w:p w14:paraId="62FF8B86" w14:textId="77777777" w:rsidR="00CE0211" w:rsidRPr="00221A85" w:rsidRDefault="00CE0211" w:rsidP="00CE0211">
      <w:pPr>
        <w:spacing w:line="360" w:lineRule="auto"/>
        <w:jc w:val="both"/>
        <w:rPr>
          <w:rFonts w:ascii="Times New Roman" w:hAnsi="Times New Roman" w:cs="Times New Roman"/>
          <w:sz w:val="24"/>
          <w:szCs w:val="24"/>
        </w:rPr>
      </w:pPr>
    </w:p>
    <w:p w14:paraId="00988127" w14:textId="77777777" w:rsidR="00CE0211" w:rsidRPr="00221A85" w:rsidRDefault="00CE0211" w:rsidP="00CE0211">
      <w:pPr>
        <w:spacing w:line="360" w:lineRule="auto"/>
        <w:jc w:val="both"/>
        <w:rPr>
          <w:rFonts w:ascii="Times New Roman" w:hAnsi="Times New Roman" w:cs="Times New Roman"/>
          <w:sz w:val="24"/>
          <w:szCs w:val="24"/>
        </w:rPr>
      </w:pPr>
    </w:p>
    <w:p w14:paraId="759F771A" w14:textId="77777777" w:rsidR="00CE0211" w:rsidRPr="00221A85" w:rsidRDefault="00CE0211" w:rsidP="00CE0211">
      <w:pPr>
        <w:spacing w:line="360" w:lineRule="auto"/>
        <w:jc w:val="both"/>
        <w:rPr>
          <w:rFonts w:ascii="Times New Roman" w:hAnsi="Times New Roman" w:cs="Times New Roman"/>
          <w:sz w:val="24"/>
          <w:szCs w:val="24"/>
        </w:rPr>
      </w:pPr>
    </w:p>
    <w:p w14:paraId="01A91AA9" w14:textId="77777777" w:rsidR="00CE0211" w:rsidRPr="00221A85" w:rsidRDefault="00CE0211" w:rsidP="00CE0211">
      <w:pPr>
        <w:spacing w:line="360" w:lineRule="auto"/>
        <w:jc w:val="both"/>
        <w:rPr>
          <w:rFonts w:ascii="Times New Roman" w:hAnsi="Times New Roman" w:cs="Times New Roman"/>
          <w:sz w:val="24"/>
          <w:szCs w:val="24"/>
        </w:rPr>
      </w:pPr>
    </w:p>
    <w:p w14:paraId="4F7067F0" w14:textId="77777777" w:rsidR="00CE0211" w:rsidRPr="00221A85" w:rsidRDefault="00CE0211" w:rsidP="00CE0211">
      <w:pPr>
        <w:spacing w:line="360" w:lineRule="auto"/>
        <w:jc w:val="both"/>
        <w:rPr>
          <w:rFonts w:ascii="Times New Roman" w:hAnsi="Times New Roman" w:cs="Times New Roman"/>
          <w:sz w:val="24"/>
          <w:szCs w:val="24"/>
        </w:rPr>
      </w:pPr>
    </w:p>
    <w:p w14:paraId="265031EA" w14:textId="77777777" w:rsidR="005C75DD" w:rsidRPr="00221A85" w:rsidRDefault="00A46333" w:rsidP="00CE0211">
      <w:pPr>
        <w:pStyle w:val="Heading1"/>
        <w:numPr>
          <w:ilvl w:val="0"/>
          <w:numId w:val="1"/>
        </w:numPr>
        <w:spacing w:line="360" w:lineRule="auto"/>
        <w:jc w:val="both"/>
        <w:rPr>
          <w:rFonts w:ascii="Times New Roman" w:hAnsi="Times New Roman" w:cs="Times New Roman"/>
          <w:color w:val="auto"/>
          <w:sz w:val="24"/>
          <w:szCs w:val="24"/>
        </w:rPr>
      </w:pPr>
      <w:bookmarkStart w:id="1" w:name="_Toc61058133"/>
      <w:r w:rsidRPr="00221A85">
        <w:rPr>
          <w:rFonts w:ascii="Times New Roman" w:hAnsi="Times New Roman" w:cs="Times New Roman"/>
          <w:color w:val="auto"/>
          <w:sz w:val="24"/>
          <w:szCs w:val="24"/>
        </w:rPr>
        <w:lastRenderedPageBreak/>
        <w:t>ANALYSIS</w:t>
      </w:r>
      <w:bookmarkEnd w:id="1"/>
      <w:r w:rsidRPr="00221A85">
        <w:rPr>
          <w:rFonts w:ascii="Times New Roman" w:hAnsi="Times New Roman" w:cs="Times New Roman"/>
          <w:color w:val="auto"/>
          <w:sz w:val="24"/>
          <w:szCs w:val="24"/>
        </w:rPr>
        <w:t xml:space="preserve"> </w:t>
      </w:r>
    </w:p>
    <w:p w14:paraId="6D97A723" w14:textId="77777777" w:rsidR="005C75DD" w:rsidRPr="00221A85" w:rsidRDefault="00A46333" w:rsidP="00CE0211">
      <w:pPr>
        <w:pStyle w:val="Heading2"/>
        <w:numPr>
          <w:ilvl w:val="0"/>
          <w:numId w:val="2"/>
        </w:numPr>
        <w:spacing w:line="360" w:lineRule="auto"/>
        <w:jc w:val="both"/>
        <w:rPr>
          <w:rFonts w:ascii="Times New Roman" w:hAnsi="Times New Roman" w:cs="Times New Roman"/>
          <w:color w:val="auto"/>
          <w:sz w:val="24"/>
          <w:szCs w:val="24"/>
        </w:rPr>
      </w:pPr>
      <w:bookmarkStart w:id="2" w:name="_Toc61058134"/>
      <w:r w:rsidRPr="00221A85">
        <w:rPr>
          <w:rFonts w:ascii="Times New Roman" w:hAnsi="Times New Roman" w:cs="Times New Roman"/>
          <w:color w:val="auto"/>
          <w:sz w:val="24"/>
          <w:szCs w:val="24"/>
        </w:rPr>
        <w:t xml:space="preserve">Changes </w:t>
      </w:r>
      <w:r w:rsidR="00512403" w:rsidRPr="00221A85">
        <w:rPr>
          <w:rFonts w:ascii="Times New Roman" w:hAnsi="Times New Roman" w:cs="Times New Roman"/>
          <w:color w:val="auto"/>
          <w:sz w:val="24"/>
          <w:szCs w:val="24"/>
        </w:rPr>
        <w:t>at KIA</w:t>
      </w:r>
      <w:bookmarkEnd w:id="2"/>
    </w:p>
    <w:p w14:paraId="6DF3CE57" w14:textId="77777777" w:rsidR="005A25FF"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As far as the automobile industry is concerned, Covid-19 is a combination of bliss and curse. Though on an immediate run, the industry is forced to witness its worse setback however when the economy is up and running, there is an exceptional probability that the demand for private transport</w:t>
      </w:r>
      <w:r w:rsidR="00217370" w:rsidRPr="00221A85">
        <w:rPr>
          <w:rFonts w:ascii="Times New Roman" w:hAnsi="Times New Roman" w:cs="Times New Roman"/>
          <w:sz w:val="24"/>
          <w:szCs w:val="24"/>
        </w:rPr>
        <w:t xml:space="preserve"> </w:t>
      </w:r>
      <w:r w:rsidRPr="00221A85">
        <w:rPr>
          <w:rFonts w:ascii="Times New Roman" w:hAnsi="Times New Roman" w:cs="Times New Roman"/>
          <w:sz w:val="24"/>
          <w:szCs w:val="24"/>
        </w:rPr>
        <w:t xml:space="preserve">to </w:t>
      </w:r>
      <w:r w:rsidR="00217370" w:rsidRPr="00221A85">
        <w:rPr>
          <w:rFonts w:ascii="Times New Roman" w:hAnsi="Times New Roman" w:cs="Times New Roman"/>
          <w:sz w:val="24"/>
          <w:szCs w:val="24"/>
        </w:rPr>
        <w:t xml:space="preserve">increase </w:t>
      </w:r>
      <w:r w:rsidRPr="00221A85">
        <w:rPr>
          <w:rFonts w:ascii="Times New Roman" w:hAnsi="Times New Roman" w:cs="Times New Roman"/>
          <w:sz w:val="24"/>
          <w:szCs w:val="24"/>
        </w:rPr>
        <w:t xml:space="preserve">to escalate </w:t>
      </w:r>
      <w:r w:rsidR="00217370" w:rsidRPr="00221A85">
        <w:rPr>
          <w:rFonts w:ascii="Times New Roman" w:hAnsi="Times New Roman" w:cs="Times New Roman"/>
          <w:sz w:val="24"/>
          <w:szCs w:val="24"/>
        </w:rPr>
        <w:t xml:space="preserve">personal safety and flexibility. Nevertheless, such a vibrate environment for increased demand isn't expected till 2023, the least to say. </w:t>
      </w:r>
    </w:p>
    <w:p w14:paraId="3D3FDDB6" w14:textId="04E7C635" w:rsidR="00217370" w:rsidRPr="00221A85" w:rsidRDefault="00A46333" w:rsidP="00CE0211">
      <w:pPr>
        <w:spacing w:line="360" w:lineRule="auto"/>
        <w:ind w:firstLine="360"/>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rPr>
        <w:t>Though not the best player in the electric mobility ra</w:t>
      </w:r>
      <w:r w:rsidR="00CC0CF2" w:rsidRPr="00221A85">
        <w:rPr>
          <w:rFonts w:ascii="Times New Roman" w:hAnsi="Times New Roman" w:cs="Times New Roman"/>
          <w:sz w:val="24"/>
          <w:szCs w:val="24"/>
        </w:rPr>
        <w:t xml:space="preserve">ce to design, develop, build and market electric vehicles, however, </w:t>
      </w:r>
      <w:r w:rsidR="00221A85" w:rsidRPr="00221A85">
        <w:rPr>
          <w:rFonts w:ascii="Times New Roman" w:hAnsi="Times New Roman" w:cs="Times New Roman"/>
          <w:sz w:val="24"/>
          <w:szCs w:val="24"/>
        </w:rPr>
        <w:t>KIA planned</w:t>
      </w:r>
      <w:r w:rsidR="009C2DBA" w:rsidRPr="00221A85">
        <w:rPr>
          <w:rFonts w:ascii="Times New Roman" w:hAnsi="Times New Roman" w:cs="Times New Roman"/>
          <w:sz w:val="24"/>
          <w:szCs w:val="24"/>
        </w:rPr>
        <w:t xml:space="preserve"> to enter the section through </w:t>
      </w:r>
      <w:r w:rsidR="009C2DBA" w:rsidRPr="00221A85">
        <w:rPr>
          <w:rFonts w:ascii="Times New Roman" w:hAnsi="Times New Roman" w:cs="Times New Roman"/>
          <w:sz w:val="24"/>
          <w:szCs w:val="24"/>
          <w:shd w:val="clear" w:color="auto" w:fill="FFFFFF"/>
        </w:rPr>
        <w:t>Citroën's little Ami, a micro electric car at a pocket-friendly price. The car is expected to be a perfect replacement for public transport which is currently posing a threat to safety against the threat of spreading the virus. Post the pandemic, preference for public transport has decreased from 65% to 34% when compared to figures recorded in the first quarter of 2020</w:t>
      </w:r>
      <w:r w:rsidR="008405DC" w:rsidRPr="00221A85">
        <w:rPr>
          <w:rFonts w:ascii="Times New Roman" w:hAnsi="Times New Roman" w:cs="Times New Roman"/>
          <w:sz w:val="24"/>
          <w:szCs w:val="24"/>
          <w:shd w:val="clear" w:color="auto" w:fill="FFFFFF"/>
        </w:rPr>
        <w:t xml:space="preserve"> (Yoo, Koh and Yoshida, 2020)</w:t>
      </w:r>
      <w:r w:rsidR="009C2DBA" w:rsidRPr="00221A85">
        <w:rPr>
          <w:rFonts w:ascii="Times New Roman" w:hAnsi="Times New Roman" w:cs="Times New Roman"/>
          <w:sz w:val="24"/>
          <w:szCs w:val="24"/>
          <w:shd w:val="clear" w:color="auto" w:fill="FFFFFF"/>
        </w:rPr>
        <w:t xml:space="preserve">.  </w:t>
      </w:r>
    </w:p>
    <w:p w14:paraId="56295D91" w14:textId="35C0E3BB" w:rsidR="009C2DBA" w:rsidRPr="00221A85" w:rsidRDefault="00A46333" w:rsidP="00CE0211">
      <w:pPr>
        <w:spacing w:line="360" w:lineRule="auto"/>
        <w:ind w:firstLine="360"/>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 xml:space="preserve">With specific consideration to the employee, there are three focal points about employees at KIA. First, similar to other businesses KIA is encouraging employees to work from home to ensure social distancing. </w:t>
      </w:r>
      <w:r w:rsidR="007C29BB" w:rsidRPr="00221A85">
        <w:rPr>
          <w:rFonts w:ascii="Times New Roman" w:hAnsi="Times New Roman" w:cs="Times New Roman"/>
          <w:sz w:val="24"/>
          <w:szCs w:val="24"/>
          <w:shd w:val="clear" w:color="auto" w:fill="FFFFFF"/>
        </w:rPr>
        <w:t xml:space="preserve">KIA has no plans of welcoming its employees back to the office until a </w:t>
      </w:r>
      <w:r w:rsidR="00A567FF" w:rsidRPr="00221A85">
        <w:rPr>
          <w:rFonts w:ascii="Times New Roman" w:hAnsi="Times New Roman" w:cs="Times New Roman"/>
          <w:sz w:val="24"/>
          <w:szCs w:val="24"/>
          <w:shd w:val="clear" w:color="auto" w:fill="FFFFFF"/>
        </w:rPr>
        <w:t>vaccine</w:t>
      </w:r>
      <w:r w:rsidR="007C29BB" w:rsidRPr="00221A85">
        <w:rPr>
          <w:rFonts w:ascii="Times New Roman" w:hAnsi="Times New Roman" w:cs="Times New Roman"/>
          <w:sz w:val="24"/>
          <w:szCs w:val="24"/>
          <w:shd w:val="clear" w:color="auto" w:fill="FFFFFF"/>
        </w:rPr>
        <w:t xml:space="preserve"> for the virus has been administered to the majority of the public in the country. </w:t>
      </w:r>
      <w:r w:rsidR="00A567FF" w:rsidRPr="00221A85">
        <w:rPr>
          <w:rFonts w:ascii="Times New Roman" w:hAnsi="Times New Roman" w:cs="Times New Roman"/>
          <w:sz w:val="24"/>
          <w:szCs w:val="24"/>
          <w:shd w:val="clear" w:color="auto" w:fill="FFFFFF"/>
        </w:rPr>
        <w:t>Second</w:t>
      </w:r>
      <w:r w:rsidR="007C29BB" w:rsidRPr="00221A85">
        <w:rPr>
          <w:rFonts w:ascii="Times New Roman" w:hAnsi="Times New Roman" w:cs="Times New Roman"/>
          <w:sz w:val="24"/>
          <w:szCs w:val="24"/>
          <w:shd w:val="clear" w:color="auto" w:fill="FFFFFF"/>
        </w:rPr>
        <w:t xml:space="preserve">, for the employees whose presence is inevitable, particularly on the shop floor, </w:t>
      </w:r>
      <w:r w:rsidR="00A567FF" w:rsidRPr="00221A85">
        <w:rPr>
          <w:rFonts w:ascii="Times New Roman" w:hAnsi="Times New Roman" w:cs="Times New Roman"/>
          <w:sz w:val="24"/>
          <w:szCs w:val="24"/>
          <w:shd w:val="clear" w:color="auto" w:fill="FFFFFF"/>
        </w:rPr>
        <w:t>provisions have</w:t>
      </w:r>
      <w:r w:rsidR="007C29BB" w:rsidRPr="00221A85">
        <w:rPr>
          <w:rFonts w:ascii="Times New Roman" w:hAnsi="Times New Roman" w:cs="Times New Roman"/>
          <w:sz w:val="24"/>
          <w:szCs w:val="24"/>
          <w:shd w:val="clear" w:color="auto" w:fill="FFFFFF"/>
        </w:rPr>
        <w:t xml:space="preserve"> been made to surge the importance of social distance. The shop floors work only at 60% capacity and workers attend work only in shifts. Third, KIA is weighing the scope and relevance of introducing robots to perform routine and non-</w:t>
      </w:r>
      <w:r w:rsidR="00A567FF" w:rsidRPr="00221A85">
        <w:rPr>
          <w:rFonts w:ascii="Times New Roman" w:hAnsi="Times New Roman" w:cs="Times New Roman"/>
          <w:sz w:val="24"/>
          <w:szCs w:val="24"/>
          <w:shd w:val="clear" w:color="auto" w:fill="FFFFFF"/>
        </w:rPr>
        <w:t>intellectual</w:t>
      </w:r>
      <w:r w:rsidR="007C29BB" w:rsidRPr="00221A85">
        <w:rPr>
          <w:rFonts w:ascii="Times New Roman" w:hAnsi="Times New Roman" w:cs="Times New Roman"/>
          <w:sz w:val="24"/>
          <w:szCs w:val="24"/>
          <w:shd w:val="clear" w:color="auto" w:fill="FFFFFF"/>
        </w:rPr>
        <w:t xml:space="preserve"> work to decrease the demand for employees on the shop floor. Though the coming of robots i</w:t>
      </w:r>
      <w:r w:rsidR="00A567FF" w:rsidRPr="00221A85">
        <w:rPr>
          <w:rFonts w:ascii="Times New Roman" w:hAnsi="Times New Roman" w:cs="Times New Roman"/>
          <w:sz w:val="24"/>
          <w:szCs w:val="24"/>
          <w:shd w:val="clear" w:color="auto" w:fill="FFFFFF"/>
        </w:rPr>
        <w:t xml:space="preserve">s a </w:t>
      </w:r>
      <w:r w:rsidR="00221A85" w:rsidRPr="00221A85">
        <w:rPr>
          <w:rFonts w:ascii="Times New Roman" w:hAnsi="Times New Roman" w:cs="Times New Roman"/>
          <w:sz w:val="24"/>
          <w:szCs w:val="24"/>
          <w:shd w:val="clear" w:color="auto" w:fill="FFFFFF"/>
        </w:rPr>
        <w:t>long-term</w:t>
      </w:r>
      <w:r w:rsidR="00A567FF" w:rsidRPr="00221A85">
        <w:rPr>
          <w:rFonts w:ascii="Times New Roman" w:hAnsi="Times New Roman" w:cs="Times New Roman"/>
          <w:sz w:val="24"/>
          <w:szCs w:val="24"/>
          <w:shd w:val="clear" w:color="auto" w:fill="FFFFFF"/>
        </w:rPr>
        <w:t xml:space="preserve"> option, yet deliberation is on the way</w:t>
      </w:r>
      <w:r w:rsidR="008405DC" w:rsidRPr="00221A85">
        <w:rPr>
          <w:rFonts w:ascii="Times New Roman" w:hAnsi="Times New Roman" w:cs="Times New Roman"/>
          <w:sz w:val="24"/>
          <w:szCs w:val="24"/>
          <w:shd w:val="clear" w:color="auto" w:fill="FFFFFF"/>
        </w:rPr>
        <w:t xml:space="preserve"> (Druml, Debaillie, Anghel, Ristea, Fuchs, Dubey, Reißland, Hartstem, Rack, Ryabokon and Ozols, 2020)</w:t>
      </w:r>
      <w:r w:rsidR="00A567FF" w:rsidRPr="00221A85">
        <w:rPr>
          <w:rFonts w:ascii="Times New Roman" w:hAnsi="Times New Roman" w:cs="Times New Roman"/>
          <w:sz w:val="24"/>
          <w:szCs w:val="24"/>
          <w:shd w:val="clear" w:color="auto" w:fill="FFFFFF"/>
        </w:rPr>
        <w:t xml:space="preserve">. </w:t>
      </w:r>
      <w:r w:rsidR="007C29BB" w:rsidRPr="00221A85">
        <w:rPr>
          <w:rFonts w:ascii="Times New Roman" w:hAnsi="Times New Roman" w:cs="Times New Roman"/>
          <w:sz w:val="24"/>
          <w:szCs w:val="24"/>
          <w:shd w:val="clear" w:color="auto" w:fill="FFFFFF"/>
        </w:rPr>
        <w:t xml:space="preserve"> </w:t>
      </w:r>
    </w:p>
    <w:p w14:paraId="0BF76456" w14:textId="77777777" w:rsidR="00A567FF" w:rsidRPr="00221A85" w:rsidRDefault="00A46333" w:rsidP="00CE0211">
      <w:pPr>
        <w:spacing w:line="360" w:lineRule="auto"/>
        <w:ind w:firstLine="360"/>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 xml:space="preserve">Like the majority of the automobile brand, KIA too had a large dependence on China for spare parts, technology, and other peripheral components. Off late, China is becoming the epitome for the large-scale loss and damage due to its inability to dock the spread through swift administrative efforts. Hence a large business has preferred to outcast China and downsizes its </w:t>
      </w:r>
      <w:r w:rsidRPr="00221A85">
        <w:rPr>
          <w:rFonts w:ascii="Times New Roman" w:hAnsi="Times New Roman" w:cs="Times New Roman"/>
          <w:sz w:val="24"/>
          <w:szCs w:val="24"/>
          <w:shd w:val="clear" w:color="auto" w:fill="FFFFFF"/>
        </w:rPr>
        <w:lastRenderedPageBreak/>
        <w:t>business with the country. KIA is no exception</w:t>
      </w:r>
      <w:r w:rsidR="00B40523" w:rsidRPr="00221A85">
        <w:rPr>
          <w:rFonts w:ascii="Times New Roman" w:hAnsi="Times New Roman" w:cs="Times New Roman"/>
          <w:sz w:val="24"/>
          <w:szCs w:val="24"/>
          <w:shd w:val="clear" w:color="auto" w:fill="FFFFFF"/>
        </w:rPr>
        <w:t xml:space="preserve"> (Bhatt and Varghese, 2020)</w:t>
      </w:r>
      <w:r w:rsidRPr="00221A85">
        <w:rPr>
          <w:rFonts w:ascii="Times New Roman" w:hAnsi="Times New Roman" w:cs="Times New Roman"/>
          <w:sz w:val="24"/>
          <w:szCs w:val="24"/>
          <w:shd w:val="clear" w:color="auto" w:fill="FFFFFF"/>
        </w:rPr>
        <w:t xml:space="preserve">. KIA is actively looking out for viable alternatives for the production house and investment options. </w:t>
      </w:r>
    </w:p>
    <w:p w14:paraId="2CD0F6DC" w14:textId="2CACB030" w:rsidR="00626967" w:rsidRPr="00221A85" w:rsidRDefault="00A46333" w:rsidP="00CE0211">
      <w:pPr>
        <w:spacing w:line="360" w:lineRule="auto"/>
        <w:ind w:firstLine="360"/>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 xml:space="preserve">KIA in its financial publication has mentioned the need to focus on brand building and public relationships. KIA has realized the caliber of building a strong brand that is preferred and associated with trust and reliability. KIA has budgeted to slash its </w:t>
      </w:r>
      <w:r w:rsidR="00221A85" w:rsidRPr="00221A85">
        <w:rPr>
          <w:rFonts w:ascii="Times New Roman" w:hAnsi="Times New Roman" w:cs="Times New Roman"/>
          <w:sz w:val="24"/>
          <w:szCs w:val="24"/>
          <w:shd w:val="clear" w:color="auto" w:fill="FFFFFF"/>
        </w:rPr>
        <w:t>large-scale</w:t>
      </w:r>
      <w:r w:rsidRPr="00221A85">
        <w:rPr>
          <w:rFonts w:ascii="Times New Roman" w:hAnsi="Times New Roman" w:cs="Times New Roman"/>
          <w:sz w:val="24"/>
          <w:szCs w:val="24"/>
          <w:shd w:val="clear" w:color="auto" w:fill="FFFFFF"/>
        </w:rPr>
        <w:t xml:space="preserve"> spending on the showroom that doesn't serve the purpose of customer engagement, most often. </w:t>
      </w:r>
      <w:r w:rsidR="00221A85" w:rsidRPr="00221A85">
        <w:rPr>
          <w:rFonts w:ascii="Times New Roman" w:hAnsi="Times New Roman" w:cs="Times New Roman"/>
          <w:sz w:val="24"/>
          <w:szCs w:val="24"/>
          <w:shd w:val="clear" w:color="auto" w:fill="FFFFFF"/>
        </w:rPr>
        <w:t>Thus,</w:t>
      </w:r>
      <w:r w:rsidRPr="00221A85">
        <w:rPr>
          <w:rFonts w:ascii="Times New Roman" w:hAnsi="Times New Roman" w:cs="Times New Roman"/>
          <w:sz w:val="24"/>
          <w:szCs w:val="24"/>
          <w:shd w:val="clear" w:color="auto" w:fill="FFFFFF"/>
        </w:rPr>
        <w:t xml:space="preserve"> KIA has replaced its marketing techniques of discounts, promotion, and offer sale with customer engagement, brand awareness, and public relations</w:t>
      </w:r>
      <w:r w:rsidR="00B40523" w:rsidRPr="00221A85">
        <w:rPr>
          <w:rFonts w:ascii="Times New Roman" w:hAnsi="Times New Roman" w:cs="Times New Roman"/>
          <w:sz w:val="24"/>
          <w:szCs w:val="24"/>
          <w:shd w:val="clear" w:color="auto" w:fill="FFFFFF"/>
        </w:rPr>
        <w:t xml:space="preserve"> (Goodell and Huynh, 2020)</w:t>
      </w:r>
      <w:r w:rsidRPr="00221A85">
        <w:rPr>
          <w:rFonts w:ascii="Times New Roman" w:hAnsi="Times New Roman" w:cs="Times New Roman"/>
          <w:sz w:val="24"/>
          <w:szCs w:val="24"/>
          <w:shd w:val="clear" w:color="auto" w:fill="FFFFFF"/>
        </w:rPr>
        <w:t xml:space="preserve">. </w:t>
      </w:r>
    </w:p>
    <w:p w14:paraId="679B1190" w14:textId="4B962F54" w:rsidR="00217370" w:rsidRPr="00221A85" w:rsidRDefault="00A46333" w:rsidP="00CE0211">
      <w:pPr>
        <w:spacing w:line="360" w:lineRule="auto"/>
        <w:ind w:firstLine="360"/>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 xml:space="preserve">One of the major structural </w:t>
      </w:r>
      <w:r w:rsidR="009C3AC0" w:rsidRPr="00221A85">
        <w:rPr>
          <w:rFonts w:ascii="Times New Roman" w:hAnsi="Times New Roman" w:cs="Times New Roman"/>
          <w:sz w:val="24"/>
          <w:szCs w:val="24"/>
          <w:shd w:val="clear" w:color="auto" w:fill="FFFFFF"/>
        </w:rPr>
        <w:t>changes</w:t>
      </w:r>
      <w:r w:rsidRPr="00221A85">
        <w:rPr>
          <w:rFonts w:ascii="Times New Roman" w:hAnsi="Times New Roman" w:cs="Times New Roman"/>
          <w:sz w:val="24"/>
          <w:szCs w:val="24"/>
          <w:shd w:val="clear" w:color="auto" w:fill="FFFFFF"/>
        </w:rPr>
        <w:t xml:space="preserve"> for KIA comes from its budgets. The top management of KIA </w:t>
      </w:r>
      <w:r w:rsidR="009C3AC0" w:rsidRPr="00221A85">
        <w:rPr>
          <w:rFonts w:ascii="Times New Roman" w:hAnsi="Times New Roman" w:cs="Times New Roman"/>
          <w:sz w:val="24"/>
          <w:szCs w:val="24"/>
          <w:shd w:val="clear" w:color="auto" w:fill="FFFFFF"/>
        </w:rPr>
        <w:t>has</w:t>
      </w:r>
      <w:r w:rsidRPr="00221A85">
        <w:rPr>
          <w:rFonts w:ascii="Times New Roman" w:hAnsi="Times New Roman" w:cs="Times New Roman"/>
          <w:sz w:val="24"/>
          <w:szCs w:val="24"/>
          <w:shd w:val="clear" w:color="auto" w:fill="FFFFFF"/>
        </w:rPr>
        <w:t xml:space="preserve"> urged its mid-level managers to submit the budget. Although this might seem a customary activity, the twist is the managers will base their budget and </w:t>
      </w:r>
      <w:r w:rsidR="009C3AC0" w:rsidRPr="00221A85">
        <w:rPr>
          <w:rFonts w:ascii="Times New Roman" w:hAnsi="Times New Roman" w:cs="Times New Roman"/>
          <w:sz w:val="24"/>
          <w:szCs w:val="24"/>
          <w:shd w:val="clear" w:color="auto" w:fill="FFFFFF"/>
        </w:rPr>
        <w:t xml:space="preserve">estimate not on yesteryears demand but based on Zero Based Budget. The philosophy of </w:t>
      </w:r>
      <w:r w:rsidR="00221A85" w:rsidRPr="00221A85">
        <w:rPr>
          <w:rFonts w:ascii="Times New Roman" w:hAnsi="Times New Roman" w:cs="Times New Roman"/>
          <w:sz w:val="24"/>
          <w:szCs w:val="24"/>
          <w:shd w:val="clear" w:color="auto" w:fill="FFFFFF"/>
        </w:rPr>
        <w:t>Zero-Based</w:t>
      </w:r>
      <w:r w:rsidR="009C3AC0" w:rsidRPr="00221A85">
        <w:rPr>
          <w:rFonts w:ascii="Times New Roman" w:hAnsi="Times New Roman" w:cs="Times New Roman"/>
          <w:sz w:val="24"/>
          <w:szCs w:val="24"/>
          <w:shd w:val="clear" w:color="auto" w:fill="FFFFFF"/>
        </w:rPr>
        <w:t xml:space="preserve"> Budget is </w:t>
      </w:r>
      <w:r w:rsidR="00D05C41" w:rsidRPr="00221A85">
        <w:rPr>
          <w:rFonts w:ascii="Times New Roman" w:hAnsi="Times New Roman" w:cs="Times New Roman"/>
          <w:sz w:val="24"/>
          <w:szCs w:val="24"/>
          <w:shd w:val="clear" w:color="auto" w:fill="FFFFFF"/>
        </w:rPr>
        <w:t>the managers ought to contemplate the resource allocation that is essential for them to achieve the set target. Nevertheless, KIA hasn't introduced Zero Based Budget across operations and geographies since the plan is in its pilot runs stage</w:t>
      </w:r>
      <w:r w:rsidR="00B40523" w:rsidRPr="00221A85">
        <w:rPr>
          <w:rFonts w:ascii="Times New Roman" w:hAnsi="Times New Roman" w:cs="Times New Roman"/>
          <w:sz w:val="24"/>
          <w:szCs w:val="24"/>
          <w:shd w:val="clear" w:color="auto" w:fill="FFFFFF"/>
        </w:rPr>
        <w:t xml:space="preserve"> (Radić, Radić, and Stevanović, 2020)</w:t>
      </w:r>
      <w:r w:rsidR="00D05C41" w:rsidRPr="00221A85">
        <w:rPr>
          <w:rFonts w:ascii="Times New Roman" w:hAnsi="Times New Roman" w:cs="Times New Roman"/>
          <w:sz w:val="24"/>
          <w:szCs w:val="24"/>
          <w:shd w:val="clear" w:color="auto" w:fill="FFFFFF"/>
        </w:rPr>
        <w:t xml:space="preserve">. The reason for the radical shift is to encourage managers to bargain for the limited resource to yield optimum results. </w:t>
      </w:r>
    </w:p>
    <w:p w14:paraId="42FDB1A1"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1994520B"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6A1C40B1"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58EAB831"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3FA90D3D"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536DA40B" w14:textId="77777777" w:rsidR="00CE0211" w:rsidRPr="00221A85" w:rsidRDefault="00CE0211" w:rsidP="00CE0211">
      <w:pPr>
        <w:spacing w:line="360" w:lineRule="auto"/>
        <w:ind w:firstLine="360"/>
        <w:jc w:val="both"/>
        <w:rPr>
          <w:rFonts w:ascii="Times New Roman" w:hAnsi="Times New Roman" w:cs="Times New Roman"/>
          <w:sz w:val="24"/>
          <w:szCs w:val="24"/>
          <w:shd w:val="clear" w:color="auto" w:fill="FFFFFF"/>
        </w:rPr>
      </w:pPr>
    </w:p>
    <w:p w14:paraId="303B0D64"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647D9589" w14:textId="77777777" w:rsidR="005C75DD" w:rsidRPr="00221A85" w:rsidRDefault="00A46333" w:rsidP="00CE0211">
      <w:pPr>
        <w:pStyle w:val="Heading2"/>
        <w:numPr>
          <w:ilvl w:val="0"/>
          <w:numId w:val="2"/>
        </w:numPr>
        <w:spacing w:line="360" w:lineRule="auto"/>
        <w:jc w:val="both"/>
        <w:rPr>
          <w:rFonts w:ascii="Times New Roman" w:hAnsi="Times New Roman" w:cs="Times New Roman"/>
          <w:color w:val="auto"/>
          <w:sz w:val="24"/>
          <w:szCs w:val="24"/>
        </w:rPr>
      </w:pPr>
      <w:bookmarkStart w:id="3" w:name="_Toc61058135"/>
      <w:r w:rsidRPr="00221A85">
        <w:rPr>
          <w:rFonts w:ascii="Times New Roman" w:hAnsi="Times New Roman" w:cs="Times New Roman"/>
          <w:color w:val="auto"/>
          <w:sz w:val="24"/>
          <w:szCs w:val="24"/>
        </w:rPr>
        <w:lastRenderedPageBreak/>
        <w:t xml:space="preserve">Sustainability of the changes </w:t>
      </w:r>
      <w:r w:rsidR="00512403" w:rsidRPr="00221A85">
        <w:rPr>
          <w:rFonts w:ascii="Times New Roman" w:hAnsi="Times New Roman" w:cs="Times New Roman"/>
          <w:color w:val="auto"/>
          <w:sz w:val="24"/>
          <w:szCs w:val="24"/>
        </w:rPr>
        <w:t>adopted by KIA</w:t>
      </w:r>
      <w:bookmarkEnd w:id="3"/>
    </w:p>
    <w:p w14:paraId="40DE8B4D" w14:textId="77777777" w:rsidR="00E17F3E"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 xml:space="preserve">It is essential to understand that any change that isn’t in tune with the market needs and business environment evolution is sure to face the end with no successful results. This section will analyze the sustainability of the changes adopted by KIA using theoretical frameworks namely PESTEL and Porter's five force model. It will also justify the changes adopted by KIA is in line with the framework that ensures its sustainability. </w:t>
      </w:r>
    </w:p>
    <w:p w14:paraId="3492DD58" w14:textId="77777777" w:rsidR="00E17F3E" w:rsidRPr="00221A85" w:rsidRDefault="00A46333" w:rsidP="00CE0211">
      <w:pPr>
        <w:spacing w:line="360" w:lineRule="auto"/>
        <w:jc w:val="both"/>
        <w:rPr>
          <w:rFonts w:ascii="Times New Roman" w:hAnsi="Times New Roman" w:cs="Times New Roman"/>
          <w:b/>
          <w:sz w:val="24"/>
          <w:szCs w:val="24"/>
        </w:rPr>
      </w:pPr>
      <w:r w:rsidRPr="00221A85">
        <w:rPr>
          <w:rFonts w:ascii="Times New Roman" w:hAnsi="Times New Roman" w:cs="Times New Roman"/>
          <w:b/>
          <w:sz w:val="24"/>
          <w:szCs w:val="24"/>
        </w:rPr>
        <w:t xml:space="preserve">PESTEL Analysis </w:t>
      </w:r>
    </w:p>
    <w:p w14:paraId="014240AE" w14:textId="77777777" w:rsidR="006F11EC"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The withdrawal of KIA from mainland China for the procurement of spares and components is largely driven by world politics. Strong political parties across the globe have expressed their dissatisfaction over China's failure to identify and contain the spread.  The move can be seen as an immediate response to the political shift against China and obliging to an indirect message that KIA stands with the majority. </w:t>
      </w:r>
    </w:p>
    <w:p w14:paraId="65B8002A" w14:textId="77777777" w:rsidR="00E17F3E"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rPr>
        <w:t xml:space="preserve">The introduction of </w:t>
      </w:r>
      <w:r w:rsidRPr="00221A85">
        <w:rPr>
          <w:rFonts w:ascii="Times New Roman" w:hAnsi="Times New Roman" w:cs="Times New Roman"/>
          <w:sz w:val="24"/>
          <w:szCs w:val="24"/>
          <w:shd w:val="clear" w:color="auto" w:fill="FFFFFF"/>
        </w:rPr>
        <w:t>Citroën's little Ami, its micro-electric car can be attributed to:</w:t>
      </w:r>
    </w:p>
    <w:p w14:paraId="5EEB4ADC" w14:textId="77777777" w:rsidR="00E17F3E" w:rsidRPr="00221A85" w:rsidRDefault="00A46333" w:rsidP="00CE0211">
      <w:pPr>
        <w:pStyle w:val="ListParagraph"/>
        <w:numPr>
          <w:ilvl w:val="0"/>
          <w:numId w:val="4"/>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The physiological change (social factor) by the customers to opt for personal transport instead of public means to avoid the risk of infection. </w:t>
      </w:r>
    </w:p>
    <w:p w14:paraId="03A3CC0B" w14:textId="77777777" w:rsidR="00E17F3E" w:rsidRPr="00221A85" w:rsidRDefault="00A46333" w:rsidP="00CE0211">
      <w:pPr>
        <w:pStyle w:val="ListParagraph"/>
        <w:numPr>
          <w:ilvl w:val="0"/>
          <w:numId w:val="4"/>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The electric car is considered a viable option since the price of the car is extremely pocket friendly and will not burn the pockets of the customers (economic factor).</w:t>
      </w:r>
    </w:p>
    <w:p w14:paraId="3DD7679C" w14:textId="77777777" w:rsidR="00E17F3E" w:rsidRPr="00221A85" w:rsidRDefault="00A46333" w:rsidP="00CE0211">
      <w:pPr>
        <w:pStyle w:val="ListParagraph"/>
        <w:numPr>
          <w:ilvl w:val="0"/>
          <w:numId w:val="4"/>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The possibility of the introduction of the electric car as a perfect substitute for fuel cars is possible solely due to advancement in technology and more to the increased willingness to </w:t>
      </w:r>
      <w:r w:rsidR="006F11EC" w:rsidRPr="00221A85">
        <w:rPr>
          <w:rFonts w:ascii="Times New Roman" w:hAnsi="Times New Roman" w:cs="Times New Roman"/>
          <w:sz w:val="24"/>
          <w:szCs w:val="24"/>
        </w:rPr>
        <w:t>adapt</w:t>
      </w:r>
      <w:r w:rsidRPr="00221A85">
        <w:rPr>
          <w:rFonts w:ascii="Times New Roman" w:hAnsi="Times New Roman" w:cs="Times New Roman"/>
          <w:sz w:val="24"/>
          <w:szCs w:val="24"/>
        </w:rPr>
        <w:t xml:space="preserve"> to innovation (technological factors).</w:t>
      </w:r>
    </w:p>
    <w:p w14:paraId="0BAEAC8F" w14:textId="77777777" w:rsidR="00E17F3E" w:rsidRPr="00221A85" w:rsidRDefault="00A46333" w:rsidP="00CE0211">
      <w:pPr>
        <w:pStyle w:val="ListParagraph"/>
        <w:numPr>
          <w:ilvl w:val="0"/>
          <w:numId w:val="4"/>
        </w:num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 </w:t>
      </w:r>
      <w:r w:rsidR="006F11EC" w:rsidRPr="00221A85">
        <w:rPr>
          <w:rFonts w:ascii="Times New Roman" w:hAnsi="Times New Roman" w:cs="Times New Roman"/>
          <w:sz w:val="24"/>
          <w:szCs w:val="24"/>
        </w:rPr>
        <w:t>There are no doubts that fuel cars are one of the major contributors to environmental pollution namely air, sound, and light. The electric car is considered to be the next best option that will suffice the need to preserve the environment yet not compromise on the need for quick, modern, and reliable means of transportation</w:t>
      </w:r>
      <w:r w:rsidR="00B27E51" w:rsidRPr="00221A85">
        <w:rPr>
          <w:rFonts w:ascii="Times New Roman" w:hAnsi="Times New Roman" w:cs="Times New Roman"/>
          <w:sz w:val="24"/>
          <w:szCs w:val="24"/>
        </w:rPr>
        <w:t xml:space="preserve"> (</w:t>
      </w:r>
      <w:r w:rsidR="00B27E51" w:rsidRPr="00221A85">
        <w:rPr>
          <w:rFonts w:ascii="Times New Roman" w:hAnsi="Times New Roman" w:cs="Times New Roman"/>
          <w:sz w:val="24"/>
          <w:szCs w:val="24"/>
          <w:shd w:val="clear" w:color="auto" w:fill="FFFFFF"/>
        </w:rPr>
        <w:t>Zulkifli, Yazid, and Shamsudin, 2020</w:t>
      </w:r>
      <w:r w:rsidR="00B27E51" w:rsidRPr="00221A85">
        <w:rPr>
          <w:rFonts w:ascii="Times New Roman" w:hAnsi="Times New Roman" w:cs="Times New Roman"/>
          <w:sz w:val="24"/>
          <w:szCs w:val="24"/>
        </w:rPr>
        <w:t>)</w:t>
      </w:r>
      <w:r w:rsidR="006F11EC" w:rsidRPr="00221A85">
        <w:rPr>
          <w:rFonts w:ascii="Times New Roman" w:hAnsi="Times New Roman" w:cs="Times New Roman"/>
          <w:sz w:val="24"/>
          <w:szCs w:val="24"/>
        </w:rPr>
        <w:t xml:space="preserve">. </w:t>
      </w:r>
    </w:p>
    <w:p w14:paraId="471E981B" w14:textId="77777777" w:rsidR="00E17F3E"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 xml:space="preserve">KIA has introduced an aggrandized variety in human resource management. Such changes can be linked to legal factors. The United Kingdom is one country that has been under lockdown for a longer tenure than any other country. Under such a juncture, the only option left is to minimize the movement of employees yet ensure the normal business operation is carried out. Such is </w:t>
      </w:r>
      <w:r w:rsidRPr="00221A85">
        <w:rPr>
          <w:rFonts w:ascii="Times New Roman" w:hAnsi="Times New Roman" w:cs="Times New Roman"/>
          <w:sz w:val="24"/>
          <w:szCs w:val="24"/>
        </w:rPr>
        <w:lastRenderedPageBreak/>
        <w:t xml:space="preserve">possible only through providing the flexibility of working from home, limiting the number of employees at the factories, the introduction of rotational shift at working at 60% capacity, and introduction of machines to take over </w:t>
      </w:r>
      <w:r w:rsidR="00512403" w:rsidRPr="00221A85">
        <w:rPr>
          <w:rFonts w:ascii="Times New Roman" w:hAnsi="Times New Roman" w:cs="Times New Roman"/>
          <w:sz w:val="24"/>
          <w:szCs w:val="24"/>
        </w:rPr>
        <w:t xml:space="preserve">tasks performed by employees previously. </w:t>
      </w:r>
    </w:p>
    <w:p w14:paraId="7BBE1973" w14:textId="77777777" w:rsidR="00C076CB" w:rsidRPr="00221A85" w:rsidRDefault="00A46333" w:rsidP="00CE0211">
      <w:pPr>
        <w:spacing w:line="360" w:lineRule="auto"/>
        <w:jc w:val="both"/>
        <w:rPr>
          <w:rFonts w:ascii="Times New Roman" w:hAnsi="Times New Roman" w:cs="Times New Roman"/>
          <w:b/>
          <w:sz w:val="24"/>
          <w:szCs w:val="24"/>
        </w:rPr>
      </w:pPr>
      <w:r w:rsidRPr="00221A85">
        <w:rPr>
          <w:rFonts w:ascii="Times New Roman" w:hAnsi="Times New Roman" w:cs="Times New Roman"/>
          <w:b/>
          <w:sz w:val="24"/>
          <w:szCs w:val="24"/>
        </w:rPr>
        <w:t xml:space="preserve">Porter’s Five Force Model </w:t>
      </w:r>
    </w:p>
    <w:p w14:paraId="46E34238" w14:textId="04AD0AB3" w:rsidR="00B32B2B"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 xml:space="preserve">KIA has rightly deflected its focus from promotional and other lived gimmicks and emphasized the need to connect with the customer through relationship, satisfaction, and engagement. These are a response to the fear of losing out the market to the existing competition and also to the new entrants. Though the automobile industry has the privilege of the economics of scale however losing out to competitors is a common issue. The tentative introduction of </w:t>
      </w:r>
      <w:r w:rsidR="00221A85" w:rsidRPr="00221A85">
        <w:rPr>
          <w:rFonts w:ascii="Times New Roman" w:hAnsi="Times New Roman" w:cs="Times New Roman"/>
          <w:sz w:val="24"/>
          <w:szCs w:val="24"/>
        </w:rPr>
        <w:t>Zero-Based</w:t>
      </w:r>
      <w:r w:rsidRPr="00221A85">
        <w:rPr>
          <w:rFonts w:ascii="Times New Roman" w:hAnsi="Times New Roman" w:cs="Times New Roman"/>
          <w:sz w:val="24"/>
          <w:szCs w:val="24"/>
        </w:rPr>
        <w:t xml:space="preserve"> Budgets at KIA is also a response to the growing cut-throat competition. With reduced spending and increased revenue, the probability of multiplication of profitability is high. </w:t>
      </w:r>
      <w:r w:rsidR="00470D9F" w:rsidRPr="00221A85">
        <w:rPr>
          <w:rFonts w:ascii="Times New Roman" w:hAnsi="Times New Roman" w:cs="Times New Roman"/>
          <w:sz w:val="24"/>
          <w:szCs w:val="24"/>
        </w:rPr>
        <w:t xml:space="preserve">Such a shift in focus is also since the bargaining power of customers is high due to the presence of multiple similar competitors, offering a similar product at competitive prices thus increasing the bargaining power of customers. </w:t>
      </w:r>
    </w:p>
    <w:p w14:paraId="1770387C" w14:textId="77777777" w:rsidR="00470D9F"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Though KIA's forte is fuel cars with increased customer conscientiousness and market evolution towards the electric car (green technology or fuel), there is a fundamental pressure to explore substitutes that will keep the brand alive and floating in the competitive space</w:t>
      </w:r>
      <w:r w:rsidR="00B40523" w:rsidRPr="00221A85">
        <w:rPr>
          <w:rFonts w:ascii="Times New Roman" w:hAnsi="Times New Roman" w:cs="Times New Roman"/>
          <w:sz w:val="24"/>
          <w:szCs w:val="24"/>
        </w:rPr>
        <w:t xml:space="preserve"> (</w:t>
      </w:r>
      <w:r w:rsidR="00B40523" w:rsidRPr="00221A85">
        <w:rPr>
          <w:rFonts w:ascii="Times New Roman" w:hAnsi="Times New Roman" w:cs="Times New Roman"/>
          <w:sz w:val="24"/>
          <w:szCs w:val="24"/>
          <w:shd w:val="clear" w:color="auto" w:fill="FFFFFF"/>
        </w:rPr>
        <w:t>Barbosa, Bresciani, Graham, Nyquist and Yanosek, 2020</w:t>
      </w:r>
      <w:r w:rsidR="00B40523" w:rsidRPr="00221A85">
        <w:rPr>
          <w:rFonts w:ascii="Times New Roman" w:hAnsi="Times New Roman" w:cs="Times New Roman"/>
          <w:sz w:val="24"/>
          <w:szCs w:val="24"/>
        </w:rPr>
        <w:t>)</w:t>
      </w:r>
      <w:r w:rsidRPr="00221A85">
        <w:rPr>
          <w:rFonts w:ascii="Times New Roman" w:hAnsi="Times New Roman" w:cs="Times New Roman"/>
          <w:sz w:val="24"/>
          <w:szCs w:val="24"/>
        </w:rPr>
        <w:t xml:space="preserve">. Hence the introduction of the electric car is a response to the increased need for substitute products with similar functionality and operation.  </w:t>
      </w:r>
    </w:p>
    <w:p w14:paraId="4733B43B" w14:textId="77777777" w:rsidR="00D05C41"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KIA has publicly announced its intention of cutting off its tie with China through finding alternative means for the supplier for spares and components. Such declaration was within reach since the number and intensity of suppliers for such components are large with minimal cost of switching</w:t>
      </w:r>
      <w:r w:rsidR="00B27E51" w:rsidRPr="00221A85">
        <w:rPr>
          <w:rFonts w:ascii="Times New Roman" w:hAnsi="Times New Roman" w:cs="Times New Roman"/>
          <w:sz w:val="24"/>
          <w:szCs w:val="24"/>
        </w:rPr>
        <w:t xml:space="preserve"> (</w:t>
      </w:r>
      <w:r w:rsidR="00B27E51" w:rsidRPr="00221A85">
        <w:rPr>
          <w:rFonts w:ascii="Times New Roman" w:hAnsi="Times New Roman" w:cs="Times New Roman"/>
          <w:sz w:val="24"/>
          <w:szCs w:val="24"/>
          <w:shd w:val="clear" w:color="auto" w:fill="FFFFFF"/>
        </w:rPr>
        <w:t>CEPAL, 2020</w:t>
      </w:r>
      <w:r w:rsidR="00B27E51" w:rsidRPr="00221A85">
        <w:rPr>
          <w:rFonts w:ascii="Times New Roman" w:hAnsi="Times New Roman" w:cs="Times New Roman"/>
          <w:sz w:val="24"/>
          <w:szCs w:val="24"/>
        </w:rPr>
        <w:t>)</w:t>
      </w:r>
      <w:r w:rsidRPr="00221A85">
        <w:rPr>
          <w:rFonts w:ascii="Times New Roman" w:hAnsi="Times New Roman" w:cs="Times New Roman"/>
          <w:sz w:val="24"/>
          <w:szCs w:val="24"/>
        </w:rPr>
        <w:t>. Since the bargaining power of the suppliers in</w:t>
      </w:r>
      <w:r w:rsidR="00470D9F" w:rsidRPr="00221A85">
        <w:rPr>
          <w:rFonts w:ascii="Times New Roman" w:hAnsi="Times New Roman" w:cs="Times New Roman"/>
          <w:sz w:val="24"/>
          <w:szCs w:val="24"/>
        </w:rPr>
        <w:t xml:space="preserve"> China was limited, such an important move to find other suppliers was as simple as ABC. </w:t>
      </w:r>
    </w:p>
    <w:p w14:paraId="25960457"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07314D55"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0970738C" w14:textId="77777777" w:rsidR="005C75DD" w:rsidRPr="00221A85" w:rsidRDefault="00A46333" w:rsidP="00CE0211">
      <w:pPr>
        <w:pStyle w:val="Heading2"/>
        <w:numPr>
          <w:ilvl w:val="0"/>
          <w:numId w:val="2"/>
        </w:numPr>
        <w:spacing w:line="360" w:lineRule="auto"/>
        <w:jc w:val="both"/>
        <w:rPr>
          <w:rFonts w:ascii="Times New Roman" w:hAnsi="Times New Roman" w:cs="Times New Roman"/>
          <w:color w:val="auto"/>
          <w:sz w:val="24"/>
          <w:szCs w:val="24"/>
        </w:rPr>
      </w:pPr>
      <w:bookmarkStart w:id="4" w:name="_Toc61058136"/>
      <w:r w:rsidRPr="00221A85">
        <w:rPr>
          <w:rFonts w:ascii="Times New Roman" w:hAnsi="Times New Roman" w:cs="Times New Roman"/>
          <w:color w:val="auto"/>
          <w:sz w:val="24"/>
          <w:szCs w:val="24"/>
        </w:rPr>
        <w:lastRenderedPageBreak/>
        <w:t>Recommendation to adapt to the crisis</w:t>
      </w:r>
      <w:bookmarkEnd w:id="4"/>
    </w:p>
    <w:p w14:paraId="3A0D8825" w14:textId="77777777" w:rsidR="00470D9F"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One of the most complex yet fragile links at KIA is the supply chain management. There is very little knowledge of such an important operation. it is high time KIA focuses on integrating the supply chain (both backward and forward) with KIA itself</w:t>
      </w:r>
      <w:r w:rsidR="00B27E51" w:rsidRPr="00221A85">
        <w:rPr>
          <w:rFonts w:ascii="Times New Roman" w:hAnsi="Times New Roman" w:cs="Times New Roman"/>
          <w:sz w:val="24"/>
          <w:szCs w:val="24"/>
        </w:rPr>
        <w:t xml:space="preserve"> (</w:t>
      </w:r>
      <w:r w:rsidR="00B27E51" w:rsidRPr="00221A85">
        <w:rPr>
          <w:rFonts w:ascii="Times New Roman" w:hAnsi="Times New Roman" w:cs="Times New Roman"/>
          <w:sz w:val="24"/>
          <w:szCs w:val="24"/>
          <w:shd w:val="clear" w:color="auto" w:fill="FFFFFF"/>
        </w:rPr>
        <w:t>Barua, 2020</w:t>
      </w:r>
      <w:r w:rsidR="00B27E51" w:rsidRPr="00221A85">
        <w:rPr>
          <w:rFonts w:ascii="Times New Roman" w:hAnsi="Times New Roman" w:cs="Times New Roman"/>
          <w:sz w:val="24"/>
          <w:szCs w:val="24"/>
        </w:rPr>
        <w:t>)</w:t>
      </w:r>
      <w:r w:rsidRPr="00221A85">
        <w:rPr>
          <w:rFonts w:ascii="Times New Roman" w:hAnsi="Times New Roman" w:cs="Times New Roman"/>
          <w:sz w:val="24"/>
          <w:szCs w:val="24"/>
        </w:rPr>
        <w:t xml:space="preserve">. Such culmination will accelerate the chances of reduced cost, in turn having a positive impact on price. Mere withdrawal China doesn't vouch for a healthy and transparent supply chain thus the focus must be on reliable, low-cost, and customized partners. </w:t>
      </w:r>
    </w:p>
    <w:p w14:paraId="342CB574" w14:textId="77777777" w:rsidR="00DE753B"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Yes, it might sound strange and unreal but it is time to introduce an online sales portal for automobiles. KIA can be a trendsetter by restricting wasteful investment in showrooms and rather invest them in other production operations. The showroom should contribute to adding value, enriching customer experience, and imbibing the culture and mission of KIA to its customer rather been a showcase of glitters and light</w:t>
      </w:r>
      <w:r w:rsidR="00B40523" w:rsidRPr="00221A85">
        <w:rPr>
          <w:rFonts w:ascii="Times New Roman" w:hAnsi="Times New Roman" w:cs="Times New Roman"/>
          <w:sz w:val="24"/>
          <w:szCs w:val="24"/>
        </w:rPr>
        <w:t xml:space="preserve"> (</w:t>
      </w:r>
      <w:r w:rsidR="00B40523" w:rsidRPr="00221A85">
        <w:rPr>
          <w:rFonts w:ascii="Times New Roman" w:hAnsi="Times New Roman" w:cs="Times New Roman"/>
          <w:sz w:val="24"/>
          <w:szCs w:val="24"/>
          <w:shd w:val="clear" w:color="auto" w:fill="FFFFFF"/>
        </w:rPr>
        <w:t>Kanapathipillai, 2020</w:t>
      </w:r>
      <w:r w:rsidR="00B40523" w:rsidRPr="00221A85">
        <w:rPr>
          <w:rFonts w:ascii="Times New Roman" w:hAnsi="Times New Roman" w:cs="Times New Roman"/>
          <w:sz w:val="24"/>
          <w:szCs w:val="24"/>
        </w:rPr>
        <w:t>)</w:t>
      </w:r>
      <w:r w:rsidRPr="00221A85">
        <w:rPr>
          <w:rFonts w:ascii="Times New Roman" w:hAnsi="Times New Roman" w:cs="Times New Roman"/>
          <w:sz w:val="24"/>
          <w:szCs w:val="24"/>
        </w:rPr>
        <w:t xml:space="preserve">.  Though it might be impossible to seek immediate results, a digital platform can be put to use to assess the viability of the idea. </w:t>
      </w:r>
    </w:p>
    <w:p w14:paraId="3239FDF4" w14:textId="4458CD5E" w:rsidR="00DE753B" w:rsidRPr="00221A85" w:rsidRDefault="00A46333" w:rsidP="00CE0211">
      <w:pPr>
        <w:spacing w:line="360" w:lineRule="auto"/>
        <w:ind w:firstLine="360"/>
        <w:jc w:val="both"/>
        <w:rPr>
          <w:rFonts w:ascii="Times New Roman" w:hAnsi="Times New Roman" w:cs="Times New Roman"/>
          <w:sz w:val="24"/>
          <w:szCs w:val="24"/>
        </w:rPr>
      </w:pPr>
      <w:r w:rsidRPr="00221A85">
        <w:rPr>
          <w:rFonts w:ascii="Times New Roman" w:hAnsi="Times New Roman" w:cs="Times New Roman"/>
          <w:sz w:val="24"/>
          <w:szCs w:val="24"/>
        </w:rPr>
        <w:t xml:space="preserve">Undoubtedly, safety is the mantra of the day. Customers seek better safety, hygiene, and health provisions. </w:t>
      </w:r>
      <w:r w:rsidR="00221A85" w:rsidRPr="00221A85">
        <w:rPr>
          <w:rFonts w:ascii="Times New Roman" w:hAnsi="Times New Roman" w:cs="Times New Roman"/>
          <w:sz w:val="24"/>
          <w:szCs w:val="24"/>
        </w:rPr>
        <w:t>KIA can</w:t>
      </w:r>
      <w:r w:rsidRPr="00221A85">
        <w:rPr>
          <w:rFonts w:ascii="Times New Roman" w:hAnsi="Times New Roman" w:cs="Times New Roman"/>
          <w:sz w:val="24"/>
          <w:szCs w:val="24"/>
        </w:rPr>
        <w:t xml:space="preserve"> design cars that focus on </w:t>
      </w:r>
      <w:r w:rsidR="00221A85" w:rsidRPr="00221A85">
        <w:rPr>
          <w:rFonts w:ascii="Times New Roman" w:hAnsi="Times New Roman" w:cs="Times New Roman"/>
          <w:sz w:val="24"/>
          <w:szCs w:val="24"/>
        </w:rPr>
        <w:t>these golden rules</w:t>
      </w:r>
      <w:r w:rsidRPr="00221A85">
        <w:rPr>
          <w:rFonts w:ascii="Times New Roman" w:hAnsi="Times New Roman" w:cs="Times New Roman"/>
          <w:sz w:val="24"/>
          <w:szCs w:val="24"/>
        </w:rPr>
        <w:t xml:space="preserve"> of providing in build sanitizers, provision to sanitize the interior and exteriors of the cars, air purification mechanize that helps in fighting bacteria and virus, etc. a car of this caliber is capable of revolutionizing the market for all times to come</w:t>
      </w:r>
      <w:r w:rsidR="00B40523" w:rsidRPr="00221A85">
        <w:rPr>
          <w:rFonts w:ascii="Times New Roman" w:hAnsi="Times New Roman" w:cs="Times New Roman"/>
          <w:sz w:val="24"/>
          <w:szCs w:val="24"/>
        </w:rPr>
        <w:t xml:space="preserve"> (</w:t>
      </w:r>
      <w:r w:rsidR="00B40523" w:rsidRPr="00221A85">
        <w:rPr>
          <w:rFonts w:ascii="Times New Roman" w:hAnsi="Times New Roman" w:cs="Times New Roman"/>
          <w:sz w:val="24"/>
          <w:szCs w:val="24"/>
          <w:shd w:val="clear" w:color="auto" w:fill="FFFFFF"/>
        </w:rPr>
        <w:t>Peraković, Behúnová, and Knapčíková, 2020</w:t>
      </w:r>
      <w:r w:rsidR="00B40523" w:rsidRPr="00221A85">
        <w:rPr>
          <w:rFonts w:ascii="Times New Roman" w:hAnsi="Times New Roman" w:cs="Times New Roman"/>
          <w:sz w:val="24"/>
          <w:szCs w:val="24"/>
        </w:rPr>
        <w:t>)</w:t>
      </w:r>
      <w:r w:rsidRPr="00221A85">
        <w:rPr>
          <w:rFonts w:ascii="Times New Roman" w:hAnsi="Times New Roman" w:cs="Times New Roman"/>
          <w:sz w:val="24"/>
          <w:szCs w:val="24"/>
        </w:rPr>
        <w:t xml:space="preserve">. </w:t>
      </w:r>
      <w:r w:rsidR="009C4476" w:rsidRPr="00221A85">
        <w:rPr>
          <w:rFonts w:ascii="Times New Roman" w:hAnsi="Times New Roman" w:cs="Times New Roman"/>
          <w:sz w:val="24"/>
          <w:szCs w:val="24"/>
        </w:rPr>
        <w:t>Though soon, the chances for a spike in demand for public transport can't be seen however this trend can't live forever. Having such a day as the hub, KIA can indulge in building vehicles for public transport. Such a section will be a new product line that certainly has potential once the pandemic is over</w:t>
      </w:r>
      <w:r w:rsidR="00B27E51" w:rsidRPr="00221A85">
        <w:rPr>
          <w:rFonts w:ascii="Times New Roman" w:hAnsi="Times New Roman" w:cs="Times New Roman"/>
          <w:sz w:val="24"/>
          <w:szCs w:val="24"/>
        </w:rPr>
        <w:t xml:space="preserve"> (</w:t>
      </w:r>
      <w:r w:rsidR="00B27E51" w:rsidRPr="00221A85">
        <w:rPr>
          <w:rFonts w:ascii="Times New Roman" w:hAnsi="Times New Roman" w:cs="Times New Roman"/>
          <w:sz w:val="24"/>
          <w:szCs w:val="24"/>
          <w:shd w:val="clear" w:color="auto" w:fill="FFFFFF"/>
        </w:rPr>
        <w:t>Harris, Sunley, Evenhuis, Martin, Pike, and Harris, 2020</w:t>
      </w:r>
      <w:r w:rsidR="00B27E51" w:rsidRPr="00221A85">
        <w:rPr>
          <w:rFonts w:ascii="Times New Roman" w:hAnsi="Times New Roman" w:cs="Times New Roman"/>
          <w:sz w:val="24"/>
          <w:szCs w:val="24"/>
        </w:rPr>
        <w:t>)</w:t>
      </w:r>
      <w:r w:rsidR="009C4476" w:rsidRPr="00221A85">
        <w:rPr>
          <w:rFonts w:ascii="Times New Roman" w:hAnsi="Times New Roman" w:cs="Times New Roman"/>
          <w:sz w:val="24"/>
          <w:szCs w:val="24"/>
        </w:rPr>
        <w:t xml:space="preserve">. </w:t>
      </w:r>
    </w:p>
    <w:p w14:paraId="75D0592C"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54F9DD87"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10B4574B" w14:textId="77777777" w:rsidR="00CE0211" w:rsidRPr="00221A85" w:rsidRDefault="00CE0211" w:rsidP="00CE0211">
      <w:pPr>
        <w:spacing w:line="360" w:lineRule="auto"/>
        <w:ind w:firstLine="360"/>
        <w:jc w:val="both"/>
        <w:rPr>
          <w:rFonts w:ascii="Times New Roman" w:hAnsi="Times New Roman" w:cs="Times New Roman"/>
          <w:sz w:val="24"/>
          <w:szCs w:val="24"/>
        </w:rPr>
      </w:pPr>
    </w:p>
    <w:p w14:paraId="71858427" w14:textId="77777777" w:rsidR="005C75DD" w:rsidRPr="00221A85" w:rsidRDefault="00A46333" w:rsidP="00CE0211">
      <w:pPr>
        <w:pStyle w:val="Heading1"/>
        <w:numPr>
          <w:ilvl w:val="0"/>
          <w:numId w:val="1"/>
        </w:numPr>
        <w:spacing w:line="360" w:lineRule="auto"/>
        <w:jc w:val="both"/>
        <w:rPr>
          <w:rFonts w:ascii="Times New Roman" w:hAnsi="Times New Roman" w:cs="Times New Roman"/>
          <w:color w:val="auto"/>
          <w:sz w:val="24"/>
          <w:szCs w:val="24"/>
        </w:rPr>
      </w:pPr>
      <w:bookmarkStart w:id="5" w:name="_Toc61058137"/>
      <w:r w:rsidRPr="00221A85">
        <w:rPr>
          <w:rFonts w:ascii="Times New Roman" w:hAnsi="Times New Roman" w:cs="Times New Roman"/>
          <w:color w:val="auto"/>
          <w:sz w:val="24"/>
          <w:szCs w:val="24"/>
        </w:rPr>
        <w:lastRenderedPageBreak/>
        <w:t>CONCLUSION</w:t>
      </w:r>
      <w:bookmarkEnd w:id="5"/>
    </w:p>
    <w:p w14:paraId="2A2BB6F1" w14:textId="77777777" w:rsidR="009C4476"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rPr>
        <w:t>KIA has over time has proved time and again that it has the nerve and strength to meet the demands of the market and make the competitors run for their share of the pie (market). However, with the present Covid-19 pandemic, the competition within KIA sounds to be more relevant and urgent than with its competitors. Today's market is one of its kind and the chances of another similar are rare (and more importantly uncalled for). To survive such a severe crisis that has taken down operations and production, employees, financial stability, market growth, customer, and other stakeholders alike, the only option left for KIA is to evolve rather than to adjust. It is important to draw a tactical plan but it is only the strategic plan that will act as a helping hand in the long run. The focal point of the change should be sustainable and long term than be adaptive and reactive.</w:t>
      </w:r>
      <w:r w:rsidR="008405DC" w:rsidRPr="00221A85">
        <w:rPr>
          <w:rFonts w:ascii="Times New Roman" w:hAnsi="Times New Roman" w:cs="Times New Roman"/>
          <w:sz w:val="24"/>
          <w:szCs w:val="24"/>
        </w:rPr>
        <w:t xml:space="preserve"> </w:t>
      </w:r>
      <w:r w:rsidRPr="00221A85">
        <w:rPr>
          <w:rFonts w:ascii="Times New Roman" w:hAnsi="Times New Roman" w:cs="Times New Roman"/>
          <w:sz w:val="24"/>
          <w:szCs w:val="24"/>
        </w:rPr>
        <w:t xml:space="preserve">To ensure appropriate and </w:t>
      </w:r>
      <w:r w:rsidR="008405DC" w:rsidRPr="00221A85">
        <w:rPr>
          <w:rFonts w:ascii="Times New Roman" w:hAnsi="Times New Roman" w:cs="Times New Roman"/>
          <w:sz w:val="24"/>
          <w:szCs w:val="24"/>
        </w:rPr>
        <w:t xml:space="preserve">sound decisions are implemented, it is essential to understand the market dynamics (internal environment also) based on which changes can be made. Until the changes introduced at KIA lack synchronization with environmental factors, the need and success of such change are awful and doomed.  Though many players in the automobile industry must have charted out plans similar to that of KIA, however, the style, decisiveness, and perseveres to rightly implement them can make all the difference between the winner and the defeated.  </w:t>
      </w:r>
    </w:p>
    <w:p w14:paraId="6A160F3E" w14:textId="77777777" w:rsidR="00CE0211" w:rsidRPr="00221A85" w:rsidRDefault="00CE0211" w:rsidP="00CE0211">
      <w:pPr>
        <w:spacing w:line="360" w:lineRule="auto"/>
        <w:jc w:val="both"/>
        <w:rPr>
          <w:rFonts w:ascii="Times New Roman" w:hAnsi="Times New Roman" w:cs="Times New Roman"/>
          <w:sz w:val="24"/>
          <w:szCs w:val="24"/>
        </w:rPr>
      </w:pPr>
    </w:p>
    <w:p w14:paraId="6B53B99A" w14:textId="77777777" w:rsidR="00CE0211" w:rsidRPr="00221A85" w:rsidRDefault="00CE0211" w:rsidP="00CE0211">
      <w:pPr>
        <w:spacing w:line="360" w:lineRule="auto"/>
        <w:jc w:val="both"/>
        <w:rPr>
          <w:rFonts w:ascii="Times New Roman" w:hAnsi="Times New Roman" w:cs="Times New Roman"/>
          <w:sz w:val="24"/>
          <w:szCs w:val="24"/>
        </w:rPr>
      </w:pPr>
    </w:p>
    <w:p w14:paraId="0604415C" w14:textId="77777777" w:rsidR="00CE0211" w:rsidRPr="00221A85" w:rsidRDefault="00CE0211" w:rsidP="00CE0211">
      <w:pPr>
        <w:spacing w:line="360" w:lineRule="auto"/>
        <w:jc w:val="both"/>
        <w:rPr>
          <w:rFonts w:ascii="Times New Roman" w:hAnsi="Times New Roman" w:cs="Times New Roman"/>
          <w:sz w:val="24"/>
          <w:szCs w:val="24"/>
        </w:rPr>
      </w:pPr>
    </w:p>
    <w:p w14:paraId="6C4C1600" w14:textId="77777777" w:rsidR="00CE0211" w:rsidRPr="00221A85" w:rsidRDefault="00CE0211" w:rsidP="00CE0211">
      <w:pPr>
        <w:spacing w:line="360" w:lineRule="auto"/>
        <w:jc w:val="both"/>
        <w:rPr>
          <w:rFonts w:ascii="Times New Roman" w:hAnsi="Times New Roman" w:cs="Times New Roman"/>
          <w:sz w:val="24"/>
          <w:szCs w:val="24"/>
        </w:rPr>
      </w:pPr>
    </w:p>
    <w:p w14:paraId="3DF4E4F4" w14:textId="77777777" w:rsidR="00CE0211" w:rsidRPr="00221A85" w:rsidRDefault="00CE0211" w:rsidP="00CE0211">
      <w:pPr>
        <w:spacing w:line="360" w:lineRule="auto"/>
        <w:jc w:val="both"/>
        <w:rPr>
          <w:rFonts w:ascii="Times New Roman" w:hAnsi="Times New Roman" w:cs="Times New Roman"/>
          <w:sz w:val="24"/>
          <w:szCs w:val="24"/>
        </w:rPr>
      </w:pPr>
    </w:p>
    <w:p w14:paraId="77002E4B" w14:textId="77777777" w:rsidR="00CE0211" w:rsidRPr="00221A85" w:rsidRDefault="00CE0211" w:rsidP="00CE0211">
      <w:pPr>
        <w:spacing w:line="360" w:lineRule="auto"/>
        <w:jc w:val="both"/>
        <w:rPr>
          <w:rFonts w:ascii="Times New Roman" w:hAnsi="Times New Roman" w:cs="Times New Roman"/>
          <w:sz w:val="24"/>
          <w:szCs w:val="24"/>
        </w:rPr>
      </w:pPr>
    </w:p>
    <w:p w14:paraId="5CFCE24A" w14:textId="77777777" w:rsidR="00CE0211" w:rsidRPr="00221A85" w:rsidRDefault="00CE0211" w:rsidP="00CE0211">
      <w:pPr>
        <w:spacing w:line="360" w:lineRule="auto"/>
        <w:jc w:val="both"/>
        <w:rPr>
          <w:rFonts w:ascii="Times New Roman" w:hAnsi="Times New Roman" w:cs="Times New Roman"/>
          <w:sz w:val="24"/>
          <w:szCs w:val="24"/>
        </w:rPr>
      </w:pPr>
    </w:p>
    <w:p w14:paraId="6C821236" w14:textId="77777777" w:rsidR="005C75DD" w:rsidRPr="00221A85" w:rsidRDefault="00A46333" w:rsidP="00CE0211">
      <w:pPr>
        <w:pStyle w:val="Heading1"/>
        <w:numPr>
          <w:ilvl w:val="0"/>
          <w:numId w:val="1"/>
        </w:numPr>
        <w:spacing w:line="360" w:lineRule="auto"/>
        <w:jc w:val="both"/>
        <w:rPr>
          <w:rFonts w:ascii="Times New Roman" w:hAnsi="Times New Roman" w:cs="Times New Roman"/>
          <w:color w:val="auto"/>
          <w:sz w:val="24"/>
          <w:szCs w:val="24"/>
        </w:rPr>
      </w:pPr>
      <w:bookmarkStart w:id="6" w:name="_Toc61058138"/>
      <w:r w:rsidRPr="00221A85">
        <w:rPr>
          <w:rFonts w:ascii="Times New Roman" w:hAnsi="Times New Roman" w:cs="Times New Roman"/>
          <w:color w:val="auto"/>
          <w:sz w:val="24"/>
          <w:szCs w:val="24"/>
        </w:rPr>
        <w:lastRenderedPageBreak/>
        <w:t>REFERENCE</w:t>
      </w:r>
      <w:bookmarkEnd w:id="6"/>
      <w:r w:rsidRPr="00221A85">
        <w:rPr>
          <w:rFonts w:ascii="Times New Roman" w:hAnsi="Times New Roman" w:cs="Times New Roman"/>
          <w:color w:val="auto"/>
          <w:sz w:val="24"/>
          <w:szCs w:val="24"/>
        </w:rPr>
        <w:t xml:space="preserve"> </w:t>
      </w:r>
    </w:p>
    <w:p w14:paraId="55019FF2"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Barbosa, F., Bresciani, G., Graham, P., Nyquist, S., and Yanosek, K., 2020. Oil and gas after COVID-19: The day of reckoning or a new age of opportunity. </w:t>
      </w:r>
      <w:r w:rsidRPr="00221A85">
        <w:rPr>
          <w:rFonts w:ascii="Times New Roman" w:hAnsi="Times New Roman" w:cs="Times New Roman"/>
          <w:i/>
          <w:iCs/>
          <w:sz w:val="24"/>
          <w:szCs w:val="24"/>
          <w:shd w:val="clear" w:color="auto" w:fill="FFFFFF"/>
        </w:rPr>
        <w:t>McKinsey &amp; Company, May</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15</w:t>
      </w:r>
      <w:r w:rsidRPr="00221A85">
        <w:rPr>
          <w:rFonts w:ascii="Times New Roman" w:hAnsi="Times New Roman" w:cs="Times New Roman"/>
          <w:sz w:val="24"/>
          <w:szCs w:val="24"/>
          <w:shd w:val="clear" w:color="auto" w:fill="FFFFFF"/>
        </w:rPr>
        <w:t>, p.2020.</w:t>
      </w:r>
    </w:p>
    <w:p w14:paraId="3A61EA58"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Barua, S., 2020. Understanding Coronanomics: The economic implications of the coronavirus (COVID-19) pandemic. </w:t>
      </w:r>
      <w:r w:rsidRPr="00221A85">
        <w:rPr>
          <w:rFonts w:ascii="Times New Roman" w:hAnsi="Times New Roman" w:cs="Times New Roman"/>
          <w:i/>
          <w:iCs/>
          <w:sz w:val="24"/>
          <w:szCs w:val="24"/>
          <w:shd w:val="clear" w:color="auto" w:fill="FFFFFF"/>
        </w:rPr>
        <w:t>SSRN Electronic Journal https://doi org/10/ggq92n</w:t>
      </w:r>
      <w:r w:rsidRPr="00221A85">
        <w:rPr>
          <w:rFonts w:ascii="Times New Roman" w:hAnsi="Times New Roman" w:cs="Times New Roman"/>
          <w:sz w:val="24"/>
          <w:szCs w:val="24"/>
          <w:shd w:val="clear" w:color="auto" w:fill="FFFFFF"/>
        </w:rPr>
        <w:t>.</w:t>
      </w:r>
    </w:p>
    <w:p w14:paraId="59680D3B"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Bhatt, P., and Varghese, S., 2020. Strategizing under economic uncertainties: lessons from the COVID-19 pandemic for the auto sector. </w:t>
      </w:r>
      <w:r w:rsidRPr="00221A85">
        <w:rPr>
          <w:rFonts w:ascii="Times New Roman" w:hAnsi="Times New Roman" w:cs="Times New Roman"/>
          <w:i/>
          <w:iCs/>
          <w:sz w:val="24"/>
          <w:szCs w:val="24"/>
          <w:shd w:val="clear" w:color="auto" w:fill="FFFFFF"/>
        </w:rPr>
        <w:t>Journal of Operations and Strategic Planning</w:t>
      </w:r>
      <w:r w:rsidRPr="00221A85">
        <w:rPr>
          <w:rFonts w:ascii="Times New Roman" w:hAnsi="Times New Roman" w:cs="Times New Roman"/>
          <w:sz w:val="24"/>
          <w:szCs w:val="24"/>
          <w:shd w:val="clear" w:color="auto" w:fill="FFFFFF"/>
        </w:rPr>
        <w:t>, p.2516600X20967813.</w:t>
      </w:r>
    </w:p>
    <w:p w14:paraId="07D0736B" w14:textId="77777777" w:rsidR="00B27E51" w:rsidRPr="00221A85" w:rsidRDefault="00A46333" w:rsidP="00CE0211">
      <w:pPr>
        <w:spacing w:line="360" w:lineRule="auto"/>
        <w:jc w:val="both"/>
        <w:rPr>
          <w:rFonts w:ascii="Times New Roman" w:hAnsi="Times New Roman" w:cs="Times New Roman"/>
          <w:sz w:val="24"/>
          <w:szCs w:val="24"/>
        </w:rPr>
      </w:pPr>
      <w:r w:rsidRPr="00221A85">
        <w:rPr>
          <w:rFonts w:ascii="Times New Roman" w:hAnsi="Times New Roman" w:cs="Times New Roman"/>
          <w:sz w:val="24"/>
          <w:szCs w:val="24"/>
          <w:shd w:val="clear" w:color="auto" w:fill="FFFFFF"/>
        </w:rPr>
        <w:t>CEPAL, N., 2020. Sectors and businesses facing COVID-19: Emergency and reactivation.</w:t>
      </w:r>
    </w:p>
    <w:p w14:paraId="62E88152"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Druml, N., Debaillie, B., Anghel, A., Ristea, N.C., Fuchs, J., Dubey, A., Reißland, T., Hartstem, M., Rack, V., Ryabokon, A. and Ozols, K., 2020, August. Programmable Systems for Intelligence in Automobiles (PRYSTINE): Technical Progress after Year 2. In </w:t>
      </w:r>
      <w:r w:rsidRPr="00221A85">
        <w:rPr>
          <w:rFonts w:ascii="Times New Roman" w:hAnsi="Times New Roman" w:cs="Times New Roman"/>
          <w:i/>
          <w:iCs/>
          <w:sz w:val="24"/>
          <w:szCs w:val="24"/>
          <w:shd w:val="clear" w:color="auto" w:fill="FFFFFF"/>
        </w:rPr>
        <w:t>2020 23rd Euromicro Conference on Digital System Design (DSD)</w:t>
      </w:r>
      <w:r w:rsidRPr="00221A85">
        <w:rPr>
          <w:rFonts w:ascii="Times New Roman" w:hAnsi="Times New Roman" w:cs="Times New Roman"/>
          <w:sz w:val="24"/>
          <w:szCs w:val="24"/>
          <w:shd w:val="clear" w:color="auto" w:fill="FFFFFF"/>
        </w:rPr>
        <w:t> (pp. 360-369). IEEE.</w:t>
      </w:r>
    </w:p>
    <w:p w14:paraId="0CB62280"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Goodell, J.W., and Huynh, T.L.D., 2020. Did Congress trade ahead? Considering the reaction of UK industries to COVID-19. </w:t>
      </w:r>
      <w:r w:rsidRPr="00221A85">
        <w:rPr>
          <w:rFonts w:ascii="Times New Roman" w:hAnsi="Times New Roman" w:cs="Times New Roman"/>
          <w:i/>
          <w:iCs/>
          <w:sz w:val="24"/>
          <w:szCs w:val="24"/>
          <w:shd w:val="clear" w:color="auto" w:fill="FFFFFF"/>
        </w:rPr>
        <w:t>Finance Research Letters</w:t>
      </w:r>
      <w:r w:rsidRPr="00221A85">
        <w:rPr>
          <w:rFonts w:ascii="Times New Roman" w:hAnsi="Times New Roman" w:cs="Times New Roman"/>
          <w:sz w:val="24"/>
          <w:szCs w:val="24"/>
          <w:shd w:val="clear" w:color="auto" w:fill="FFFFFF"/>
        </w:rPr>
        <w:t>, p.101578.</w:t>
      </w:r>
    </w:p>
    <w:p w14:paraId="425637B4"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Harris, J.L., Sunley, P., Evenhuis, E., Martin, R., Pike, A., and Harris, R., 2020. The Covid-19 crisis and manufacturing: How should national and local industrial strategies respond?. </w:t>
      </w:r>
      <w:r w:rsidRPr="00221A85">
        <w:rPr>
          <w:rFonts w:ascii="Times New Roman" w:hAnsi="Times New Roman" w:cs="Times New Roman"/>
          <w:i/>
          <w:iCs/>
          <w:sz w:val="24"/>
          <w:szCs w:val="24"/>
          <w:shd w:val="clear" w:color="auto" w:fill="FFFFFF"/>
        </w:rPr>
        <w:t>Local Economy</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35</w:t>
      </w:r>
      <w:r w:rsidRPr="00221A85">
        <w:rPr>
          <w:rFonts w:ascii="Times New Roman" w:hAnsi="Times New Roman" w:cs="Times New Roman"/>
          <w:sz w:val="24"/>
          <w:szCs w:val="24"/>
          <w:shd w:val="clear" w:color="auto" w:fill="FFFFFF"/>
        </w:rPr>
        <w:t>(4), pp.403-415.</w:t>
      </w:r>
    </w:p>
    <w:p w14:paraId="00A3DEDE"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Kanapathipillai, K., 2020. THE IMPACT OF THE SILENT ENEMY (COVID-19 PANDEMIC) ON THE MARKETING EFFORTS UNDERTAKEN BY THE AUTOMOTIVE INDUSTRIES. </w:t>
      </w:r>
      <w:r w:rsidRPr="00221A85">
        <w:rPr>
          <w:rFonts w:ascii="Times New Roman" w:hAnsi="Times New Roman" w:cs="Times New Roman"/>
          <w:i/>
          <w:iCs/>
          <w:sz w:val="24"/>
          <w:szCs w:val="24"/>
          <w:shd w:val="clear" w:color="auto" w:fill="FFFFFF"/>
        </w:rPr>
        <w:t>European Journal of Management and Marketing Studies</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5</w:t>
      </w:r>
      <w:r w:rsidRPr="00221A85">
        <w:rPr>
          <w:rFonts w:ascii="Times New Roman" w:hAnsi="Times New Roman" w:cs="Times New Roman"/>
          <w:sz w:val="24"/>
          <w:szCs w:val="24"/>
          <w:shd w:val="clear" w:color="auto" w:fill="FFFFFF"/>
        </w:rPr>
        <w:t>(4).</w:t>
      </w:r>
    </w:p>
    <w:p w14:paraId="29A9A266"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Peraković, D., Behúnová, A., and Knapčíková, L., 2020. ANALYSIS OF PRODUCT CONFIGURATORS USED IN THE MASS CUSTOMIZATION PRODUCTION. </w:t>
      </w:r>
      <w:r w:rsidRPr="00221A85">
        <w:rPr>
          <w:rFonts w:ascii="Times New Roman" w:hAnsi="Times New Roman" w:cs="Times New Roman"/>
          <w:i/>
          <w:iCs/>
          <w:sz w:val="24"/>
          <w:szCs w:val="24"/>
          <w:shd w:val="clear" w:color="auto" w:fill="FFFFFF"/>
        </w:rPr>
        <w:t>Acta Logistica</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7</w:t>
      </w:r>
      <w:r w:rsidRPr="00221A85">
        <w:rPr>
          <w:rFonts w:ascii="Times New Roman" w:hAnsi="Times New Roman" w:cs="Times New Roman"/>
          <w:sz w:val="24"/>
          <w:szCs w:val="24"/>
          <w:shd w:val="clear" w:color="auto" w:fill="FFFFFF"/>
        </w:rPr>
        <w:t>(3), pp.195-200.</w:t>
      </w:r>
    </w:p>
    <w:p w14:paraId="6BC7DBED"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Radić, N., Radić, V. and Stevanović, M., 2020. Economic impact of the coronavirus pandemic on the automobile industry. </w:t>
      </w:r>
      <w:r w:rsidRPr="00221A85">
        <w:rPr>
          <w:rFonts w:ascii="Times New Roman" w:hAnsi="Times New Roman" w:cs="Times New Roman"/>
          <w:i/>
          <w:iCs/>
          <w:sz w:val="24"/>
          <w:szCs w:val="24"/>
          <w:shd w:val="clear" w:color="auto" w:fill="FFFFFF"/>
        </w:rPr>
        <w:t>Oditor</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6</w:t>
      </w:r>
      <w:r w:rsidRPr="00221A85">
        <w:rPr>
          <w:rFonts w:ascii="Times New Roman" w:hAnsi="Times New Roman" w:cs="Times New Roman"/>
          <w:sz w:val="24"/>
          <w:szCs w:val="24"/>
          <w:shd w:val="clear" w:color="auto" w:fill="FFFFFF"/>
        </w:rPr>
        <w:t>(3), pp.55-88.</w:t>
      </w:r>
    </w:p>
    <w:p w14:paraId="6D4CF344"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lastRenderedPageBreak/>
        <w:t>Singh, T., 2020. CHALLENGES IN AUTOMOBILE INDUSTRY IN THE AFTERMATH OF COVID-19. </w:t>
      </w:r>
      <w:r w:rsidRPr="00221A85">
        <w:rPr>
          <w:rFonts w:ascii="Times New Roman" w:hAnsi="Times New Roman" w:cs="Times New Roman"/>
          <w:i/>
          <w:iCs/>
          <w:sz w:val="24"/>
          <w:szCs w:val="24"/>
          <w:shd w:val="clear" w:color="auto" w:fill="FFFFFF"/>
        </w:rPr>
        <w:t>PalArch's Journal of Archaeology of Egypt/Egyptology</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17</w:t>
      </w:r>
      <w:r w:rsidRPr="00221A85">
        <w:rPr>
          <w:rFonts w:ascii="Times New Roman" w:hAnsi="Times New Roman" w:cs="Times New Roman"/>
          <w:sz w:val="24"/>
          <w:szCs w:val="24"/>
          <w:shd w:val="clear" w:color="auto" w:fill="FFFFFF"/>
        </w:rPr>
        <w:t>(6), pp.6168-6177.</w:t>
      </w:r>
    </w:p>
    <w:p w14:paraId="3C1D69F8"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Yan, Y., Zhong, S., Tian, J., and Jia, N., 2020. An Empirical Study on Consumer Automobile Purchase Intentions Influenced by COVID-19. </w:t>
      </w:r>
      <w:r w:rsidRPr="00221A85">
        <w:rPr>
          <w:rFonts w:ascii="Times New Roman" w:hAnsi="Times New Roman" w:cs="Times New Roman"/>
          <w:i/>
          <w:iCs/>
          <w:sz w:val="24"/>
          <w:szCs w:val="24"/>
          <w:shd w:val="clear" w:color="auto" w:fill="FFFFFF"/>
        </w:rPr>
        <w:t>Available at SSRN 3593963</w:t>
      </w:r>
      <w:r w:rsidRPr="00221A85">
        <w:rPr>
          <w:rFonts w:ascii="Times New Roman" w:hAnsi="Times New Roman" w:cs="Times New Roman"/>
          <w:sz w:val="24"/>
          <w:szCs w:val="24"/>
          <w:shd w:val="clear" w:color="auto" w:fill="FFFFFF"/>
        </w:rPr>
        <w:t>.</w:t>
      </w:r>
    </w:p>
    <w:p w14:paraId="4F772915"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Yoo, S., Koh, K.W., and Yoshida, Y., 2020. Are consumers abandoning diesel automobiles because of contrasting diesel policies? Evidence from the Korean automobile market. </w:t>
      </w:r>
      <w:r w:rsidRPr="00221A85">
        <w:rPr>
          <w:rFonts w:ascii="Times New Roman" w:hAnsi="Times New Roman" w:cs="Times New Roman"/>
          <w:i/>
          <w:iCs/>
          <w:sz w:val="24"/>
          <w:szCs w:val="24"/>
          <w:shd w:val="clear" w:color="auto" w:fill="FFFFFF"/>
        </w:rPr>
        <w:t>Energy Economics</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92</w:t>
      </w:r>
      <w:r w:rsidRPr="00221A85">
        <w:rPr>
          <w:rFonts w:ascii="Times New Roman" w:hAnsi="Times New Roman" w:cs="Times New Roman"/>
          <w:sz w:val="24"/>
          <w:szCs w:val="24"/>
          <w:shd w:val="clear" w:color="auto" w:fill="FFFFFF"/>
        </w:rPr>
        <w:t>, p.104969.</w:t>
      </w:r>
    </w:p>
    <w:p w14:paraId="296FEA3D" w14:textId="77777777" w:rsidR="00B27E51" w:rsidRPr="00221A85" w:rsidRDefault="00A46333" w:rsidP="00CE0211">
      <w:pPr>
        <w:spacing w:line="360" w:lineRule="auto"/>
        <w:jc w:val="both"/>
        <w:rPr>
          <w:rFonts w:ascii="Times New Roman" w:hAnsi="Times New Roman" w:cs="Times New Roman"/>
          <w:sz w:val="24"/>
          <w:szCs w:val="24"/>
          <w:shd w:val="clear" w:color="auto" w:fill="FFFFFF"/>
        </w:rPr>
      </w:pPr>
      <w:r w:rsidRPr="00221A85">
        <w:rPr>
          <w:rFonts w:ascii="Times New Roman" w:hAnsi="Times New Roman" w:cs="Times New Roman"/>
          <w:sz w:val="24"/>
          <w:szCs w:val="24"/>
          <w:shd w:val="clear" w:color="auto" w:fill="FFFFFF"/>
        </w:rPr>
        <w:t xml:space="preserve">Zulkifli, N.A., Yazid, M.F.M., and Shamsudin, M.F., 2020. How will the market players in the automotive industry strengthen their market positioning during the pandemic Covid-19 outbreak and recession? </w:t>
      </w:r>
      <w:r w:rsidRPr="00221A85">
        <w:rPr>
          <w:rFonts w:ascii="Times New Roman" w:hAnsi="Times New Roman" w:cs="Times New Roman"/>
          <w:i/>
          <w:iCs/>
          <w:sz w:val="24"/>
          <w:szCs w:val="24"/>
          <w:shd w:val="clear" w:color="auto" w:fill="FFFFFF"/>
        </w:rPr>
        <w:t>Journal of Postgraduate Current Business Research</w:t>
      </w:r>
      <w:r w:rsidRPr="00221A85">
        <w:rPr>
          <w:rFonts w:ascii="Times New Roman" w:hAnsi="Times New Roman" w:cs="Times New Roman"/>
          <w:sz w:val="24"/>
          <w:szCs w:val="24"/>
          <w:shd w:val="clear" w:color="auto" w:fill="FFFFFF"/>
        </w:rPr>
        <w:t>, </w:t>
      </w:r>
      <w:r w:rsidRPr="00221A85">
        <w:rPr>
          <w:rFonts w:ascii="Times New Roman" w:hAnsi="Times New Roman" w:cs="Times New Roman"/>
          <w:i/>
          <w:iCs/>
          <w:sz w:val="24"/>
          <w:szCs w:val="24"/>
          <w:shd w:val="clear" w:color="auto" w:fill="FFFFFF"/>
        </w:rPr>
        <w:t>1</w:t>
      </w:r>
      <w:r w:rsidRPr="00221A85">
        <w:rPr>
          <w:rFonts w:ascii="Times New Roman" w:hAnsi="Times New Roman" w:cs="Times New Roman"/>
          <w:sz w:val="24"/>
          <w:szCs w:val="24"/>
          <w:shd w:val="clear" w:color="auto" w:fill="FFFFFF"/>
        </w:rPr>
        <w:t>(1).</w:t>
      </w:r>
    </w:p>
    <w:sectPr w:rsidR="00B27E51" w:rsidRPr="00221A85" w:rsidSect="000C3565">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63C51B" w14:textId="77777777" w:rsidR="0047622C" w:rsidRDefault="0047622C" w:rsidP="00221A85">
      <w:pPr>
        <w:spacing w:after="0" w:line="240" w:lineRule="auto"/>
      </w:pPr>
      <w:r>
        <w:separator/>
      </w:r>
    </w:p>
  </w:endnote>
  <w:endnote w:type="continuationSeparator" w:id="0">
    <w:p w14:paraId="3A114966" w14:textId="77777777" w:rsidR="0047622C" w:rsidRDefault="0047622C" w:rsidP="00221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A06105" w14:textId="77777777" w:rsidR="0047622C" w:rsidRDefault="0047622C" w:rsidP="00221A85">
      <w:pPr>
        <w:spacing w:after="0" w:line="240" w:lineRule="auto"/>
      </w:pPr>
      <w:r>
        <w:separator/>
      </w:r>
    </w:p>
  </w:footnote>
  <w:footnote w:type="continuationSeparator" w:id="0">
    <w:p w14:paraId="6A5C2A7B" w14:textId="77777777" w:rsidR="0047622C" w:rsidRDefault="0047622C" w:rsidP="00221A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64866372"/>
      <w:docPartObj>
        <w:docPartGallery w:val="Page Numbers (Top of Page)"/>
        <w:docPartUnique/>
      </w:docPartObj>
    </w:sdtPr>
    <w:sdtEndPr>
      <w:rPr>
        <w:noProof/>
      </w:rPr>
    </w:sdtEndPr>
    <w:sdtContent>
      <w:p w14:paraId="3EECBB4E" w14:textId="4A5C0589" w:rsidR="00221A85" w:rsidRDefault="00221A85">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0B9C4BB" w14:textId="77777777" w:rsidR="00221A85" w:rsidRDefault="00221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E14DF3"/>
    <w:multiLevelType w:val="hybridMultilevel"/>
    <w:tmpl w:val="45D0A33A"/>
    <w:lvl w:ilvl="0" w:tplc="FF2E4CE8">
      <w:start w:val="1"/>
      <w:numFmt w:val="bullet"/>
      <w:lvlText w:val=""/>
      <w:lvlJc w:val="left"/>
      <w:pPr>
        <w:ind w:left="720" w:hanging="360"/>
      </w:pPr>
      <w:rPr>
        <w:rFonts w:ascii="Symbol" w:hAnsi="Symbol" w:hint="default"/>
      </w:rPr>
    </w:lvl>
    <w:lvl w:ilvl="1" w:tplc="BC800136" w:tentative="1">
      <w:start w:val="1"/>
      <w:numFmt w:val="bullet"/>
      <w:lvlText w:val="o"/>
      <w:lvlJc w:val="left"/>
      <w:pPr>
        <w:ind w:left="1440" w:hanging="360"/>
      </w:pPr>
      <w:rPr>
        <w:rFonts w:ascii="Courier New" w:hAnsi="Courier New" w:cs="Courier New" w:hint="default"/>
      </w:rPr>
    </w:lvl>
    <w:lvl w:ilvl="2" w:tplc="B7A0281A" w:tentative="1">
      <w:start w:val="1"/>
      <w:numFmt w:val="bullet"/>
      <w:lvlText w:val=""/>
      <w:lvlJc w:val="left"/>
      <w:pPr>
        <w:ind w:left="2160" w:hanging="360"/>
      </w:pPr>
      <w:rPr>
        <w:rFonts w:ascii="Wingdings" w:hAnsi="Wingdings" w:hint="default"/>
      </w:rPr>
    </w:lvl>
    <w:lvl w:ilvl="3" w:tplc="D9F881D8" w:tentative="1">
      <w:start w:val="1"/>
      <w:numFmt w:val="bullet"/>
      <w:lvlText w:val=""/>
      <w:lvlJc w:val="left"/>
      <w:pPr>
        <w:ind w:left="2880" w:hanging="360"/>
      </w:pPr>
      <w:rPr>
        <w:rFonts w:ascii="Symbol" w:hAnsi="Symbol" w:hint="default"/>
      </w:rPr>
    </w:lvl>
    <w:lvl w:ilvl="4" w:tplc="E31E912A" w:tentative="1">
      <w:start w:val="1"/>
      <w:numFmt w:val="bullet"/>
      <w:lvlText w:val="o"/>
      <w:lvlJc w:val="left"/>
      <w:pPr>
        <w:ind w:left="3600" w:hanging="360"/>
      </w:pPr>
      <w:rPr>
        <w:rFonts w:ascii="Courier New" w:hAnsi="Courier New" w:cs="Courier New" w:hint="default"/>
      </w:rPr>
    </w:lvl>
    <w:lvl w:ilvl="5" w:tplc="8C0AC8CA" w:tentative="1">
      <w:start w:val="1"/>
      <w:numFmt w:val="bullet"/>
      <w:lvlText w:val=""/>
      <w:lvlJc w:val="left"/>
      <w:pPr>
        <w:ind w:left="4320" w:hanging="360"/>
      </w:pPr>
      <w:rPr>
        <w:rFonts w:ascii="Wingdings" w:hAnsi="Wingdings" w:hint="default"/>
      </w:rPr>
    </w:lvl>
    <w:lvl w:ilvl="6" w:tplc="6D7A3C94" w:tentative="1">
      <w:start w:val="1"/>
      <w:numFmt w:val="bullet"/>
      <w:lvlText w:val=""/>
      <w:lvlJc w:val="left"/>
      <w:pPr>
        <w:ind w:left="5040" w:hanging="360"/>
      </w:pPr>
      <w:rPr>
        <w:rFonts w:ascii="Symbol" w:hAnsi="Symbol" w:hint="default"/>
      </w:rPr>
    </w:lvl>
    <w:lvl w:ilvl="7" w:tplc="5FD61D50" w:tentative="1">
      <w:start w:val="1"/>
      <w:numFmt w:val="bullet"/>
      <w:lvlText w:val="o"/>
      <w:lvlJc w:val="left"/>
      <w:pPr>
        <w:ind w:left="5760" w:hanging="360"/>
      </w:pPr>
      <w:rPr>
        <w:rFonts w:ascii="Courier New" w:hAnsi="Courier New" w:cs="Courier New" w:hint="default"/>
      </w:rPr>
    </w:lvl>
    <w:lvl w:ilvl="8" w:tplc="EDC062C6" w:tentative="1">
      <w:start w:val="1"/>
      <w:numFmt w:val="bullet"/>
      <w:lvlText w:val=""/>
      <w:lvlJc w:val="left"/>
      <w:pPr>
        <w:ind w:left="6480" w:hanging="360"/>
      </w:pPr>
      <w:rPr>
        <w:rFonts w:ascii="Wingdings" w:hAnsi="Wingdings" w:hint="default"/>
      </w:rPr>
    </w:lvl>
  </w:abstractNum>
  <w:abstractNum w:abstractNumId="1" w15:restartNumberingAfterBreak="0">
    <w:nsid w:val="42B31436"/>
    <w:multiLevelType w:val="hybridMultilevel"/>
    <w:tmpl w:val="45A2A760"/>
    <w:lvl w:ilvl="0" w:tplc="A6FE07FE">
      <w:start w:val="1"/>
      <w:numFmt w:val="upperRoman"/>
      <w:lvlText w:val="%1."/>
      <w:lvlJc w:val="right"/>
      <w:pPr>
        <w:ind w:left="720" w:hanging="360"/>
      </w:pPr>
    </w:lvl>
    <w:lvl w:ilvl="1" w:tplc="0BB20214">
      <w:start w:val="1"/>
      <w:numFmt w:val="lowerLetter"/>
      <w:lvlText w:val="%2."/>
      <w:lvlJc w:val="left"/>
      <w:pPr>
        <w:ind w:left="1440" w:hanging="360"/>
      </w:pPr>
    </w:lvl>
    <w:lvl w:ilvl="2" w:tplc="1BEEEA88" w:tentative="1">
      <w:start w:val="1"/>
      <w:numFmt w:val="lowerRoman"/>
      <w:lvlText w:val="%3."/>
      <w:lvlJc w:val="right"/>
      <w:pPr>
        <w:ind w:left="2160" w:hanging="180"/>
      </w:pPr>
    </w:lvl>
    <w:lvl w:ilvl="3" w:tplc="F6409582" w:tentative="1">
      <w:start w:val="1"/>
      <w:numFmt w:val="decimal"/>
      <w:lvlText w:val="%4."/>
      <w:lvlJc w:val="left"/>
      <w:pPr>
        <w:ind w:left="2880" w:hanging="360"/>
      </w:pPr>
    </w:lvl>
    <w:lvl w:ilvl="4" w:tplc="1ED66C92" w:tentative="1">
      <w:start w:val="1"/>
      <w:numFmt w:val="lowerLetter"/>
      <w:lvlText w:val="%5."/>
      <w:lvlJc w:val="left"/>
      <w:pPr>
        <w:ind w:left="3600" w:hanging="360"/>
      </w:pPr>
    </w:lvl>
    <w:lvl w:ilvl="5" w:tplc="8EF26666" w:tentative="1">
      <w:start w:val="1"/>
      <w:numFmt w:val="lowerRoman"/>
      <w:lvlText w:val="%6."/>
      <w:lvlJc w:val="right"/>
      <w:pPr>
        <w:ind w:left="4320" w:hanging="180"/>
      </w:pPr>
    </w:lvl>
    <w:lvl w:ilvl="6" w:tplc="E752FB0E" w:tentative="1">
      <w:start w:val="1"/>
      <w:numFmt w:val="decimal"/>
      <w:lvlText w:val="%7."/>
      <w:lvlJc w:val="left"/>
      <w:pPr>
        <w:ind w:left="5040" w:hanging="360"/>
      </w:pPr>
    </w:lvl>
    <w:lvl w:ilvl="7" w:tplc="EA2EA45A" w:tentative="1">
      <w:start w:val="1"/>
      <w:numFmt w:val="lowerLetter"/>
      <w:lvlText w:val="%8."/>
      <w:lvlJc w:val="left"/>
      <w:pPr>
        <w:ind w:left="5760" w:hanging="360"/>
      </w:pPr>
    </w:lvl>
    <w:lvl w:ilvl="8" w:tplc="C3E6F832" w:tentative="1">
      <w:start w:val="1"/>
      <w:numFmt w:val="lowerRoman"/>
      <w:lvlText w:val="%9."/>
      <w:lvlJc w:val="right"/>
      <w:pPr>
        <w:ind w:left="6480" w:hanging="180"/>
      </w:pPr>
    </w:lvl>
  </w:abstractNum>
  <w:abstractNum w:abstractNumId="2" w15:restartNumberingAfterBreak="0">
    <w:nsid w:val="5A6174F4"/>
    <w:multiLevelType w:val="hybridMultilevel"/>
    <w:tmpl w:val="4BAA2828"/>
    <w:lvl w:ilvl="0" w:tplc="1700C212">
      <w:start w:val="1"/>
      <w:numFmt w:val="decimal"/>
      <w:lvlText w:val="%1."/>
      <w:lvlJc w:val="left"/>
      <w:pPr>
        <w:ind w:left="720" w:hanging="360"/>
      </w:pPr>
      <w:rPr>
        <w:rFonts w:hint="default"/>
      </w:rPr>
    </w:lvl>
    <w:lvl w:ilvl="1" w:tplc="D9784BD2" w:tentative="1">
      <w:start w:val="1"/>
      <w:numFmt w:val="lowerLetter"/>
      <w:lvlText w:val="%2."/>
      <w:lvlJc w:val="left"/>
      <w:pPr>
        <w:ind w:left="1440" w:hanging="360"/>
      </w:pPr>
    </w:lvl>
    <w:lvl w:ilvl="2" w:tplc="2A4E6C6C" w:tentative="1">
      <w:start w:val="1"/>
      <w:numFmt w:val="lowerRoman"/>
      <w:lvlText w:val="%3."/>
      <w:lvlJc w:val="right"/>
      <w:pPr>
        <w:ind w:left="2160" w:hanging="180"/>
      </w:pPr>
    </w:lvl>
    <w:lvl w:ilvl="3" w:tplc="0114A376" w:tentative="1">
      <w:start w:val="1"/>
      <w:numFmt w:val="decimal"/>
      <w:lvlText w:val="%4."/>
      <w:lvlJc w:val="left"/>
      <w:pPr>
        <w:ind w:left="2880" w:hanging="360"/>
      </w:pPr>
    </w:lvl>
    <w:lvl w:ilvl="4" w:tplc="4E441362" w:tentative="1">
      <w:start w:val="1"/>
      <w:numFmt w:val="lowerLetter"/>
      <w:lvlText w:val="%5."/>
      <w:lvlJc w:val="left"/>
      <w:pPr>
        <w:ind w:left="3600" w:hanging="360"/>
      </w:pPr>
    </w:lvl>
    <w:lvl w:ilvl="5" w:tplc="1996D158" w:tentative="1">
      <w:start w:val="1"/>
      <w:numFmt w:val="lowerRoman"/>
      <w:lvlText w:val="%6."/>
      <w:lvlJc w:val="right"/>
      <w:pPr>
        <w:ind w:left="4320" w:hanging="180"/>
      </w:pPr>
    </w:lvl>
    <w:lvl w:ilvl="6" w:tplc="AF666986" w:tentative="1">
      <w:start w:val="1"/>
      <w:numFmt w:val="decimal"/>
      <w:lvlText w:val="%7."/>
      <w:lvlJc w:val="left"/>
      <w:pPr>
        <w:ind w:left="5040" w:hanging="360"/>
      </w:pPr>
    </w:lvl>
    <w:lvl w:ilvl="7" w:tplc="B9686C5A" w:tentative="1">
      <w:start w:val="1"/>
      <w:numFmt w:val="lowerLetter"/>
      <w:lvlText w:val="%8."/>
      <w:lvlJc w:val="left"/>
      <w:pPr>
        <w:ind w:left="5760" w:hanging="360"/>
      </w:pPr>
    </w:lvl>
    <w:lvl w:ilvl="8" w:tplc="51CA1616" w:tentative="1">
      <w:start w:val="1"/>
      <w:numFmt w:val="lowerRoman"/>
      <w:lvlText w:val="%9."/>
      <w:lvlJc w:val="right"/>
      <w:pPr>
        <w:ind w:left="6480" w:hanging="180"/>
      </w:pPr>
    </w:lvl>
  </w:abstractNum>
  <w:abstractNum w:abstractNumId="3" w15:restartNumberingAfterBreak="0">
    <w:nsid w:val="60154751"/>
    <w:multiLevelType w:val="hybridMultilevel"/>
    <w:tmpl w:val="6AA23DEA"/>
    <w:lvl w:ilvl="0" w:tplc="B2285686">
      <w:start w:val="1"/>
      <w:numFmt w:val="bullet"/>
      <w:lvlText w:val=""/>
      <w:lvlJc w:val="left"/>
      <w:pPr>
        <w:ind w:left="720" w:hanging="360"/>
      </w:pPr>
      <w:rPr>
        <w:rFonts w:ascii="Symbol" w:hAnsi="Symbol" w:hint="default"/>
      </w:rPr>
    </w:lvl>
    <w:lvl w:ilvl="1" w:tplc="B428D328" w:tentative="1">
      <w:start w:val="1"/>
      <w:numFmt w:val="bullet"/>
      <w:lvlText w:val="o"/>
      <w:lvlJc w:val="left"/>
      <w:pPr>
        <w:ind w:left="1440" w:hanging="360"/>
      </w:pPr>
      <w:rPr>
        <w:rFonts w:ascii="Courier New" w:hAnsi="Courier New" w:cs="Courier New" w:hint="default"/>
      </w:rPr>
    </w:lvl>
    <w:lvl w:ilvl="2" w:tplc="4A82C814" w:tentative="1">
      <w:start w:val="1"/>
      <w:numFmt w:val="bullet"/>
      <w:lvlText w:val=""/>
      <w:lvlJc w:val="left"/>
      <w:pPr>
        <w:ind w:left="2160" w:hanging="360"/>
      </w:pPr>
      <w:rPr>
        <w:rFonts w:ascii="Wingdings" w:hAnsi="Wingdings" w:hint="default"/>
      </w:rPr>
    </w:lvl>
    <w:lvl w:ilvl="3" w:tplc="61C05C7A" w:tentative="1">
      <w:start w:val="1"/>
      <w:numFmt w:val="bullet"/>
      <w:lvlText w:val=""/>
      <w:lvlJc w:val="left"/>
      <w:pPr>
        <w:ind w:left="2880" w:hanging="360"/>
      </w:pPr>
      <w:rPr>
        <w:rFonts w:ascii="Symbol" w:hAnsi="Symbol" w:hint="default"/>
      </w:rPr>
    </w:lvl>
    <w:lvl w:ilvl="4" w:tplc="4628C9CC" w:tentative="1">
      <w:start w:val="1"/>
      <w:numFmt w:val="bullet"/>
      <w:lvlText w:val="o"/>
      <w:lvlJc w:val="left"/>
      <w:pPr>
        <w:ind w:left="3600" w:hanging="360"/>
      </w:pPr>
      <w:rPr>
        <w:rFonts w:ascii="Courier New" w:hAnsi="Courier New" w:cs="Courier New" w:hint="default"/>
      </w:rPr>
    </w:lvl>
    <w:lvl w:ilvl="5" w:tplc="2ACAD7D0" w:tentative="1">
      <w:start w:val="1"/>
      <w:numFmt w:val="bullet"/>
      <w:lvlText w:val=""/>
      <w:lvlJc w:val="left"/>
      <w:pPr>
        <w:ind w:left="4320" w:hanging="360"/>
      </w:pPr>
      <w:rPr>
        <w:rFonts w:ascii="Wingdings" w:hAnsi="Wingdings" w:hint="default"/>
      </w:rPr>
    </w:lvl>
    <w:lvl w:ilvl="6" w:tplc="C3844196" w:tentative="1">
      <w:start w:val="1"/>
      <w:numFmt w:val="bullet"/>
      <w:lvlText w:val=""/>
      <w:lvlJc w:val="left"/>
      <w:pPr>
        <w:ind w:left="5040" w:hanging="360"/>
      </w:pPr>
      <w:rPr>
        <w:rFonts w:ascii="Symbol" w:hAnsi="Symbol" w:hint="default"/>
      </w:rPr>
    </w:lvl>
    <w:lvl w:ilvl="7" w:tplc="86C6F3B8" w:tentative="1">
      <w:start w:val="1"/>
      <w:numFmt w:val="bullet"/>
      <w:lvlText w:val="o"/>
      <w:lvlJc w:val="left"/>
      <w:pPr>
        <w:ind w:left="5760" w:hanging="360"/>
      </w:pPr>
      <w:rPr>
        <w:rFonts w:ascii="Courier New" w:hAnsi="Courier New" w:cs="Courier New" w:hint="default"/>
      </w:rPr>
    </w:lvl>
    <w:lvl w:ilvl="8" w:tplc="A46E8526" w:tentative="1">
      <w:start w:val="1"/>
      <w:numFmt w:val="bullet"/>
      <w:lvlText w:val=""/>
      <w:lvlJc w:val="left"/>
      <w:pPr>
        <w:ind w:left="6480" w:hanging="360"/>
      </w:pPr>
      <w:rPr>
        <w:rFonts w:ascii="Wingdings" w:hAnsi="Wingdings" w:hint="default"/>
      </w:rPr>
    </w:lvl>
  </w:abstractNum>
  <w:abstractNum w:abstractNumId="4" w15:restartNumberingAfterBreak="0">
    <w:nsid w:val="66DE174D"/>
    <w:multiLevelType w:val="hybridMultilevel"/>
    <w:tmpl w:val="55F04E00"/>
    <w:lvl w:ilvl="0" w:tplc="9BEEAAFC">
      <w:start w:val="1"/>
      <w:numFmt w:val="decimal"/>
      <w:lvlText w:val="%1."/>
      <w:lvlJc w:val="left"/>
      <w:pPr>
        <w:ind w:left="720" w:hanging="360"/>
      </w:pPr>
    </w:lvl>
    <w:lvl w:ilvl="1" w:tplc="1AEAEE7A">
      <w:start w:val="1"/>
      <w:numFmt w:val="lowerLetter"/>
      <w:lvlText w:val="%2."/>
      <w:lvlJc w:val="left"/>
      <w:pPr>
        <w:ind w:left="1440" w:hanging="360"/>
      </w:pPr>
    </w:lvl>
    <w:lvl w:ilvl="2" w:tplc="7AB4AD12" w:tentative="1">
      <w:start w:val="1"/>
      <w:numFmt w:val="lowerRoman"/>
      <w:lvlText w:val="%3."/>
      <w:lvlJc w:val="right"/>
      <w:pPr>
        <w:ind w:left="2160" w:hanging="180"/>
      </w:pPr>
    </w:lvl>
    <w:lvl w:ilvl="3" w:tplc="16086FA4" w:tentative="1">
      <w:start w:val="1"/>
      <w:numFmt w:val="decimal"/>
      <w:lvlText w:val="%4."/>
      <w:lvlJc w:val="left"/>
      <w:pPr>
        <w:ind w:left="2880" w:hanging="360"/>
      </w:pPr>
    </w:lvl>
    <w:lvl w:ilvl="4" w:tplc="5D4A4A80" w:tentative="1">
      <w:start w:val="1"/>
      <w:numFmt w:val="lowerLetter"/>
      <w:lvlText w:val="%5."/>
      <w:lvlJc w:val="left"/>
      <w:pPr>
        <w:ind w:left="3600" w:hanging="360"/>
      </w:pPr>
    </w:lvl>
    <w:lvl w:ilvl="5" w:tplc="85E87570" w:tentative="1">
      <w:start w:val="1"/>
      <w:numFmt w:val="lowerRoman"/>
      <w:lvlText w:val="%6."/>
      <w:lvlJc w:val="right"/>
      <w:pPr>
        <w:ind w:left="4320" w:hanging="180"/>
      </w:pPr>
    </w:lvl>
    <w:lvl w:ilvl="6" w:tplc="D0780F92" w:tentative="1">
      <w:start w:val="1"/>
      <w:numFmt w:val="decimal"/>
      <w:lvlText w:val="%7."/>
      <w:lvlJc w:val="left"/>
      <w:pPr>
        <w:ind w:left="5040" w:hanging="360"/>
      </w:pPr>
    </w:lvl>
    <w:lvl w:ilvl="7" w:tplc="A7783B30" w:tentative="1">
      <w:start w:val="1"/>
      <w:numFmt w:val="lowerLetter"/>
      <w:lvlText w:val="%8."/>
      <w:lvlJc w:val="left"/>
      <w:pPr>
        <w:ind w:left="5760" w:hanging="360"/>
      </w:pPr>
    </w:lvl>
    <w:lvl w:ilvl="8" w:tplc="0E38BF8C" w:tentative="1">
      <w:start w:val="1"/>
      <w:numFmt w:val="lowerRoman"/>
      <w:lvlText w:val="%9."/>
      <w:lvlJc w:val="right"/>
      <w:pPr>
        <w:ind w:left="6480" w:hanging="180"/>
      </w:pPr>
    </w:lvl>
  </w:abstractNum>
  <w:abstractNum w:abstractNumId="5" w15:restartNumberingAfterBreak="0">
    <w:nsid w:val="71BB59E0"/>
    <w:multiLevelType w:val="hybridMultilevel"/>
    <w:tmpl w:val="6FE070F2"/>
    <w:lvl w:ilvl="0" w:tplc="4538D80A">
      <w:start w:val="1"/>
      <w:numFmt w:val="bullet"/>
      <w:lvlText w:val=""/>
      <w:lvlJc w:val="left"/>
      <w:pPr>
        <w:ind w:left="720" w:hanging="360"/>
      </w:pPr>
      <w:rPr>
        <w:rFonts w:ascii="Symbol" w:hAnsi="Symbol" w:hint="default"/>
      </w:rPr>
    </w:lvl>
    <w:lvl w:ilvl="1" w:tplc="7B0CD926" w:tentative="1">
      <w:start w:val="1"/>
      <w:numFmt w:val="bullet"/>
      <w:lvlText w:val="o"/>
      <w:lvlJc w:val="left"/>
      <w:pPr>
        <w:ind w:left="1440" w:hanging="360"/>
      </w:pPr>
      <w:rPr>
        <w:rFonts w:ascii="Courier New" w:hAnsi="Courier New" w:cs="Courier New" w:hint="default"/>
      </w:rPr>
    </w:lvl>
    <w:lvl w:ilvl="2" w:tplc="0B36502E" w:tentative="1">
      <w:start w:val="1"/>
      <w:numFmt w:val="bullet"/>
      <w:lvlText w:val=""/>
      <w:lvlJc w:val="left"/>
      <w:pPr>
        <w:ind w:left="2160" w:hanging="360"/>
      </w:pPr>
      <w:rPr>
        <w:rFonts w:ascii="Wingdings" w:hAnsi="Wingdings" w:hint="default"/>
      </w:rPr>
    </w:lvl>
    <w:lvl w:ilvl="3" w:tplc="65084EBA" w:tentative="1">
      <w:start w:val="1"/>
      <w:numFmt w:val="bullet"/>
      <w:lvlText w:val=""/>
      <w:lvlJc w:val="left"/>
      <w:pPr>
        <w:ind w:left="2880" w:hanging="360"/>
      </w:pPr>
      <w:rPr>
        <w:rFonts w:ascii="Symbol" w:hAnsi="Symbol" w:hint="default"/>
      </w:rPr>
    </w:lvl>
    <w:lvl w:ilvl="4" w:tplc="B36224F4" w:tentative="1">
      <w:start w:val="1"/>
      <w:numFmt w:val="bullet"/>
      <w:lvlText w:val="o"/>
      <w:lvlJc w:val="left"/>
      <w:pPr>
        <w:ind w:left="3600" w:hanging="360"/>
      </w:pPr>
      <w:rPr>
        <w:rFonts w:ascii="Courier New" w:hAnsi="Courier New" w:cs="Courier New" w:hint="default"/>
      </w:rPr>
    </w:lvl>
    <w:lvl w:ilvl="5" w:tplc="18FE2846" w:tentative="1">
      <w:start w:val="1"/>
      <w:numFmt w:val="bullet"/>
      <w:lvlText w:val=""/>
      <w:lvlJc w:val="left"/>
      <w:pPr>
        <w:ind w:left="4320" w:hanging="360"/>
      </w:pPr>
      <w:rPr>
        <w:rFonts w:ascii="Wingdings" w:hAnsi="Wingdings" w:hint="default"/>
      </w:rPr>
    </w:lvl>
    <w:lvl w:ilvl="6" w:tplc="8D326152" w:tentative="1">
      <w:start w:val="1"/>
      <w:numFmt w:val="bullet"/>
      <w:lvlText w:val=""/>
      <w:lvlJc w:val="left"/>
      <w:pPr>
        <w:ind w:left="5040" w:hanging="360"/>
      </w:pPr>
      <w:rPr>
        <w:rFonts w:ascii="Symbol" w:hAnsi="Symbol" w:hint="default"/>
      </w:rPr>
    </w:lvl>
    <w:lvl w:ilvl="7" w:tplc="0D4C5DBA" w:tentative="1">
      <w:start w:val="1"/>
      <w:numFmt w:val="bullet"/>
      <w:lvlText w:val="o"/>
      <w:lvlJc w:val="left"/>
      <w:pPr>
        <w:ind w:left="5760" w:hanging="360"/>
      </w:pPr>
      <w:rPr>
        <w:rFonts w:ascii="Courier New" w:hAnsi="Courier New" w:cs="Courier New" w:hint="default"/>
      </w:rPr>
    </w:lvl>
    <w:lvl w:ilvl="8" w:tplc="2EEEDBE8"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5"/>
  </w:num>
  <w:num w:numId="4">
    <w:abstractNumId w:val="0"/>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C75DD"/>
    <w:rsid w:val="0003201E"/>
    <w:rsid w:val="000C3565"/>
    <w:rsid w:val="00217370"/>
    <w:rsid w:val="00221A85"/>
    <w:rsid w:val="00377944"/>
    <w:rsid w:val="00470D9F"/>
    <w:rsid w:val="0047622C"/>
    <w:rsid w:val="00512403"/>
    <w:rsid w:val="00591C77"/>
    <w:rsid w:val="005A25FF"/>
    <w:rsid w:val="005C75DD"/>
    <w:rsid w:val="00626967"/>
    <w:rsid w:val="006F11EC"/>
    <w:rsid w:val="007C29BB"/>
    <w:rsid w:val="008405DC"/>
    <w:rsid w:val="008A3170"/>
    <w:rsid w:val="009C2DBA"/>
    <w:rsid w:val="009C3AC0"/>
    <w:rsid w:val="009C4476"/>
    <w:rsid w:val="009E73EF"/>
    <w:rsid w:val="00A46333"/>
    <w:rsid w:val="00A567FF"/>
    <w:rsid w:val="00A656B3"/>
    <w:rsid w:val="00B27E51"/>
    <w:rsid w:val="00B32B2B"/>
    <w:rsid w:val="00B40523"/>
    <w:rsid w:val="00B6077D"/>
    <w:rsid w:val="00C076CB"/>
    <w:rsid w:val="00C84163"/>
    <w:rsid w:val="00C97C2C"/>
    <w:rsid w:val="00CC0CF2"/>
    <w:rsid w:val="00CE0211"/>
    <w:rsid w:val="00D05C41"/>
    <w:rsid w:val="00DE753B"/>
    <w:rsid w:val="00E17F3E"/>
    <w:rsid w:val="00E34C98"/>
    <w:rsid w:val="00EF21E5"/>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B6918E"/>
  <w15:docId w15:val="{30255205-A991-4200-81AC-3DA520FD8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21E5"/>
  </w:style>
  <w:style w:type="paragraph" w:styleId="Heading1">
    <w:name w:val="heading 1"/>
    <w:basedOn w:val="Normal"/>
    <w:next w:val="Normal"/>
    <w:link w:val="Heading1Char"/>
    <w:uiPriority w:val="9"/>
    <w:qFormat/>
    <w:rsid w:val="005C75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C75D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75D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C75D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97C2C"/>
    <w:pPr>
      <w:ind w:left="720"/>
      <w:contextualSpacing/>
    </w:pPr>
  </w:style>
  <w:style w:type="paragraph" w:styleId="TOCHeading">
    <w:name w:val="TOC Heading"/>
    <w:basedOn w:val="Heading1"/>
    <w:next w:val="Normal"/>
    <w:uiPriority w:val="39"/>
    <w:semiHidden/>
    <w:unhideWhenUsed/>
    <w:qFormat/>
    <w:rsid w:val="008405DC"/>
    <w:pPr>
      <w:outlineLvl w:val="9"/>
    </w:pPr>
  </w:style>
  <w:style w:type="paragraph" w:styleId="TOC1">
    <w:name w:val="toc 1"/>
    <w:basedOn w:val="Normal"/>
    <w:next w:val="Normal"/>
    <w:autoRedefine/>
    <w:uiPriority w:val="39"/>
    <w:unhideWhenUsed/>
    <w:rsid w:val="008405DC"/>
    <w:pPr>
      <w:spacing w:after="100"/>
    </w:pPr>
  </w:style>
  <w:style w:type="paragraph" w:styleId="TOC2">
    <w:name w:val="toc 2"/>
    <w:basedOn w:val="Normal"/>
    <w:next w:val="Normal"/>
    <w:autoRedefine/>
    <w:uiPriority w:val="39"/>
    <w:unhideWhenUsed/>
    <w:rsid w:val="008405DC"/>
    <w:pPr>
      <w:spacing w:after="100"/>
      <w:ind w:left="220"/>
    </w:pPr>
  </w:style>
  <w:style w:type="character" w:styleId="Hyperlink">
    <w:name w:val="Hyperlink"/>
    <w:basedOn w:val="DefaultParagraphFont"/>
    <w:uiPriority w:val="99"/>
    <w:unhideWhenUsed/>
    <w:rsid w:val="008405DC"/>
    <w:rPr>
      <w:color w:val="0000FF" w:themeColor="hyperlink"/>
      <w:u w:val="single"/>
    </w:rPr>
  </w:style>
  <w:style w:type="paragraph" w:styleId="BalloonText">
    <w:name w:val="Balloon Text"/>
    <w:basedOn w:val="Normal"/>
    <w:link w:val="BalloonTextChar"/>
    <w:uiPriority w:val="99"/>
    <w:semiHidden/>
    <w:unhideWhenUsed/>
    <w:rsid w:val="008405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405DC"/>
    <w:rPr>
      <w:rFonts w:ascii="Tahoma" w:hAnsi="Tahoma" w:cs="Tahoma"/>
      <w:sz w:val="16"/>
      <w:szCs w:val="16"/>
    </w:rPr>
  </w:style>
  <w:style w:type="paragraph" w:styleId="NoSpacing">
    <w:name w:val="No Spacing"/>
    <w:link w:val="NoSpacingChar"/>
    <w:uiPriority w:val="1"/>
    <w:qFormat/>
    <w:rsid w:val="000C3565"/>
    <w:pPr>
      <w:spacing w:after="0" w:line="240" w:lineRule="auto"/>
    </w:pPr>
    <w:rPr>
      <w:rFonts w:eastAsiaTheme="minorEastAsia"/>
    </w:rPr>
  </w:style>
  <w:style w:type="character" w:customStyle="1" w:styleId="NoSpacingChar">
    <w:name w:val="No Spacing Char"/>
    <w:basedOn w:val="DefaultParagraphFont"/>
    <w:link w:val="NoSpacing"/>
    <w:uiPriority w:val="1"/>
    <w:rsid w:val="000C3565"/>
    <w:rPr>
      <w:rFonts w:eastAsiaTheme="minorEastAsia"/>
    </w:rPr>
  </w:style>
  <w:style w:type="paragraph" w:styleId="Header">
    <w:name w:val="header"/>
    <w:basedOn w:val="Normal"/>
    <w:link w:val="HeaderChar"/>
    <w:uiPriority w:val="99"/>
    <w:unhideWhenUsed/>
    <w:rsid w:val="00221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1A85"/>
  </w:style>
  <w:style w:type="paragraph" w:styleId="Footer">
    <w:name w:val="footer"/>
    <w:basedOn w:val="Normal"/>
    <w:link w:val="FooterChar"/>
    <w:uiPriority w:val="99"/>
    <w:unhideWhenUsed/>
    <w:rsid w:val="00221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1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948EB5-FA3E-4FE1-867E-61F28499BC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578</TotalTime>
  <Pages>11</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Global Business Environment Assessment 2</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GLOBAL BUSINESS ENVIRONMENT</dc:title>
  <dc:subject>BA Business Management</dc:subject>
  <cp:lastModifiedBy>Dragos Stirbu</cp:lastModifiedBy>
  <cp:revision>8</cp:revision>
  <dcterms:created xsi:type="dcterms:W3CDTF">2021-01-08T13:14:00Z</dcterms:created>
  <dcterms:modified xsi:type="dcterms:W3CDTF">2021-01-10T15:56:00Z</dcterms:modified>
</cp:coreProperties>
</file>