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42631A73" w14:textId="77777777" w:rsidR="00BC60EE" w:rsidRPr="002F5ABF" w:rsidRDefault="00510508" w:rsidP="002F5ABF">
      <w:pPr>
        <w:pStyle w:val="Title"/>
        <w:spacing w:after="30"/>
        <w:jc w:val="center"/>
        <w:rPr>
          <w:rFonts w:ascii="Aptos" w:hAnsi="Aptos"/>
          <w:b/>
          <w:bCs/>
        </w:rPr>
      </w:pPr>
      <w:bookmarkStart w:id="0" w:name="_q7g22jg3mndz" w:colFirst="0" w:colLast="0"/>
      <w:bookmarkEnd w:id="0"/>
      <w:r w:rsidRPr="002F5ABF">
        <w:rPr>
          <w:rFonts w:ascii="Aptos" w:hAnsi="Aptos"/>
          <w:b/>
          <w:bCs/>
          <w:noProof/>
          <w:lang w:val="en-GB" w:eastAsia="en-GB"/>
        </w:rPr>
        <w:drawing>
          <wp:inline distT="114300" distB="114300" distL="114300" distR="114300" wp14:anchorId="3B968275" wp14:editId="18179E25">
            <wp:extent cx="3757613" cy="1279586"/>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3757613" cy="1279586"/>
                    </a:xfrm>
                    <a:prstGeom prst="rect">
                      <a:avLst/>
                    </a:prstGeom>
                    <a:ln/>
                  </pic:spPr>
                </pic:pic>
              </a:graphicData>
            </a:graphic>
          </wp:inline>
        </w:drawing>
      </w:r>
    </w:p>
    <w:p w14:paraId="6EFA7C4D" w14:textId="77777777" w:rsidR="00BC60EE" w:rsidRPr="002F5ABF" w:rsidRDefault="00BC60EE" w:rsidP="002F5ABF">
      <w:pPr>
        <w:pStyle w:val="Title"/>
        <w:spacing w:after="30"/>
        <w:jc w:val="center"/>
        <w:rPr>
          <w:rFonts w:ascii="Aptos" w:hAnsi="Aptos"/>
          <w:b/>
          <w:bCs/>
        </w:rPr>
      </w:pPr>
      <w:bookmarkStart w:id="1" w:name="_te6jgcmpfobm" w:colFirst="0" w:colLast="0"/>
      <w:bookmarkEnd w:id="1"/>
    </w:p>
    <w:p w14:paraId="1A7F7D9A" w14:textId="77777777" w:rsidR="00BC60EE" w:rsidRPr="002F5ABF" w:rsidRDefault="00BC60EE" w:rsidP="002F5ABF">
      <w:pPr>
        <w:pStyle w:val="Title"/>
        <w:spacing w:after="30"/>
        <w:jc w:val="center"/>
        <w:rPr>
          <w:rFonts w:ascii="Aptos" w:hAnsi="Aptos"/>
          <w:b/>
          <w:bCs/>
        </w:rPr>
      </w:pPr>
      <w:bookmarkStart w:id="2" w:name="_njv0amw70nnl" w:colFirst="0" w:colLast="0"/>
      <w:bookmarkEnd w:id="2"/>
    </w:p>
    <w:p w14:paraId="28023884" w14:textId="77777777" w:rsidR="00BC60EE" w:rsidRPr="002F5ABF" w:rsidRDefault="00510508" w:rsidP="002F5ABF">
      <w:pPr>
        <w:pStyle w:val="Title"/>
        <w:spacing w:after="30"/>
        <w:jc w:val="center"/>
        <w:rPr>
          <w:rFonts w:ascii="Aptos" w:hAnsi="Aptos"/>
          <w:b/>
          <w:bCs/>
          <w:sz w:val="40"/>
          <w:szCs w:val="40"/>
        </w:rPr>
      </w:pPr>
      <w:bookmarkStart w:id="3" w:name="_l8lgds11uz9n" w:colFirst="0" w:colLast="0"/>
      <w:bookmarkEnd w:id="3"/>
      <w:r w:rsidRPr="002F5ABF">
        <w:rPr>
          <w:rFonts w:ascii="Aptos" w:hAnsi="Aptos"/>
          <w:b/>
          <w:bCs/>
          <w:sz w:val="40"/>
          <w:szCs w:val="40"/>
        </w:rPr>
        <w:t>Methods and Search Strategy Academic Poster</w:t>
      </w:r>
    </w:p>
    <w:p w14:paraId="783EE2F0" w14:textId="77777777" w:rsidR="00BC60EE" w:rsidRPr="002F5ABF" w:rsidRDefault="00BC60EE" w:rsidP="002F5ABF">
      <w:pPr>
        <w:spacing w:after="30"/>
        <w:rPr>
          <w:rFonts w:ascii="Aptos" w:hAnsi="Aptos"/>
        </w:rPr>
      </w:pPr>
    </w:p>
    <w:p w14:paraId="1F94F9DD" w14:textId="77777777" w:rsidR="00BC60EE" w:rsidRPr="002F5ABF" w:rsidRDefault="00BC60EE" w:rsidP="002F5ABF">
      <w:pPr>
        <w:spacing w:after="30"/>
        <w:rPr>
          <w:rFonts w:ascii="Aptos" w:hAnsi="Aptos"/>
        </w:rPr>
      </w:pPr>
    </w:p>
    <w:p w14:paraId="314263AF" w14:textId="77777777" w:rsidR="00BC60EE" w:rsidRPr="002F5ABF" w:rsidRDefault="00BC60EE" w:rsidP="002F5ABF">
      <w:pPr>
        <w:spacing w:after="30"/>
        <w:rPr>
          <w:rFonts w:ascii="Aptos" w:hAnsi="Aptos"/>
        </w:rPr>
      </w:pPr>
    </w:p>
    <w:p w14:paraId="5AF70697" w14:textId="77777777" w:rsidR="00BC60EE" w:rsidRPr="002F5ABF" w:rsidRDefault="00BC60EE" w:rsidP="002F5ABF">
      <w:pPr>
        <w:spacing w:after="30"/>
        <w:rPr>
          <w:rFonts w:ascii="Aptos" w:hAnsi="Aptos"/>
        </w:rPr>
      </w:pPr>
    </w:p>
    <w:p w14:paraId="51C4BCC6" w14:textId="77777777" w:rsidR="00BC60EE" w:rsidRPr="002F5ABF" w:rsidRDefault="00BC60EE" w:rsidP="002F5ABF">
      <w:pPr>
        <w:spacing w:after="30"/>
        <w:rPr>
          <w:rFonts w:ascii="Aptos" w:hAnsi="Aptos"/>
        </w:rPr>
      </w:pPr>
    </w:p>
    <w:p w14:paraId="038AE3AE" w14:textId="208EE007" w:rsidR="00BC60EE" w:rsidRPr="002F5ABF" w:rsidRDefault="00510508" w:rsidP="002F5ABF">
      <w:pPr>
        <w:spacing w:after="30"/>
        <w:rPr>
          <w:rFonts w:ascii="Aptos" w:hAnsi="Aptos"/>
          <w:b/>
          <w:bCs/>
          <w:sz w:val="32"/>
          <w:szCs w:val="32"/>
        </w:rPr>
      </w:pPr>
      <w:r w:rsidRPr="002F5ABF">
        <w:rPr>
          <w:rFonts w:ascii="Aptos" w:hAnsi="Aptos"/>
          <w:b/>
          <w:bCs/>
          <w:sz w:val="32"/>
          <w:szCs w:val="32"/>
        </w:rPr>
        <w:t>Student name:</w:t>
      </w:r>
      <w:r w:rsidR="00B6768A" w:rsidRPr="002F5ABF">
        <w:rPr>
          <w:rFonts w:ascii="Aptos" w:hAnsi="Aptos"/>
          <w:b/>
          <w:bCs/>
          <w:sz w:val="32"/>
          <w:szCs w:val="32"/>
        </w:rPr>
        <w:t xml:space="preserve"> Doris </w:t>
      </w:r>
      <w:proofErr w:type="spellStart"/>
      <w:r w:rsidR="00B6768A" w:rsidRPr="002F5ABF">
        <w:rPr>
          <w:rFonts w:ascii="Aptos" w:hAnsi="Aptos"/>
          <w:b/>
          <w:bCs/>
          <w:sz w:val="32"/>
          <w:szCs w:val="32"/>
        </w:rPr>
        <w:t>Akoto</w:t>
      </w:r>
      <w:proofErr w:type="spellEnd"/>
      <w:r w:rsidR="00B6768A" w:rsidRPr="002F5ABF">
        <w:rPr>
          <w:rFonts w:ascii="Aptos" w:hAnsi="Aptos"/>
          <w:b/>
          <w:bCs/>
          <w:sz w:val="32"/>
          <w:szCs w:val="32"/>
        </w:rPr>
        <w:t xml:space="preserve"> </w:t>
      </w:r>
      <w:proofErr w:type="spellStart"/>
      <w:r w:rsidR="00B6768A" w:rsidRPr="002F5ABF">
        <w:rPr>
          <w:rFonts w:ascii="Aptos" w:hAnsi="Aptos"/>
          <w:b/>
          <w:bCs/>
          <w:sz w:val="32"/>
          <w:szCs w:val="32"/>
        </w:rPr>
        <w:t>Acheampong</w:t>
      </w:r>
      <w:proofErr w:type="spellEnd"/>
    </w:p>
    <w:p w14:paraId="024D4555" w14:textId="5F2AC033" w:rsidR="00BC60EE" w:rsidRPr="002F5ABF" w:rsidRDefault="00510508" w:rsidP="002F5ABF">
      <w:pPr>
        <w:spacing w:after="30"/>
        <w:rPr>
          <w:rFonts w:ascii="Aptos" w:hAnsi="Aptos"/>
          <w:b/>
          <w:bCs/>
          <w:sz w:val="32"/>
          <w:szCs w:val="32"/>
        </w:rPr>
      </w:pPr>
      <w:r w:rsidRPr="002F5ABF">
        <w:rPr>
          <w:rFonts w:ascii="Aptos" w:hAnsi="Aptos"/>
          <w:b/>
          <w:bCs/>
          <w:sz w:val="32"/>
          <w:szCs w:val="32"/>
        </w:rPr>
        <w:t>Student ID:</w:t>
      </w:r>
      <w:r w:rsidR="00B6768A" w:rsidRPr="002F5ABF">
        <w:rPr>
          <w:rFonts w:ascii="Aptos" w:hAnsi="Aptos"/>
          <w:b/>
          <w:bCs/>
          <w:sz w:val="32"/>
          <w:szCs w:val="32"/>
        </w:rPr>
        <w:t xml:space="preserve"> 2236939</w:t>
      </w:r>
    </w:p>
    <w:p w14:paraId="69698D6A" w14:textId="77777777" w:rsidR="00BC60EE" w:rsidRPr="002F5ABF" w:rsidRDefault="00BC60EE" w:rsidP="002F5ABF">
      <w:pPr>
        <w:spacing w:after="30"/>
        <w:rPr>
          <w:rFonts w:ascii="Aptos" w:hAnsi="Aptos"/>
          <w:b/>
          <w:bCs/>
          <w:sz w:val="32"/>
          <w:szCs w:val="32"/>
        </w:rPr>
      </w:pPr>
    </w:p>
    <w:p w14:paraId="11631CEA" w14:textId="77777777" w:rsidR="00BC60EE" w:rsidRPr="002F5ABF" w:rsidRDefault="00510508" w:rsidP="002F5ABF">
      <w:pPr>
        <w:spacing w:after="30"/>
        <w:rPr>
          <w:rFonts w:ascii="Aptos" w:hAnsi="Aptos"/>
          <w:b/>
          <w:bCs/>
          <w:sz w:val="32"/>
          <w:szCs w:val="32"/>
        </w:rPr>
      </w:pPr>
      <w:r w:rsidRPr="002F5ABF">
        <w:rPr>
          <w:rFonts w:ascii="Aptos" w:hAnsi="Aptos"/>
          <w:b/>
          <w:bCs/>
          <w:sz w:val="32"/>
          <w:szCs w:val="32"/>
        </w:rPr>
        <w:t>Module name: Independent Project</w:t>
      </w:r>
    </w:p>
    <w:p w14:paraId="2258FBBA" w14:textId="0ED820A1" w:rsidR="00BC60EE" w:rsidRPr="002F5ABF" w:rsidRDefault="00510508" w:rsidP="002F5ABF">
      <w:pPr>
        <w:spacing w:after="30"/>
        <w:rPr>
          <w:rFonts w:ascii="Aptos" w:hAnsi="Aptos"/>
          <w:b/>
          <w:bCs/>
          <w:sz w:val="32"/>
          <w:szCs w:val="32"/>
        </w:rPr>
      </w:pPr>
      <w:r w:rsidRPr="002F5ABF">
        <w:rPr>
          <w:rFonts w:ascii="Aptos" w:hAnsi="Aptos"/>
          <w:b/>
          <w:bCs/>
          <w:sz w:val="32"/>
          <w:szCs w:val="32"/>
        </w:rPr>
        <w:t>Module code:</w:t>
      </w:r>
      <w:r w:rsidR="00B6768A" w:rsidRPr="002F5ABF">
        <w:rPr>
          <w:rFonts w:ascii="Aptos" w:hAnsi="Aptos"/>
          <w:b/>
          <w:bCs/>
          <w:sz w:val="32"/>
          <w:szCs w:val="32"/>
        </w:rPr>
        <w:t xml:space="preserve"> </w:t>
      </w:r>
      <w:r w:rsidRPr="002F5ABF">
        <w:rPr>
          <w:rFonts w:ascii="Aptos" w:hAnsi="Aptos"/>
          <w:b/>
          <w:bCs/>
          <w:sz w:val="32"/>
          <w:szCs w:val="32"/>
        </w:rPr>
        <w:t>BMHP6020</w:t>
      </w:r>
    </w:p>
    <w:p w14:paraId="14687E4F" w14:textId="687E4A0B" w:rsidR="00CD33B1" w:rsidRPr="002F5ABF" w:rsidRDefault="00CD33B1" w:rsidP="002F5ABF">
      <w:pPr>
        <w:spacing w:after="30"/>
        <w:rPr>
          <w:rFonts w:ascii="Aptos" w:hAnsi="Aptos"/>
          <w:b/>
          <w:bCs/>
          <w:sz w:val="32"/>
          <w:szCs w:val="32"/>
        </w:rPr>
      </w:pPr>
      <w:r w:rsidRPr="002F5ABF">
        <w:rPr>
          <w:rFonts w:ascii="Aptos" w:hAnsi="Aptos"/>
          <w:b/>
          <w:bCs/>
          <w:sz w:val="32"/>
          <w:szCs w:val="32"/>
        </w:rPr>
        <w:t xml:space="preserve">Date: </w:t>
      </w:r>
      <w:r w:rsidR="00940EAB" w:rsidRPr="002F5ABF">
        <w:rPr>
          <w:rFonts w:ascii="Aptos" w:hAnsi="Aptos"/>
          <w:b/>
          <w:bCs/>
          <w:sz w:val="32"/>
          <w:szCs w:val="32"/>
        </w:rPr>
        <w:t>24</w:t>
      </w:r>
      <w:r w:rsidR="00940EAB" w:rsidRPr="002F5ABF">
        <w:rPr>
          <w:rFonts w:ascii="Aptos" w:hAnsi="Aptos"/>
          <w:b/>
          <w:bCs/>
          <w:sz w:val="32"/>
          <w:szCs w:val="32"/>
          <w:vertAlign w:val="superscript"/>
        </w:rPr>
        <w:t>th</w:t>
      </w:r>
      <w:r w:rsidR="00940EAB" w:rsidRPr="002F5ABF">
        <w:rPr>
          <w:rFonts w:ascii="Aptos" w:hAnsi="Aptos"/>
          <w:b/>
          <w:bCs/>
          <w:sz w:val="32"/>
          <w:szCs w:val="32"/>
        </w:rPr>
        <w:t xml:space="preserve"> July, 2026</w:t>
      </w:r>
    </w:p>
    <w:p w14:paraId="4ABDC352" w14:textId="77777777" w:rsidR="00BC60EE" w:rsidRPr="002F5ABF" w:rsidRDefault="00BC60EE" w:rsidP="002F5ABF">
      <w:pPr>
        <w:spacing w:after="30"/>
        <w:rPr>
          <w:rFonts w:ascii="Aptos" w:hAnsi="Aptos"/>
          <w:b/>
          <w:bCs/>
          <w:sz w:val="32"/>
          <w:szCs w:val="32"/>
        </w:rPr>
      </w:pPr>
    </w:p>
    <w:p w14:paraId="6CFAF5D5" w14:textId="77777777" w:rsidR="00BC60EE" w:rsidRPr="002F5ABF" w:rsidRDefault="00BC60EE" w:rsidP="002F5ABF">
      <w:pPr>
        <w:spacing w:after="30" w:line="360" w:lineRule="auto"/>
        <w:jc w:val="both"/>
        <w:rPr>
          <w:rFonts w:ascii="Aptos" w:hAnsi="Aptos"/>
          <w:b/>
          <w:bCs/>
          <w:sz w:val="32"/>
          <w:szCs w:val="32"/>
        </w:rPr>
        <w:sectPr w:rsidR="00BC60EE" w:rsidRPr="002F5ABF">
          <w:pgSz w:w="11906" w:h="16838"/>
          <w:pgMar w:top="1440" w:right="1440" w:bottom="1440" w:left="1440" w:header="720" w:footer="720" w:gutter="0"/>
          <w:pgNumType w:start="1"/>
          <w:cols w:space="720"/>
        </w:sectPr>
      </w:pPr>
    </w:p>
    <w:p w14:paraId="72B5CC6F" w14:textId="77777777" w:rsidR="00BC60EE" w:rsidRPr="002F5ABF" w:rsidRDefault="00BC60EE" w:rsidP="002F5ABF">
      <w:pPr>
        <w:spacing w:after="30" w:line="360" w:lineRule="auto"/>
        <w:jc w:val="both"/>
        <w:rPr>
          <w:rFonts w:ascii="Aptos" w:hAnsi="Aptos"/>
          <w:b/>
          <w:bCs/>
          <w:sz w:val="32"/>
          <w:szCs w:val="32"/>
        </w:rPr>
      </w:pPr>
    </w:p>
    <w:tbl>
      <w:tblPr>
        <w:tblStyle w:val="a"/>
        <w:tblW w:w="14520" w:type="dxa"/>
        <w:tblInd w:w="-6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560"/>
        <w:gridCol w:w="6960"/>
      </w:tblGrid>
      <w:tr w:rsidR="00BC60EE" w:rsidRPr="002F5ABF" w14:paraId="56869B95" w14:textId="77777777" w:rsidTr="00CD33B1">
        <w:trPr>
          <w:trHeight w:val="440"/>
        </w:trPr>
        <w:tc>
          <w:tcPr>
            <w:tcW w:w="14520" w:type="dxa"/>
            <w:gridSpan w:val="2"/>
            <w:shd w:val="clear" w:color="auto" w:fill="F2F2F2" w:themeFill="background1" w:themeFillShade="F2"/>
            <w:tcMar>
              <w:top w:w="100" w:type="dxa"/>
              <w:left w:w="100" w:type="dxa"/>
              <w:bottom w:w="100" w:type="dxa"/>
              <w:right w:w="100" w:type="dxa"/>
            </w:tcMar>
          </w:tcPr>
          <w:p w14:paraId="4370B96E" w14:textId="77777777" w:rsidR="00BC60EE" w:rsidRPr="002F5ABF" w:rsidRDefault="00510508" w:rsidP="002F5ABF">
            <w:pPr>
              <w:widowControl w:val="0"/>
              <w:pBdr>
                <w:top w:val="nil"/>
                <w:left w:val="nil"/>
                <w:bottom w:val="nil"/>
                <w:right w:val="nil"/>
                <w:between w:val="nil"/>
              </w:pBdr>
              <w:spacing w:after="30" w:line="360" w:lineRule="auto"/>
              <w:jc w:val="both"/>
              <w:rPr>
                <w:rFonts w:ascii="Aptos" w:eastAsia="Times New Roman" w:hAnsi="Aptos" w:cs="Times New Roman"/>
                <w:sz w:val="24"/>
                <w:szCs w:val="24"/>
              </w:rPr>
            </w:pPr>
            <w:r w:rsidRPr="002F5ABF">
              <w:rPr>
                <w:rFonts w:ascii="Aptos" w:eastAsia="Times New Roman" w:hAnsi="Aptos" w:cs="Times New Roman"/>
                <w:b/>
                <w:bCs/>
                <w:sz w:val="24"/>
                <w:szCs w:val="24"/>
              </w:rPr>
              <w:t>Dissertation Title:</w:t>
            </w:r>
            <w:r w:rsidRPr="002F5ABF">
              <w:rPr>
                <w:rFonts w:ascii="Aptos" w:eastAsia="Times New Roman" w:hAnsi="Aptos" w:cs="Times New Roman"/>
                <w:sz w:val="24"/>
                <w:szCs w:val="24"/>
              </w:rPr>
              <w:t xml:space="preserve"> Examining Economic and Geographic Barriers to Healthcare Access in Rural England: Challenges and Solutions</w:t>
            </w:r>
          </w:p>
        </w:tc>
      </w:tr>
      <w:tr w:rsidR="00BC60EE" w:rsidRPr="002F5ABF" w14:paraId="661BBD43" w14:textId="77777777" w:rsidTr="00CD33B1">
        <w:tc>
          <w:tcPr>
            <w:tcW w:w="7560" w:type="dxa"/>
            <w:shd w:val="clear" w:color="auto" w:fill="8DB3E2" w:themeFill="text2" w:themeFillTint="66"/>
            <w:tcMar>
              <w:top w:w="100" w:type="dxa"/>
              <w:left w:w="100" w:type="dxa"/>
              <w:bottom w:w="100" w:type="dxa"/>
              <w:right w:w="100" w:type="dxa"/>
            </w:tcMar>
          </w:tcPr>
          <w:p w14:paraId="050B8F2E" w14:textId="77777777" w:rsidR="00BC60EE" w:rsidRPr="002F5ABF" w:rsidRDefault="00510508" w:rsidP="002F5ABF">
            <w:pPr>
              <w:widowControl w:val="0"/>
              <w:numPr>
                <w:ilvl w:val="0"/>
                <w:numId w:val="1"/>
              </w:numPr>
              <w:pBdr>
                <w:top w:val="nil"/>
                <w:left w:val="nil"/>
                <w:bottom w:val="nil"/>
                <w:right w:val="nil"/>
                <w:between w:val="nil"/>
              </w:pBdr>
              <w:spacing w:after="30" w:line="360" w:lineRule="auto"/>
              <w:jc w:val="both"/>
              <w:rPr>
                <w:rFonts w:ascii="Aptos" w:eastAsia="Times New Roman" w:hAnsi="Aptos" w:cs="Times New Roman"/>
                <w:b/>
                <w:bCs/>
                <w:sz w:val="28"/>
                <w:szCs w:val="28"/>
              </w:rPr>
            </w:pPr>
            <w:r w:rsidRPr="002F5ABF">
              <w:rPr>
                <w:rFonts w:ascii="Aptos" w:eastAsia="Times New Roman" w:hAnsi="Aptos" w:cs="Times New Roman"/>
                <w:b/>
                <w:bCs/>
                <w:sz w:val="28"/>
                <w:szCs w:val="28"/>
              </w:rPr>
              <w:t>Introduction and Research Aims</w:t>
            </w:r>
          </w:p>
          <w:p w14:paraId="27808857" w14:textId="77777777" w:rsidR="00BC60EE" w:rsidRPr="002F5ABF" w:rsidRDefault="00510508" w:rsidP="002F5ABF">
            <w:pPr>
              <w:widowControl w:val="0"/>
              <w:spacing w:after="30" w:line="360" w:lineRule="auto"/>
              <w:jc w:val="both"/>
              <w:rPr>
                <w:rFonts w:ascii="Aptos" w:eastAsia="Times New Roman" w:hAnsi="Aptos" w:cs="Times New Roman"/>
                <w:sz w:val="24"/>
                <w:szCs w:val="24"/>
              </w:rPr>
            </w:pPr>
            <w:r w:rsidRPr="002F5ABF">
              <w:rPr>
                <w:rFonts w:ascii="Aptos" w:eastAsia="Times New Roman" w:hAnsi="Aptos" w:cs="Times New Roman"/>
                <w:sz w:val="24"/>
                <w:szCs w:val="24"/>
              </w:rPr>
              <w:t xml:space="preserve">A methods chapter is a roadmap of a study outlining the exact methods of identifying, selecting and </w:t>
            </w:r>
            <w:proofErr w:type="spellStart"/>
            <w:r w:rsidRPr="002F5ABF">
              <w:rPr>
                <w:rFonts w:ascii="Aptos" w:eastAsia="Times New Roman" w:hAnsi="Aptos" w:cs="Times New Roman"/>
                <w:sz w:val="24"/>
                <w:szCs w:val="24"/>
              </w:rPr>
              <w:t>analysing</w:t>
            </w:r>
            <w:proofErr w:type="spellEnd"/>
            <w:r w:rsidRPr="002F5ABF">
              <w:rPr>
                <w:rFonts w:ascii="Aptos" w:eastAsia="Times New Roman" w:hAnsi="Aptos" w:cs="Times New Roman"/>
                <w:sz w:val="24"/>
                <w:szCs w:val="24"/>
              </w:rPr>
              <w:t xml:space="preserve"> information to make the research reproducible and rigorous. This poster lists the secondary research methodology that was deployed to explore the topic of rural healthcare (Shah </w:t>
            </w:r>
            <w:r w:rsidRPr="002F5ABF">
              <w:rPr>
                <w:rFonts w:ascii="Aptos" w:eastAsia="Times New Roman" w:hAnsi="Aptos" w:cs="Times New Roman"/>
                <w:i/>
                <w:iCs/>
                <w:sz w:val="24"/>
                <w:szCs w:val="24"/>
              </w:rPr>
              <w:t xml:space="preserve">et al., </w:t>
            </w:r>
            <w:r w:rsidRPr="002F5ABF">
              <w:rPr>
                <w:rFonts w:ascii="Aptos" w:eastAsia="Times New Roman" w:hAnsi="Aptos" w:cs="Times New Roman"/>
                <w:sz w:val="24"/>
                <w:szCs w:val="24"/>
              </w:rPr>
              <w:t>2017).</w:t>
            </w:r>
          </w:p>
          <w:p w14:paraId="08FB4707" w14:textId="77777777" w:rsidR="00BC60EE" w:rsidRPr="002F5ABF" w:rsidRDefault="00510508" w:rsidP="002F5ABF">
            <w:pPr>
              <w:widowControl w:val="0"/>
              <w:spacing w:after="30" w:line="360" w:lineRule="auto"/>
              <w:jc w:val="both"/>
              <w:rPr>
                <w:rFonts w:ascii="Aptos" w:eastAsia="Times New Roman" w:hAnsi="Aptos" w:cs="Times New Roman"/>
                <w:sz w:val="24"/>
                <w:szCs w:val="24"/>
              </w:rPr>
            </w:pPr>
            <w:r w:rsidRPr="002F5ABF">
              <w:rPr>
                <w:rFonts w:ascii="Aptos" w:eastAsia="Times New Roman" w:hAnsi="Aptos" w:cs="Times New Roman"/>
                <w:sz w:val="24"/>
                <w:szCs w:val="24"/>
              </w:rPr>
              <w:t>Research Aim: The study aims to address the problem of geographic or economic constraints to healthcare in rural England.</w:t>
            </w:r>
          </w:p>
          <w:p w14:paraId="2AE08DB8" w14:textId="77777777" w:rsidR="00BC60EE" w:rsidRPr="002F5ABF" w:rsidRDefault="00BC60EE" w:rsidP="002F5ABF">
            <w:pPr>
              <w:widowControl w:val="0"/>
              <w:pBdr>
                <w:top w:val="nil"/>
                <w:left w:val="nil"/>
                <w:bottom w:val="nil"/>
                <w:right w:val="nil"/>
                <w:between w:val="nil"/>
              </w:pBdr>
              <w:spacing w:after="30" w:line="360" w:lineRule="auto"/>
              <w:jc w:val="both"/>
              <w:rPr>
                <w:rFonts w:ascii="Aptos" w:eastAsia="Times New Roman" w:hAnsi="Aptos" w:cs="Times New Roman"/>
                <w:sz w:val="24"/>
                <w:szCs w:val="24"/>
              </w:rPr>
            </w:pPr>
          </w:p>
        </w:tc>
        <w:tc>
          <w:tcPr>
            <w:tcW w:w="6960" w:type="dxa"/>
            <w:shd w:val="clear" w:color="auto" w:fill="E5B8B7" w:themeFill="accent2" w:themeFillTint="66"/>
            <w:tcMar>
              <w:top w:w="100" w:type="dxa"/>
              <w:left w:w="100" w:type="dxa"/>
              <w:bottom w:w="100" w:type="dxa"/>
              <w:right w:w="100" w:type="dxa"/>
            </w:tcMar>
          </w:tcPr>
          <w:p w14:paraId="03A98BD6" w14:textId="77777777" w:rsidR="00BC60EE" w:rsidRPr="002F5ABF" w:rsidRDefault="00510508" w:rsidP="002F5ABF">
            <w:pPr>
              <w:widowControl w:val="0"/>
              <w:pBdr>
                <w:top w:val="nil"/>
                <w:left w:val="nil"/>
                <w:bottom w:val="nil"/>
                <w:right w:val="nil"/>
                <w:between w:val="nil"/>
              </w:pBdr>
              <w:spacing w:after="30" w:line="360" w:lineRule="auto"/>
              <w:jc w:val="both"/>
              <w:rPr>
                <w:rFonts w:ascii="Aptos" w:eastAsia="Times New Roman" w:hAnsi="Aptos" w:cs="Times New Roman"/>
                <w:b/>
                <w:bCs/>
                <w:sz w:val="28"/>
                <w:szCs w:val="28"/>
              </w:rPr>
            </w:pPr>
            <w:r w:rsidRPr="002F5ABF">
              <w:rPr>
                <w:rFonts w:ascii="Aptos" w:eastAsia="Times New Roman" w:hAnsi="Aptos" w:cs="Times New Roman"/>
                <w:b/>
                <w:bCs/>
                <w:sz w:val="28"/>
                <w:szCs w:val="28"/>
              </w:rPr>
              <w:t>02 Search Strategy</w:t>
            </w:r>
          </w:p>
          <w:p w14:paraId="1A6648DE" w14:textId="77777777" w:rsidR="00BC60EE" w:rsidRPr="002F5ABF" w:rsidRDefault="00510508" w:rsidP="002F5ABF">
            <w:pPr>
              <w:widowControl w:val="0"/>
              <w:spacing w:after="30" w:line="360" w:lineRule="auto"/>
              <w:jc w:val="both"/>
              <w:rPr>
                <w:rFonts w:ascii="Aptos" w:eastAsia="Times New Roman" w:hAnsi="Aptos" w:cs="Times New Roman"/>
                <w:sz w:val="24"/>
                <w:szCs w:val="24"/>
              </w:rPr>
            </w:pPr>
            <w:r w:rsidRPr="002F5ABF">
              <w:rPr>
                <w:rFonts w:ascii="Aptos" w:eastAsia="Times New Roman" w:hAnsi="Aptos" w:cs="Times New Roman"/>
                <w:sz w:val="24"/>
                <w:szCs w:val="24"/>
              </w:rPr>
              <w:t>A second research search strategy refers to a systematic method of locating the appropriate literature and data by using special keywords, databases, and filters.</w:t>
            </w:r>
          </w:p>
          <w:p w14:paraId="610621FF" w14:textId="77777777" w:rsidR="00BC60EE" w:rsidRPr="002F5ABF" w:rsidRDefault="00510508" w:rsidP="002F5ABF">
            <w:pPr>
              <w:widowControl w:val="0"/>
              <w:spacing w:after="30" w:line="360" w:lineRule="auto"/>
              <w:jc w:val="both"/>
              <w:rPr>
                <w:rFonts w:ascii="Aptos" w:eastAsia="Times New Roman" w:hAnsi="Aptos" w:cs="Times New Roman"/>
                <w:sz w:val="24"/>
                <w:szCs w:val="24"/>
              </w:rPr>
            </w:pPr>
            <w:r w:rsidRPr="002F5ABF">
              <w:rPr>
                <w:rFonts w:ascii="Aptos" w:eastAsia="Times New Roman" w:hAnsi="Aptos" w:cs="Times New Roman"/>
                <w:b/>
                <w:bCs/>
                <w:sz w:val="24"/>
                <w:szCs w:val="24"/>
              </w:rPr>
              <w:t>Strategy:</w:t>
            </w:r>
            <w:r w:rsidRPr="002F5ABF">
              <w:rPr>
                <w:rFonts w:ascii="Aptos" w:eastAsia="Times New Roman" w:hAnsi="Aptos" w:cs="Times New Roman"/>
                <w:sz w:val="24"/>
                <w:szCs w:val="24"/>
              </w:rPr>
              <w:t xml:space="preserve"> In this project, the search terms were operated with Boolean operators (AND/OR) with the terms such as: Rural England, Healthcare Access, and Economic Barriers.</w:t>
            </w:r>
          </w:p>
          <w:p w14:paraId="43531A10" w14:textId="77777777" w:rsidR="00BC60EE" w:rsidRPr="002F5ABF" w:rsidRDefault="00510508" w:rsidP="002F5ABF">
            <w:pPr>
              <w:widowControl w:val="0"/>
              <w:spacing w:after="30" w:line="360" w:lineRule="auto"/>
              <w:jc w:val="both"/>
              <w:rPr>
                <w:rFonts w:ascii="Aptos" w:eastAsia="Times New Roman" w:hAnsi="Aptos" w:cs="Times New Roman"/>
                <w:sz w:val="24"/>
                <w:szCs w:val="24"/>
              </w:rPr>
            </w:pPr>
            <w:r w:rsidRPr="002F5ABF">
              <w:rPr>
                <w:rFonts w:ascii="Aptos" w:eastAsia="Times New Roman" w:hAnsi="Aptos" w:cs="Times New Roman"/>
                <w:b/>
                <w:bCs/>
                <w:sz w:val="24"/>
                <w:szCs w:val="24"/>
              </w:rPr>
              <w:t xml:space="preserve">Execution: </w:t>
            </w:r>
            <w:r w:rsidRPr="002F5ABF">
              <w:rPr>
                <w:rFonts w:ascii="Aptos" w:eastAsia="Times New Roman" w:hAnsi="Aptos" w:cs="Times New Roman"/>
                <w:sz w:val="24"/>
                <w:szCs w:val="24"/>
              </w:rPr>
              <w:t>This guaranteed the retrieved high-quality sources in academic and governmental repositories.</w:t>
            </w:r>
          </w:p>
        </w:tc>
      </w:tr>
      <w:tr w:rsidR="00BC60EE" w:rsidRPr="002F5ABF" w14:paraId="1FDF9149" w14:textId="77777777" w:rsidTr="00CD33B1">
        <w:tc>
          <w:tcPr>
            <w:tcW w:w="7560" w:type="dxa"/>
            <w:shd w:val="clear" w:color="auto" w:fill="auto"/>
            <w:tcMar>
              <w:top w:w="100" w:type="dxa"/>
              <w:left w:w="100" w:type="dxa"/>
              <w:bottom w:w="100" w:type="dxa"/>
              <w:right w:w="100" w:type="dxa"/>
            </w:tcMar>
          </w:tcPr>
          <w:p w14:paraId="5138B14B" w14:textId="77777777" w:rsidR="00BC60EE" w:rsidRPr="002F5ABF" w:rsidRDefault="00510508" w:rsidP="002F5ABF">
            <w:pPr>
              <w:widowControl w:val="0"/>
              <w:shd w:val="clear" w:color="auto" w:fill="D6E3BC" w:themeFill="accent3" w:themeFillTint="66"/>
              <w:spacing w:after="30" w:line="360" w:lineRule="auto"/>
              <w:jc w:val="both"/>
              <w:rPr>
                <w:rFonts w:ascii="Aptos" w:eastAsia="Times New Roman" w:hAnsi="Aptos" w:cs="Times New Roman"/>
                <w:b/>
                <w:bCs/>
                <w:sz w:val="28"/>
                <w:szCs w:val="28"/>
              </w:rPr>
            </w:pPr>
            <w:r w:rsidRPr="002F5ABF">
              <w:rPr>
                <w:rFonts w:ascii="Aptos" w:eastAsia="Times New Roman" w:hAnsi="Aptos" w:cs="Times New Roman"/>
                <w:b/>
                <w:bCs/>
                <w:sz w:val="28"/>
                <w:szCs w:val="28"/>
              </w:rPr>
              <w:t>03 Searching for Information</w:t>
            </w:r>
          </w:p>
          <w:p w14:paraId="06F6710D" w14:textId="77777777" w:rsidR="00BC60EE" w:rsidRPr="002F5ABF" w:rsidRDefault="00510508" w:rsidP="002F5ABF">
            <w:pPr>
              <w:widowControl w:val="0"/>
              <w:shd w:val="clear" w:color="auto" w:fill="D6E3BC" w:themeFill="accent3" w:themeFillTint="66"/>
              <w:spacing w:after="30" w:line="360" w:lineRule="auto"/>
              <w:jc w:val="both"/>
              <w:rPr>
                <w:rFonts w:ascii="Aptos" w:eastAsia="Times New Roman" w:hAnsi="Aptos" w:cs="Times New Roman"/>
                <w:sz w:val="24"/>
                <w:szCs w:val="24"/>
              </w:rPr>
            </w:pPr>
            <w:r w:rsidRPr="002F5ABF">
              <w:rPr>
                <w:rFonts w:ascii="Aptos" w:eastAsia="Times New Roman" w:hAnsi="Aptos" w:cs="Times New Roman"/>
                <w:sz w:val="24"/>
                <w:szCs w:val="24"/>
              </w:rPr>
              <w:t>The search process was based on retrieving the most applicable data on the current health issues in rural areas.</w:t>
            </w:r>
          </w:p>
          <w:p w14:paraId="375BBB4B" w14:textId="77777777" w:rsidR="00BC60EE" w:rsidRPr="002F5ABF" w:rsidRDefault="00510508" w:rsidP="002F5ABF">
            <w:pPr>
              <w:widowControl w:val="0"/>
              <w:shd w:val="clear" w:color="auto" w:fill="D6E3BC" w:themeFill="accent3" w:themeFillTint="66"/>
              <w:spacing w:after="30" w:line="360" w:lineRule="auto"/>
              <w:jc w:val="both"/>
              <w:rPr>
                <w:rFonts w:ascii="Aptos" w:eastAsia="Times New Roman" w:hAnsi="Aptos" w:cs="Times New Roman"/>
                <w:sz w:val="24"/>
                <w:szCs w:val="24"/>
              </w:rPr>
            </w:pPr>
            <w:r w:rsidRPr="002F5ABF">
              <w:rPr>
                <w:rFonts w:ascii="Aptos" w:eastAsia="Times New Roman" w:hAnsi="Aptos" w:cs="Times New Roman"/>
                <w:sz w:val="24"/>
                <w:szCs w:val="24"/>
              </w:rPr>
              <w:t>Step 1: Discovery of important databases such as Google Scholar, PubMed, and the UWTSD Library.</w:t>
            </w:r>
          </w:p>
          <w:p w14:paraId="552CEF3B" w14:textId="77777777" w:rsidR="00BC60EE" w:rsidRPr="002F5ABF" w:rsidRDefault="00510508" w:rsidP="002F5ABF">
            <w:pPr>
              <w:widowControl w:val="0"/>
              <w:shd w:val="clear" w:color="auto" w:fill="D6E3BC" w:themeFill="accent3" w:themeFillTint="66"/>
              <w:spacing w:after="30" w:line="360" w:lineRule="auto"/>
              <w:jc w:val="both"/>
              <w:rPr>
                <w:rFonts w:ascii="Aptos" w:eastAsia="Times New Roman" w:hAnsi="Aptos" w:cs="Times New Roman"/>
                <w:sz w:val="24"/>
                <w:szCs w:val="24"/>
              </w:rPr>
            </w:pPr>
            <w:r w:rsidRPr="002F5ABF">
              <w:rPr>
                <w:rFonts w:ascii="Aptos" w:eastAsia="Times New Roman" w:hAnsi="Aptos" w:cs="Times New Roman"/>
                <w:sz w:val="24"/>
                <w:szCs w:val="24"/>
              </w:rPr>
              <w:t>Step 2: Narrowing the search to only articles within the past decade to obtain up-to-date information.</w:t>
            </w:r>
          </w:p>
          <w:p w14:paraId="37E2931C" w14:textId="6DB5BCD9" w:rsidR="00BC60EE" w:rsidRPr="002F5ABF" w:rsidRDefault="00510508" w:rsidP="002F5ABF">
            <w:pPr>
              <w:widowControl w:val="0"/>
              <w:shd w:val="clear" w:color="auto" w:fill="D6E3BC" w:themeFill="accent3" w:themeFillTint="66"/>
              <w:spacing w:after="30" w:line="360" w:lineRule="auto"/>
              <w:jc w:val="both"/>
              <w:rPr>
                <w:rFonts w:ascii="Aptos" w:eastAsia="Times New Roman" w:hAnsi="Aptos" w:cs="Times New Roman"/>
                <w:sz w:val="24"/>
                <w:szCs w:val="24"/>
              </w:rPr>
            </w:pPr>
            <w:r w:rsidRPr="002F5ABF">
              <w:rPr>
                <w:rFonts w:ascii="Aptos" w:eastAsia="Times New Roman" w:hAnsi="Aptos" w:cs="Times New Roman"/>
                <w:sz w:val="24"/>
                <w:szCs w:val="24"/>
              </w:rPr>
              <w:lastRenderedPageBreak/>
              <w:t xml:space="preserve">Step 3: Screening abstracts and executive summaries to see how much it is </w:t>
            </w:r>
            <w:r w:rsidR="00940EAB" w:rsidRPr="002F5ABF">
              <w:rPr>
                <w:rFonts w:ascii="Aptos" w:eastAsia="Times New Roman" w:hAnsi="Aptos" w:cs="Times New Roman"/>
                <w:noProof/>
                <w:sz w:val="24"/>
                <w:szCs w:val="24"/>
                <w:lang w:val="en-GB" w:eastAsia="en-GB"/>
              </w:rPr>
              <mc:AlternateContent>
                <mc:Choice Requires="wps">
                  <w:drawing>
                    <wp:anchor distT="45720" distB="45720" distL="114300" distR="114300" simplePos="0" relativeHeight="251670528" behindDoc="0" locked="0" layoutInCell="1" allowOverlap="1" wp14:anchorId="701AD12E" wp14:editId="46E3BC78">
                      <wp:simplePos x="0" y="0"/>
                      <wp:positionH relativeFrom="column">
                        <wp:posOffset>15240</wp:posOffset>
                      </wp:positionH>
                      <wp:positionV relativeFrom="paragraph">
                        <wp:posOffset>381000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256D507E" w14:textId="08DDB739" w:rsidR="00940EAB" w:rsidRPr="00940EAB" w:rsidRDefault="00940EAB">
                                  <w:pPr>
                                    <w:rPr>
                                      <w:b/>
                                    </w:rPr>
                                  </w:pPr>
                                  <w:r w:rsidRPr="00940EAB">
                                    <w:rPr>
                                      <w:b/>
                                    </w:rPr>
                                    <w:t>Rural Region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701AD12E" id="_x0000_t202" coordsize="21600,21600" o:spt="202" path="m,l,21600r21600,l21600,xe">
                      <v:stroke joinstyle="miter"/>
                      <v:path gradientshapeok="t" o:connecttype="rect"/>
                    </v:shapetype>
                    <v:shape id="_x0000_s1026" type="#_x0000_t202" style="position:absolute;left:0;text-align:left;margin-left:1.2pt;margin-top:30pt;width:185.9pt;height:110.6pt;z-index:25167052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">
                      <v:textbox style="mso-fit-shape-to-text:t">
                        <w:txbxContent>
                          <w:p w14:paraId="256D507E" w14:textId="08DDB739" w:rsidR="00940EAB" w:rsidRPr="00940EAB" w:rsidRDefault="00940EAB">
                            <w:pPr>
                              <w:rPr>
                                <w:b/>
                              </w:rPr>
                            </w:pPr>
                            <w:r w:rsidRPr="00940EAB">
                              <w:rPr>
                                <w:b/>
                              </w:rPr>
                              <w:t>Rural Region</w:t>
                            </w:r>
                          </w:p>
                        </w:txbxContent>
                      </v:textbox>
                      <w10:wrap type="square"/>
                    </v:shape>
                  </w:pict>
                </mc:Fallback>
              </mc:AlternateContent>
            </w:r>
            <w:r w:rsidR="00940EAB" w:rsidRPr="002F5ABF">
              <w:rPr>
                <w:rFonts w:ascii="Aptos" w:eastAsia="Times New Roman" w:hAnsi="Aptos" w:cs="Times New Roman"/>
                <w:noProof/>
                <w:sz w:val="24"/>
                <w:szCs w:val="24"/>
                <w:lang w:val="en-GB" w:eastAsia="en-GB"/>
              </w:rPr>
              <mc:AlternateContent>
                <mc:Choice Requires="wps">
                  <w:drawing>
                    <wp:anchor distT="91440" distB="91440" distL="114300" distR="114300" simplePos="0" relativeHeight="251666432" behindDoc="0" locked="0" layoutInCell="1" allowOverlap="1" wp14:anchorId="13ADB5BE" wp14:editId="0569E0B2">
                      <wp:simplePos x="0" y="0"/>
                      <wp:positionH relativeFrom="page">
                        <wp:posOffset>2219960</wp:posOffset>
                      </wp:positionH>
                      <wp:positionV relativeFrom="paragraph">
                        <wp:posOffset>1539240</wp:posOffset>
                      </wp:positionV>
                      <wp:extent cx="1222375" cy="784860"/>
                      <wp:effectExtent l="0" t="0" r="0" b="0"/>
                      <wp:wrapTopAndBottom/>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2375" cy="784860"/>
                              </a:xfrm>
                              <a:prstGeom prst="rect">
                                <a:avLst/>
                              </a:prstGeom>
                              <a:noFill/>
                              <a:ln w="9525">
                                <a:noFill/>
                                <a:miter lim="800000"/>
                                <a:headEnd/>
                                <a:tailEnd/>
                              </a:ln>
                            </wps:spPr>
                            <wps:txbx>
                              <w:txbxContent>
                                <w:p w14:paraId="790ECE2D" w14:textId="07C21548" w:rsidR="00377CB4" w:rsidRDefault="00C3782D">
                                  <w:pPr>
                                    <w:pBdr>
                                      <w:top w:val="single" w:sz="24" w:space="8" w:color="4F81BD" w:themeColor="accent1"/>
                                      <w:bottom w:val="single" w:sz="24" w:space="8" w:color="4F81BD" w:themeColor="accent1"/>
                                    </w:pBdr>
                                    <w:rPr>
                                      <w:i/>
                                      <w:iCs/>
                                      <w:color w:val="4F81BD" w:themeColor="accent1"/>
                                      <w:sz w:val="24"/>
                                    </w:rPr>
                                  </w:pPr>
                                  <w:r>
                                    <w:rPr>
                                      <w:i/>
                                      <w:iCs/>
                                      <w:color w:val="4F81BD" w:themeColor="accent1"/>
                                      <w:sz w:val="24"/>
                                      <w:szCs w:val="24"/>
                                    </w:rPr>
                                    <w:t>High Cost of Transportation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DB5BE" id="_x0000_s1027" type="#_x0000_t202" style="position:absolute;left:0;text-align:left;margin-left:174.8pt;margin-top:121.2pt;width:96.25pt;height:61.8pt;z-index:251666432;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" filled="f" stroked="f">
                      <v:textbox>
                        <w:txbxContent>
                          <w:p w14:paraId="790ECE2D" w14:textId="07C21548" w:rsidR="00377CB4" w:rsidRDefault="00C3782D">
                            <w:pPr>
                              <w:pBdr>
                                <w:top w:val="single" w:sz="24" w:space="8" w:color="4F81BD" w:themeColor="accent1"/>
                                <w:bottom w:val="single" w:sz="24" w:space="8" w:color="4F81BD" w:themeColor="accent1"/>
                              </w:pBdr>
                              <w:rPr>
                                <w:i/>
                                <w:iCs/>
                                <w:color w:val="4F81BD" w:themeColor="accent1"/>
                                <w:sz w:val="24"/>
                              </w:rPr>
                            </w:pPr>
                            <w:r>
                              <w:rPr>
                                <w:i/>
                                <w:iCs/>
                                <w:color w:val="4F81BD" w:themeColor="accent1"/>
                                <w:sz w:val="24"/>
                                <w:szCs w:val="24"/>
                              </w:rPr>
                              <w:t>High Cost of Transportation</w:t>
                            </w:r>
                          </w:p>
                        </w:txbxContent>
                      </v:textbox>
                      <w10:wrap type="topAndBottom" anchorx="page"/>
                    </v:shape>
                  </w:pict>
                </mc:Fallback>
              </mc:AlternateContent>
            </w:r>
            <w:r w:rsidR="00940EAB" w:rsidRPr="002F5ABF">
              <w:rPr>
                <w:rFonts w:ascii="Aptos" w:eastAsia="Times New Roman" w:hAnsi="Aptos" w:cs="Times New Roman"/>
                <w:noProof/>
                <w:sz w:val="24"/>
                <w:szCs w:val="24"/>
                <w:lang w:val="en-GB" w:eastAsia="en-GB"/>
              </w:rPr>
              <mc:AlternateContent>
                <mc:Choice Requires="wps">
                  <w:drawing>
                    <wp:anchor distT="91440" distB="91440" distL="114300" distR="114300" simplePos="0" relativeHeight="251668480" behindDoc="0" locked="0" layoutInCell="1" allowOverlap="1" wp14:anchorId="445DCAF1" wp14:editId="69041A08">
                      <wp:simplePos x="0" y="0"/>
                      <wp:positionH relativeFrom="page">
                        <wp:posOffset>2981960</wp:posOffset>
                      </wp:positionH>
                      <wp:positionV relativeFrom="paragraph">
                        <wp:posOffset>2293620</wp:posOffset>
                      </wp:positionV>
                      <wp:extent cx="1272540" cy="1403985"/>
                      <wp:effectExtent l="0" t="0" r="0" b="0"/>
                      <wp:wrapTopAndBottom/>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2540" cy="1403985"/>
                              </a:xfrm>
                              <a:prstGeom prst="rect">
                                <a:avLst/>
                              </a:prstGeom>
                              <a:noFill/>
                              <a:ln w="9525">
                                <a:noFill/>
                                <a:miter lim="800000"/>
                                <a:headEnd/>
                                <a:tailEnd/>
                              </a:ln>
                            </wps:spPr>
                            <wps:txbx>
                              <w:txbxContent>
                                <w:p w14:paraId="57B21E50" w14:textId="74D080B4" w:rsidR="00377CB4" w:rsidRDefault="00940EAB" w:rsidP="00940EAB">
                                  <w:pPr>
                                    <w:pBdr>
                                      <w:top w:val="single" w:sz="24" w:space="8" w:color="4F81BD" w:themeColor="accent1"/>
                                      <w:bottom w:val="single" w:sz="24" w:space="8" w:color="4F81BD" w:themeColor="accent1"/>
                                    </w:pBdr>
                                    <w:rPr>
                                      <w:i/>
                                      <w:iCs/>
                                      <w:color w:val="4F81BD" w:themeColor="accent1"/>
                                      <w:sz w:val="24"/>
                                    </w:rPr>
                                  </w:pPr>
                                  <w:r>
                                    <w:rPr>
                                      <w:i/>
                                      <w:iCs/>
                                      <w:color w:val="4F81BD" w:themeColor="accent1"/>
                                      <w:sz w:val="24"/>
                                      <w:szCs w:val="24"/>
                                    </w:rPr>
                                    <w:t xml:space="preserve">Urban Region </w:t>
                                  </w:r>
                                  <w:r w:rsidR="00377CB4">
                                    <w:rPr>
                                      <w:i/>
                                      <w:iCs/>
                                      <w:color w:val="4F81BD" w:themeColor="accent1"/>
                                      <w:sz w:val="24"/>
                                      <w:szCs w:val="24"/>
                                    </w:rPr>
                                    <w:t>Distant Healthcare Services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45DCAF1" id="_x0000_s1028" type="#_x0000_t202" style="position:absolute;left:0;text-align:left;margin-left:234.8pt;margin-top:180.6pt;width:100.2pt;height:110.55pt;z-index:251668480;visibility:visible;mso-wrap-style:square;mso-width-percent:0;mso-height-percent:200;mso-wrap-distance-left:9pt;mso-wrap-distance-top:7.2pt;mso-wrap-distance-right:9pt;mso-wrap-distance-bottom:7.2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" filled="f" stroked="f">
                      <v:textbox style="mso-fit-shape-to-text:t">
                        <w:txbxContent>
                          <w:p w14:paraId="57B21E50" w14:textId="74D080B4" w:rsidR="00377CB4" w:rsidRDefault="00940EAB" w:rsidP="00940EAB">
                            <w:pPr>
                              <w:pBdr>
                                <w:top w:val="single" w:sz="24" w:space="8" w:color="4F81BD" w:themeColor="accent1"/>
                                <w:bottom w:val="single" w:sz="24" w:space="8" w:color="4F81BD" w:themeColor="accent1"/>
                              </w:pBdr>
                              <w:rPr>
                                <w:i/>
                                <w:iCs/>
                                <w:color w:val="4F81BD" w:themeColor="accent1"/>
                                <w:sz w:val="24"/>
                              </w:rPr>
                            </w:pPr>
                            <w:r>
                              <w:rPr>
                                <w:i/>
                                <w:iCs/>
                                <w:color w:val="4F81BD" w:themeColor="accent1"/>
                                <w:sz w:val="24"/>
                                <w:szCs w:val="24"/>
                              </w:rPr>
                              <w:t xml:space="preserve">Urban Region </w:t>
                            </w:r>
                            <w:r w:rsidR="00377CB4">
                              <w:rPr>
                                <w:i/>
                                <w:iCs/>
                                <w:color w:val="4F81BD" w:themeColor="accent1"/>
                                <w:sz w:val="24"/>
                                <w:szCs w:val="24"/>
                              </w:rPr>
                              <w:t>Distant Healthcare Services</w:t>
                            </w:r>
                          </w:p>
                        </w:txbxContent>
                      </v:textbox>
                      <w10:wrap type="topAndBottom" anchorx="page"/>
                    </v:shape>
                  </w:pict>
                </mc:Fallback>
              </mc:AlternateContent>
            </w:r>
            <w:r w:rsidR="00940EAB" w:rsidRPr="002F5ABF">
              <w:rPr>
                <w:rFonts w:ascii="Aptos" w:eastAsia="Times New Roman" w:hAnsi="Aptos" w:cs="Times New Roman"/>
                <w:noProof/>
                <w:sz w:val="24"/>
                <w:szCs w:val="24"/>
                <w:lang w:val="en-GB" w:eastAsia="en-GB"/>
              </w:rPr>
              <mc:AlternateContent>
                <mc:Choice Requires="wps">
                  <w:drawing>
                    <wp:anchor distT="91440" distB="91440" distL="114300" distR="114300" simplePos="0" relativeHeight="251664384" behindDoc="0" locked="0" layoutInCell="1" allowOverlap="1" wp14:anchorId="47CEC0B7" wp14:editId="63181E9B">
                      <wp:simplePos x="0" y="0"/>
                      <wp:positionH relativeFrom="page">
                        <wp:posOffset>1236980</wp:posOffset>
                      </wp:positionH>
                      <wp:positionV relativeFrom="paragraph">
                        <wp:posOffset>853440</wp:posOffset>
                      </wp:positionV>
                      <wp:extent cx="1554480" cy="632460"/>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632460"/>
                              </a:xfrm>
                              <a:prstGeom prst="rect">
                                <a:avLst/>
                              </a:prstGeom>
                              <a:noFill/>
                              <a:ln w="9525">
                                <a:noFill/>
                                <a:miter lim="800000"/>
                                <a:headEnd/>
                                <a:tailEnd/>
                              </a:ln>
                            </wps:spPr>
                            <wps:txbx>
                              <w:txbxContent>
                                <w:p w14:paraId="5C94B618" w14:textId="430222EB" w:rsidR="00377CB4" w:rsidRDefault="00377CB4" w:rsidP="00C3782D">
                                  <w:pPr>
                                    <w:pBdr>
                                      <w:top w:val="single" w:sz="24" w:space="7" w:color="4F81BD" w:themeColor="accent1"/>
                                      <w:bottom w:val="single" w:sz="24" w:space="8" w:color="4F81BD" w:themeColor="accent1"/>
                                    </w:pBdr>
                                    <w:rPr>
                                      <w:i/>
                                      <w:iCs/>
                                      <w:color w:val="4F81BD" w:themeColor="accent1"/>
                                      <w:sz w:val="24"/>
                                    </w:rPr>
                                  </w:pPr>
                                  <w:r>
                                    <w:rPr>
                                      <w:i/>
                                      <w:iCs/>
                                      <w:color w:val="4F81BD" w:themeColor="accent1"/>
                                      <w:sz w:val="24"/>
                                      <w:szCs w:val="24"/>
                                    </w:rPr>
                                    <w:t>Low-Income Earner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CEC0B7" id="_x0000_s1029" type="#_x0000_t202" style="position:absolute;left:0;text-align:left;margin-left:97.4pt;margin-top:67.2pt;width:122.4pt;height:49.8pt;z-index:251664384;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" filled="f" stroked="f">
                      <v:textbox>
                        <w:txbxContent>
                          <w:p w14:paraId="5C94B618" w14:textId="430222EB" w:rsidR="00377CB4" w:rsidRDefault="00377CB4" w:rsidP="00C3782D">
                            <w:pPr>
                              <w:pBdr>
                                <w:top w:val="single" w:sz="24" w:space="7" w:color="4F81BD" w:themeColor="accent1"/>
                                <w:bottom w:val="single" w:sz="24" w:space="8" w:color="4F81BD" w:themeColor="accent1"/>
                              </w:pBdr>
                              <w:rPr>
                                <w:i/>
                                <w:iCs/>
                                <w:color w:val="4F81BD" w:themeColor="accent1"/>
                                <w:sz w:val="24"/>
                              </w:rPr>
                            </w:pPr>
                            <w:r>
                              <w:rPr>
                                <w:i/>
                                <w:iCs/>
                                <w:color w:val="4F81BD" w:themeColor="accent1"/>
                                <w:sz w:val="24"/>
                                <w:szCs w:val="24"/>
                              </w:rPr>
                              <w:t>Low-Income Earner</w:t>
                            </w:r>
                          </w:p>
                        </w:txbxContent>
                      </v:textbox>
                      <w10:wrap type="topAndBottom" anchorx="page"/>
                    </v:shape>
                  </w:pict>
                </mc:Fallback>
              </mc:AlternateContent>
            </w:r>
            <w:r w:rsidR="00940EAB" w:rsidRPr="002F5ABF">
              <w:rPr>
                <w:rFonts w:ascii="Aptos" w:eastAsia="Times New Roman" w:hAnsi="Aptos" w:cs="Times New Roman"/>
                <w:noProof/>
                <w:sz w:val="24"/>
                <w:szCs w:val="24"/>
                <w:lang w:val="en-GB" w:eastAsia="en-GB"/>
              </w:rPr>
              <w:drawing>
                <wp:anchor distT="0" distB="0" distL="114300" distR="114300" simplePos="0" relativeHeight="251662336" behindDoc="1" locked="0" layoutInCell="1" allowOverlap="1" wp14:anchorId="17677B29" wp14:editId="7892AFEB">
                  <wp:simplePos x="0" y="0"/>
                  <wp:positionH relativeFrom="column">
                    <wp:posOffset>-16510</wp:posOffset>
                  </wp:positionH>
                  <wp:positionV relativeFrom="paragraph">
                    <wp:posOffset>518160</wp:posOffset>
                  </wp:positionV>
                  <wp:extent cx="2858135" cy="2720340"/>
                  <wp:effectExtent l="0" t="0" r="0" b="3810"/>
                  <wp:wrapNone/>
                  <wp:docPr id="12" name="Picture 12" descr="C:\Users\Emmauel\OneDrive\Pictures\Screenshots 1\2026-06-20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Emmauel\OneDrive\Pictures\Screenshots 1\2026-06-20 (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58135" cy="2720340"/>
                          </a:xfrm>
                          <a:prstGeom prst="rect">
                            <a:avLst/>
                          </a:prstGeom>
                          <a:noFill/>
                          <a:ln>
                            <a:noFill/>
                          </a:ln>
                        </pic:spPr>
                      </pic:pic>
                    </a:graphicData>
                  </a:graphic>
                </wp:anchor>
              </w:drawing>
            </w:r>
            <w:r w:rsidRPr="002F5ABF">
              <w:rPr>
                <w:rFonts w:ascii="Aptos" w:eastAsia="Times New Roman" w:hAnsi="Aptos" w:cs="Times New Roman"/>
                <w:sz w:val="24"/>
                <w:szCs w:val="24"/>
              </w:rPr>
              <w:t>relevant to the English rural context.</w:t>
            </w:r>
            <w:r w:rsidR="00377CB4" w:rsidRPr="002F5ABF">
              <w:rPr>
                <w:rFonts w:ascii="Aptos" w:eastAsia="Times New Roman" w:hAnsi="Aptos" w:cs="Times New Roman"/>
                <w:snapToGrid w:val="0"/>
                <w:color w:val="000000"/>
                <w:w w:val="0"/>
                <w:sz w:val="0"/>
                <w:szCs w:val="0"/>
                <w:u w:color="000000"/>
                <w:bdr w:val="none" w:sz="0" w:space="0" w:color="000000"/>
                <w:shd w:val="clear" w:color="000000" w:fill="000000"/>
                <w:lang w:val="x-none" w:eastAsia="x-none" w:bidi="x-none"/>
              </w:rPr>
              <w:t xml:space="preserve"> </w:t>
            </w:r>
          </w:p>
        </w:tc>
        <w:tc>
          <w:tcPr>
            <w:tcW w:w="6960" w:type="dxa"/>
            <w:shd w:val="clear" w:color="auto" w:fill="FDE9D9" w:themeFill="accent6" w:themeFillTint="33"/>
            <w:tcMar>
              <w:top w:w="100" w:type="dxa"/>
              <w:left w:w="100" w:type="dxa"/>
              <w:bottom w:w="100" w:type="dxa"/>
              <w:right w:w="100" w:type="dxa"/>
            </w:tcMar>
          </w:tcPr>
          <w:p w14:paraId="0A326980" w14:textId="77777777" w:rsidR="00BC60EE" w:rsidRPr="002F5ABF" w:rsidRDefault="00510508" w:rsidP="002F5ABF">
            <w:pPr>
              <w:widowControl w:val="0"/>
              <w:pBdr>
                <w:top w:val="nil"/>
                <w:left w:val="nil"/>
                <w:bottom w:val="nil"/>
                <w:right w:val="nil"/>
                <w:between w:val="nil"/>
              </w:pBdr>
              <w:spacing w:after="30" w:line="360" w:lineRule="auto"/>
              <w:jc w:val="both"/>
              <w:rPr>
                <w:rFonts w:ascii="Aptos" w:eastAsia="Times New Roman" w:hAnsi="Aptos" w:cs="Times New Roman"/>
                <w:b/>
                <w:bCs/>
                <w:sz w:val="28"/>
                <w:szCs w:val="28"/>
              </w:rPr>
            </w:pPr>
            <w:r w:rsidRPr="002F5ABF">
              <w:rPr>
                <w:rFonts w:ascii="Aptos" w:eastAsia="Times New Roman" w:hAnsi="Aptos" w:cs="Times New Roman"/>
                <w:b/>
                <w:bCs/>
                <w:sz w:val="28"/>
                <w:szCs w:val="28"/>
              </w:rPr>
              <w:lastRenderedPageBreak/>
              <w:t>04 Picture / Graph / Visual Aid / Statistics</w:t>
            </w:r>
          </w:p>
          <w:p w14:paraId="4B05FC30" w14:textId="5352194F" w:rsidR="00BC60EE" w:rsidRPr="002F5ABF" w:rsidRDefault="00510508" w:rsidP="002F5ABF">
            <w:pPr>
              <w:widowControl w:val="0"/>
              <w:pBdr>
                <w:top w:val="nil"/>
                <w:left w:val="nil"/>
                <w:bottom w:val="nil"/>
                <w:right w:val="nil"/>
                <w:between w:val="nil"/>
              </w:pBdr>
              <w:spacing w:after="30" w:line="360" w:lineRule="auto"/>
              <w:jc w:val="both"/>
              <w:rPr>
                <w:rFonts w:ascii="Aptos" w:eastAsia="Times New Roman" w:hAnsi="Aptos" w:cs="Times New Roman"/>
                <w:sz w:val="24"/>
                <w:szCs w:val="24"/>
              </w:rPr>
            </w:pPr>
            <w:r w:rsidRPr="002F5ABF">
              <w:rPr>
                <w:rFonts w:ascii="Aptos" w:eastAsia="Times New Roman" w:hAnsi="Aptos" w:cs="Times New Roman"/>
                <w:sz w:val="24"/>
                <w:szCs w:val="24"/>
              </w:rPr>
              <w:t>The information lays emphasis on four key obstacles to access to healthcare in rural England. The most extreme limitation is Specialist Access that indicates a great challenge in getting intricate medical treatment (</w:t>
            </w:r>
            <w:proofErr w:type="spellStart"/>
            <w:r w:rsidRPr="002F5ABF">
              <w:rPr>
                <w:rFonts w:ascii="Aptos" w:eastAsia="Times New Roman" w:hAnsi="Aptos" w:cs="Times New Roman"/>
                <w:sz w:val="24"/>
                <w:szCs w:val="24"/>
              </w:rPr>
              <w:t>Gobburi</w:t>
            </w:r>
            <w:proofErr w:type="spellEnd"/>
            <w:r w:rsidRPr="002F5ABF">
              <w:rPr>
                <w:rFonts w:ascii="Aptos" w:eastAsia="Times New Roman" w:hAnsi="Aptos" w:cs="Times New Roman"/>
                <w:sz w:val="24"/>
                <w:szCs w:val="24"/>
              </w:rPr>
              <w:t xml:space="preserve"> </w:t>
            </w:r>
            <w:r w:rsidRPr="002F5ABF">
              <w:rPr>
                <w:rFonts w:ascii="Aptos" w:eastAsia="Times New Roman" w:hAnsi="Aptos" w:cs="Times New Roman"/>
                <w:i/>
                <w:iCs/>
                <w:sz w:val="24"/>
                <w:szCs w:val="24"/>
              </w:rPr>
              <w:t xml:space="preserve">et al., </w:t>
            </w:r>
            <w:r w:rsidRPr="002F5ABF">
              <w:rPr>
                <w:rFonts w:ascii="Aptos" w:eastAsia="Times New Roman" w:hAnsi="Aptos" w:cs="Times New Roman"/>
                <w:sz w:val="24"/>
                <w:szCs w:val="24"/>
              </w:rPr>
              <w:t xml:space="preserve">2025). Both Travel Distance and Transport Option are rated high, demonstrating the way geographic distance and the lack of infrastructure compel residents to travel longer distances </w:t>
            </w:r>
            <w:r w:rsidRPr="002F5ABF">
              <w:rPr>
                <w:rFonts w:ascii="Aptos" w:eastAsia="Times New Roman" w:hAnsi="Aptos" w:cs="Times New Roman"/>
                <w:sz w:val="24"/>
                <w:szCs w:val="24"/>
              </w:rPr>
              <w:lastRenderedPageBreak/>
              <w:t>with less money. Lastly, Practitioner Availability implies that the ratio of the number of medical staff is lower than in cities. All these combined contribute to the current unequal healthcare conditions and require a radical change in policies (Afni, 2023).</w:t>
            </w:r>
          </w:p>
          <w:p w14:paraId="3FA8891E" w14:textId="74DF25CF" w:rsidR="00BC60EE" w:rsidRPr="002F5ABF" w:rsidRDefault="00FC1E79" w:rsidP="002F5ABF">
            <w:pPr>
              <w:widowControl w:val="0"/>
              <w:pBdr>
                <w:top w:val="nil"/>
                <w:left w:val="nil"/>
                <w:bottom w:val="nil"/>
                <w:right w:val="nil"/>
                <w:between w:val="nil"/>
              </w:pBdr>
              <w:spacing w:after="30" w:line="360" w:lineRule="auto"/>
              <w:jc w:val="center"/>
              <w:rPr>
                <w:rFonts w:ascii="Aptos" w:eastAsia="Times New Roman" w:hAnsi="Aptos" w:cs="Times New Roman"/>
                <w:sz w:val="24"/>
                <w:szCs w:val="24"/>
              </w:rPr>
            </w:pPr>
            <w:r w:rsidRPr="002F5ABF">
              <w:rPr>
                <w:rFonts w:ascii="Aptos" w:hAnsi="Aptos"/>
                <w:noProof/>
                <w:lang w:val="en-GB" w:eastAsia="en-GB"/>
              </w:rPr>
              <w:drawing>
                <wp:inline distT="0" distB="0" distL="0" distR="0" wp14:anchorId="2FBA738E" wp14:editId="0491F2FF">
                  <wp:extent cx="4121150" cy="2063750"/>
                  <wp:effectExtent l="0" t="0" r="12700" b="1270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3FA108E8" w14:textId="77777777" w:rsidR="00BC60EE" w:rsidRPr="002F5ABF" w:rsidRDefault="00510508" w:rsidP="002F5ABF">
            <w:pPr>
              <w:widowControl w:val="0"/>
              <w:pBdr>
                <w:top w:val="nil"/>
                <w:left w:val="nil"/>
                <w:bottom w:val="nil"/>
                <w:right w:val="nil"/>
                <w:between w:val="nil"/>
              </w:pBdr>
              <w:spacing w:after="30" w:line="360" w:lineRule="auto"/>
              <w:jc w:val="center"/>
              <w:rPr>
                <w:rFonts w:ascii="Aptos" w:eastAsia="Times New Roman" w:hAnsi="Aptos" w:cs="Times New Roman"/>
                <w:sz w:val="24"/>
                <w:szCs w:val="24"/>
              </w:rPr>
            </w:pPr>
            <w:r w:rsidRPr="002F5ABF">
              <w:rPr>
                <w:rFonts w:ascii="Aptos" w:eastAsia="Times New Roman" w:hAnsi="Aptos" w:cs="Times New Roman"/>
                <w:sz w:val="24"/>
                <w:szCs w:val="24"/>
              </w:rPr>
              <w:t>Figure: Impact score vs Barrier Category (self-made)</w:t>
            </w:r>
          </w:p>
        </w:tc>
      </w:tr>
      <w:tr w:rsidR="00BC60EE" w:rsidRPr="002F5ABF" w14:paraId="2A02A0A4" w14:textId="77777777" w:rsidTr="00CD33B1">
        <w:trPr>
          <w:trHeight w:val="440"/>
        </w:trPr>
        <w:tc>
          <w:tcPr>
            <w:tcW w:w="14520" w:type="dxa"/>
            <w:gridSpan w:val="2"/>
            <w:shd w:val="clear" w:color="auto" w:fill="BFBFBF" w:themeFill="background1" w:themeFillShade="BF"/>
            <w:tcMar>
              <w:top w:w="100" w:type="dxa"/>
              <w:left w:w="100" w:type="dxa"/>
              <w:bottom w:w="100" w:type="dxa"/>
              <w:right w:w="100" w:type="dxa"/>
            </w:tcMar>
          </w:tcPr>
          <w:p w14:paraId="5ED571AA" w14:textId="77777777" w:rsidR="00BC60EE" w:rsidRPr="002F5ABF" w:rsidRDefault="00510508" w:rsidP="002F5ABF">
            <w:pPr>
              <w:widowControl w:val="0"/>
              <w:pBdr>
                <w:top w:val="nil"/>
                <w:left w:val="nil"/>
                <w:bottom w:val="nil"/>
                <w:right w:val="nil"/>
                <w:between w:val="nil"/>
              </w:pBdr>
              <w:spacing w:after="30" w:line="360" w:lineRule="auto"/>
              <w:jc w:val="center"/>
              <w:rPr>
                <w:rFonts w:ascii="Aptos" w:eastAsia="Times New Roman" w:hAnsi="Aptos" w:cs="Times New Roman"/>
                <w:b/>
                <w:bCs/>
                <w:sz w:val="28"/>
                <w:szCs w:val="28"/>
              </w:rPr>
            </w:pPr>
            <w:r w:rsidRPr="002F5ABF">
              <w:rPr>
                <w:rFonts w:ascii="Aptos" w:eastAsia="Times New Roman" w:hAnsi="Aptos" w:cs="Times New Roman"/>
                <w:b/>
                <w:bCs/>
                <w:sz w:val="28"/>
                <w:szCs w:val="28"/>
              </w:rPr>
              <w:lastRenderedPageBreak/>
              <w:t>05 Research Validation and Analysis</w:t>
            </w:r>
          </w:p>
          <w:p w14:paraId="3D765FEC" w14:textId="77777777" w:rsidR="00BC60EE" w:rsidRPr="002F5ABF" w:rsidRDefault="00510508" w:rsidP="002F5ABF">
            <w:pPr>
              <w:widowControl w:val="0"/>
              <w:spacing w:after="30" w:line="360" w:lineRule="auto"/>
              <w:jc w:val="both"/>
              <w:rPr>
                <w:rFonts w:ascii="Aptos" w:eastAsia="Times New Roman" w:hAnsi="Aptos" w:cs="Times New Roman"/>
                <w:sz w:val="24"/>
                <w:szCs w:val="24"/>
              </w:rPr>
            </w:pPr>
            <w:r w:rsidRPr="002F5ABF">
              <w:rPr>
                <w:rFonts w:ascii="Aptos" w:eastAsia="Times New Roman" w:hAnsi="Aptos" w:cs="Times New Roman"/>
                <w:sz w:val="24"/>
                <w:szCs w:val="24"/>
              </w:rPr>
              <w:t>Validation in secondary research can be described as checking the accuracy, credibility and authoritative source of the data collected.</w:t>
            </w:r>
          </w:p>
          <w:p w14:paraId="014AC06C" w14:textId="77777777" w:rsidR="00BC60EE" w:rsidRPr="002F5ABF" w:rsidRDefault="00510508" w:rsidP="002F5ABF">
            <w:pPr>
              <w:widowControl w:val="0"/>
              <w:spacing w:after="30" w:line="360" w:lineRule="auto"/>
              <w:jc w:val="both"/>
              <w:rPr>
                <w:rFonts w:ascii="Aptos" w:eastAsia="Times New Roman" w:hAnsi="Aptos" w:cs="Times New Roman"/>
                <w:sz w:val="24"/>
                <w:szCs w:val="24"/>
              </w:rPr>
            </w:pPr>
            <w:r w:rsidRPr="002F5ABF">
              <w:rPr>
                <w:rFonts w:ascii="Aptos" w:eastAsia="Times New Roman" w:hAnsi="Aptos" w:cs="Times New Roman"/>
                <w:sz w:val="24"/>
                <w:szCs w:val="24"/>
              </w:rPr>
              <w:t>Significance: Reliability is essential in coming up with effective policy recommendations.</w:t>
            </w:r>
          </w:p>
          <w:p w14:paraId="2BC4A0FD" w14:textId="77777777" w:rsidR="00BC60EE" w:rsidRPr="002F5ABF" w:rsidRDefault="00510508" w:rsidP="002F5ABF">
            <w:pPr>
              <w:widowControl w:val="0"/>
              <w:spacing w:after="30" w:line="360" w:lineRule="auto"/>
              <w:jc w:val="both"/>
              <w:rPr>
                <w:rFonts w:ascii="Aptos" w:eastAsia="Times New Roman" w:hAnsi="Aptos" w:cs="Times New Roman"/>
                <w:sz w:val="24"/>
                <w:szCs w:val="24"/>
              </w:rPr>
            </w:pPr>
            <w:r w:rsidRPr="002F5ABF">
              <w:rPr>
                <w:rFonts w:ascii="Aptos" w:eastAsia="Times New Roman" w:hAnsi="Aptos" w:cs="Times New Roman"/>
                <w:sz w:val="24"/>
                <w:szCs w:val="24"/>
              </w:rPr>
              <w:t>Analysis: Thematic Analysis has been applied in this study.</w:t>
            </w:r>
          </w:p>
          <w:p w14:paraId="3160D4C4" w14:textId="77777777" w:rsidR="00BC60EE" w:rsidRPr="002F5ABF" w:rsidRDefault="00510508" w:rsidP="002F5ABF">
            <w:pPr>
              <w:widowControl w:val="0"/>
              <w:spacing w:after="30" w:line="360" w:lineRule="auto"/>
              <w:jc w:val="both"/>
              <w:rPr>
                <w:rFonts w:ascii="Aptos" w:eastAsia="Times New Roman" w:hAnsi="Aptos" w:cs="Times New Roman"/>
                <w:sz w:val="24"/>
                <w:szCs w:val="24"/>
              </w:rPr>
            </w:pPr>
            <w:r w:rsidRPr="002F5ABF">
              <w:rPr>
                <w:rFonts w:ascii="Aptos" w:eastAsia="Times New Roman" w:hAnsi="Aptos" w:cs="Times New Roman"/>
                <w:sz w:val="24"/>
                <w:szCs w:val="24"/>
              </w:rPr>
              <w:t xml:space="preserve">Process: The literature was coded and trends observed to determine widespread themes (like the "urban-rural divide" and the "gap in specialist care) </w:t>
            </w:r>
            <w:r w:rsidRPr="002F5ABF">
              <w:rPr>
                <w:rFonts w:ascii="Aptos" w:eastAsia="Times New Roman" w:hAnsi="Aptos" w:cs="Times New Roman"/>
                <w:sz w:val="24"/>
                <w:szCs w:val="24"/>
              </w:rPr>
              <w:lastRenderedPageBreak/>
              <w:t>that will constitute the findings chapter.</w:t>
            </w:r>
          </w:p>
          <w:p w14:paraId="6ACF33C9" w14:textId="77777777" w:rsidR="00BC60EE" w:rsidRPr="002F5ABF" w:rsidRDefault="00BC60EE" w:rsidP="002F5ABF">
            <w:pPr>
              <w:widowControl w:val="0"/>
              <w:pBdr>
                <w:top w:val="nil"/>
                <w:left w:val="nil"/>
                <w:bottom w:val="nil"/>
                <w:right w:val="nil"/>
                <w:between w:val="nil"/>
              </w:pBdr>
              <w:spacing w:after="30" w:line="360" w:lineRule="auto"/>
              <w:jc w:val="both"/>
              <w:rPr>
                <w:rFonts w:ascii="Aptos" w:eastAsia="Times New Roman" w:hAnsi="Aptos" w:cs="Times New Roman"/>
                <w:sz w:val="24"/>
                <w:szCs w:val="24"/>
              </w:rPr>
            </w:pPr>
          </w:p>
        </w:tc>
      </w:tr>
      <w:tr w:rsidR="00BC60EE" w:rsidRPr="002F5ABF" w14:paraId="3962ADCA" w14:textId="77777777" w:rsidTr="00CD33B1">
        <w:tc>
          <w:tcPr>
            <w:tcW w:w="7560" w:type="dxa"/>
            <w:shd w:val="clear" w:color="auto" w:fill="DDD9C3" w:themeFill="background2" w:themeFillShade="E6"/>
            <w:tcMar>
              <w:top w:w="100" w:type="dxa"/>
              <w:left w:w="100" w:type="dxa"/>
              <w:bottom w:w="100" w:type="dxa"/>
              <w:right w:w="100" w:type="dxa"/>
            </w:tcMar>
          </w:tcPr>
          <w:p w14:paraId="41D98420" w14:textId="77777777" w:rsidR="00BC60EE" w:rsidRPr="002F5ABF" w:rsidRDefault="00510508" w:rsidP="002F5ABF">
            <w:pPr>
              <w:widowControl w:val="0"/>
              <w:pBdr>
                <w:top w:val="nil"/>
                <w:left w:val="nil"/>
                <w:bottom w:val="nil"/>
                <w:right w:val="nil"/>
                <w:between w:val="nil"/>
              </w:pBdr>
              <w:spacing w:after="30" w:line="360" w:lineRule="auto"/>
              <w:jc w:val="both"/>
              <w:rPr>
                <w:rFonts w:ascii="Aptos" w:eastAsia="Times New Roman" w:hAnsi="Aptos" w:cs="Times New Roman"/>
                <w:b/>
                <w:bCs/>
                <w:sz w:val="28"/>
                <w:szCs w:val="28"/>
              </w:rPr>
            </w:pPr>
            <w:r w:rsidRPr="002F5ABF">
              <w:rPr>
                <w:rFonts w:ascii="Aptos" w:eastAsia="Times New Roman" w:hAnsi="Aptos" w:cs="Times New Roman"/>
                <w:b/>
                <w:bCs/>
                <w:sz w:val="28"/>
                <w:szCs w:val="28"/>
              </w:rPr>
              <w:lastRenderedPageBreak/>
              <w:t>06 Inclusion Criteria</w:t>
            </w:r>
          </w:p>
          <w:p w14:paraId="50AEA394" w14:textId="77777777" w:rsidR="00BC60EE" w:rsidRPr="002F5ABF" w:rsidRDefault="00510508" w:rsidP="002F5ABF">
            <w:pPr>
              <w:widowControl w:val="0"/>
              <w:pBdr>
                <w:top w:val="nil"/>
                <w:left w:val="nil"/>
                <w:bottom w:val="nil"/>
                <w:right w:val="nil"/>
                <w:between w:val="nil"/>
              </w:pBdr>
              <w:spacing w:after="30" w:line="360" w:lineRule="auto"/>
              <w:jc w:val="both"/>
              <w:rPr>
                <w:rFonts w:ascii="Aptos" w:eastAsia="Times New Roman" w:hAnsi="Aptos" w:cs="Times New Roman"/>
                <w:sz w:val="24"/>
                <w:szCs w:val="24"/>
              </w:rPr>
            </w:pPr>
            <w:r w:rsidRPr="002F5ABF">
              <w:rPr>
                <w:rFonts w:ascii="Aptos" w:eastAsia="Times New Roman" w:hAnsi="Aptos" w:cs="Times New Roman"/>
                <w:sz w:val="24"/>
                <w:szCs w:val="24"/>
              </w:rPr>
              <w:t>Recency: The sources published are not older than 10 years (2015-2025).</w:t>
            </w:r>
          </w:p>
          <w:p w14:paraId="56C64A71" w14:textId="77777777" w:rsidR="00BC60EE" w:rsidRPr="002F5ABF" w:rsidRDefault="00510508" w:rsidP="002F5ABF">
            <w:pPr>
              <w:widowControl w:val="0"/>
              <w:pBdr>
                <w:top w:val="nil"/>
                <w:left w:val="nil"/>
                <w:bottom w:val="nil"/>
                <w:right w:val="nil"/>
                <w:between w:val="nil"/>
              </w:pBdr>
              <w:spacing w:after="30" w:line="360" w:lineRule="auto"/>
              <w:jc w:val="both"/>
              <w:rPr>
                <w:rFonts w:ascii="Aptos" w:eastAsia="Times New Roman" w:hAnsi="Aptos" w:cs="Times New Roman"/>
                <w:sz w:val="24"/>
                <w:szCs w:val="24"/>
              </w:rPr>
            </w:pPr>
            <w:r w:rsidRPr="002F5ABF">
              <w:rPr>
                <w:rFonts w:ascii="Aptos" w:eastAsia="Times New Roman" w:hAnsi="Aptos" w:cs="Times New Roman"/>
                <w:sz w:val="24"/>
                <w:szCs w:val="24"/>
              </w:rPr>
              <w:t>Geography: Data narrowed down to the UK/England.</w:t>
            </w:r>
          </w:p>
          <w:p w14:paraId="1022BD8D" w14:textId="77777777" w:rsidR="00BC60EE" w:rsidRPr="002F5ABF" w:rsidRDefault="00510508" w:rsidP="002F5ABF">
            <w:pPr>
              <w:widowControl w:val="0"/>
              <w:pBdr>
                <w:top w:val="nil"/>
                <w:left w:val="nil"/>
                <w:bottom w:val="nil"/>
                <w:right w:val="nil"/>
                <w:between w:val="nil"/>
              </w:pBdr>
              <w:spacing w:after="30" w:line="360" w:lineRule="auto"/>
              <w:jc w:val="both"/>
              <w:rPr>
                <w:rFonts w:ascii="Aptos" w:eastAsia="Times New Roman" w:hAnsi="Aptos" w:cs="Times New Roman"/>
                <w:sz w:val="24"/>
                <w:szCs w:val="24"/>
              </w:rPr>
            </w:pPr>
            <w:r w:rsidRPr="002F5ABF">
              <w:rPr>
                <w:rFonts w:ascii="Aptos" w:eastAsia="Times New Roman" w:hAnsi="Aptos" w:cs="Times New Roman"/>
                <w:sz w:val="24"/>
                <w:szCs w:val="24"/>
              </w:rPr>
              <w:t>Accessibility: Online, fully accessible peer-reviewed journal articles and government reports.</w:t>
            </w:r>
          </w:p>
        </w:tc>
        <w:tc>
          <w:tcPr>
            <w:tcW w:w="6960" w:type="dxa"/>
            <w:shd w:val="clear" w:color="auto" w:fill="E5DFEC" w:themeFill="accent4" w:themeFillTint="33"/>
            <w:tcMar>
              <w:top w:w="100" w:type="dxa"/>
              <w:left w:w="100" w:type="dxa"/>
              <w:bottom w:w="100" w:type="dxa"/>
              <w:right w:w="100" w:type="dxa"/>
            </w:tcMar>
          </w:tcPr>
          <w:p w14:paraId="1FCE7E4D" w14:textId="77777777" w:rsidR="00BC60EE" w:rsidRPr="002F5ABF" w:rsidRDefault="00510508" w:rsidP="002F5ABF">
            <w:pPr>
              <w:widowControl w:val="0"/>
              <w:pBdr>
                <w:top w:val="nil"/>
                <w:left w:val="nil"/>
                <w:bottom w:val="nil"/>
                <w:right w:val="nil"/>
                <w:between w:val="nil"/>
              </w:pBdr>
              <w:spacing w:after="30" w:line="360" w:lineRule="auto"/>
              <w:jc w:val="both"/>
              <w:rPr>
                <w:rFonts w:ascii="Aptos" w:eastAsia="Times New Roman" w:hAnsi="Aptos" w:cs="Times New Roman"/>
                <w:b/>
                <w:bCs/>
                <w:sz w:val="28"/>
                <w:szCs w:val="28"/>
              </w:rPr>
            </w:pPr>
            <w:r w:rsidRPr="002F5ABF">
              <w:rPr>
                <w:rFonts w:ascii="Aptos" w:eastAsia="Times New Roman" w:hAnsi="Aptos" w:cs="Times New Roman"/>
                <w:b/>
                <w:bCs/>
                <w:sz w:val="28"/>
                <w:szCs w:val="28"/>
              </w:rPr>
              <w:t>07 Exclusion Criteria</w:t>
            </w:r>
          </w:p>
          <w:p w14:paraId="4FD00CAA" w14:textId="77777777" w:rsidR="00BC60EE" w:rsidRPr="002F5ABF" w:rsidRDefault="00510508" w:rsidP="002F5ABF">
            <w:pPr>
              <w:widowControl w:val="0"/>
              <w:pBdr>
                <w:top w:val="nil"/>
                <w:left w:val="nil"/>
                <w:bottom w:val="nil"/>
                <w:right w:val="nil"/>
                <w:between w:val="nil"/>
              </w:pBdr>
              <w:spacing w:after="30" w:line="360" w:lineRule="auto"/>
              <w:jc w:val="both"/>
              <w:rPr>
                <w:rFonts w:ascii="Aptos" w:eastAsia="Times New Roman" w:hAnsi="Aptos" w:cs="Times New Roman"/>
                <w:sz w:val="24"/>
                <w:szCs w:val="24"/>
              </w:rPr>
            </w:pPr>
            <w:r w:rsidRPr="002F5ABF">
              <w:rPr>
                <w:rFonts w:ascii="Aptos" w:eastAsia="Times New Roman" w:hAnsi="Aptos" w:cs="Times New Roman"/>
                <w:sz w:val="24"/>
                <w:szCs w:val="24"/>
              </w:rPr>
              <w:t>Old Data: Any sources that are above 10 years old.</w:t>
            </w:r>
          </w:p>
          <w:p w14:paraId="7B82B48A" w14:textId="77777777" w:rsidR="00BC60EE" w:rsidRPr="002F5ABF" w:rsidRDefault="00510508" w:rsidP="002F5ABF">
            <w:pPr>
              <w:widowControl w:val="0"/>
              <w:pBdr>
                <w:top w:val="nil"/>
                <w:left w:val="nil"/>
                <w:bottom w:val="nil"/>
                <w:right w:val="nil"/>
                <w:between w:val="nil"/>
              </w:pBdr>
              <w:spacing w:after="30" w:line="360" w:lineRule="auto"/>
              <w:jc w:val="both"/>
              <w:rPr>
                <w:rFonts w:ascii="Aptos" w:eastAsia="Times New Roman" w:hAnsi="Aptos" w:cs="Times New Roman"/>
                <w:sz w:val="24"/>
                <w:szCs w:val="24"/>
              </w:rPr>
            </w:pPr>
            <w:r w:rsidRPr="002F5ABF">
              <w:rPr>
                <w:rFonts w:ascii="Aptos" w:eastAsia="Times New Roman" w:hAnsi="Aptos" w:cs="Times New Roman"/>
                <w:sz w:val="24"/>
                <w:szCs w:val="24"/>
              </w:rPr>
              <w:t>Inapplicable Scope: Experiments that were carried out in cities or other countries, other than the UK.</w:t>
            </w:r>
          </w:p>
          <w:p w14:paraId="605509B7" w14:textId="77777777" w:rsidR="00BC60EE" w:rsidRPr="002F5ABF" w:rsidRDefault="00510508" w:rsidP="002F5ABF">
            <w:pPr>
              <w:widowControl w:val="0"/>
              <w:pBdr>
                <w:top w:val="nil"/>
                <w:left w:val="nil"/>
                <w:bottom w:val="nil"/>
                <w:right w:val="nil"/>
                <w:between w:val="nil"/>
              </w:pBdr>
              <w:spacing w:after="30" w:line="360" w:lineRule="auto"/>
              <w:jc w:val="both"/>
              <w:rPr>
                <w:rFonts w:ascii="Aptos" w:eastAsia="Times New Roman" w:hAnsi="Aptos" w:cs="Times New Roman"/>
                <w:sz w:val="24"/>
                <w:szCs w:val="24"/>
              </w:rPr>
            </w:pPr>
            <w:r w:rsidRPr="002F5ABF">
              <w:rPr>
                <w:rFonts w:ascii="Aptos" w:eastAsia="Times New Roman" w:hAnsi="Aptos" w:cs="Times New Roman"/>
                <w:sz w:val="24"/>
                <w:szCs w:val="24"/>
              </w:rPr>
              <w:t>Limited Access: Sources that could not be accessed by the university or another publicly available databases.</w:t>
            </w:r>
          </w:p>
        </w:tc>
      </w:tr>
      <w:tr w:rsidR="00BC60EE" w:rsidRPr="002F5ABF" w14:paraId="776360E1" w14:textId="77777777" w:rsidTr="00CD33B1">
        <w:trPr>
          <w:trHeight w:val="440"/>
        </w:trPr>
        <w:tc>
          <w:tcPr>
            <w:tcW w:w="14520" w:type="dxa"/>
            <w:gridSpan w:val="2"/>
            <w:shd w:val="clear" w:color="auto" w:fill="DAEEF3" w:themeFill="accent5" w:themeFillTint="33"/>
            <w:tcMar>
              <w:top w:w="100" w:type="dxa"/>
              <w:left w:w="100" w:type="dxa"/>
              <w:bottom w:w="100" w:type="dxa"/>
              <w:right w:w="100" w:type="dxa"/>
            </w:tcMar>
          </w:tcPr>
          <w:p w14:paraId="19B1DEF9" w14:textId="77777777" w:rsidR="00BC60EE" w:rsidRPr="002F5ABF" w:rsidRDefault="00510508" w:rsidP="002F5ABF">
            <w:pPr>
              <w:widowControl w:val="0"/>
              <w:pBdr>
                <w:top w:val="nil"/>
                <w:left w:val="nil"/>
                <w:bottom w:val="nil"/>
                <w:right w:val="nil"/>
                <w:between w:val="nil"/>
              </w:pBdr>
              <w:spacing w:after="30" w:line="360" w:lineRule="auto"/>
              <w:jc w:val="center"/>
              <w:rPr>
                <w:rFonts w:ascii="Aptos" w:eastAsia="Times New Roman" w:hAnsi="Aptos" w:cs="Times New Roman"/>
                <w:b/>
                <w:bCs/>
                <w:sz w:val="28"/>
                <w:szCs w:val="28"/>
              </w:rPr>
            </w:pPr>
            <w:r w:rsidRPr="002F5ABF">
              <w:rPr>
                <w:rFonts w:ascii="Aptos" w:eastAsia="Times New Roman" w:hAnsi="Aptos" w:cs="Times New Roman"/>
                <w:b/>
                <w:bCs/>
                <w:sz w:val="28"/>
                <w:szCs w:val="28"/>
              </w:rPr>
              <w:t>08 Ethical Considerations</w:t>
            </w:r>
          </w:p>
          <w:p w14:paraId="57C3BFF6" w14:textId="77777777" w:rsidR="00BC60EE" w:rsidRPr="002F5ABF" w:rsidRDefault="00510508" w:rsidP="002F5ABF">
            <w:pPr>
              <w:widowControl w:val="0"/>
              <w:pBdr>
                <w:top w:val="nil"/>
                <w:left w:val="nil"/>
                <w:bottom w:val="nil"/>
                <w:right w:val="nil"/>
                <w:between w:val="nil"/>
              </w:pBdr>
              <w:spacing w:after="30" w:line="360" w:lineRule="auto"/>
              <w:jc w:val="both"/>
              <w:rPr>
                <w:rFonts w:ascii="Aptos" w:eastAsia="Times New Roman" w:hAnsi="Aptos" w:cs="Times New Roman"/>
                <w:sz w:val="24"/>
                <w:szCs w:val="24"/>
              </w:rPr>
            </w:pPr>
            <w:r w:rsidRPr="002F5ABF">
              <w:rPr>
                <w:rFonts w:ascii="Aptos" w:eastAsia="Times New Roman" w:hAnsi="Aptos" w:cs="Times New Roman"/>
                <w:sz w:val="24"/>
                <w:szCs w:val="24"/>
              </w:rPr>
              <w:t xml:space="preserve">In secondary research, the ethical issue concerns the responsible </w:t>
            </w:r>
            <w:proofErr w:type="spellStart"/>
            <w:r w:rsidRPr="002F5ABF">
              <w:rPr>
                <w:rFonts w:ascii="Aptos" w:eastAsia="Times New Roman" w:hAnsi="Aptos" w:cs="Times New Roman"/>
                <w:sz w:val="24"/>
                <w:szCs w:val="24"/>
              </w:rPr>
              <w:t>utilisation</w:t>
            </w:r>
            <w:proofErr w:type="spellEnd"/>
            <w:r w:rsidRPr="002F5ABF">
              <w:rPr>
                <w:rFonts w:ascii="Aptos" w:eastAsia="Times New Roman" w:hAnsi="Aptos" w:cs="Times New Roman"/>
                <w:sz w:val="24"/>
                <w:szCs w:val="24"/>
              </w:rPr>
              <w:t xml:space="preserve"> of already existing data, making sure that the work of the original authors is not violated and that no additional damage is produced.</w:t>
            </w:r>
          </w:p>
          <w:p w14:paraId="0BA8217A" w14:textId="77777777" w:rsidR="00BC60EE" w:rsidRPr="002F5ABF" w:rsidRDefault="00510508" w:rsidP="002F5ABF">
            <w:pPr>
              <w:widowControl w:val="0"/>
              <w:pBdr>
                <w:top w:val="nil"/>
                <w:left w:val="nil"/>
                <w:bottom w:val="nil"/>
                <w:right w:val="nil"/>
                <w:between w:val="nil"/>
              </w:pBdr>
              <w:spacing w:after="30" w:line="360" w:lineRule="auto"/>
              <w:jc w:val="both"/>
              <w:rPr>
                <w:rFonts w:ascii="Aptos" w:eastAsia="Times New Roman" w:hAnsi="Aptos" w:cs="Times New Roman"/>
                <w:sz w:val="24"/>
                <w:szCs w:val="24"/>
              </w:rPr>
            </w:pPr>
            <w:r w:rsidRPr="002F5ABF">
              <w:rPr>
                <w:rFonts w:ascii="Aptos" w:eastAsia="Times New Roman" w:hAnsi="Aptos" w:cs="Times New Roman"/>
                <w:sz w:val="24"/>
                <w:szCs w:val="24"/>
              </w:rPr>
              <w:t xml:space="preserve">                         </w:t>
            </w:r>
            <w:r w:rsidRPr="002F5ABF">
              <w:rPr>
                <w:rFonts w:ascii="Aptos" w:eastAsia="Times New Roman" w:hAnsi="Aptos" w:cs="Times New Roman"/>
                <w:noProof/>
                <w:sz w:val="24"/>
                <w:szCs w:val="24"/>
                <w:lang w:val="en-GB" w:eastAsia="en-GB"/>
              </w:rPr>
              <mc:AlternateContent>
                <mc:Choice Requires="wps">
                  <w:drawing>
                    <wp:inline distT="114300" distB="114300" distL="114300" distR="114300" wp14:anchorId="0C778E30" wp14:editId="61968B65">
                      <wp:extent cx="1485900" cy="1295400"/>
                      <wp:effectExtent l="0" t="0" r="0" b="0"/>
                      <wp:docPr id="1" name="Text Box 1"/>
                      <wp:cNvGraphicFramePr/>
                      <a:graphic xmlns:a="http://schemas.openxmlformats.org/drawingml/2006/main">
                        <a:graphicData uri="http://schemas.microsoft.com/office/word/2010/wordprocessingShape">
                          <wps:wsp>
                            <wps:cNvSpPr txBox="1"/>
                            <wps:spPr>
                              <a:xfrm>
                                <a:off x="1114600" y="951000"/>
                                <a:ext cx="1465200" cy="1277400"/>
                              </a:xfrm>
                              <a:prstGeom prst="rect">
                                <a:avLst/>
                              </a:prstGeom>
                              <a:solidFill>
                                <a:srgbClr val="C9DAF8"/>
                              </a:solidFill>
                              <a:ln>
                                <a:noFill/>
                              </a:ln>
                            </wps:spPr>
                            <wps:txbx>
                              <w:txbxContent>
                                <w:p w14:paraId="64DD170D" w14:textId="77777777" w:rsidR="00BC60EE" w:rsidRDefault="00510508">
                                  <w:pPr>
                                    <w:spacing w:line="240" w:lineRule="auto"/>
                                    <w:jc w:val="both"/>
                                    <w:textDirection w:val="btLr"/>
                                  </w:pPr>
                                  <w:r>
                                    <w:rPr>
                                      <w:rFonts w:ascii="Times New Roman" w:eastAsia="Times New Roman" w:hAnsi="Times New Roman" w:cs="Times New Roman"/>
                                      <w:b/>
                                      <w:color w:val="000000"/>
                                    </w:rPr>
                                    <w:t>Intellectual Property</w:t>
                                  </w:r>
                                </w:p>
                                <w:p w14:paraId="10CA4B15" w14:textId="77777777" w:rsidR="00BC60EE" w:rsidRDefault="00510508">
                                  <w:pPr>
                                    <w:spacing w:line="240" w:lineRule="auto"/>
                                    <w:jc w:val="both"/>
                                    <w:textDirection w:val="btLr"/>
                                  </w:pPr>
                                  <w:r>
                                    <w:rPr>
                                      <w:rFonts w:ascii="Times New Roman" w:eastAsia="Times New Roman" w:hAnsi="Times New Roman" w:cs="Times New Roman"/>
                                      <w:color w:val="000000"/>
                                      <w:sz w:val="24"/>
                                    </w:rPr>
                                    <w:t>All original sources have the UWTSD Harvard referencing so that no plagiarism can occur.</w:t>
                                  </w:r>
                                </w:p>
                              </w:txbxContent>
                            </wps:txbx>
                            <wps:bodyPr spcFirstLastPara="1" wrap="square" lIns="91425" tIns="91425" rIns="91425" bIns="91425" anchor="t" anchorCtr="0">
                              <a:spAutoFit/>
                            </wps:bodyPr>
                          </wps:wsp>
                        </a:graphicData>
                      </a:graphic>
                    </wp:inline>
                  </w:drawing>
                </mc:Choice>
                <mc:Fallback>
                  <w:pict>
                    <v:shape w14:anchorId="0C778E30" id="Text Box 1" o:spid="_x0000_s1030" type="#_x0000_t202" style="width:117pt;height:10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" fillcolor="#c9daf8" stroked="f">
                      <v:textbox style="mso-fit-shape-to-text:t" inset="2.53958mm,2.53958mm,2.53958mm,2.53958mm">
                        <w:txbxContent>
                          <w:p w14:paraId="64DD170D" w14:textId="77777777" w:rsidR="00BC60EE" w:rsidRDefault="00510508">
                            <w:pPr>
                              <w:spacing w:line="240" w:lineRule="auto"/>
                              <w:jc w:val="both"/>
                              <w:textDirection w:val="btLr"/>
                            </w:pPr>
                            <w:r>
                              <w:rPr>
                                <w:rFonts w:ascii="Times New Roman" w:eastAsia="Times New Roman" w:hAnsi="Times New Roman" w:cs="Times New Roman"/>
                                <w:b/>
                                <w:color w:val="000000"/>
                              </w:rPr>
                              <w:t>Intellectual Property</w:t>
                            </w:r>
                          </w:p>
                          <w:p w14:paraId="10CA4B15" w14:textId="77777777" w:rsidR="00BC60EE" w:rsidRDefault="00510508">
                            <w:pPr>
                              <w:spacing w:line="240" w:lineRule="auto"/>
                              <w:jc w:val="both"/>
                              <w:textDirection w:val="btLr"/>
                            </w:pPr>
                            <w:r>
                              <w:rPr>
                                <w:rFonts w:ascii="Times New Roman" w:eastAsia="Times New Roman" w:hAnsi="Times New Roman" w:cs="Times New Roman"/>
                                <w:color w:val="000000"/>
                                <w:sz w:val="24"/>
                              </w:rPr>
                              <w:t>All original sources have the UWTSD Harvard referencing so that no plagiarism can occur.</w:t>
                            </w:r>
                          </w:p>
                        </w:txbxContent>
                      </v:textbox>
                      <w10:anchorlock/>
                    </v:shape>
                  </w:pict>
                </mc:Fallback>
              </mc:AlternateContent>
            </w:r>
            <w:r w:rsidRPr="002F5ABF">
              <w:rPr>
                <w:rFonts w:ascii="Aptos" w:eastAsia="Times New Roman" w:hAnsi="Aptos" w:cs="Times New Roman"/>
                <w:sz w:val="24"/>
                <w:szCs w:val="24"/>
              </w:rPr>
              <w:t xml:space="preserve">            </w:t>
            </w:r>
            <w:r w:rsidRPr="002F5ABF">
              <w:rPr>
                <w:rFonts w:ascii="Aptos" w:eastAsia="Times New Roman" w:hAnsi="Aptos" w:cs="Times New Roman"/>
                <w:noProof/>
                <w:sz w:val="24"/>
                <w:szCs w:val="24"/>
                <w:lang w:val="en-GB" w:eastAsia="en-GB"/>
              </w:rPr>
              <mc:AlternateContent>
                <mc:Choice Requires="wps">
                  <w:drawing>
                    <wp:inline distT="114300" distB="114300" distL="114300" distR="114300" wp14:anchorId="676E983A" wp14:editId="18D2D08D">
                      <wp:extent cx="1862138" cy="1247775"/>
                      <wp:effectExtent l="0" t="0" r="0" b="0"/>
                      <wp:docPr id="2" name="Text Box 2"/>
                      <wp:cNvGraphicFramePr/>
                      <a:graphic xmlns:a="http://schemas.openxmlformats.org/drawingml/2006/main">
                        <a:graphicData uri="http://schemas.microsoft.com/office/word/2010/wordprocessingShape">
                          <wps:wsp>
                            <wps:cNvSpPr txBox="1"/>
                            <wps:spPr>
                              <a:xfrm>
                                <a:off x="1690050" y="1812975"/>
                                <a:ext cx="2178000" cy="1477500"/>
                              </a:xfrm>
                              <a:prstGeom prst="rect">
                                <a:avLst/>
                              </a:prstGeom>
                              <a:solidFill>
                                <a:srgbClr val="CFE2F3"/>
                              </a:solidFill>
                              <a:ln>
                                <a:noFill/>
                              </a:ln>
                            </wps:spPr>
                            <wps:txbx>
                              <w:txbxContent>
                                <w:p w14:paraId="4692FD1C" w14:textId="77777777" w:rsidR="00BC60EE" w:rsidRDefault="00510508">
                                  <w:pPr>
                                    <w:spacing w:line="360" w:lineRule="auto"/>
                                    <w:jc w:val="center"/>
                                    <w:textDirection w:val="btLr"/>
                                  </w:pPr>
                                  <w:r>
                                    <w:rPr>
                                      <w:rFonts w:ascii="Times New Roman" w:eastAsia="Times New Roman" w:hAnsi="Times New Roman" w:cs="Times New Roman"/>
                                      <w:b/>
                                      <w:color w:val="000000"/>
                                      <w:sz w:val="24"/>
                                    </w:rPr>
                                    <w:t>Data integrity</w:t>
                                  </w:r>
                                  <w:r>
                                    <w:rPr>
                                      <w:rFonts w:ascii="Times New Roman" w:eastAsia="Times New Roman" w:hAnsi="Times New Roman" w:cs="Times New Roman"/>
                                      <w:color w:val="000000"/>
                                      <w:sz w:val="24"/>
                                    </w:rPr>
                                    <w:t xml:space="preserve"> </w:t>
                                  </w:r>
                                </w:p>
                                <w:p w14:paraId="10050187" w14:textId="77777777" w:rsidR="00BC60EE" w:rsidRDefault="00510508">
                                  <w:pPr>
                                    <w:spacing w:line="360" w:lineRule="auto"/>
                                    <w:jc w:val="both"/>
                                    <w:textDirection w:val="btLr"/>
                                  </w:pPr>
                                  <w:r>
                                    <w:rPr>
                                      <w:rFonts w:ascii="Times New Roman" w:eastAsia="Times New Roman" w:hAnsi="Times New Roman" w:cs="Times New Roman"/>
                                      <w:color w:val="000000"/>
                                      <w:sz w:val="24"/>
                                    </w:rPr>
                                    <w:t>The integrity of the study was ensured by using peer reviewed, trustworthy and official governmental sources.</w:t>
                                  </w:r>
                                </w:p>
                              </w:txbxContent>
                            </wps:txbx>
                            <wps:bodyPr spcFirstLastPara="1" wrap="square" lIns="91425" tIns="91425" rIns="91425" bIns="91425" anchor="t" anchorCtr="0">
                              <a:spAutoFit/>
                            </wps:bodyPr>
                          </wps:wsp>
                        </a:graphicData>
                      </a:graphic>
                    </wp:inline>
                  </w:drawing>
                </mc:Choice>
                <mc:Fallback>
                  <w:pict>
                    <v:shape w14:anchorId="676E983A" id="Text Box 2" o:spid="_x0000_s1031" type="#_x0000_t202" style="width:146.65pt;height:98.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" fillcolor="#cfe2f3" stroked="f">
                      <v:textbox style="mso-fit-shape-to-text:t" inset="2.53958mm,2.53958mm,2.53958mm,2.53958mm">
                        <w:txbxContent>
                          <w:p w14:paraId="4692FD1C" w14:textId="77777777" w:rsidR="00BC60EE" w:rsidRDefault="00510508">
                            <w:pPr>
                              <w:spacing w:line="360" w:lineRule="auto"/>
                              <w:jc w:val="center"/>
                              <w:textDirection w:val="btLr"/>
                            </w:pPr>
                            <w:r>
                              <w:rPr>
                                <w:rFonts w:ascii="Times New Roman" w:eastAsia="Times New Roman" w:hAnsi="Times New Roman" w:cs="Times New Roman"/>
                                <w:b/>
                                <w:color w:val="000000"/>
                                <w:sz w:val="24"/>
                              </w:rPr>
                              <w:t>Data integrity</w:t>
                            </w:r>
                            <w:r>
                              <w:rPr>
                                <w:rFonts w:ascii="Times New Roman" w:eastAsia="Times New Roman" w:hAnsi="Times New Roman" w:cs="Times New Roman"/>
                                <w:color w:val="000000"/>
                                <w:sz w:val="24"/>
                              </w:rPr>
                              <w:t xml:space="preserve"> </w:t>
                            </w:r>
                          </w:p>
                          <w:p w14:paraId="10050187" w14:textId="77777777" w:rsidR="00BC60EE" w:rsidRDefault="00510508">
                            <w:pPr>
                              <w:spacing w:line="360" w:lineRule="auto"/>
                              <w:jc w:val="both"/>
                              <w:textDirection w:val="btLr"/>
                            </w:pPr>
                            <w:r>
                              <w:rPr>
                                <w:rFonts w:ascii="Times New Roman" w:eastAsia="Times New Roman" w:hAnsi="Times New Roman" w:cs="Times New Roman"/>
                                <w:color w:val="000000"/>
                                <w:sz w:val="24"/>
                              </w:rPr>
                              <w:t>The integrity of the study was ensured by using peer reviewed, trustworthy and official governmental sources.</w:t>
                            </w:r>
                          </w:p>
                        </w:txbxContent>
                      </v:textbox>
                      <w10:anchorlock/>
                    </v:shape>
                  </w:pict>
                </mc:Fallback>
              </mc:AlternateContent>
            </w:r>
            <w:r w:rsidRPr="002F5ABF">
              <w:rPr>
                <w:rFonts w:ascii="Aptos" w:eastAsia="Times New Roman" w:hAnsi="Aptos" w:cs="Times New Roman"/>
                <w:sz w:val="24"/>
                <w:szCs w:val="24"/>
              </w:rPr>
              <w:t xml:space="preserve">             </w:t>
            </w:r>
            <w:r w:rsidRPr="002F5ABF">
              <w:rPr>
                <w:rFonts w:ascii="Aptos" w:eastAsia="Times New Roman" w:hAnsi="Aptos" w:cs="Times New Roman"/>
                <w:noProof/>
                <w:sz w:val="24"/>
                <w:szCs w:val="24"/>
                <w:lang w:val="en-GB" w:eastAsia="en-GB"/>
              </w:rPr>
              <mc:AlternateContent>
                <mc:Choice Requires="wps">
                  <w:drawing>
                    <wp:inline distT="114300" distB="114300" distL="114300" distR="114300" wp14:anchorId="6A975EC7" wp14:editId="4C1BE2EA">
                      <wp:extent cx="3019425" cy="1219200"/>
                      <wp:effectExtent l="0" t="0" r="0" b="0"/>
                      <wp:docPr id="3" name="Text Box 3"/>
                      <wp:cNvGraphicFramePr/>
                      <a:graphic xmlns:a="http://schemas.openxmlformats.org/drawingml/2006/main">
                        <a:graphicData uri="http://schemas.microsoft.com/office/word/2010/wordprocessingShape">
                          <wps:wsp>
                            <wps:cNvSpPr txBox="1"/>
                            <wps:spPr>
                              <a:xfrm>
                                <a:off x="1605425" y="1114600"/>
                                <a:ext cx="3000000" cy="1200600"/>
                              </a:xfrm>
                              <a:prstGeom prst="rect">
                                <a:avLst/>
                              </a:prstGeom>
                              <a:solidFill>
                                <a:srgbClr val="C9DAF8"/>
                              </a:solidFill>
                              <a:ln>
                                <a:noFill/>
                              </a:ln>
                            </wps:spPr>
                            <wps:txbx>
                              <w:txbxContent>
                                <w:p w14:paraId="5EC836F8" w14:textId="77777777" w:rsidR="00BC60EE" w:rsidRDefault="00510508">
                                  <w:pPr>
                                    <w:spacing w:line="360" w:lineRule="auto"/>
                                    <w:jc w:val="center"/>
                                    <w:textDirection w:val="btLr"/>
                                  </w:pPr>
                                  <w:r>
                                    <w:rPr>
                                      <w:rFonts w:ascii="Times New Roman" w:eastAsia="Times New Roman" w:hAnsi="Times New Roman" w:cs="Times New Roman"/>
                                      <w:b/>
                                      <w:color w:val="000000"/>
                                      <w:sz w:val="24"/>
                                    </w:rPr>
                                    <w:t>Confidentiality</w:t>
                                  </w:r>
                                </w:p>
                                <w:p w14:paraId="41F1AE85" w14:textId="77777777" w:rsidR="00BC60EE" w:rsidRDefault="00510508">
                                  <w:pPr>
                                    <w:spacing w:line="360" w:lineRule="auto"/>
                                    <w:jc w:val="both"/>
                                    <w:textDirection w:val="btLr"/>
                                  </w:pPr>
                                  <w:r>
                                    <w:rPr>
                                      <w:rFonts w:ascii="Times New Roman" w:eastAsia="Times New Roman" w:hAnsi="Times New Roman" w:cs="Times New Roman"/>
                                      <w:color w:val="000000"/>
                                      <w:sz w:val="24"/>
                                    </w:rPr>
                                    <w:t>No human participants were involved, but all the secondary data were managed according to GDPR and privacy principles.</w:t>
                                  </w:r>
                                </w:p>
                              </w:txbxContent>
                            </wps:txbx>
                            <wps:bodyPr spcFirstLastPara="1" wrap="square" lIns="91425" tIns="91425" rIns="91425" bIns="91425" anchor="t" anchorCtr="0">
                              <a:spAutoFit/>
                            </wps:bodyPr>
                          </wps:wsp>
                        </a:graphicData>
                      </a:graphic>
                    </wp:inline>
                  </w:drawing>
                </mc:Choice>
                <mc:Fallback>
                  <w:pict>
                    <v:shape w14:anchorId="6A975EC7" id="Text Box 3" o:spid="_x0000_s1032" type="#_x0000_t202" style="width:237.75pt;height:9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" fillcolor="#c9daf8" stroked="f">
                      <v:textbox style="mso-fit-shape-to-text:t" inset="2.53958mm,2.53958mm,2.53958mm,2.53958mm">
                        <w:txbxContent>
                          <w:p w14:paraId="5EC836F8" w14:textId="77777777" w:rsidR="00BC60EE" w:rsidRDefault="00510508">
                            <w:pPr>
                              <w:spacing w:line="360" w:lineRule="auto"/>
                              <w:jc w:val="center"/>
                              <w:textDirection w:val="btLr"/>
                            </w:pPr>
                            <w:r>
                              <w:rPr>
                                <w:rFonts w:ascii="Times New Roman" w:eastAsia="Times New Roman" w:hAnsi="Times New Roman" w:cs="Times New Roman"/>
                                <w:b/>
                                <w:color w:val="000000"/>
                                <w:sz w:val="24"/>
                              </w:rPr>
                              <w:t>Confidentiality</w:t>
                            </w:r>
                          </w:p>
                          <w:p w14:paraId="41F1AE85" w14:textId="77777777" w:rsidR="00BC60EE" w:rsidRDefault="00510508">
                            <w:pPr>
                              <w:spacing w:line="360" w:lineRule="auto"/>
                              <w:jc w:val="both"/>
                              <w:textDirection w:val="btLr"/>
                            </w:pPr>
                            <w:r>
                              <w:rPr>
                                <w:rFonts w:ascii="Times New Roman" w:eastAsia="Times New Roman" w:hAnsi="Times New Roman" w:cs="Times New Roman"/>
                                <w:color w:val="000000"/>
                                <w:sz w:val="24"/>
                              </w:rPr>
                              <w:t>No human participants were involved, but all the secondary data were managed according to GDPR and privacy principles.</w:t>
                            </w:r>
                          </w:p>
                        </w:txbxContent>
                      </v:textbox>
                      <w10:anchorlock/>
                    </v:shape>
                  </w:pict>
                </mc:Fallback>
              </mc:AlternateContent>
            </w:r>
          </w:p>
          <w:p w14:paraId="4C190861" w14:textId="77777777" w:rsidR="00BC60EE" w:rsidRPr="002F5ABF" w:rsidRDefault="00BC60EE" w:rsidP="002F5ABF">
            <w:pPr>
              <w:widowControl w:val="0"/>
              <w:pBdr>
                <w:top w:val="nil"/>
                <w:left w:val="nil"/>
                <w:bottom w:val="nil"/>
                <w:right w:val="nil"/>
                <w:between w:val="nil"/>
              </w:pBdr>
              <w:spacing w:after="30" w:line="360" w:lineRule="auto"/>
              <w:jc w:val="both"/>
              <w:rPr>
                <w:rFonts w:ascii="Aptos" w:eastAsia="Times New Roman" w:hAnsi="Aptos" w:cs="Times New Roman"/>
                <w:sz w:val="24"/>
                <w:szCs w:val="24"/>
              </w:rPr>
            </w:pPr>
          </w:p>
        </w:tc>
      </w:tr>
    </w:tbl>
    <w:p w14:paraId="596FE9E0" w14:textId="77777777" w:rsidR="007E7245" w:rsidRPr="002F5ABF" w:rsidRDefault="007E7245" w:rsidP="002F5ABF">
      <w:pPr>
        <w:spacing w:after="30"/>
        <w:rPr>
          <w:rFonts w:ascii="Aptos" w:hAnsi="Aptos"/>
        </w:rPr>
      </w:pPr>
    </w:p>
    <w:p w14:paraId="0F8E4A72" w14:textId="64E54638" w:rsidR="007E7245" w:rsidRPr="002F5ABF" w:rsidRDefault="007E7245" w:rsidP="002F5ABF">
      <w:pPr>
        <w:spacing w:after="30"/>
        <w:rPr>
          <w:rFonts w:ascii="Aptos" w:hAnsi="Aptos"/>
        </w:rPr>
      </w:pPr>
    </w:p>
    <w:p w14:paraId="4FF375C5" w14:textId="77777777" w:rsidR="00D309C0" w:rsidRPr="002F5ABF" w:rsidRDefault="00D309C0" w:rsidP="002F5ABF">
      <w:pPr>
        <w:spacing w:after="30"/>
        <w:jc w:val="center"/>
        <w:rPr>
          <w:rFonts w:ascii="Aptos" w:hAnsi="Aptos"/>
          <w:sz w:val="20"/>
          <w:szCs w:val="24"/>
        </w:rPr>
      </w:pPr>
      <w:r w:rsidRPr="002F5ABF">
        <w:rPr>
          <w:rFonts w:ascii="Aptos" w:hAnsi="Aptos"/>
          <w:b/>
          <w:sz w:val="36"/>
          <w:szCs w:val="24"/>
        </w:rPr>
        <w:t>BMHP6020 Independent Project Source Tracking Table</w:t>
      </w:r>
    </w:p>
    <w:p w14:paraId="49F9F443" w14:textId="77777777" w:rsidR="00D309C0" w:rsidRPr="002F5ABF" w:rsidRDefault="00D309C0" w:rsidP="002F5ABF">
      <w:pPr>
        <w:spacing w:after="30"/>
        <w:jc w:val="center"/>
        <w:rPr>
          <w:rFonts w:ascii="Aptos" w:hAnsi="Aptos"/>
          <w:szCs w:val="24"/>
        </w:rPr>
      </w:pPr>
      <w:r w:rsidRPr="002F5ABF">
        <w:rPr>
          <w:rFonts w:ascii="Aptos" w:hAnsi="Aptos"/>
          <w:i/>
          <w:szCs w:val="24"/>
        </w:rPr>
        <w:t>Completed for: Examining Economic and Geographic Barriers to Healthcare Access in Rural England</w:t>
      </w:r>
    </w:p>
    <w:p w14:paraId="4AC3ADE8" w14:textId="77777777" w:rsidR="00D309C0" w:rsidRPr="002F5ABF" w:rsidRDefault="00D309C0" w:rsidP="002F5ABF">
      <w:pPr>
        <w:spacing w:after="30"/>
        <w:rPr>
          <w:rFonts w:ascii="Aptos" w:hAnsi="Aptos"/>
        </w:rPr>
      </w:pPr>
    </w:p>
    <w:tbl>
      <w:tblPr>
        <w:tblStyle w:val="TableGrid"/>
        <w:tblW w:w="0" w:type="auto"/>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1057"/>
        <w:gridCol w:w="1996"/>
        <w:gridCol w:w="2901"/>
        <w:gridCol w:w="5261"/>
        <w:gridCol w:w="2733"/>
      </w:tblGrid>
      <w:tr w:rsidR="00D309C0" w:rsidRPr="002F5ABF" w14:paraId="68B1F8B1" w14:textId="77777777" w:rsidTr="00DA20AF">
        <w:trPr>
          <w:cantSplit/>
          <w:tblHeader/>
          <w:jc w:val="center"/>
        </w:trPr>
        <w:tc>
          <w:tcPr>
            <w:tcW w:w="1080" w:type="dxa"/>
            <w:shd w:val="clear" w:color="auto" w:fill="D9EAF7"/>
            <w:vAlign w:val="center"/>
          </w:tcPr>
          <w:p w14:paraId="58A021E3" w14:textId="77777777" w:rsidR="00D309C0" w:rsidRPr="002F5ABF" w:rsidRDefault="00D309C0" w:rsidP="002F5ABF">
            <w:pPr>
              <w:spacing w:after="30"/>
              <w:jc w:val="center"/>
              <w:rPr>
                <w:rFonts w:ascii="Aptos" w:hAnsi="Aptos"/>
                <w:szCs w:val="24"/>
              </w:rPr>
            </w:pPr>
          </w:p>
        </w:tc>
        <w:tc>
          <w:tcPr>
            <w:tcW w:w="2232" w:type="dxa"/>
            <w:shd w:val="clear" w:color="auto" w:fill="D9EAF7"/>
            <w:vAlign w:val="center"/>
          </w:tcPr>
          <w:p w14:paraId="1240E246" w14:textId="77777777" w:rsidR="00D309C0" w:rsidRPr="002F5ABF" w:rsidRDefault="00D309C0" w:rsidP="002F5ABF">
            <w:pPr>
              <w:spacing w:after="30"/>
              <w:jc w:val="center"/>
              <w:rPr>
                <w:rFonts w:ascii="Aptos" w:hAnsi="Aptos"/>
                <w:szCs w:val="24"/>
              </w:rPr>
            </w:pPr>
            <w:r w:rsidRPr="002F5ABF">
              <w:rPr>
                <w:rFonts w:ascii="Aptos" w:hAnsi="Aptos"/>
                <w:b/>
                <w:szCs w:val="24"/>
              </w:rPr>
              <w:t>Author &amp; Year</w:t>
            </w:r>
          </w:p>
        </w:tc>
        <w:tc>
          <w:tcPr>
            <w:tcW w:w="3384" w:type="dxa"/>
            <w:shd w:val="clear" w:color="auto" w:fill="D9EAF7"/>
            <w:vAlign w:val="center"/>
          </w:tcPr>
          <w:p w14:paraId="5E3564FB" w14:textId="77777777" w:rsidR="00D309C0" w:rsidRPr="002F5ABF" w:rsidRDefault="00D309C0" w:rsidP="002F5ABF">
            <w:pPr>
              <w:spacing w:after="30"/>
              <w:jc w:val="center"/>
              <w:rPr>
                <w:rFonts w:ascii="Aptos" w:hAnsi="Aptos"/>
                <w:szCs w:val="24"/>
              </w:rPr>
            </w:pPr>
            <w:r w:rsidRPr="002F5ABF">
              <w:rPr>
                <w:rFonts w:ascii="Aptos" w:hAnsi="Aptos"/>
                <w:b/>
                <w:szCs w:val="24"/>
              </w:rPr>
              <w:t>Article Title</w:t>
            </w:r>
          </w:p>
        </w:tc>
        <w:tc>
          <w:tcPr>
            <w:tcW w:w="6408" w:type="dxa"/>
            <w:shd w:val="clear" w:color="auto" w:fill="D9EAF7"/>
            <w:vAlign w:val="center"/>
          </w:tcPr>
          <w:p w14:paraId="416FCAF3" w14:textId="77777777" w:rsidR="00D309C0" w:rsidRPr="002F5ABF" w:rsidRDefault="00D309C0" w:rsidP="002F5ABF">
            <w:pPr>
              <w:spacing w:after="30"/>
              <w:jc w:val="center"/>
              <w:rPr>
                <w:rFonts w:ascii="Aptos" w:hAnsi="Aptos"/>
                <w:szCs w:val="24"/>
              </w:rPr>
            </w:pPr>
            <w:r w:rsidRPr="002F5ABF">
              <w:rPr>
                <w:rFonts w:ascii="Aptos" w:hAnsi="Aptos"/>
                <w:b/>
                <w:szCs w:val="24"/>
              </w:rPr>
              <w:t>Article Summary</w:t>
            </w:r>
          </w:p>
        </w:tc>
        <w:tc>
          <w:tcPr>
            <w:tcW w:w="3096" w:type="dxa"/>
            <w:shd w:val="clear" w:color="auto" w:fill="D9EAF7"/>
            <w:vAlign w:val="center"/>
          </w:tcPr>
          <w:p w14:paraId="78C996FA" w14:textId="77777777" w:rsidR="00D309C0" w:rsidRPr="002F5ABF" w:rsidRDefault="00D309C0" w:rsidP="002F5ABF">
            <w:pPr>
              <w:spacing w:after="30"/>
              <w:jc w:val="center"/>
              <w:rPr>
                <w:rFonts w:ascii="Aptos" w:hAnsi="Aptos"/>
                <w:szCs w:val="24"/>
              </w:rPr>
            </w:pPr>
            <w:r w:rsidRPr="002F5ABF">
              <w:rPr>
                <w:rFonts w:ascii="Aptos" w:hAnsi="Aptos"/>
                <w:b/>
                <w:szCs w:val="24"/>
              </w:rPr>
              <w:t>Keywords / Codes</w:t>
            </w:r>
          </w:p>
        </w:tc>
      </w:tr>
      <w:tr w:rsidR="00D309C0" w:rsidRPr="002F5ABF" w14:paraId="35728A55" w14:textId="77777777" w:rsidTr="00DA20AF">
        <w:trPr>
          <w:cantSplit/>
          <w:jc w:val="center"/>
        </w:trPr>
        <w:tc>
          <w:tcPr>
            <w:tcW w:w="1080" w:type="dxa"/>
            <w:shd w:val="clear" w:color="auto" w:fill="EAF2F8"/>
          </w:tcPr>
          <w:p w14:paraId="0E9E9285" w14:textId="77777777" w:rsidR="00D309C0" w:rsidRPr="002F5ABF" w:rsidRDefault="00D309C0" w:rsidP="002F5ABF">
            <w:pPr>
              <w:spacing w:after="30"/>
              <w:jc w:val="center"/>
              <w:rPr>
                <w:rFonts w:ascii="Aptos" w:hAnsi="Aptos"/>
                <w:szCs w:val="24"/>
              </w:rPr>
            </w:pPr>
            <w:r w:rsidRPr="002F5ABF">
              <w:rPr>
                <w:rFonts w:ascii="Aptos" w:hAnsi="Aptos"/>
                <w:b/>
                <w:szCs w:val="24"/>
              </w:rPr>
              <w:t>Article</w:t>
            </w:r>
          </w:p>
          <w:p w14:paraId="7467A139" w14:textId="77777777" w:rsidR="00D309C0" w:rsidRPr="002F5ABF" w:rsidRDefault="00D309C0" w:rsidP="002F5ABF">
            <w:pPr>
              <w:spacing w:after="30"/>
              <w:jc w:val="center"/>
              <w:rPr>
                <w:rFonts w:ascii="Aptos" w:hAnsi="Aptos"/>
                <w:szCs w:val="24"/>
              </w:rPr>
            </w:pPr>
            <w:r w:rsidRPr="002F5ABF">
              <w:rPr>
                <w:rFonts w:ascii="Aptos" w:hAnsi="Aptos"/>
                <w:b/>
                <w:szCs w:val="24"/>
              </w:rPr>
              <w:t>1</w:t>
            </w:r>
          </w:p>
        </w:tc>
        <w:tc>
          <w:tcPr>
            <w:tcW w:w="2232" w:type="dxa"/>
          </w:tcPr>
          <w:p w14:paraId="46A10EA7" w14:textId="77777777" w:rsidR="00D309C0" w:rsidRPr="002F5ABF" w:rsidRDefault="00D309C0" w:rsidP="002F5ABF">
            <w:pPr>
              <w:spacing w:after="30"/>
              <w:rPr>
                <w:rFonts w:ascii="Aptos" w:hAnsi="Aptos"/>
                <w:szCs w:val="24"/>
              </w:rPr>
            </w:pPr>
            <w:r w:rsidRPr="002F5ABF">
              <w:rPr>
                <w:rFonts w:ascii="Aptos" w:hAnsi="Aptos"/>
                <w:szCs w:val="24"/>
              </w:rPr>
              <w:t>Cox, Clark and Sanders, 2023</w:t>
            </w:r>
          </w:p>
        </w:tc>
        <w:tc>
          <w:tcPr>
            <w:tcW w:w="3384" w:type="dxa"/>
          </w:tcPr>
          <w:p w14:paraId="2BBBFBC1" w14:textId="77777777" w:rsidR="00D309C0" w:rsidRPr="002F5ABF" w:rsidRDefault="00D309C0" w:rsidP="002F5ABF">
            <w:pPr>
              <w:spacing w:after="30"/>
              <w:rPr>
                <w:rFonts w:ascii="Aptos" w:hAnsi="Aptos"/>
                <w:szCs w:val="24"/>
              </w:rPr>
            </w:pPr>
            <w:r w:rsidRPr="002F5ABF">
              <w:rPr>
                <w:rFonts w:ascii="Aptos" w:hAnsi="Aptos"/>
                <w:szCs w:val="24"/>
              </w:rPr>
              <w:t>Rural healthcare</w:t>
            </w:r>
          </w:p>
        </w:tc>
        <w:tc>
          <w:tcPr>
            <w:tcW w:w="6408" w:type="dxa"/>
          </w:tcPr>
          <w:p w14:paraId="65B5E1D8" w14:textId="77777777" w:rsidR="00D309C0" w:rsidRPr="002F5ABF" w:rsidRDefault="00D309C0" w:rsidP="002F5ABF">
            <w:pPr>
              <w:spacing w:after="30"/>
              <w:rPr>
                <w:rFonts w:ascii="Aptos" w:hAnsi="Aptos"/>
                <w:szCs w:val="24"/>
              </w:rPr>
            </w:pPr>
            <w:r w:rsidRPr="002F5ABF">
              <w:rPr>
                <w:rFonts w:ascii="Aptos" w:hAnsi="Aptos"/>
                <w:szCs w:val="24"/>
              </w:rPr>
              <w:t xml:space="preserve">This edited academic book discusses the delivery of healthcare in rural communities and the structural barriers that affect patient access. It is useful for the dissertation because it explains how long travel distances, weak transport networks, limited local services and workforce shortages reduce timely access to care. The source supports the background and literature review by showing that rural healthcare problems are not only clinical issues but also service planning, infrastructure and policy issues. It provides a strong basis for </w:t>
            </w:r>
            <w:proofErr w:type="spellStart"/>
            <w:r w:rsidRPr="002F5ABF">
              <w:rPr>
                <w:rFonts w:ascii="Aptos" w:hAnsi="Aptos"/>
                <w:szCs w:val="24"/>
              </w:rPr>
              <w:t>analysing</w:t>
            </w:r>
            <w:proofErr w:type="spellEnd"/>
            <w:r w:rsidRPr="002F5ABF">
              <w:rPr>
                <w:rFonts w:ascii="Aptos" w:hAnsi="Aptos"/>
                <w:szCs w:val="24"/>
              </w:rPr>
              <w:t xml:space="preserve"> geographic isolation and rural service inequality in England.</w:t>
            </w:r>
          </w:p>
        </w:tc>
        <w:tc>
          <w:tcPr>
            <w:tcW w:w="3096" w:type="dxa"/>
          </w:tcPr>
          <w:p w14:paraId="0DA6074B" w14:textId="77777777" w:rsidR="00D309C0" w:rsidRPr="002F5ABF" w:rsidRDefault="00D309C0" w:rsidP="002F5ABF">
            <w:pPr>
              <w:spacing w:after="30"/>
              <w:rPr>
                <w:rFonts w:ascii="Aptos" w:hAnsi="Aptos"/>
                <w:szCs w:val="24"/>
              </w:rPr>
            </w:pPr>
            <w:r w:rsidRPr="002F5ABF">
              <w:rPr>
                <w:rFonts w:ascii="Aptos" w:hAnsi="Aptos"/>
                <w:szCs w:val="24"/>
              </w:rPr>
              <w:t>rural healthcare; access; service barriers; workforce shortages; transport</w:t>
            </w:r>
          </w:p>
        </w:tc>
      </w:tr>
      <w:tr w:rsidR="00D309C0" w:rsidRPr="002F5ABF" w14:paraId="15C9F6BB" w14:textId="77777777" w:rsidTr="00DA20AF">
        <w:trPr>
          <w:cantSplit/>
          <w:jc w:val="center"/>
        </w:trPr>
        <w:tc>
          <w:tcPr>
            <w:tcW w:w="1080" w:type="dxa"/>
            <w:shd w:val="clear" w:color="auto" w:fill="F2F2F2"/>
          </w:tcPr>
          <w:p w14:paraId="0631C0AA" w14:textId="77777777" w:rsidR="00D309C0" w:rsidRPr="002F5ABF" w:rsidRDefault="00D309C0" w:rsidP="002F5ABF">
            <w:pPr>
              <w:spacing w:after="30"/>
              <w:jc w:val="center"/>
              <w:rPr>
                <w:rFonts w:ascii="Aptos" w:hAnsi="Aptos"/>
                <w:szCs w:val="24"/>
              </w:rPr>
            </w:pPr>
            <w:r w:rsidRPr="002F5ABF">
              <w:rPr>
                <w:rFonts w:ascii="Aptos" w:hAnsi="Aptos"/>
                <w:b/>
                <w:szCs w:val="24"/>
              </w:rPr>
              <w:t>CRAAP</w:t>
            </w:r>
          </w:p>
          <w:p w14:paraId="3DB8EECF" w14:textId="77777777" w:rsidR="00D309C0" w:rsidRPr="002F5ABF" w:rsidRDefault="00D309C0" w:rsidP="002F5ABF">
            <w:pPr>
              <w:spacing w:after="30"/>
              <w:jc w:val="center"/>
              <w:rPr>
                <w:rFonts w:ascii="Aptos" w:hAnsi="Aptos"/>
                <w:szCs w:val="24"/>
              </w:rPr>
            </w:pPr>
            <w:r w:rsidRPr="002F5ABF">
              <w:rPr>
                <w:rFonts w:ascii="Aptos" w:hAnsi="Aptos"/>
                <w:b/>
                <w:szCs w:val="24"/>
              </w:rPr>
              <w:t>Notes</w:t>
            </w:r>
          </w:p>
        </w:tc>
        <w:tc>
          <w:tcPr>
            <w:tcW w:w="12024" w:type="dxa"/>
            <w:gridSpan w:val="3"/>
          </w:tcPr>
          <w:p w14:paraId="7AAE45C0" w14:textId="77777777" w:rsidR="00D309C0" w:rsidRPr="002F5ABF" w:rsidRDefault="00D309C0" w:rsidP="002F5ABF">
            <w:pPr>
              <w:spacing w:after="30"/>
              <w:rPr>
                <w:rFonts w:ascii="Aptos" w:hAnsi="Aptos"/>
                <w:szCs w:val="24"/>
              </w:rPr>
            </w:pPr>
            <w:r w:rsidRPr="002F5ABF">
              <w:rPr>
                <w:rFonts w:ascii="Aptos" w:hAnsi="Aptos"/>
                <w:b/>
                <w:szCs w:val="24"/>
              </w:rPr>
              <w:t xml:space="preserve">Current: </w:t>
            </w:r>
            <w:r w:rsidRPr="002F5ABF">
              <w:rPr>
                <w:rFonts w:ascii="Aptos" w:hAnsi="Aptos"/>
                <w:szCs w:val="24"/>
              </w:rPr>
              <w:t>Published in 2023, so the information is recent and suitable for a current dissertation topic.</w:t>
            </w:r>
          </w:p>
          <w:p w14:paraId="0AB6CCB1" w14:textId="77777777" w:rsidR="00D309C0" w:rsidRPr="002F5ABF" w:rsidRDefault="00D309C0" w:rsidP="002F5ABF">
            <w:pPr>
              <w:spacing w:after="30"/>
              <w:rPr>
                <w:rFonts w:ascii="Aptos" w:hAnsi="Aptos"/>
                <w:szCs w:val="24"/>
              </w:rPr>
            </w:pPr>
            <w:r w:rsidRPr="002F5ABF">
              <w:rPr>
                <w:rFonts w:ascii="Aptos" w:hAnsi="Aptos"/>
                <w:b/>
                <w:szCs w:val="24"/>
              </w:rPr>
              <w:t xml:space="preserve">Relevance: </w:t>
            </w:r>
            <w:r w:rsidRPr="002F5ABF">
              <w:rPr>
                <w:rFonts w:ascii="Aptos" w:hAnsi="Aptos"/>
                <w:szCs w:val="24"/>
              </w:rPr>
              <w:t>Directly relevant because it focuses on rural healthcare delivery and access barriers.</w:t>
            </w:r>
          </w:p>
          <w:p w14:paraId="21D7522F" w14:textId="77777777" w:rsidR="00D309C0" w:rsidRPr="002F5ABF" w:rsidRDefault="00D309C0" w:rsidP="002F5ABF">
            <w:pPr>
              <w:spacing w:after="30"/>
              <w:rPr>
                <w:rFonts w:ascii="Aptos" w:hAnsi="Aptos"/>
                <w:szCs w:val="24"/>
              </w:rPr>
            </w:pPr>
            <w:r w:rsidRPr="002F5ABF">
              <w:rPr>
                <w:rFonts w:ascii="Aptos" w:hAnsi="Aptos"/>
                <w:b/>
                <w:szCs w:val="24"/>
              </w:rPr>
              <w:t xml:space="preserve">Authority: </w:t>
            </w:r>
            <w:r w:rsidRPr="002F5ABF">
              <w:rPr>
                <w:rFonts w:ascii="Aptos" w:hAnsi="Aptos"/>
                <w:szCs w:val="24"/>
              </w:rPr>
              <w:t>Published by CRC Press and edited by academic and healthcare authors.</w:t>
            </w:r>
          </w:p>
          <w:p w14:paraId="5C788B2C" w14:textId="77777777" w:rsidR="00D309C0" w:rsidRPr="002F5ABF" w:rsidRDefault="00D309C0" w:rsidP="002F5ABF">
            <w:pPr>
              <w:spacing w:after="30"/>
              <w:rPr>
                <w:rFonts w:ascii="Aptos" w:hAnsi="Aptos"/>
                <w:szCs w:val="24"/>
              </w:rPr>
            </w:pPr>
            <w:r w:rsidRPr="002F5ABF">
              <w:rPr>
                <w:rFonts w:ascii="Aptos" w:hAnsi="Aptos"/>
                <w:b/>
                <w:szCs w:val="24"/>
              </w:rPr>
              <w:t xml:space="preserve">Accuracy: </w:t>
            </w:r>
            <w:r w:rsidRPr="002F5ABF">
              <w:rPr>
                <w:rFonts w:ascii="Aptos" w:hAnsi="Aptos"/>
                <w:szCs w:val="24"/>
              </w:rPr>
              <w:t>The academic publisher and specialist subject focus support reliability.</w:t>
            </w:r>
          </w:p>
          <w:p w14:paraId="177FF65F" w14:textId="77777777" w:rsidR="00D309C0" w:rsidRPr="002F5ABF" w:rsidRDefault="00D309C0" w:rsidP="002F5ABF">
            <w:pPr>
              <w:spacing w:after="30"/>
              <w:rPr>
                <w:rFonts w:ascii="Aptos" w:hAnsi="Aptos"/>
                <w:szCs w:val="24"/>
              </w:rPr>
            </w:pPr>
            <w:r w:rsidRPr="002F5ABF">
              <w:rPr>
                <w:rFonts w:ascii="Aptos" w:hAnsi="Aptos"/>
                <w:b/>
                <w:szCs w:val="24"/>
              </w:rPr>
              <w:t xml:space="preserve">Purpose: </w:t>
            </w:r>
            <w:r w:rsidRPr="002F5ABF">
              <w:rPr>
                <w:rFonts w:ascii="Aptos" w:hAnsi="Aptos"/>
                <w:szCs w:val="24"/>
              </w:rPr>
              <w:t>To explain rural healthcare issues and inform health practice, policy and service planning.</w:t>
            </w:r>
          </w:p>
        </w:tc>
        <w:tc>
          <w:tcPr>
            <w:tcW w:w="3096" w:type="dxa"/>
            <w:shd w:val="clear" w:color="auto" w:fill="F2F2F2"/>
          </w:tcPr>
          <w:p w14:paraId="231B56C2" w14:textId="77777777" w:rsidR="00D309C0" w:rsidRPr="002F5ABF" w:rsidRDefault="00D309C0" w:rsidP="002F5ABF">
            <w:pPr>
              <w:spacing w:after="30"/>
              <w:jc w:val="center"/>
              <w:rPr>
                <w:rFonts w:ascii="Aptos" w:hAnsi="Aptos"/>
                <w:szCs w:val="24"/>
              </w:rPr>
            </w:pPr>
            <w:r w:rsidRPr="002F5ABF">
              <w:rPr>
                <w:rFonts w:ascii="Aptos" w:hAnsi="Aptos"/>
                <w:b/>
                <w:szCs w:val="24"/>
              </w:rPr>
              <w:t>CRAAP Score</w:t>
            </w:r>
          </w:p>
          <w:p w14:paraId="6ADC0573" w14:textId="77777777" w:rsidR="00D309C0" w:rsidRPr="002F5ABF" w:rsidRDefault="00D309C0" w:rsidP="002F5ABF">
            <w:pPr>
              <w:spacing w:after="30"/>
              <w:jc w:val="center"/>
              <w:rPr>
                <w:rFonts w:ascii="Aptos" w:hAnsi="Aptos"/>
                <w:szCs w:val="24"/>
              </w:rPr>
            </w:pPr>
            <w:r w:rsidRPr="002F5ABF">
              <w:rPr>
                <w:rFonts w:ascii="Aptos" w:hAnsi="Aptos"/>
                <w:b/>
                <w:szCs w:val="24"/>
              </w:rPr>
              <w:t>5/5</w:t>
            </w:r>
          </w:p>
        </w:tc>
      </w:tr>
      <w:tr w:rsidR="00D309C0" w:rsidRPr="002F5ABF" w14:paraId="673F9A0B" w14:textId="77777777" w:rsidTr="00DA20AF">
        <w:trPr>
          <w:cantSplit/>
          <w:jc w:val="center"/>
        </w:trPr>
        <w:tc>
          <w:tcPr>
            <w:tcW w:w="1080" w:type="dxa"/>
            <w:shd w:val="clear" w:color="auto" w:fill="EAF2F8"/>
          </w:tcPr>
          <w:p w14:paraId="000B116B" w14:textId="77777777" w:rsidR="00D309C0" w:rsidRPr="002F5ABF" w:rsidRDefault="00D309C0" w:rsidP="002F5ABF">
            <w:pPr>
              <w:spacing w:after="30"/>
              <w:jc w:val="center"/>
              <w:rPr>
                <w:rFonts w:ascii="Aptos" w:hAnsi="Aptos"/>
                <w:szCs w:val="24"/>
              </w:rPr>
            </w:pPr>
            <w:r w:rsidRPr="002F5ABF">
              <w:rPr>
                <w:rFonts w:ascii="Aptos" w:hAnsi="Aptos"/>
                <w:b/>
                <w:szCs w:val="24"/>
              </w:rPr>
              <w:lastRenderedPageBreak/>
              <w:t>Article</w:t>
            </w:r>
          </w:p>
          <w:p w14:paraId="43A7F32A" w14:textId="77777777" w:rsidR="00D309C0" w:rsidRPr="002F5ABF" w:rsidRDefault="00D309C0" w:rsidP="002F5ABF">
            <w:pPr>
              <w:spacing w:after="30"/>
              <w:jc w:val="center"/>
              <w:rPr>
                <w:rFonts w:ascii="Aptos" w:hAnsi="Aptos"/>
                <w:szCs w:val="24"/>
              </w:rPr>
            </w:pPr>
            <w:r w:rsidRPr="002F5ABF">
              <w:rPr>
                <w:rFonts w:ascii="Aptos" w:hAnsi="Aptos"/>
                <w:b/>
                <w:szCs w:val="24"/>
              </w:rPr>
              <w:t>2</w:t>
            </w:r>
          </w:p>
        </w:tc>
        <w:tc>
          <w:tcPr>
            <w:tcW w:w="2232" w:type="dxa"/>
          </w:tcPr>
          <w:p w14:paraId="1D285C11" w14:textId="77777777" w:rsidR="00D309C0" w:rsidRPr="002F5ABF" w:rsidRDefault="00D309C0" w:rsidP="002F5ABF">
            <w:pPr>
              <w:spacing w:after="30"/>
              <w:rPr>
                <w:rFonts w:ascii="Aptos" w:hAnsi="Aptos"/>
                <w:szCs w:val="24"/>
              </w:rPr>
            </w:pPr>
            <w:r w:rsidRPr="002F5ABF">
              <w:rPr>
                <w:rFonts w:ascii="Aptos" w:hAnsi="Aptos"/>
                <w:szCs w:val="24"/>
              </w:rPr>
              <w:t>Moseley, 2023</w:t>
            </w:r>
          </w:p>
        </w:tc>
        <w:tc>
          <w:tcPr>
            <w:tcW w:w="3384" w:type="dxa"/>
          </w:tcPr>
          <w:p w14:paraId="3060B611" w14:textId="77777777" w:rsidR="00D309C0" w:rsidRPr="002F5ABF" w:rsidRDefault="00D309C0" w:rsidP="002F5ABF">
            <w:pPr>
              <w:spacing w:after="30"/>
              <w:rPr>
                <w:rFonts w:ascii="Aptos" w:hAnsi="Aptos"/>
                <w:szCs w:val="24"/>
              </w:rPr>
            </w:pPr>
            <w:r w:rsidRPr="002F5ABF">
              <w:rPr>
                <w:rFonts w:ascii="Aptos" w:hAnsi="Aptos"/>
                <w:szCs w:val="24"/>
              </w:rPr>
              <w:t>Accessibility: the rural challenge</w:t>
            </w:r>
          </w:p>
        </w:tc>
        <w:tc>
          <w:tcPr>
            <w:tcW w:w="6408" w:type="dxa"/>
          </w:tcPr>
          <w:p w14:paraId="0935855E" w14:textId="77777777" w:rsidR="00D309C0" w:rsidRPr="002F5ABF" w:rsidRDefault="00D309C0" w:rsidP="002F5ABF">
            <w:pPr>
              <w:spacing w:after="30"/>
              <w:rPr>
                <w:rFonts w:ascii="Aptos" w:hAnsi="Aptos"/>
                <w:szCs w:val="24"/>
              </w:rPr>
            </w:pPr>
            <w:r w:rsidRPr="002F5ABF">
              <w:rPr>
                <w:rFonts w:ascii="Aptos" w:hAnsi="Aptos"/>
                <w:szCs w:val="24"/>
              </w:rPr>
              <w:t>This source explains how rural geography creates everyday access problems through distance, sparse infrastructure and weaker service availability. It is particularly useful for the dissertation because it supports the argument that healthcare access is shaped by where people live, not only by whether services are formally available. The discussion helps explain why rural residents may face longer travel times, fewer public transport options and reduced access to specialist services. It therefore supports the analysis of geographic barriers and the rural-urban gap in healthcare access.</w:t>
            </w:r>
          </w:p>
        </w:tc>
        <w:tc>
          <w:tcPr>
            <w:tcW w:w="3096" w:type="dxa"/>
          </w:tcPr>
          <w:p w14:paraId="654A1CCC" w14:textId="77777777" w:rsidR="00D309C0" w:rsidRPr="002F5ABF" w:rsidRDefault="00D309C0" w:rsidP="002F5ABF">
            <w:pPr>
              <w:spacing w:after="30"/>
              <w:rPr>
                <w:rFonts w:ascii="Aptos" w:hAnsi="Aptos"/>
                <w:szCs w:val="24"/>
              </w:rPr>
            </w:pPr>
            <w:r w:rsidRPr="002F5ABF">
              <w:rPr>
                <w:rFonts w:ascii="Aptos" w:hAnsi="Aptos"/>
                <w:szCs w:val="24"/>
              </w:rPr>
              <w:t>accessibility; rural geography; distance; infrastructure; service availability</w:t>
            </w:r>
          </w:p>
        </w:tc>
      </w:tr>
      <w:tr w:rsidR="00D309C0" w:rsidRPr="002F5ABF" w14:paraId="33A88532" w14:textId="77777777" w:rsidTr="00DA20AF">
        <w:trPr>
          <w:cantSplit/>
          <w:jc w:val="center"/>
        </w:trPr>
        <w:tc>
          <w:tcPr>
            <w:tcW w:w="1080" w:type="dxa"/>
            <w:shd w:val="clear" w:color="auto" w:fill="F2F2F2"/>
          </w:tcPr>
          <w:p w14:paraId="0E059355" w14:textId="77777777" w:rsidR="00D309C0" w:rsidRPr="002F5ABF" w:rsidRDefault="00D309C0" w:rsidP="002F5ABF">
            <w:pPr>
              <w:spacing w:after="30"/>
              <w:jc w:val="center"/>
              <w:rPr>
                <w:rFonts w:ascii="Aptos" w:hAnsi="Aptos"/>
                <w:szCs w:val="24"/>
              </w:rPr>
            </w:pPr>
            <w:r w:rsidRPr="002F5ABF">
              <w:rPr>
                <w:rFonts w:ascii="Aptos" w:hAnsi="Aptos"/>
                <w:b/>
                <w:szCs w:val="24"/>
              </w:rPr>
              <w:t>CRAAP</w:t>
            </w:r>
          </w:p>
          <w:p w14:paraId="06F1D69C" w14:textId="77777777" w:rsidR="00D309C0" w:rsidRPr="002F5ABF" w:rsidRDefault="00D309C0" w:rsidP="002F5ABF">
            <w:pPr>
              <w:spacing w:after="30"/>
              <w:jc w:val="center"/>
              <w:rPr>
                <w:rFonts w:ascii="Aptos" w:hAnsi="Aptos"/>
                <w:szCs w:val="24"/>
              </w:rPr>
            </w:pPr>
            <w:r w:rsidRPr="002F5ABF">
              <w:rPr>
                <w:rFonts w:ascii="Aptos" w:hAnsi="Aptos"/>
                <w:b/>
                <w:szCs w:val="24"/>
              </w:rPr>
              <w:t>Notes</w:t>
            </w:r>
          </w:p>
        </w:tc>
        <w:tc>
          <w:tcPr>
            <w:tcW w:w="12024" w:type="dxa"/>
            <w:gridSpan w:val="3"/>
          </w:tcPr>
          <w:p w14:paraId="06C2D107" w14:textId="77777777" w:rsidR="00D309C0" w:rsidRPr="002F5ABF" w:rsidRDefault="00D309C0" w:rsidP="002F5ABF">
            <w:pPr>
              <w:spacing w:after="30"/>
              <w:rPr>
                <w:rFonts w:ascii="Aptos" w:hAnsi="Aptos"/>
                <w:szCs w:val="24"/>
              </w:rPr>
            </w:pPr>
            <w:r w:rsidRPr="002F5ABF">
              <w:rPr>
                <w:rFonts w:ascii="Aptos" w:hAnsi="Aptos"/>
                <w:b/>
                <w:szCs w:val="24"/>
              </w:rPr>
              <w:t xml:space="preserve">Current: </w:t>
            </w:r>
            <w:r w:rsidRPr="002F5ABF">
              <w:rPr>
                <w:rFonts w:ascii="Aptos" w:hAnsi="Aptos"/>
                <w:szCs w:val="24"/>
              </w:rPr>
              <w:t>Published in 2023, so it is current enough for the research topic.</w:t>
            </w:r>
          </w:p>
          <w:p w14:paraId="7AD9AF6A" w14:textId="77777777" w:rsidR="00D309C0" w:rsidRPr="002F5ABF" w:rsidRDefault="00D309C0" w:rsidP="002F5ABF">
            <w:pPr>
              <w:spacing w:after="30"/>
              <w:rPr>
                <w:rFonts w:ascii="Aptos" w:hAnsi="Aptos"/>
                <w:szCs w:val="24"/>
              </w:rPr>
            </w:pPr>
            <w:r w:rsidRPr="002F5ABF">
              <w:rPr>
                <w:rFonts w:ascii="Aptos" w:hAnsi="Aptos"/>
                <w:b/>
                <w:szCs w:val="24"/>
              </w:rPr>
              <w:t xml:space="preserve">Relevance: </w:t>
            </w:r>
            <w:r w:rsidRPr="002F5ABF">
              <w:rPr>
                <w:rFonts w:ascii="Aptos" w:hAnsi="Aptos"/>
                <w:szCs w:val="24"/>
              </w:rPr>
              <w:t>Strongly relevant to geographic access challenges in rural areas.</w:t>
            </w:r>
          </w:p>
          <w:p w14:paraId="0C2B665A" w14:textId="77777777" w:rsidR="00D309C0" w:rsidRPr="002F5ABF" w:rsidRDefault="00D309C0" w:rsidP="002F5ABF">
            <w:pPr>
              <w:spacing w:after="30"/>
              <w:rPr>
                <w:rFonts w:ascii="Aptos" w:hAnsi="Aptos"/>
                <w:szCs w:val="24"/>
              </w:rPr>
            </w:pPr>
            <w:r w:rsidRPr="002F5ABF">
              <w:rPr>
                <w:rFonts w:ascii="Aptos" w:hAnsi="Aptos"/>
                <w:b/>
                <w:szCs w:val="24"/>
              </w:rPr>
              <w:t xml:space="preserve">Authority: </w:t>
            </w:r>
            <w:r w:rsidRPr="002F5ABF">
              <w:rPr>
                <w:rFonts w:ascii="Aptos" w:hAnsi="Aptos"/>
                <w:szCs w:val="24"/>
              </w:rPr>
              <w:t>Published by Routledge, an established academic publisher.</w:t>
            </w:r>
          </w:p>
          <w:p w14:paraId="78025373" w14:textId="77777777" w:rsidR="00D309C0" w:rsidRPr="002F5ABF" w:rsidRDefault="00D309C0" w:rsidP="002F5ABF">
            <w:pPr>
              <w:spacing w:after="30"/>
              <w:rPr>
                <w:rFonts w:ascii="Aptos" w:hAnsi="Aptos"/>
                <w:szCs w:val="24"/>
              </w:rPr>
            </w:pPr>
            <w:r w:rsidRPr="002F5ABF">
              <w:rPr>
                <w:rFonts w:ascii="Aptos" w:hAnsi="Aptos"/>
                <w:b/>
                <w:szCs w:val="24"/>
              </w:rPr>
              <w:t xml:space="preserve">Accuracy: </w:t>
            </w:r>
            <w:r w:rsidRPr="002F5ABF">
              <w:rPr>
                <w:rFonts w:ascii="Aptos" w:hAnsi="Aptos"/>
                <w:szCs w:val="24"/>
              </w:rPr>
              <w:t>Based on rural accessibility scholarship and policy discussion.</w:t>
            </w:r>
          </w:p>
          <w:p w14:paraId="0C484AEE" w14:textId="77777777" w:rsidR="00D309C0" w:rsidRPr="002F5ABF" w:rsidRDefault="00D309C0" w:rsidP="002F5ABF">
            <w:pPr>
              <w:spacing w:after="30"/>
              <w:rPr>
                <w:rFonts w:ascii="Aptos" w:hAnsi="Aptos"/>
                <w:szCs w:val="24"/>
              </w:rPr>
            </w:pPr>
            <w:r w:rsidRPr="002F5ABF">
              <w:rPr>
                <w:rFonts w:ascii="Aptos" w:hAnsi="Aptos"/>
                <w:b/>
                <w:szCs w:val="24"/>
              </w:rPr>
              <w:t xml:space="preserve">Purpose: </w:t>
            </w:r>
            <w:r w:rsidRPr="002F5ABF">
              <w:rPr>
                <w:rFonts w:ascii="Aptos" w:hAnsi="Aptos"/>
                <w:szCs w:val="24"/>
              </w:rPr>
              <w:t>To examine rural accessibility problems and possible responses.</w:t>
            </w:r>
          </w:p>
        </w:tc>
        <w:tc>
          <w:tcPr>
            <w:tcW w:w="3096" w:type="dxa"/>
            <w:shd w:val="clear" w:color="auto" w:fill="F2F2F2"/>
          </w:tcPr>
          <w:p w14:paraId="4C6F5285" w14:textId="77777777" w:rsidR="00D309C0" w:rsidRPr="002F5ABF" w:rsidRDefault="00D309C0" w:rsidP="002F5ABF">
            <w:pPr>
              <w:spacing w:after="30"/>
              <w:jc w:val="center"/>
              <w:rPr>
                <w:rFonts w:ascii="Aptos" w:hAnsi="Aptos"/>
                <w:szCs w:val="24"/>
              </w:rPr>
            </w:pPr>
            <w:r w:rsidRPr="002F5ABF">
              <w:rPr>
                <w:rFonts w:ascii="Aptos" w:hAnsi="Aptos"/>
                <w:b/>
                <w:szCs w:val="24"/>
              </w:rPr>
              <w:t>CRAAP Score</w:t>
            </w:r>
          </w:p>
          <w:p w14:paraId="65BD8BC9" w14:textId="77777777" w:rsidR="00D309C0" w:rsidRPr="002F5ABF" w:rsidRDefault="00D309C0" w:rsidP="002F5ABF">
            <w:pPr>
              <w:spacing w:after="30"/>
              <w:jc w:val="center"/>
              <w:rPr>
                <w:rFonts w:ascii="Aptos" w:hAnsi="Aptos"/>
                <w:szCs w:val="24"/>
              </w:rPr>
            </w:pPr>
            <w:r w:rsidRPr="002F5ABF">
              <w:rPr>
                <w:rFonts w:ascii="Aptos" w:hAnsi="Aptos"/>
                <w:b/>
                <w:szCs w:val="24"/>
              </w:rPr>
              <w:t>4/5</w:t>
            </w:r>
          </w:p>
        </w:tc>
      </w:tr>
      <w:tr w:rsidR="00D309C0" w:rsidRPr="002F5ABF" w14:paraId="6EA522C3" w14:textId="77777777" w:rsidTr="00DA20AF">
        <w:trPr>
          <w:cantSplit/>
          <w:jc w:val="center"/>
        </w:trPr>
        <w:tc>
          <w:tcPr>
            <w:tcW w:w="1080" w:type="dxa"/>
            <w:shd w:val="clear" w:color="auto" w:fill="EAF2F8"/>
          </w:tcPr>
          <w:p w14:paraId="630AAD92" w14:textId="77777777" w:rsidR="00D309C0" w:rsidRPr="002F5ABF" w:rsidRDefault="00D309C0" w:rsidP="002F5ABF">
            <w:pPr>
              <w:spacing w:after="30"/>
              <w:jc w:val="center"/>
              <w:rPr>
                <w:rFonts w:ascii="Aptos" w:hAnsi="Aptos"/>
                <w:szCs w:val="24"/>
              </w:rPr>
            </w:pPr>
            <w:r w:rsidRPr="002F5ABF">
              <w:rPr>
                <w:rFonts w:ascii="Aptos" w:hAnsi="Aptos"/>
                <w:b/>
                <w:szCs w:val="24"/>
              </w:rPr>
              <w:t>Article</w:t>
            </w:r>
          </w:p>
          <w:p w14:paraId="2BB1B526" w14:textId="77777777" w:rsidR="00D309C0" w:rsidRPr="002F5ABF" w:rsidRDefault="00D309C0" w:rsidP="002F5ABF">
            <w:pPr>
              <w:spacing w:after="30"/>
              <w:jc w:val="center"/>
              <w:rPr>
                <w:rFonts w:ascii="Aptos" w:hAnsi="Aptos"/>
                <w:szCs w:val="24"/>
              </w:rPr>
            </w:pPr>
            <w:r w:rsidRPr="002F5ABF">
              <w:rPr>
                <w:rFonts w:ascii="Aptos" w:hAnsi="Aptos"/>
                <w:b/>
                <w:szCs w:val="24"/>
              </w:rPr>
              <w:t>3</w:t>
            </w:r>
          </w:p>
        </w:tc>
        <w:tc>
          <w:tcPr>
            <w:tcW w:w="2232" w:type="dxa"/>
          </w:tcPr>
          <w:p w14:paraId="5B7F36FD" w14:textId="77777777" w:rsidR="00D309C0" w:rsidRPr="002F5ABF" w:rsidRDefault="00D309C0" w:rsidP="002F5ABF">
            <w:pPr>
              <w:spacing w:after="30"/>
              <w:rPr>
                <w:rFonts w:ascii="Aptos" w:hAnsi="Aptos"/>
                <w:szCs w:val="24"/>
              </w:rPr>
            </w:pPr>
            <w:proofErr w:type="spellStart"/>
            <w:r w:rsidRPr="002F5ABF">
              <w:rPr>
                <w:rFonts w:ascii="Aptos" w:hAnsi="Aptos"/>
                <w:szCs w:val="24"/>
              </w:rPr>
              <w:t>Gobburi</w:t>
            </w:r>
            <w:proofErr w:type="spellEnd"/>
            <w:r w:rsidRPr="002F5ABF">
              <w:rPr>
                <w:rFonts w:ascii="Aptos" w:hAnsi="Aptos"/>
                <w:szCs w:val="24"/>
              </w:rPr>
              <w:t xml:space="preserve"> et al., 2025</w:t>
            </w:r>
          </w:p>
        </w:tc>
        <w:tc>
          <w:tcPr>
            <w:tcW w:w="3384" w:type="dxa"/>
          </w:tcPr>
          <w:p w14:paraId="3A6D6CFD" w14:textId="77777777" w:rsidR="00D309C0" w:rsidRPr="002F5ABF" w:rsidRDefault="00D309C0" w:rsidP="002F5ABF">
            <w:pPr>
              <w:spacing w:after="30"/>
              <w:rPr>
                <w:rFonts w:ascii="Aptos" w:hAnsi="Aptos"/>
                <w:szCs w:val="24"/>
              </w:rPr>
            </w:pPr>
            <w:r w:rsidRPr="002F5ABF">
              <w:rPr>
                <w:rFonts w:ascii="Aptos" w:hAnsi="Aptos"/>
                <w:szCs w:val="24"/>
              </w:rPr>
              <w:t>Telemedicine use in rural areas of the United Kingdom to improve access to healthcare facilities: A review of current evidence</w:t>
            </w:r>
          </w:p>
        </w:tc>
        <w:tc>
          <w:tcPr>
            <w:tcW w:w="6408" w:type="dxa"/>
          </w:tcPr>
          <w:p w14:paraId="12FB0107" w14:textId="77777777" w:rsidR="00D309C0" w:rsidRPr="002F5ABF" w:rsidRDefault="00D309C0" w:rsidP="002F5ABF">
            <w:pPr>
              <w:spacing w:after="30"/>
              <w:rPr>
                <w:rFonts w:ascii="Aptos" w:hAnsi="Aptos"/>
                <w:szCs w:val="24"/>
              </w:rPr>
            </w:pPr>
            <w:r w:rsidRPr="002F5ABF">
              <w:rPr>
                <w:rFonts w:ascii="Aptos" w:hAnsi="Aptos"/>
                <w:szCs w:val="24"/>
              </w:rPr>
              <w:t xml:space="preserve">This review examines the use of telemedicine in rural UK settings and considers whether digital healthcare can improve access to services. It is valuable for the dissertation because it links directly to one of the main proposed solutions for rural healthcare inequality. The source shows that remote consultations may reduce travel requirements, improve follow-up care and support access to specialist advice. It also </w:t>
            </w:r>
            <w:proofErr w:type="spellStart"/>
            <w:r w:rsidRPr="002F5ABF">
              <w:rPr>
                <w:rFonts w:ascii="Aptos" w:hAnsi="Aptos"/>
                <w:szCs w:val="24"/>
              </w:rPr>
              <w:t>recognises</w:t>
            </w:r>
            <w:proofErr w:type="spellEnd"/>
            <w:r w:rsidRPr="002F5ABF">
              <w:rPr>
                <w:rFonts w:ascii="Aptos" w:hAnsi="Aptos"/>
                <w:szCs w:val="24"/>
              </w:rPr>
              <w:t xml:space="preserve"> limitations, including digital exclusion, weak internet infrastructure and patient confidence with technology. This makes it useful for evaluating both benefits and barriers of policy interventions.</w:t>
            </w:r>
          </w:p>
        </w:tc>
        <w:tc>
          <w:tcPr>
            <w:tcW w:w="3096" w:type="dxa"/>
          </w:tcPr>
          <w:p w14:paraId="42631839" w14:textId="77777777" w:rsidR="00D309C0" w:rsidRPr="002F5ABF" w:rsidRDefault="00D309C0" w:rsidP="002F5ABF">
            <w:pPr>
              <w:spacing w:after="30"/>
              <w:rPr>
                <w:rFonts w:ascii="Aptos" w:hAnsi="Aptos"/>
                <w:szCs w:val="24"/>
              </w:rPr>
            </w:pPr>
            <w:r w:rsidRPr="002F5ABF">
              <w:rPr>
                <w:rFonts w:ascii="Aptos" w:hAnsi="Aptos"/>
                <w:szCs w:val="24"/>
              </w:rPr>
              <w:t>telemedicine; rural UK; healthcare access; digital health; remote consultation</w:t>
            </w:r>
          </w:p>
        </w:tc>
      </w:tr>
      <w:tr w:rsidR="00D309C0" w:rsidRPr="002F5ABF" w14:paraId="4C6C0E8C" w14:textId="77777777" w:rsidTr="00DA20AF">
        <w:trPr>
          <w:cantSplit/>
          <w:jc w:val="center"/>
        </w:trPr>
        <w:tc>
          <w:tcPr>
            <w:tcW w:w="1080" w:type="dxa"/>
            <w:shd w:val="clear" w:color="auto" w:fill="F2F2F2"/>
          </w:tcPr>
          <w:p w14:paraId="50338DCC" w14:textId="77777777" w:rsidR="00D309C0" w:rsidRPr="002F5ABF" w:rsidRDefault="00D309C0" w:rsidP="002F5ABF">
            <w:pPr>
              <w:spacing w:after="30"/>
              <w:jc w:val="center"/>
              <w:rPr>
                <w:rFonts w:ascii="Aptos" w:hAnsi="Aptos"/>
                <w:szCs w:val="24"/>
              </w:rPr>
            </w:pPr>
            <w:r w:rsidRPr="002F5ABF">
              <w:rPr>
                <w:rFonts w:ascii="Aptos" w:hAnsi="Aptos"/>
                <w:b/>
                <w:szCs w:val="24"/>
              </w:rPr>
              <w:lastRenderedPageBreak/>
              <w:t>CRAAP</w:t>
            </w:r>
          </w:p>
          <w:p w14:paraId="64D3A7CB" w14:textId="77777777" w:rsidR="00D309C0" w:rsidRPr="002F5ABF" w:rsidRDefault="00D309C0" w:rsidP="002F5ABF">
            <w:pPr>
              <w:spacing w:after="30"/>
              <w:jc w:val="center"/>
              <w:rPr>
                <w:rFonts w:ascii="Aptos" w:hAnsi="Aptos"/>
                <w:szCs w:val="24"/>
              </w:rPr>
            </w:pPr>
            <w:r w:rsidRPr="002F5ABF">
              <w:rPr>
                <w:rFonts w:ascii="Aptos" w:hAnsi="Aptos"/>
                <w:b/>
                <w:szCs w:val="24"/>
              </w:rPr>
              <w:t>Notes</w:t>
            </w:r>
          </w:p>
        </w:tc>
        <w:tc>
          <w:tcPr>
            <w:tcW w:w="12024" w:type="dxa"/>
            <w:gridSpan w:val="3"/>
          </w:tcPr>
          <w:p w14:paraId="26D90B09" w14:textId="77777777" w:rsidR="00D309C0" w:rsidRPr="002F5ABF" w:rsidRDefault="00D309C0" w:rsidP="002F5ABF">
            <w:pPr>
              <w:spacing w:after="30"/>
              <w:rPr>
                <w:rFonts w:ascii="Aptos" w:hAnsi="Aptos"/>
                <w:szCs w:val="24"/>
              </w:rPr>
            </w:pPr>
            <w:r w:rsidRPr="002F5ABF">
              <w:rPr>
                <w:rFonts w:ascii="Aptos" w:hAnsi="Aptos"/>
                <w:b/>
                <w:szCs w:val="24"/>
              </w:rPr>
              <w:t xml:space="preserve">Current: </w:t>
            </w:r>
            <w:r w:rsidRPr="002F5ABF">
              <w:rPr>
                <w:rFonts w:ascii="Aptos" w:hAnsi="Aptos"/>
                <w:szCs w:val="24"/>
              </w:rPr>
              <w:t>Published in 2025, so it is highly current.</w:t>
            </w:r>
          </w:p>
          <w:p w14:paraId="6F892E82" w14:textId="77777777" w:rsidR="00D309C0" w:rsidRPr="002F5ABF" w:rsidRDefault="00D309C0" w:rsidP="002F5ABF">
            <w:pPr>
              <w:spacing w:after="30"/>
              <w:rPr>
                <w:rFonts w:ascii="Aptos" w:hAnsi="Aptos"/>
                <w:szCs w:val="24"/>
              </w:rPr>
            </w:pPr>
            <w:r w:rsidRPr="002F5ABF">
              <w:rPr>
                <w:rFonts w:ascii="Aptos" w:hAnsi="Aptos"/>
                <w:b/>
                <w:szCs w:val="24"/>
              </w:rPr>
              <w:t xml:space="preserve">Relevance: </w:t>
            </w:r>
            <w:r w:rsidRPr="002F5ABF">
              <w:rPr>
                <w:rFonts w:ascii="Aptos" w:hAnsi="Aptos"/>
                <w:szCs w:val="24"/>
              </w:rPr>
              <w:t>Very relevant because it focuses on rural UK healthcare access.</w:t>
            </w:r>
          </w:p>
          <w:p w14:paraId="7CCA340C" w14:textId="77777777" w:rsidR="00D309C0" w:rsidRPr="002F5ABF" w:rsidRDefault="00D309C0" w:rsidP="002F5ABF">
            <w:pPr>
              <w:spacing w:after="30"/>
              <w:rPr>
                <w:rFonts w:ascii="Aptos" w:hAnsi="Aptos"/>
                <w:szCs w:val="24"/>
              </w:rPr>
            </w:pPr>
            <w:r w:rsidRPr="002F5ABF">
              <w:rPr>
                <w:rFonts w:ascii="Aptos" w:hAnsi="Aptos"/>
                <w:b/>
                <w:szCs w:val="24"/>
              </w:rPr>
              <w:t xml:space="preserve">Authority: </w:t>
            </w:r>
            <w:r w:rsidRPr="002F5ABF">
              <w:rPr>
                <w:rFonts w:ascii="Aptos" w:hAnsi="Aptos"/>
                <w:szCs w:val="24"/>
              </w:rPr>
              <w:t>Published in Informatics and Health by healthcare and public health authors.</w:t>
            </w:r>
          </w:p>
          <w:p w14:paraId="743BB641" w14:textId="77777777" w:rsidR="00D309C0" w:rsidRPr="002F5ABF" w:rsidRDefault="00D309C0" w:rsidP="002F5ABF">
            <w:pPr>
              <w:spacing w:after="30"/>
              <w:rPr>
                <w:rFonts w:ascii="Aptos" w:hAnsi="Aptos"/>
                <w:szCs w:val="24"/>
              </w:rPr>
            </w:pPr>
            <w:r w:rsidRPr="002F5ABF">
              <w:rPr>
                <w:rFonts w:ascii="Aptos" w:hAnsi="Aptos"/>
                <w:b/>
                <w:szCs w:val="24"/>
              </w:rPr>
              <w:t xml:space="preserve">Accuracy: </w:t>
            </w:r>
            <w:r w:rsidRPr="002F5ABF">
              <w:rPr>
                <w:rFonts w:ascii="Aptos" w:hAnsi="Aptos"/>
                <w:szCs w:val="24"/>
              </w:rPr>
              <w:t>Uses recent review evidence and includes DOI-linked publication details.</w:t>
            </w:r>
          </w:p>
          <w:p w14:paraId="31CBCC3B" w14:textId="77777777" w:rsidR="00D309C0" w:rsidRPr="002F5ABF" w:rsidRDefault="00D309C0" w:rsidP="002F5ABF">
            <w:pPr>
              <w:spacing w:after="30"/>
              <w:rPr>
                <w:rFonts w:ascii="Aptos" w:hAnsi="Aptos"/>
                <w:szCs w:val="24"/>
              </w:rPr>
            </w:pPr>
            <w:r w:rsidRPr="002F5ABF">
              <w:rPr>
                <w:rFonts w:ascii="Aptos" w:hAnsi="Aptos"/>
                <w:b/>
                <w:szCs w:val="24"/>
              </w:rPr>
              <w:t xml:space="preserve">Purpose: </w:t>
            </w:r>
            <w:r w:rsidRPr="002F5ABF">
              <w:rPr>
                <w:rFonts w:ascii="Aptos" w:hAnsi="Aptos"/>
                <w:szCs w:val="24"/>
              </w:rPr>
              <w:t>To review evidence on how telemedicine can improve rural healthcare access.</w:t>
            </w:r>
          </w:p>
        </w:tc>
        <w:tc>
          <w:tcPr>
            <w:tcW w:w="3096" w:type="dxa"/>
            <w:shd w:val="clear" w:color="auto" w:fill="F2F2F2"/>
          </w:tcPr>
          <w:p w14:paraId="7266CD92" w14:textId="77777777" w:rsidR="00D309C0" w:rsidRPr="002F5ABF" w:rsidRDefault="00D309C0" w:rsidP="002F5ABF">
            <w:pPr>
              <w:spacing w:after="30"/>
              <w:jc w:val="center"/>
              <w:rPr>
                <w:rFonts w:ascii="Aptos" w:hAnsi="Aptos"/>
                <w:szCs w:val="24"/>
              </w:rPr>
            </w:pPr>
            <w:r w:rsidRPr="002F5ABF">
              <w:rPr>
                <w:rFonts w:ascii="Aptos" w:hAnsi="Aptos"/>
                <w:b/>
                <w:szCs w:val="24"/>
              </w:rPr>
              <w:t>CRAAP Score</w:t>
            </w:r>
          </w:p>
          <w:p w14:paraId="6CE94795" w14:textId="77777777" w:rsidR="00D309C0" w:rsidRPr="002F5ABF" w:rsidRDefault="00D309C0" w:rsidP="002F5ABF">
            <w:pPr>
              <w:spacing w:after="30"/>
              <w:jc w:val="center"/>
              <w:rPr>
                <w:rFonts w:ascii="Aptos" w:hAnsi="Aptos"/>
                <w:szCs w:val="24"/>
              </w:rPr>
            </w:pPr>
            <w:r w:rsidRPr="002F5ABF">
              <w:rPr>
                <w:rFonts w:ascii="Aptos" w:hAnsi="Aptos"/>
                <w:b/>
                <w:szCs w:val="24"/>
              </w:rPr>
              <w:t>5/5</w:t>
            </w:r>
          </w:p>
        </w:tc>
      </w:tr>
      <w:tr w:rsidR="00D309C0" w:rsidRPr="002F5ABF" w14:paraId="11576BC3" w14:textId="77777777" w:rsidTr="00DA20AF">
        <w:trPr>
          <w:cantSplit/>
          <w:jc w:val="center"/>
        </w:trPr>
        <w:tc>
          <w:tcPr>
            <w:tcW w:w="1080" w:type="dxa"/>
            <w:shd w:val="clear" w:color="auto" w:fill="EAF2F8"/>
          </w:tcPr>
          <w:p w14:paraId="6876EE98" w14:textId="77777777" w:rsidR="00D309C0" w:rsidRPr="002F5ABF" w:rsidRDefault="00D309C0" w:rsidP="002F5ABF">
            <w:pPr>
              <w:spacing w:after="30"/>
              <w:jc w:val="center"/>
              <w:rPr>
                <w:rFonts w:ascii="Aptos" w:hAnsi="Aptos"/>
                <w:szCs w:val="24"/>
              </w:rPr>
            </w:pPr>
            <w:r w:rsidRPr="002F5ABF">
              <w:rPr>
                <w:rFonts w:ascii="Aptos" w:hAnsi="Aptos"/>
                <w:b/>
                <w:szCs w:val="24"/>
              </w:rPr>
              <w:t>Article</w:t>
            </w:r>
          </w:p>
          <w:p w14:paraId="35AC1FFA" w14:textId="77777777" w:rsidR="00D309C0" w:rsidRPr="002F5ABF" w:rsidRDefault="00D309C0" w:rsidP="002F5ABF">
            <w:pPr>
              <w:spacing w:after="30"/>
              <w:jc w:val="center"/>
              <w:rPr>
                <w:rFonts w:ascii="Aptos" w:hAnsi="Aptos"/>
                <w:szCs w:val="24"/>
              </w:rPr>
            </w:pPr>
            <w:r w:rsidRPr="002F5ABF">
              <w:rPr>
                <w:rFonts w:ascii="Aptos" w:hAnsi="Aptos"/>
                <w:b/>
                <w:szCs w:val="24"/>
              </w:rPr>
              <w:t>4</w:t>
            </w:r>
          </w:p>
        </w:tc>
        <w:tc>
          <w:tcPr>
            <w:tcW w:w="2232" w:type="dxa"/>
          </w:tcPr>
          <w:p w14:paraId="27537CBC" w14:textId="77777777" w:rsidR="00D309C0" w:rsidRPr="002F5ABF" w:rsidRDefault="00D309C0" w:rsidP="002F5ABF">
            <w:pPr>
              <w:spacing w:after="30"/>
              <w:rPr>
                <w:rFonts w:ascii="Aptos" w:hAnsi="Aptos"/>
                <w:szCs w:val="24"/>
              </w:rPr>
            </w:pPr>
            <w:proofErr w:type="spellStart"/>
            <w:r w:rsidRPr="002F5ABF">
              <w:rPr>
                <w:rFonts w:ascii="Aptos" w:hAnsi="Aptos"/>
                <w:szCs w:val="24"/>
              </w:rPr>
              <w:t>Golestani</w:t>
            </w:r>
            <w:proofErr w:type="spellEnd"/>
            <w:r w:rsidRPr="002F5ABF">
              <w:rPr>
                <w:rFonts w:ascii="Aptos" w:hAnsi="Aptos"/>
                <w:szCs w:val="24"/>
              </w:rPr>
              <w:t xml:space="preserve">, </w:t>
            </w:r>
            <w:proofErr w:type="spellStart"/>
            <w:r w:rsidRPr="002F5ABF">
              <w:rPr>
                <w:rFonts w:ascii="Aptos" w:hAnsi="Aptos"/>
                <w:szCs w:val="24"/>
              </w:rPr>
              <w:t>Farahani</w:t>
            </w:r>
            <w:proofErr w:type="spellEnd"/>
            <w:r w:rsidRPr="002F5ABF">
              <w:rPr>
                <w:rFonts w:ascii="Aptos" w:hAnsi="Aptos"/>
                <w:szCs w:val="24"/>
              </w:rPr>
              <w:t xml:space="preserve"> and Peters, 2025</w:t>
            </w:r>
          </w:p>
        </w:tc>
        <w:tc>
          <w:tcPr>
            <w:tcW w:w="3384" w:type="dxa"/>
          </w:tcPr>
          <w:p w14:paraId="48E4F3A4" w14:textId="77777777" w:rsidR="00D309C0" w:rsidRPr="002F5ABF" w:rsidRDefault="00D309C0" w:rsidP="002F5ABF">
            <w:pPr>
              <w:spacing w:after="30"/>
              <w:rPr>
                <w:rFonts w:ascii="Aptos" w:hAnsi="Aptos"/>
                <w:szCs w:val="24"/>
              </w:rPr>
            </w:pPr>
            <w:r w:rsidRPr="002F5ABF">
              <w:rPr>
                <w:rFonts w:ascii="Aptos" w:hAnsi="Aptos"/>
                <w:szCs w:val="24"/>
              </w:rPr>
              <w:t>Exploring barriers to accessing health care services by young women in rural settings: a qualitative study in Australia, Canada, and Sweden</w:t>
            </w:r>
          </w:p>
        </w:tc>
        <w:tc>
          <w:tcPr>
            <w:tcW w:w="6408" w:type="dxa"/>
          </w:tcPr>
          <w:p w14:paraId="1263AF07" w14:textId="77777777" w:rsidR="00D309C0" w:rsidRPr="002F5ABF" w:rsidRDefault="00D309C0" w:rsidP="002F5ABF">
            <w:pPr>
              <w:spacing w:after="30"/>
              <w:rPr>
                <w:rFonts w:ascii="Aptos" w:hAnsi="Aptos"/>
                <w:szCs w:val="24"/>
              </w:rPr>
            </w:pPr>
            <w:r w:rsidRPr="002F5ABF">
              <w:rPr>
                <w:rFonts w:ascii="Aptos" w:hAnsi="Aptos"/>
                <w:szCs w:val="24"/>
              </w:rPr>
              <w:t>This qualitative study explores the barriers that young women experience when accessing healthcare in rural settings. Although it is not England-specific, it is useful because it identifies recurring rural access problems, including travel distance, service limitations, social barriers and difficulties obtaining timely appointments. The study supports the dissertation's problem statement by showing that rural access barriers can affect different groups in specific ways. It also provides qualitative evidence that rural healthcare access is shaped by both geography and service design, rather than by physical distance alone.</w:t>
            </w:r>
          </w:p>
        </w:tc>
        <w:tc>
          <w:tcPr>
            <w:tcW w:w="3096" w:type="dxa"/>
          </w:tcPr>
          <w:p w14:paraId="153E47DB" w14:textId="77777777" w:rsidR="00D309C0" w:rsidRPr="002F5ABF" w:rsidRDefault="00D309C0" w:rsidP="002F5ABF">
            <w:pPr>
              <w:spacing w:after="30"/>
              <w:rPr>
                <w:rFonts w:ascii="Aptos" w:hAnsi="Aptos"/>
                <w:szCs w:val="24"/>
              </w:rPr>
            </w:pPr>
            <w:r w:rsidRPr="002F5ABF">
              <w:rPr>
                <w:rFonts w:ascii="Aptos" w:hAnsi="Aptos"/>
                <w:szCs w:val="24"/>
              </w:rPr>
              <w:t>rural barriers; qualitative study; women; healthcare access; service limitations</w:t>
            </w:r>
          </w:p>
        </w:tc>
      </w:tr>
      <w:tr w:rsidR="00D309C0" w:rsidRPr="002F5ABF" w14:paraId="53872195" w14:textId="77777777" w:rsidTr="00DA20AF">
        <w:trPr>
          <w:cantSplit/>
          <w:jc w:val="center"/>
        </w:trPr>
        <w:tc>
          <w:tcPr>
            <w:tcW w:w="1080" w:type="dxa"/>
            <w:shd w:val="clear" w:color="auto" w:fill="F2F2F2"/>
          </w:tcPr>
          <w:p w14:paraId="61CDCB17" w14:textId="77777777" w:rsidR="00D309C0" w:rsidRPr="002F5ABF" w:rsidRDefault="00D309C0" w:rsidP="002F5ABF">
            <w:pPr>
              <w:spacing w:after="30"/>
              <w:jc w:val="center"/>
              <w:rPr>
                <w:rFonts w:ascii="Aptos" w:hAnsi="Aptos"/>
                <w:szCs w:val="24"/>
              </w:rPr>
            </w:pPr>
            <w:r w:rsidRPr="002F5ABF">
              <w:rPr>
                <w:rFonts w:ascii="Aptos" w:hAnsi="Aptos"/>
                <w:b/>
                <w:szCs w:val="24"/>
              </w:rPr>
              <w:t>CRAAP</w:t>
            </w:r>
          </w:p>
          <w:p w14:paraId="2EF5147D" w14:textId="77777777" w:rsidR="00D309C0" w:rsidRPr="002F5ABF" w:rsidRDefault="00D309C0" w:rsidP="002F5ABF">
            <w:pPr>
              <w:spacing w:after="30"/>
              <w:jc w:val="center"/>
              <w:rPr>
                <w:rFonts w:ascii="Aptos" w:hAnsi="Aptos"/>
                <w:szCs w:val="24"/>
              </w:rPr>
            </w:pPr>
            <w:r w:rsidRPr="002F5ABF">
              <w:rPr>
                <w:rFonts w:ascii="Aptos" w:hAnsi="Aptos"/>
                <w:b/>
                <w:szCs w:val="24"/>
              </w:rPr>
              <w:t>Notes</w:t>
            </w:r>
          </w:p>
        </w:tc>
        <w:tc>
          <w:tcPr>
            <w:tcW w:w="12024" w:type="dxa"/>
            <w:gridSpan w:val="3"/>
          </w:tcPr>
          <w:p w14:paraId="0B1FBECE" w14:textId="77777777" w:rsidR="00D309C0" w:rsidRPr="002F5ABF" w:rsidRDefault="00D309C0" w:rsidP="002F5ABF">
            <w:pPr>
              <w:spacing w:after="30"/>
              <w:rPr>
                <w:rFonts w:ascii="Aptos" w:hAnsi="Aptos"/>
                <w:szCs w:val="24"/>
              </w:rPr>
            </w:pPr>
            <w:r w:rsidRPr="002F5ABF">
              <w:rPr>
                <w:rFonts w:ascii="Aptos" w:hAnsi="Aptos"/>
                <w:b/>
                <w:szCs w:val="24"/>
              </w:rPr>
              <w:t xml:space="preserve">Current: </w:t>
            </w:r>
            <w:r w:rsidRPr="002F5ABF">
              <w:rPr>
                <w:rFonts w:ascii="Aptos" w:hAnsi="Aptos"/>
                <w:szCs w:val="24"/>
              </w:rPr>
              <w:t>Published in 2025, so it is current.</w:t>
            </w:r>
          </w:p>
          <w:p w14:paraId="5BE78B93" w14:textId="77777777" w:rsidR="00D309C0" w:rsidRPr="002F5ABF" w:rsidRDefault="00D309C0" w:rsidP="002F5ABF">
            <w:pPr>
              <w:spacing w:after="30"/>
              <w:rPr>
                <w:rFonts w:ascii="Aptos" w:hAnsi="Aptos"/>
                <w:szCs w:val="24"/>
              </w:rPr>
            </w:pPr>
            <w:r w:rsidRPr="002F5ABF">
              <w:rPr>
                <w:rFonts w:ascii="Aptos" w:hAnsi="Aptos"/>
                <w:b/>
                <w:szCs w:val="24"/>
              </w:rPr>
              <w:t xml:space="preserve">Relevance: </w:t>
            </w:r>
            <w:r w:rsidRPr="002F5ABF">
              <w:rPr>
                <w:rFonts w:ascii="Aptos" w:hAnsi="Aptos"/>
                <w:szCs w:val="24"/>
              </w:rPr>
              <w:t>Relevant to rural healthcare access, although the country context is not England.</w:t>
            </w:r>
          </w:p>
          <w:p w14:paraId="5CE25CB8" w14:textId="77777777" w:rsidR="00D309C0" w:rsidRPr="002F5ABF" w:rsidRDefault="00D309C0" w:rsidP="002F5ABF">
            <w:pPr>
              <w:spacing w:after="30"/>
              <w:rPr>
                <w:rFonts w:ascii="Aptos" w:hAnsi="Aptos"/>
                <w:szCs w:val="24"/>
              </w:rPr>
            </w:pPr>
            <w:r w:rsidRPr="002F5ABF">
              <w:rPr>
                <w:rFonts w:ascii="Aptos" w:hAnsi="Aptos"/>
                <w:b/>
                <w:szCs w:val="24"/>
              </w:rPr>
              <w:t xml:space="preserve">Authority: </w:t>
            </w:r>
            <w:r w:rsidRPr="002F5ABF">
              <w:rPr>
                <w:rFonts w:ascii="Aptos" w:hAnsi="Aptos"/>
                <w:szCs w:val="24"/>
              </w:rPr>
              <w:t xml:space="preserve">Published in BMC Public Health, a </w:t>
            </w:r>
            <w:proofErr w:type="spellStart"/>
            <w:r w:rsidRPr="002F5ABF">
              <w:rPr>
                <w:rFonts w:ascii="Aptos" w:hAnsi="Aptos"/>
                <w:szCs w:val="24"/>
              </w:rPr>
              <w:t>recognised</w:t>
            </w:r>
            <w:proofErr w:type="spellEnd"/>
            <w:r w:rsidRPr="002F5ABF">
              <w:rPr>
                <w:rFonts w:ascii="Aptos" w:hAnsi="Aptos"/>
                <w:szCs w:val="24"/>
              </w:rPr>
              <w:t xml:space="preserve"> peer-reviewed journal.</w:t>
            </w:r>
          </w:p>
          <w:p w14:paraId="730BE245" w14:textId="77777777" w:rsidR="00D309C0" w:rsidRPr="002F5ABF" w:rsidRDefault="00D309C0" w:rsidP="002F5ABF">
            <w:pPr>
              <w:spacing w:after="30"/>
              <w:rPr>
                <w:rFonts w:ascii="Aptos" w:hAnsi="Aptos"/>
                <w:szCs w:val="24"/>
              </w:rPr>
            </w:pPr>
            <w:r w:rsidRPr="002F5ABF">
              <w:rPr>
                <w:rFonts w:ascii="Aptos" w:hAnsi="Aptos"/>
                <w:b/>
                <w:szCs w:val="24"/>
              </w:rPr>
              <w:t xml:space="preserve">Accuracy: </w:t>
            </w:r>
            <w:r w:rsidRPr="002F5ABF">
              <w:rPr>
                <w:rFonts w:ascii="Aptos" w:hAnsi="Aptos"/>
                <w:szCs w:val="24"/>
              </w:rPr>
              <w:t>Qualitative evidence from three countries supports credibility.</w:t>
            </w:r>
          </w:p>
          <w:p w14:paraId="29F472B2" w14:textId="77777777" w:rsidR="00D309C0" w:rsidRPr="002F5ABF" w:rsidRDefault="00D309C0" w:rsidP="002F5ABF">
            <w:pPr>
              <w:spacing w:after="30"/>
              <w:rPr>
                <w:rFonts w:ascii="Aptos" w:hAnsi="Aptos"/>
                <w:szCs w:val="24"/>
              </w:rPr>
            </w:pPr>
            <w:r w:rsidRPr="002F5ABF">
              <w:rPr>
                <w:rFonts w:ascii="Aptos" w:hAnsi="Aptos"/>
                <w:b/>
                <w:szCs w:val="24"/>
              </w:rPr>
              <w:t xml:space="preserve">Purpose: </w:t>
            </w:r>
            <w:r w:rsidRPr="002F5ABF">
              <w:rPr>
                <w:rFonts w:ascii="Aptos" w:hAnsi="Aptos"/>
                <w:szCs w:val="24"/>
              </w:rPr>
              <w:t>To investigate barriers faced by young women in rural healthcare access.</w:t>
            </w:r>
          </w:p>
        </w:tc>
        <w:tc>
          <w:tcPr>
            <w:tcW w:w="3096" w:type="dxa"/>
            <w:shd w:val="clear" w:color="auto" w:fill="F2F2F2"/>
          </w:tcPr>
          <w:p w14:paraId="21E0D36F" w14:textId="77777777" w:rsidR="00D309C0" w:rsidRPr="002F5ABF" w:rsidRDefault="00D309C0" w:rsidP="002F5ABF">
            <w:pPr>
              <w:spacing w:after="30"/>
              <w:jc w:val="center"/>
              <w:rPr>
                <w:rFonts w:ascii="Aptos" w:hAnsi="Aptos"/>
                <w:szCs w:val="24"/>
              </w:rPr>
            </w:pPr>
            <w:r w:rsidRPr="002F5ABF">
              <w:rPr>
                <w:rFonts w:ascii="Aptos" w:hAnsi="Aptos"/>
                <w:b/>
                <w:szCs w:val="24"/>
              </w:rPr>
              <w:t>CRAAP Score</w:t>
            </w:r>
          </w:p>
          <w:p w14:paraId="491C08B7" w14:textId="77777777" w:rsidR="00D309C0" w:rsidRPr="002F5ABF" w:rsidRDefault="00D309C0" w:rsidP="002F5ABF">
            <w:pPr>
              <w:spacing w:after="30"/>
              <w:jc w:val="center"/>
              <w:rPr>
                <w:rFonts w:ascii="Aptos" w:hAnsi="Aptos"/>
                <w:szCs w:val="24"/>
              </w:rPr>
            </w:pPr>
            <w:r w:rsidRPr="002F5ABF">
              <w:rPr>
                <w:rFonts w:ascii="Aptos" w:hAnsi="Aptos"/>
                <w:b/>
                <w:szCs w:val="24"/>
              </w:rPr>
              <w:t>4/5</w:t>
            </w:r>
          </w:p>
        </w:tc>
      </w:tr>
      <w:tr w:rsidR="00D309C0" w:rsidRPr="002F5ABF" w14:paraId="52708153" w14:textId="77777777" w:rsidTr="00DA20AF">
        <w:trPr>
          <w:cantSplit/>
          <w:jc w:val="center"/>
        </w:trPr>
        <w:tc>
          <w:tcPr>
            <w:tcW w:w="1080" w:type="dxa"/>
            <w:shd w:val="clear" w:color="auto" w:fill="EAF2F8"/>
          </w:tcPr>
          <w:p w14:paraId="02202773" w14:textId="77777777" w:rsidR="00D309C0" w:rsidRPr="002F5ABF" w:rsidRDefault="00D309C0" w:rsidP="002F5ABF">
            <w:pPr>
              <w:spacing w:after="30"/>
              <w:jc w:val="center"/>
              <w:rPr>
                <w:rFonts w:ascii="Aptos" w:hAnsi="Aptos"/>
                <w:szCs w:val="24"/>
              </w:rPr>
            </w:pPr>
            <w:r w:rsidRPr="002F5ABF">
              <w:rPr>
                <w:rFonts w:ascii="Aptos" w:hAnsi="Aptos"/>
                <w:b/>
                <w:szCs w:val="24"/>
              </w:rPr>
              <w:lastRenderedPageBreak/>
              <w:t>Article</w:t>
            </w:r>
          </w:p>
          <w:p w14:paraId="269623D9" w14:textId="77777777" w:rsidR="00D309C0" w:rsidRPr="002F5ABF" w:rsidRDefault="00D309C0" w:rsidP="002F5ABF">
            <w:pPr>
              <w:spacing w:after="30"/>
              <w:jc w:val="center"/>
              <w:rPr>
                <w:rFonts w:ascii="Aptos" w:hAnsi="Aptos"/>
                <w:szCs w:val="24"/>
              </w:rPr>
            </w:pPr>
            <w:r w:rsidRPr="002F5ABF">
              <w:rPr>
                <w:rFonts w:ascii="Aptos" w:hAnsi="Aptos"/>
                <w:b/>
                <w:szCs w:val="24"/>
              </w:rPr>
              <w:t>5</w:t>
            </w:r>
          </w:p>
        </w:tc>
        <w:tc>
          <w:tcPr>
            <w:tcW w:w="2232" w:type="dxa"/>
          </w:tcPr>
          <w:p w14:paraId="68E9F0BB" w14:textId="77777777" w:rsidR="00D309C0" w:rsidRPr="002F5ABF" w:rsidRDefault="00D309C0" w:rsidP="002F5ABF">
            <w:pPr>
              <w:spacing w:after="30"/>
              <w:rPr>
                <w:rFonts w:ascii="Aptos" w:hAnsi="Aptos"/>
                <w:szCs w:val="24"/>
              </w:rPr>
            </w:pPr>
            <w:proofErr w:type="spellStart"/>
            <w:r w:rsidRPr="002F5ABF">
              <w:rPr>
                <w:rFonts w:ascii="Aptos" w:hAnsi="Aptos"/>
                <w:szCs w:val="24"/>
              </w:rPr>
              <w:t>Folland</w:t>
            </w:r>
            <w:proofErr w:type="spellEnd"/>
            <w:r w:rsidRPr="002F5ABF">
              <w:rPr>
                <w:rFonts w:ascii="Aptos" w:hAnsi="Aptos"/>
                <w:szCs w:val="24"/>
              </w:rPr>
              <w:t xml:space="preserve"> et al., 2024</w:t>
            </w:r>
          </w:p>
        </w:tc>
        <w:tc>
          <w:tcPr>
            <w:tcW w:w="3384" w:type="dxa"/>
          </w:tcPr>
          <w:p w14:paraId="71C52FEA" w14:textId="77777777" w:rsidR="00D309C0" w:rsidRPr="002F5ABF" w:rsidRDefault="00D309C0" w:rsidP="002F5ABF">
            <w:pPr>
              <w:spacing w:after="30"/>
              <w:rPr>
                <w:rFonts w:ascii="Aptos" w:hAnsi="Aptos"/>
                <w:szCs w:val="24"/>
              </w:rPr>
            </w:pPr>
            <w:r w:rsidRPr="002F5ABF">
              <w:rPr>
                <w:rFonts w:ascii="Aptos" w:hAnsi="Aptos"/>
                <w:szCs w:val="24"/>
              </w:rPr>
              <w:t>The economics of health and health care</w:t>
            </w:r>
          </w:p>
        </w:tc>
        <w:tc>
          <w:tcPr>
            <w:tcW w:w="6408" w:type="dxa"/>
          </w:tcPr>
          <w:p w14:paraId="34CC191F" w14:textId="77777777" w:rsidR="00D309C0" w:rsidRPr="002F5ABF" w:rsidRDefault="00D309C0" w:rsidP="002F5ABF">
            <w:pPr>
              <w:spacing w:after="30"/>
              <w:rPr>
                <w:rFonts w:ascii="Aptos" w:hAnsi="Aptos"/>
                <w:szCs w:val="24"/>
              </w:rPr>
            </w:pPr>
            <w:r w:rsidRPr="002F5ABF">
              <w:rPr>
                <w:rFonts w:ascii="Aptos" w:hAnsi="Aptos"/>
                <w:szCs w:val="24"/>
              </w:rPr>
              <w:t xml:space="preserve">This book explains the economic dimensions of healthcare, including healthcare costs, resource allocation, demand, affordability and inequality. It is relevant to the dissertation because the study examines why economic barriers remain important even in a publicly funded NHS system. The source helps explain indirect costs such as transport, time away from work and the financial burden of repeated appointments. It also supports discussion of resource distribution between rural and urban areas. Although it is broader than rural England, it provides strong theoretical grounding for </w:t>
            </w:r>
            <w:proofErr w:type="spellStart"/>
            <w:r w:rsidRPr="002F5ABF">
              <w:rPr>
                <w:rFonts w:ascii="Aptos" w:hAnsi="Aptos"/>
                <w:szCs w:val="24"/>
              </w:rPr>
              <w:t>analysing</w:t>
            </w:r>
            <w:proofErr w:type="spellEnd"/>
            <w:r w:rsidRPr="002F5ABF">
              <w:rPr>
                <w:rFonts w:ascii="Aptos" w:hAnsi="Aptos"/>
                <w:szCs w:val="24"/>
              </w:rPr>
              <w:t xml:space="preserve"> economic barriers to healthcare access.</w:t>
            </w:r>
          </w:p>
        </w:tc>
        <w:tc>
          <w:tcPr>
            <w:tcW w:w="3096" w:type="dxa"/>
          </w:tcPr>
          <w:p w14:paraId="14EC9082" w14:textId="77777777" w:rsidR="00D309C0" w:rsidRPr="002F5ABF" w:rsidRDefault="00D309C0" w:rsidP="002F5ABF">
            <w:pPr>
              <w:spacing w:after="30"/>
              <w:rPr>
                <w:rFonts w:ascii="Aptos" w:hAnsi="Aptos"/>
                <w:szCs w:val="24"/>
              </w:rPr>
            </w:pPr>
            <w:r w:rsidRPr="002F5ABF">
              <w:rPr>
                <w:rFonts w:ascii="Aptos" w:hAnsi="Aptos"/>
                <w:szCs w:val="24"/>
              </w:rPr>
              <w:t>health economics; healthcare costs; inequality; resource allocation; affordability</w:t>
            </w:r>
          </w:p>
        </w:tc>
      </w:tr>
      <w:tr w:rsidR="00D309C0" w:rsidRPr="002F5ABF" w14:paraId="37F149E1" w14:textId="77777777" w:rsidTr="00DA20AF">
        <w:trPr>
          <w:cantSplit/>
          <w:jc w:val="center"/>
        </w:trPr>
        <w:tc>
          <w:tcPr>
            <w:tcW w:w="1080" w:type="dxa"/>
            <w:shd w:val="clear" w:color="auto" w:fill="F2F2F2"/>
          </w:tcPr>
          <w:p w14:paraId="411E2C89" w14:textId="77777777" w:rsidR="00D309C0" w:rsidRPr="002F5ABF" w:rsidRDefault="00D309C0" w:rsidP="002F5ABF">
            <w:pPr>
              <w:spacing w:after="30"/>
              <w:jc w:val="center"/>
              <w:rPr>
                <w:rFonts w:ascii="Aptos" w:hAnsi="Aptos"/>
                <w:szCs w:val="24"/>
              </w:rPr>
            </w:pPr>
            <w:r w:rsidRPr="002F5ABF">
              <w:rPr>
                <w:rFonts w:ascii="Aptos" w:hAnsi="Aptos"/>
                <w:b/>
                <w:szCs w:val="24"/>
              </w:rPr>
              <w:t>CRAAP</w:t>
            </w:r>
          </w:p>
          <w:p w14:paraId="3D9F6660" w14:textId="77777777" w:rsidR="00D309C0" w:rsidRPr="002F5ABF" w:rsidRDefault="00D309C0" w:rsidP="002F5ABF">
            <w:pPr>
              <w:spacing w:after="30"/>
              <w:jc w:val="center"/>
              <w:rPr>
                <w:rFonts w:ascii="Aptos" w:hAnsi="Aptos"/>
                <w:szCs w:val="24"/>
              </w:rPr>
            </w:pPr>
            <w:r w:rsidRPr="002F5ABF">
              <w:rPr>
                <w:rFonts w:ascii="Aptos" w:hAnsi="Aptos"/>
                <w:b/>
                <w:szCs w:val="24"/>
              </w:rPr>
              <w:t>Notes</w:t>
            </w:r>
          </w:p>
        </w:tc>
        <w:tc>
          <w:tcPr>
            <w:tcW w:w="12024" w:type="dxa"/>
            <w:gridSpan w:val="3"/>
          </w:tcPr>
          <w:p w14:paraId="27274C37" w14:textId="77777777" w:rsidR="00D309C0" w:rsidRPr="002F5ABF" w:rsidRDefault="00D309C0" w:rsidP="002F5ABF">
            <w:pPr>
              <w:spacing w:after="30"/>
              <w:rPr>
                <w:rFonts w:ascii="Aptos" w:hAnsi="Aptos"/>
                <w:szCs w:val="24"/>
              </w:rPr>
            </w:pPr>
            <w:r w:rsidRPr="002F5ABF">
              <w:rPr>
                <w:rFonts w:ascii="Aptos" w:hAnsi="Aptos"/>
                <w:b/>
                <w:szCs w:val="24"/>
              </w:rPr>
              <w:t xml:space="preserve">Current: </w:t>
            </w:r>
            <w:r w:rsidRPr="002F5ABF">
              <w:rPr>
                <w:rFonts w:ascii="Aptos" w:hAnsi="Aptos"/>
                <w:szCs w:val="24"/>
              </w:rPr>
              <w:t>The 2024 edition is current.</w:t>
            </w:r>
          </w:p>
          <w:p w14:paraId="29A39D91" w14:textId="77777777" w:rsidR="00D309C0" w:rsidRPr="002F5ABF" w:rsidRDefault="00D309C0" w:rsidP="002F5ABF">
            <w:pPr>
              <w:spacing w:after="30"/>
              <w:rPr>
                <w:rFonts w:ascii="Aptos" w:hAnsi="Aptos"/>
                <w:szCs w:val="24"/>
              </w:rPr>
            </w:pPr>
            <w:r w:rsidRPr="002F5ABF">
              <w:rPr>
                <w:rFonts w:ascii="Aptos" w:hAnsi="Aptos"/>
                <w:b/>
                <w:szCs w:val="24"/>
              </w:rPr>
              <w:t xml:space="preserve">Relevance: </w:t>
            </w:r>
            <w:r w:rsidRPr="002F5ABF">
              <w:rPr>
                <w:rFonts w:ascii="Aptos" w:hAnsi="Aptos"/>
                <w:szCs w:val="24"/>
              </w:rPr>
              <w:t>Relevant to economic barriers, although broader than rural England.</w:t>
            </w:r>
          </w:p>
          <w:p w14:paraId="04E09760" w14:textId="77777777" w:rsidR="00D309C0" w:rsidRPr="002F5ABF" w:rsidRDefault="00D309C0" w:rsidP="002F5ABF">
            <w:pPr>
              <w:spacing w:after="30"/>
              <w:rPr>
                <w:rFonts w:ascii="Aptos" w:hAnsi="Aptos"/>
                <w:szCs w:val="24"/>
              </w:rPr>
            </w:pPr>
            <w:r w:rsidRPr="002F5ABF">
              <w:rPr>
                <w:rFonts w:ascii="Aptos" w:hAnsi="Aptos"/>
                <w:b/>
                <w:szCs w:val="24"/>
              </w:rPr>
              <w:t xml:space="preserve">Authority: </w:t>
            </w:r>
            <w:r w:rsidRPr="002F5ABF">
              <w:rPr>
                <w:rFonts w:ascii="Aptos" w:hAnsi="Aptos"/>
                <w:szCs w:val="24"/>
              </w:rPr>
              <w:t>Published by Routledge and written by established health economics authors.</w:t>
            </w:r>
          </w:p>
          <w:p w14:paraId="371BED3B" w14:textId="77777777" w:rsidR="00D309C0" w:rsidRPr="002F5ABF" w:rsidRDefault="00D309C0" w:rsidP="002F5ABF">
            <w:pPr>
              <w:spacing w:after="30"/>
              <w:rPr>
                <w:rFonts w:ascii="Aptos" w:hAnsi="Aptos"/>
                <w:szCs w:val="24"/>
              </w:rPr>
            </w:pPr>
            <w:r w:rsidRPr="002F5ABF">
              <w:rPr>
                <w:rFonts w:ascii="Aptos" w:hAnsi="Aptos"/>
                <w:b/>
                <w:szCs w:val="24"/>
              </w:rPr>
              <w:t xml:space="preserve">Accuracy: </w:t>
            </w:r>
            <w:r w:rsidRPr="002F5ABF">
              <w:rPr>
                <w:rFonts w:ascii="Aptos" w:hAnsi="Aptos"/>
                <w:szCs w:val="24"/>
              </w:rPr>
              <w:t xml:space="preserve">A </w:t>
            </w:r>
            <w:proofErr w:type="spellStart"/>
            <w:r w:rsidRPr="002F5ABF">
              <w:rPr>
                <w:rFonts w:ascii="Aptos" w:hAnsi="Aptos"/>
                <w:szCs w:val="24"/>
              </w:rPr>
              <w:t>recognised</w:t>
            </w:r>
            <w:proofErr w:type="spellEnd"/>
            <w:r w:rsidRPr="002F5ABF">
              <w:rPr>
                <w:rFonts w:ascii="Aptos" w:hAnsi="Aptos"/>
                <w:szCs w:val="24"/>
              </w:rPr>
              <w:t xml:space="preserve"> academic textbook using evidence-based concepts.</w:t>
            </w:r>
          </w:p>
          <w:p w14:paraId="4568C27B" w14:textId="77777777" w:rsidR="00D309C0" w:rsidRPr="002F5ABF" w:rsidRDefault="00D309C0" w:rsidP="002F5ABF">
            <w:pPr>
              <w:spacing w:after="30"/>
              <w:rPr>
                <w:rFonts w:ascii="Aptos" w:hAnsi="Aptos"/>
                <w:szCs w:val="24"/>
              </w:rPr>
            </w:pPr>
            <w:r w:rsidRPr="002F5ABF">
              <w:rPr>
                <w:rFonts w:ascii="Aptos" w:hAnsi="Aptos"/>
                <w:b/>
                <w:szCs w:val="24"/>
              </w:rPr>
              <w:t xml:space="preserve">Purpose: </w:t>
            </w:r>
            <w:r w:rsidRPr="002F5ABF">
              <w:rPr>
                <w:rFonts w:ascii="Aptos" w:hAnsi="Aptos"/>
                <w:szCs w:val="24"/>
              </w:rPr>
              <w:t>To explain economic principles within healthcare systems.</w:t>
            </w:r>
          </w:p>
        </w:tc>
        <w:tc>
          <w:tcPr>
            <w:tcW w:w="3096" w:type="dxa"/>
            <w:shd w:val="clear" w:color="auto" w:fill="F2F2F2"/>
          </w:tcPr>
          <w:p w14:paraId="5EF9BE8D" w14:textId="77777777" w:rsidR="00D309C0" w:rsidRPr="002F5ABF" w:rsidRDefault="00D309C0" w:rsidP="002F5ABF">
            <w:pPr>
              <w:spacing w:after="30"/>
              <w:jc w:val="center"/>
              <w:rPr>
                <w:rFonts w:ascii="Aptos" w:hAnsi="Aptos"/>
                <w:szCs w:val="24"/>
              </w:rPr>
            </w:pPr>
            <w:r w:rsidRPr="002F5ABF">
              <w:rPr>
                <w:rFonts w:ascii="Aptos" w:hAnsi="Aptos"/>
                <w:b/>
                <w:szCs w:val="24"/>
              </w:rPr>
              <w:t>CRAAP Score</w:t>
            </w:r>
          </w:p>
          <w:p w14:paraId="2E100735" w14:textId="77777777" w:rsidR="00D309C0" w:rsidRPr="002F5ABF" w:rsidRDefault="00D309C0" w:rsidP="002F5ABF">
            <w:pPr>
              <w:spacing w:after="30"/>
              <w:jc w:val="center"/>
              <w:rPr>
                <w:rFonts w:ascii="Aptos" w:hAnsi="Aptos"/>
                <w:szCs w:val="24"/>
              </w:rPr>
            </w:pPr>
            <w:r w:rsidRPr="002F5ABF">
              <w:rPr>
                <w:rFonts w:ascii="Aptos" w:hAnsi="Aptos"/>
                <w:b/>
                <w:szCs w:val="24"/>
              </w:rPr>
              <w:t>4/5</w:t>
            </w:r>
          </w:p>
        </w:tc>
      </w:tr>
      <w:tr w:rsidR="00D309C0" w:rsidRPr="002F5ABF" w14:paraId="74E54500" w14:textId="77777777" w:rsidTr="00DA20AF">
        <w:trPr>
          <w:cantSplit/>
          <w:jc w:val="center"/>
        </w:trPr>
        <w:tc>
          <w:tcPr>
            <w:tcW w:w="1080" w:type="dxa"/>
            <w:shd w:val="clear" w:color="auto" w:fill="EAF2F8"/>
          </w:tcPr>
          <w:p w14:paraId="3EAC1D79" w14:textId="77777777" w:rsidR="00D309C0" w:rsidRPr="002F5ABF" w:rsidRDefault="00D309C0" w:rsidP="002F5ABF">
            <w:pPr>
              <w:spacing w:after="30"/>
              <w:jc w:val="center"/>
              <w:rPr>
                <w:rFonts w:ascii="Aptos" w:hAnsi="Aptos"/>
                <w:szCs w:val="24"/>
              </w:rPr>
            </w:pPr>
            <w:r w:rsidRPr="002F5ABF">
              <w:rPr>
                <w:rFonts w:ascii="Aptos" w:hAnsi="Aptos"/>
                <w:b/>
                <w:szCs w:val="24"/>
              </w:rPr>
              <w:t>Article</w:t>
            </w:r>
          </w:p>
          <w:p w14:paraId="6BF3718A" w14:textId="77777777" w:rsidR="00D309C0" w:rsidRPr="002F5ABF" w:rsidRDefault="00D309C0" w:rsidP="002F5ABF">
            <w:pPr>
              <w:spacing w:after="30"/>
              <w:jc w:val="center"/>
              <w:rPr>
                <w:rFonts w:ascii="Aptos" w:hAnsi="Aptos"/>
                <w:szCs w:val="24"/>
              </w:rPr>
            </w:pPr>
            <w:r w:rsidRPr="002F5ABF">
              <w:rPr>
                <w:rFonts w:ascii="Aptos" w:hAnsi="Aptos"/>
                <w:b/>
                <w:szCs w:val="24"/>
              </w:rPr>
              <w:t>6</w:t>
            </w:r>
          </w:p>
        </w:tc>
        <w:tc>
          <w:tcPr>
            <w:tcW w:w="2232" w:type="dxa"/>
          </w:tcPr>
          <w:p w14:paraId="75579904" w14:textId="77777777" w:rsidR="00D309C0" w:rsidRPr="002F5ABF" w:rsidRDefault="00D309C0" w:rsidP="002F5ABF">
            <w:pPr>
              <w:spacing w:after="30"/>
              <w:rPr>
                <w:rFonts w:ascii="Aptos" w:hAnsi="Aptos"/>
                <w:szCs w:val="24"/>
              </w:rPr>
            </w:pPr>
            <w:proofErr w:type="spellStart"/>
            <w:r w:rsidRPr="002F5ABF">
              <w:rPr>
                <w:rFonts w:ascii="Aptos" w:hAnsi="Aptos"/>
                <w:szCs w:val="24"/>
              </w:rPr>
              <w:t>McPake</w:t>
            </w:r>
            <w:proofErr w:type="spellEnd"/>
            <w:r w:rsidRPr="002F5ABF">
              <w:rPr>
                <w:rFonts w:ascii="Aptos" w:hAnsi="Aptos"/>
                <w:szCs w:val="24"/>
              </w:rPr>
              <w:t xml:space="preserve"> et al., 2020</w:t>
            </w:r>
          </w:p>
        </w:tc>
        <w:tc>
          <w:tcPr>
            <w:tcW w:w="3384" w:type="dxa"/>
          </w:tcPr>
          <w:p w14:paraId="3C961F39" w14:textId="77777777" w:rsidR="00D309C0" w:rsidRPr="002F5ABF" w:rsidRDefault="00D309C0" w:rsidP="002F5ABF">
            <w:pPr>
              <w:spacing w:after="30"/>
              <w:rPr>
                <w:rFonts w:ascii="Aptos" w:hAnsi="Aptos"/>
                <w:szCs w:val="24"/>
              </w:rPr>
            </w:pPr>
            <w:r w:rsidRPr="002F5ABF">
              <w:rPr>
                <w:rFonts w:ascii="Aptos" w:hAnsi="Aptos"/>
                <w:szCs w:val="24"/>
              </w:rPr>
              <w:t>Health economics: an international perspective</w:t>
            </w:r>
          </w:p>
        </w:tc>
        <w:tc>
          <w:tcPr>
            <w:tcW w:w="6408" w:type="dxa"/>
          </w:tcPr>
          <w:p w14:paraId="66388F6B" w14:textId="77777777" w:rsidR="00D309C0" w:rsidRPr="002F5ABF" w:rsidRDefault="00D309C0" w:rsidP="002F5ABF">
            <w:pPr>
              <w:spacing w:after="30"/>
              <w:rPr>
                <w:rFonts w:ascii="Aptos" w:hAnsi="Aptos"/>
                <w:szCs w:val="24"/>
              </w:rPr>
            </w:pPr>
            <w:r w:rsidRPr="002F5ABF">
              <w:rPr>
                <w:rFonts w:ascii="Aptos" w:hAnsi="Aptos"/>
                <w:szCs w:val="24"/>
              </w:rPr>
              <w:t xml:space="preserve">This source explains healthcare economics and access issues from an international perspective. It supports the dissertation by providing concepts that help interpret structural barriers, health inequalities and resource allocation decisions. The book is useful for understanding how income, service supply, funding arrangements and health system </w:t>
            </w:r>
            <w:proofErr w:type="spellStart"/>
            <w:r w:rsidRPr="002F5ABF">
              <w:rPr>
                <w:rFonts w:ascii="Aptos" w:hAnsi="Aptos"/>
                <w:szCs w:val="24"/>
              </w:rPr>
              <w:t>organisation</w:t>
            </w:r>
            <w:proofErr w:type="spellEnd"/>
            <w:r w:rsidRPr="002F5ABF">
              <w:rPr>
                <w:rFonts w:ascii="Aptos" w:hAnsi="Aptos"/>
                <w:szCs w:val="24"/>
              </w:rPr>
              <w:t xml:space="preserve"> influence access to care. Although its scope is international rather than England-specific, it offers theoretical background for the literature review. It is especially useful when explaining why unequal distribution of healthcare resources can produce different experiences of access for rural and urban populations.</w:t>
            </w:r>
          </w:p>
        </w:tc>
        <w:tc>
          <w:tcPr>
            <w:tcW w:w="3096" w:type="dxa"/>
          </w:tcPr>
          <w:p w14:paraId="22E2E12D" w14:textId="77777777" w:rsidR="00D309C0" w:rsidRPr="002F5ABF" w:rsidRDefault="00D309C0" w:rsidP="002F5ABF">
            <w:pPr>
              <w:spacing w:after="30"/>
              <w:rPr>
                <w:rFonts w:ascii="Aptos" w:hAnsi="Aptos"/>
                <w:szCs w:val="24"/>
              </w:rPr>
            </w:pPr>
            <w:r w:rsidRPr="002F5ABF">
              <w:rPr>
                <w:rFonts w:ascii="Aptos" w:hAnsi="Aptos"/>
                <w:szCs w:val="24"/>
              </w:rPr>
              <w:t>health economics; healthcare systems; access; inequality; resource allocation</w:t>
            </w:r>
          </w:p>
        </w:tc>
      </w:tr>
      <w:tr w:rsidR="00D309C0" w:rsidRPr="002F5ABF" w14:paraId="48DCC0B3" w14:textId="77777777" w:rsidTr="00DA20AF">
        <w:trPr>
          <w:cantSplit/>
          <w:jc w:val="center"/>
        </w:trPr>
        <w:tc>
          <w:tcPr>
            <w:tcW w:w="1080" w:type="dxa"/>
            <w:shd w:val="clear" w:color="auto" w:fill="F2F2F2"/>
          </w:tcPr>
          <w:p w14:paraId="1A95000C" w14:textId="77777777" w:rsidR="00D309C0" w:rsidRPr="002F5ABF" w:rsidRDefault="00D309C0" w:rsidP="002F5ABF">
            <w:pPr>
              <w:spacing w:after="30"/>
              <w:jc w:val="center"/>
              <w:rPr>
                <w:rFonts w:ascii="Aptos" w:hAnsi="Aptos"/>
                <w:szCs w:val="24"/>
              </w:rPr>
            </w:pPr>
            <w:r w:rsidRPr="002F5ABF">
              <w:rPr>
                <w:rFonts w:ascii="Aptos" w:hAnsi="Aptos"/>
                <w:b/>
                <w:szCs w:val="24"/>
              </w:rPr>
              <w:lastRenderedPageBreak/>
              <w:t>CRAAP</w:t>
            </w:r>
          </w:p>
          <w:p w14:paraId="612F8754" w14:textId="77777777" w:rsidR="00D309C0" w:rsidRPr="002F5ABF" w:rsidRDefault="00D309C0" w:rsidP="002F5ABF">
            <w:pPr>
              <w:spacing w:after="30"/>
              <w:jc w:val="center"/>
              <w:rPr>
                <w:rFonts w:ascii="Aptos" w:hAnsi="Aptos"/>
                <w:szCs w:val="24"/>
              </w:rPr>
            </w:pPr>
            <w:r w:rsidRPr="002F5ABF">
              <w:rPr>
                <w:rFonts w:ascii="Aptos" w:hAnsi="Aptos"/>
                <w:b/>
                <w:szCs w:val="24"/>
              </w:rPr>
              <w:t>Notes</w:t>
            </w:r>
          </w:p>
        </w:tc>
        <w:tc>
          <w:tcPr>
            <w:tcW w:w="12024" w:type="dxa"/>
            <w:gridSpan w:val="3"/>
          </w:tcPr>
          <w:p w14:paraId="7767797A" w14:textId="77777777" w:rsidR="00D309C0" w:rsidRPr="002F5ABF" w:rsidRDefault="00D309C0" w:rsidP="002F5ABF">
            <w:pPr>
              <w:spacing w:after="30"/>
              <w:rPr>
                <w:rFonts w:ascii="Aptos" w:hAnsi="Aptos"/>
                <w:szCs w:val="24"/>
              </w:rPr>
            </w:pPr>
            <w:r w:rsidRPr="002F5ABF">
              <w:rPr>
                <w:rFonts w:ascii="Aptos" w:hAnsi="Aptos"/>
                <w:b/>
                <w:szCs w:val="24"/>
              </w:rPr>
              <w:t xml:space="preserve">Current: </w:t>
            </w:r>
            <w:r w:rsidRPr="002F5ABF">
              <w:rPr>
                <w:rFonts w:ascii="Aptos" w:hAnsi="Aptos"/>
                <w:szCs w:val="24"/>
              </w:rPr>
              <w:t>Published in 2020, within the usual 10-year range.</w:t>
            </w:r>
          </w:p>
          <w:p w14:paraId="57AC46F6" w14:textId="77777777" w:rsidR="00D309C0" w:rsidRPr="002F5ABF" w:rsidRDefault="00D309C0" w:rsidP="002F5ABF">
            <w:pPr>
              <w:spacing w:after="30"/>
              <w:rPr>
                <w:rFonts w:ascii="Aptos" w:hAnsi="Aptos"/>
                <w:szCs w:val="24"/>
              </w:rPr>
            </w:pPr>
            <w:r w:rsidRPr="002F5ABF">
              <w:rPr>
                <w:rFonts w:ascii="Aptos" w:hAnsi="Aptos"/>
                <w:b/>
                <w:szCs w:val="24"/>
              </w:rPr>
              <w:t xml:space="preserve">Relevance: </w:t>
            </w:r>
            <w:r w:rsidRPr="002F5ABF">
              <w:rPr>
                <w:rFonts w:ascii="Aptos" w:hAnsi="Aptos"/>
                <w:szCs w:val="24"/>
              </w:rPr>
              <w:t>Relevant to health economics and access barriers, but international rather than UK-only.</w:t>
            </w:r>
          </w:p>
          <w:p w14:paraId="072B3F23" w14:textId="77777777" w:rsidR="00D309C0" w:rsidRPr="002F5ABF" w:rsidRDefault="00D309C0" w:rsidP="002F5ABF">
            <w:pPr>
              <w:spacing w:after="30"/>
              <w:rPr>
                <w:rFonts w:ascii="Aptos" w:hAnsi="Aptos"/>
                <w:szCs w:val="24"/>
              </w:rPr>
            </w:pPr>
            <w:r w:rsidRPr="002F5ABF">
              <w:rPr>
                <w:rFonts w:ascii="Aptos" w:hAnsi="Aptos"/>
                <w:b/>
                <w:szCs w:val="24"/>
              </w:rPr>
              <w:t xml:space="preserve">Authority: </w:t>
            </w:r>
            <w:r w:rsidRPr="002F5ABF">
              <w:rPr>
                <w:rFonts w:ascii="Aptos" w:hAnsi="Aptos"/>
                <w:szCs w:val="24"/>
              </w:rPr>
              <w:t xml:space="preserve">Published by Routledge and written by </w:t>
            </w:r>
            <w:proofErr w:type="spellStart"/>
            <w:r w:rsidRPr="002F5ABF">
              <w:rPr>
                <w:rFonts w:ascii="Aptos" w:hAnsi="Aptos"/>
                <w:szCs w:val="24"/>
              </w:rPr>
              <w:t>recognised</w:t>
            </w:r>
            <w:proofErr w:type="spellEnd"/>
            <w:r w:rsidRPr="002F5ABF">
              <w:rPr>
                <w:rFonts w:ascii="Aptos" w:hAnsi="Aptos"/>
                <w:szCs w:val="24"/>
              </w:rPr>
              <w:t xml:space="preserve"> health economics scholars.</w:t>
            </w:r>
          </w:p>
          <w:p w14:paraId="2121C72E" w14:textId="77777777" w:rsidR="00D309C0" w:rsidRPr="002F5ABF" w:rsidRDefault="00D309C0" w:rsidP="002F5ABF">
            <w:pPr>
              <w:spacing w:after="30"/>
              <w:rPr>
                <w:rFonts w:ascii="Aptos" w:hAnsi="Aptos"/>
                <w:szCs w:val="24"/>
              </w:rPr>
            </w:pPr>
            <w:r w:rsidRPr="002F5ABF">
              <w:rPr>
                <w:rFonts w:ascii="Aptos" w:hAnsi="Aptos"/>
                <w:b/>
                <w:szCs w:val="24"/>
              </w:rPr>
              <w:t xml:space="preserve">Accuracy: </w:t>
            </w:r>
            <w:r w:rsidRPr="002F5ABF">
              <w:rPr>
                <w:rFonts w:ascii="Aptos" w:hAnsi="Aptos"/>
                <w:szCs w:val="24"/>
              </w:rPr>
              <w:t>Academic textbook with established healthcare economics concepts.</w:t>
            </w:r>
          </w:p>
          <w:p w14:paraId="27E302A9" w14:textId="77777777" w:rsidR="00D309C0" w:rsidRPr="002F5ABF" w:rsidRDefault="00D309C0" w:rsidP="002F5ABF">
            <w:pPr>
              <w:spacing w:after="30"/>
              <w:rPr>
                <w:rFonts w:ascii="Aptos" w:hAnsi="Aptos"/>
                <w:szCs w:val="24"/>
              </w:rPr>
            </w:pPr>
            <w:r w:rsidRPr="002F5ABF">
              <w:rPr>
                <w:rFonts w:ascii="Aptos" w:hAnsi="Aptos"/>
                <w:b/>
                <w:szCs w:val="24"/>
              </w:rPr>
              <w:t xml:space="preserve">Purpose: </w:t>
            </w:r>
            <w:r w:rsidRPr="002F5ABF">
              <w:rPr>
                <w:rFonts w:ascii="Aptos" w:hAnsi="Aptos"/>
                <w:szCs w:val="24"/>
              </w:rPr>
              <w:t>To explain health economics across different healthcare systems.</w:t>
            </w:r>
          </w:p>
        </w:tc>
        <w:tc>
          <w:tcPr>
            <w:tcW w:w="3096" w:type="dxa"/>
            <w:shd w:val="clear" w:color="auto" w:fill="F2F2F2"/>
          </w:tcPr>
          <w:p w14:paraId="4AE9C3CB" w14:textId="77777777" w:rsidR="00D309C0" w:rsidRPr="002F5ABF" w:rsidRDefault="00D309C0" w:rsidP="002F5ABF">
            <w:pPr>
              <w:spacing w:after="30"/>
              <w:jc w:val="center"/>
              <w:rPr>
                <w:rFonts w:ascii="Aptos" w:hAnsi="Aptos"/>
                <w:szCs w:val="24"/>
              </w:rPr>
            </w:pPr>
            <w:r w:rsidRPr="002F5ABF">
              <w:rPr>
                <w:rFonts w:ascii="Aptos" w:hAnsi="Aptos"/>
                <w:b/>
                <w:szCs w:val="24"/>
              </w:rPr>
              <w:t>CRAAP Score</w:t>
            </w:r>
          </w:p>
          <w:p w14:paraId="050917A5" w14:textId="77777777" w:rsidR="00D309C0" w:rsidRPr="002F5ABF" w:rsidRDefault="00D309C0" w:rsidP="002F5ABF">
            <w:pPr>
              <w:spacing w:after="30"/>
              <w:jc w:val="center"/>
              <w:rPr>
                <w:rFonts w:ascii="Aptos" w:hAnsi="Aptos"/>
                <w:szCs w:val="24"/>
              </w:rPr>
            </w:pPr>
            <w:r w:rsidRPr="002F5ABF">
              <w:rPr>
                <w:rFonts w:ascii="Aptos" w:hAnsi="Aptos"/>
                <w:b/>
                <w:szCs w:val="24"/>
              </w:rPr>
              <w:t>4/5</w:t>
            </w:r>
          </w:p>
        </w:tc>
      </w:tr>
      <w:tr w:rsidR="00D309C0" w:rsidRPr="002F5ABF" w14:paraId="1B17101B" w14:textId="77777777" w:rsidTr="00DA20AF">
        <w:trPr>
          <w:cantSplit/>
          <w:jc w:val="center"/>
        </w:trPr>
        <w:tc>
          <w:tcPr>
            <w:tcW w:w="1080" w:type="dxa"/>
            <w:shd w:val="clear" w:color="auto" w:fill="EAF2F8"/>
          </w:tcPr>
          <w:p w14:paraId="57D96FDD" w14:textId="77777777" w:rsidR="00D309C0" w:rsidRPr="002F5ABF" w:rsidRDefault="00D309C0" w:rsidP="002F5ABF">
            <w:pPr>
              <w:spacing w:after="30"/>
              <w:jc w:val="center"/>
              <w:rPr>
                <w:rFonts w:ascii="Aptos" w:hAnsi="Aptos"/>
                <w:szCs w:val="24"/>
              </w:rPr>
            </w:pPr>
            <w:r w:rsidRPr="002F5ABF">
              <w:rPr>
                <w:rFonts w:ascii="Aptos" w:hAnsi="Aptos"/>
                <w:b/>
                <w:szCs w:val="24"/>
              </w:rPr>
              <w:t>Article</w:t>
            </w:r>
          </w:p>
          <w:p w14:paraId="4BA54D26" w14:textId="77777777" w:rsidR="00D309C0" w:rsidRPr="002F5ABF" w:rsidRDefault="00D309C0" w:rsidP="002F5ABF">
            <w:pPr>
              <w:spacing w:after="30"/>
              <w:jc w:val="center"/>
              <w:rPr>
                <w:rFonts w:ascii="Aptos" w:hAnsi="Aptos"/>
                <w:szCs w:val="24"/>
              </w:rPr>
            </w:pPr>
            <w:r w:rsidRPr="002F5ABF">
              <w:rPr>
                <w:rFonts w:ascii="Aptos" w:hAnsi="Aptos"/>
                <w:b/>
                <w:szCs w:val="24"/>
              </w:rPr>
              <w:t>7</w:t>
            </w:r>
          </w:p>
        </w:tc>
        <w:tc>
          <w:tcPr>
            <w:tcW w:w="2232" w:type="dxa"/>
          </w:tcPr>
          <w:p w14:paraId="1F8D78CF" w14:textId="77777777" w:rsidR="00D309C0" w:rsidRPr="002F5ABF" w:rsidRDefault="00D309C0" w:rsidP="002F5ABF">
            <w:pPr>
              <w:spacing w:after="30"/>
              <w:rPr>
                <w:rFonts w:ascii="Aptos" w:hAnsi="Aptos"/>
                <w:szCs w:val="24"/>
              </w:rPr>
            </w:pPr>
            <w:proofErr w:type="spellStart"/>
            <w:r w:rsidRPr="002F5ABF">
              <w:rPr>
                <w:rFonts w:ascii="Aptos" w:hAnsi="Aptos"/>
                <w:szCs w:val="24"/>
              </w:rPr>
              <w:t>Getzen</w:t>
            </w:r>
            <w:proofErr w:type="spellEnd"/>
            <w:r w:rsidRPr="002F5ABF">
              <w:rPr>
                <w:rFonts w:ascii="Aptos" w:hAnsi="Aptos"/>
                <w:szCs w:val="24"/>
              </w:rPr>
              <w:t xml:space="preserve"> and </w:t>
            </w:r>
            <w:proofErr w:type="spellStart"/>
            <w:r w:rsidRPr="002F5ABF">
              <w:rPr>
                <w:rFonts w:ascii="Aptos" w:hAnsi="Aptos"/>
                <w:szCs w:val="24"/>
              </w:rPr>
              <w:t>Kobernick</w:t>
            </w:r>
            <w:proofErr w:type="spellEnd"/>
            <w:r w:rsidRPr="002F5ABF">
              <w:rPr>
                <w:rFonts w:ascii="Aptos" w:hAnsi="Aptos"/>
                <w:szCs w:val="24"/>
              </w:rPr>
              <w:t>, 2022</w:t>
            </w:r>
          </w:p>
        </w:tc>
        <w:tc>
          <w:tcPr>
            <w:tcW w:w="3384" w:type="dxa"/>
          </w:tcPr>
          <w:p w14:paraId="1160540D" w14:textId="77777777" w:rsidR="00D309C0" w:rsidRPr="002F5ABF" w:rsidRDefault="00D309C0" w:rsidP="002F5ABF">
            <w:pPr>
              <w:spacing w:after="30"/>
              <w:rPr>
                <w:rFonts w:ascii="Aptos" w:hAnsi="Aptos"/>
                <w:szCs w:val="24"/>
              </w:rPr>
            </w:pPr>
            <w:r w:rsidRPr="002F5ABF">
              <w:rPr>
                <w:rFonts w:ascii="Aptos" w:hAnsi="Aptos"/>
                <w:szCs w:val="24"/>
              </w:rPr>
              <w:t>Health economics and financing</w:t>
            </w:r>
          </w:p>
        </w:tc>
        <w:tc>
          <w:tcPr>
            <w:tcW w:w="6408" w:type="dxa"/>
          </w:tcPr>
          <w:p w14:paraId="378528B3" w14:textId="77777777" w:rsidR="00D309C0" w:rsidRPr="002F5ABF" w:rsidRDefault="00D309C0" w:rsidP="002F5ABF">
            <w:pPr>
              <w:spacing w:after="30"/>
              <w:rPr>
                <w:rFonts w:ascii="Aptos" w:hAnsi="Aptos"/>
                <w:szCs w:val="24"/>
              </w:rPr>
            </w:pPr>
            <w:r w:rsidRPr="002F5ABF">
              <w:rPr>
                <w:rFonts w:ascii="Aptos" w:hAnsi="Aptos"/>
                <w:szCs w:val="24"/>
              </w:rPr>
              <w:t xml:space="preserve">This book focuses on healthcare financing, affordability and the economic </w:t>
            </w:r>
            <w:proofErr w:type="spellStart"/>
            <w:r w:rsidRPr="002F5ABF">
              <w:rPr>
                <w:rFonts w:ascii="Aptos" w:hAnsi="Aptos"/>
                <w:szCs w:val="24"/>
              </w:rPr>
              <w:t>organisation</w:t>
            </w:r>
            <w:proofErr w:type="spellEnd"/>
            <w:r w:rsidRPr="002F5ABF">
              <w:rPr>
                <w:rFonts w:ascii="Aptos" w:hAnsi="Aptos"/>
                <w:szCs w:val="24"/>
              </w:rPr>
              <w:t xml:space="preserve"> of health systems. It is useful for the dissertation because it helps explain how costs and funding structures affect people's ability to use healthcare services. In the rural healthcare context, the source supports discussion of indirect costs such as travel expenses, prescription-related costs and opportunity costs from missed work. It also strengthens the analysis of why financial pressure can delay care-seeking </w:t>
            </w:r>
            <w:proofErr w:type="spellStart"/>
            <w:r w:rsidRPr="002F5ABF">
              <w:rPr>
                <w:rFonts w:ascii="Aptos" w:hAnsi="Aptos"/>
                <w:szCs w:val="24"/>
              </w:rPr>
              <w:t>behaviour</w:t>
            </w:r>
            <w:proofErr w:type="spellEnd"/>
            <w:r w:rsidRPr="002F5ABF">
              <w:rPr>
                <w:rFonts w:ascii="Aptos" w:hAnsi="Aptos"/>
                <w:szCs w:val="24"/>
              </w:rPr>
              <w:t>. The source is not rural-specific, but it provides relevant economic concepts for interpreting healthcare access problems.</w:t>
            </w:r>
          </w:p>
        </w:tc>
        <w:tc>
          <w:tcPr>
            <w:tcW w:w="3096" w:type="dxa"/>
          </w:tcPr>
          <w:p w14:paraId="0A773ACA" w14:textId="77777777" w:rsidR="00D309C0" w:rsidRPr="002F5ABF" w:rsidRDefault="00D309C0" w:rsidP="002F5ABF">
            <w:pPr>
              <w:spacing w:after="30"/>
              <w:rPr>
                <w:rFonts w:ascii="Aptos" w:hAnsi="Aptos"/>
                <w:szCs w:val="24"/>
              </w:rPr>
            </w:pPr>
            <w:r w:rsidRPr="002F5ABF">
              <w:rPr>
                <w:rFonts w:ascii="Aptos" w:hAnsi="Aptos"/>
                <w:szCs w:val="24"/>
              </w:rPr>
              <w:t>health financing; affordability; healthcare systems; economics; indirect costs</w:t>
            </w:r>
          </w:p>
        </w:tc>
      </w:tr>
      <w:tr w:rsidR="00D309C0" w:rsidRPr="002F5ABF" w14:paraId="470FE980" w14:textId="77777777" w:rsidTr="00DA20AF">
        <w:trPr>
          <w:cantSplit/>
          <w:jc w:val="center"/>
        </w:trPr>
        <w:tc>
          <w:tcPr>
            <w:tcW w:w="1080" w:type="dxa"/>
            <w:shd w:val="clear" w:color="auto" w:fill="F2F2F2"/>
          </w:tcPr>
          <w:p w14:paraId="5ED1A28A" w14:textId="77777777" w:rsidR="00D309C0" w:rsidRPr="002F5ABF" w:rsidRDefault="00D309C0" w:rsidP="002F5ABF">
            <w:pPr>
              <w:spacing w:after="30"/>
              <w:jc w:val="center"/>
              <w:rPr>
                <w:rFonts w:ascii="Aptos" w:hAnsi="Aptos"/>
                <w:szCs w:val="24"/>
              </w:rPr>
            </w:pPr>
            <w:r w:rsidRPr="002F5ABF">
              <w:rPr>
                <w:rFonts w:ascii="Aptos" w:hAnsi="Aptos"/>
                <w:b/>
                <w:szCs w:val="24"/>
              </w:rPr>
              <w:t>CRAAP</w:t>
            </w:r>
          </w:p>
          <w:p w14:paraId="2B5573F5" w14:textId="77777777" w:rsidR="00D309C0" w:rsidRPr="002F5ABF" w:rsidRDefault="00D309C0" w:rsidP="002F5ABF">
            <w:pPr>
              <w:spacing w:after="30"/>
              <w:jc w:val="center"/>
              <w:rPr>
                <w:rFonts w:ascii="Aptos" w:hAnsi="Aptos"/>
                <w:szCs w:val="24"/>
              </w:rPr>
            </w:pPr>
            <w:r w:rsidRPr="002F5ABF">
              <w:rPr>
                <w:rFonts w:ascii="Aptos" w:hAnsi="Aptos"/>
                <w:b/>
                <w:szCs w:val="24"/>
              </w:rPr>
              <w:t>Notes</w:t>
            </w:r>
          </w:p>
        </w:tc>
        <w:tc>
          <w:tcPr>
            <w:tcW w:w="12024" w:type="dxa"/>
            <w:gridSpan w:val="3"/>
          </w:tcPr>
          <w:p w14:paraId="084E4018" w14:textId="77777777" w:rsidR="00D309C0" w:rsidRPr="002F5ABF" w:rsidRDefault="00D309C0" w:rsidP="002F5ABF">
            <w:pPr>
              <w:spacing w:after="30"/>
              <w:rPr>
                <w:rFonts w:ascii="Aptos" w:hAnsi="Aptos"/>
                <w:szCs w:val="24"/>
              </w:rPr>
            </w:pPr>
            <w:r w:rsidRPr="002F5ABF">
              <w:rPr>
                <w:rFonts w:ascii="Aptos" w:hAnsi="Aptos"/>
                <w:b/>
                <w:szCs w:val="24"/>
              </w:rPr>
              <w:t xml:space="preserve">Current: </w:t>
            </w:r>
            <w:r w:rsidRPr="002F5ABF">
              <w:rPr>
                <w:rFonts w:ascii="Aptos" w:hAnsi="Aptos"/>
                <w:szCs w:val="24"/>
              </w:rPr>
              <w:t>Published in 2022, so it is reasonably current.</w:t>
            </w:r>
          </w:p>
          <w:p w14:paraId="3CFD9423" w14:textId="77777777" w:rsidR="00D309C0" w:rsidRPr="002F5ABF" w:rsidRDefault="00D309C0" w:rsidP="002F5ABF">
            <w:pPr>
              <w:spacing w:after="30"/>
              <w:rPr>
                <w:rFonts w:ascii="Aptos" w:hAnsi="Aptos"/>
                <w:szCs w:val="24"/>
              </w:rPr>
            </w:pPr>
            <w:r w:rsidRPr="002F5ABF">
              <w:rPr>
                <w:rFonts w:ascii="Aptos" w:hAnsi="Aptos"/>
                <w:b/>
                <w:szCs w:val="24"/>
              </w:rPr>
              <w:t xml:space="preserve">Relevance: </w:t>
            </w:r>
            <w:r w:rsidRPr="002F5ABF">
              <w:rPr>
                <w:rFonts w:ascii="Aptos" w:hAnsi="Aptos"/>
                <w:szCs w:val="24"/>
              </w:rPr>
              <w:t>Relevant to affordability and healthcare financing issues.</w:t>
            </w:r>
          </w:p>
          <w:p w14:paraId="6728DE20" w14:textId="77777777" w:rsidR="00D309C0" w:rsidRPr="002F5ABF" w:rsidRDefault="00D309C0" w:rsidP="002F5ABF">
            <w:pPr>
              <w:spacing w:after="30"/>
              <w:rPr>
                <w:rFonts w:ascii="Aptos" w:hAnsi="Aptos"/>
                <w:szCs w:val="24"/>
              </w:rPr>
            </w:pPr>
            <w:r w:rsidRPr="002F5ABF">
              <w:rPr>
                <w:rFonts w:ascii="Aptos" w:hAnsi="Aptos"/>
                <w:b/>
                <w:szCs w:val="24"/>
              </w:rPr>
              <w:t xml:space="preserve">Authority: </w:t>
            </w:r>
            <w:r w:rsidRPr="002F5ABF">
              <w:rPr>
                <w:rFonts w:ascii="Aptos" w:hAnsi="Aptos"/>
                <w:szCs w:val="24"/>
              </w:rPr>
              <w:t>Published by John Wiley and Sons, a reputable academic publisher.</w:t>
            </w:r>
          </w:p>
          <w:p w14:paraId="25DE628B" w14:textId="77777777" w:rsidR="00D309C0" w:rsidRPr="002F5ABF" w:rsidRDefault="00D309C0" w:rsidP="002F5ABF">
            <w:pPr>
              <w:spacing w:after="30"/>
              <w:rPr>
                <w:rFonts w:ascii="Aptos" w:hAnsi="Aptos"/>
                <w:szCs w:val="24"/>
              </w:rPr>
            </w:pPr>
            <w:r w:rsidRPr="002F5ABF">
              <w:rPr>
                <w:rFonts w:ascii="Aptos" w:hAnsi="Aptos"/>
                <w:b/>
                <w:szCs w:val="24"/>
              </w:rPr>
              <w:t xml:space="preserve">Accuracy: </w:t>
            </w:r>
            <w:r w:rsidRPr="002F5ABF">
              <w:rPr>
                <w:rFonts w:ascii="Aptos" w:hAnsi="Aptos"/>
                <w:szCs w:val="24"/>
              </w:rPr>
              <w:t>Uses established health economics and financing theory.</w:t>
            </w:r>
          </w:p>
          <w:p w14:paraId="5F773E11" w14:textId="77777777" w:rsidR="00D309C0" w:rsidRPr="002F5ABF" w:rsidRDefault="00D309C0" w:rsidP="002F5ABF">
            <w:pPr>
              <w:spacing w:after="30"/>
              <w:rPr>
                <w:rFonts w:ascii="Aptos" w:hAnsi="Aptos"/>
                <w:szCs w:val="24"/>
              </w:rPr>
            </w:pPr>
            <w:r w:rsidRPr="002F5ABF">
              <w:rPr>
                <w:rFonts w:ascii="Aptos" w:hAnsi="Aptos"/>
                <w:b/>
                <w:szCs w:val="24"/>
              </w:rPr>
              <w:t xml:space="preserve">Purpose: </w:t>
            </w:r>
            <w:r w:rsidRPr="002F5ABF">
              <w:rPr>
                <w:rFonts w:ascii="Aptos" w:hAnsi="Aptos"/>
                <w:szCs w:val="24"/>
              </w:rPr>
              <w:t>To explain how healthcare is funded and how financing affects access.</w:t>
            </w:r>
          </w:p>
        </w:tc>
        <w:tc>
          <w:tcPr>
            <w:tcW w:w="3096" w:type="dxa"/>
            <w:shd w:val="clear" w:color="auto" w:fill="F2F2F2"/>
          </w:tcPr>
          <w:p w14:paraId="7C950EA1" w14:textId="77777777" w:rsidR="00D309C0" w:rsidRPr="002F5ABF" w:rsidRDefault="00D309C0" w:rsidP="002F5ABF">
            <w:pPr>
              <w:spacing w:after="30"/>
              <w:jc w:val="center"/>
              <w:rPr>
                <w:rFonts w:ascii="Aptos" w:hAnsi="Aptos"/>
                <w:szCs w:val="24"/>
              </w:rPr>
            </w:pPr>
            <w:r w:rsidRPr="002F5ABF">
              <w:rPr>
                <w:rFonts w:ascii="Aptos" w:hAnsi="Aptos"/>
                <w:b/>
                <w:szCs w:val="24"/>
              </w:rPr>
              <w:t>CRAAP Score</w:t>
            </w:r>
          </w:p>
          <w:p w14:paraId="7D5F2B5F" w14:textId="77777777" w:rsidR="00D309C0" w:rsidRPr="002F5ABF" w:rsidRDefault="00D309C0" w:rsidP="002F5ABF">
            <w:pPr>
              <w:spacing w:after="30"/>
              <w:jc w:val="center"/>
              <w:rPr>
                <w:rFonts w:ascii="Aptos" w:hAnsi="Aptos"/>
                <w:szCs w:val="24"/>
              </w:rPr>
            </w:pPr>
            <w:r w:rsidRPr="002F5ABF">
              <w:rPr>
                <w:rFonts w:ascii="Aptos" w:hAnsi="Aptos"/>
                <w:b/>
                <w:szCs w:val="24"/>
              </w:rPr>
              <w:t>4/5</w:t>
            </w:r>
          </w:p>
        </w:tc>
      </w:tr>
      <w:tr w:rsidR="00D309C0" w:rsidRPr="002F5ABF" w14:paraId="2BE3B66D" w14:textId="77777777" w:rsidTr="00DA20AF">
        <w:trPr>
          <w:cantSplit/>
          <w:jc w:val="center"/>
        </w:trPr>
        <w:tc>
          <w:tcPr>
            <w:tcW w:w="1080" w:type="dxa"/>
            <w:shd w:val="clear" w:color="auto" w:fill="EAF2F8"/>
          </w:tcPr>
          <w:p w14:paraId="487DB56E" w14:textId="77777777" w:rsidR="00D309C0" w:rsidRPr="002F5ABF" w:rsidRDefault="00D309C0" w:rsidP="002F5ABF">
            <w:pPr>
              <w:spacing w:after="30"/>
              <w:jc w:val="center"/>
              <w:rPr>
                <w:rFonts w:ascii="Aptos" w:hAnsi="Aptos"/>
                <w:szCs w:val="24"/>
              </w:rPr>
            </w:pPr>
            <w:r w:rsidRPr="002F5ABF">
              <w:rPr>
                <w:rFonts w:ascii="Aptos" w:hAnsi="Aptos"/>
                <w:b/>
                <w:szCs w:val="24"/>
              </w:rPr>
              <w:lastRenderedPageBreak/>
              <w:t>Article</w:t>
            </w:r>
          </w:p>
          <w:p w14:paraId="19A62650" w14:textId="77777777" w:rsidR="00D309C0" w:rsidRPr="002F5ABF" w:rsidRDefault="00D309C0" w:rsidP="002F5ABF">
            <w:pPr>
              <w:spacing w:after="30"/>
              <w:jc w:val="center"/>
              <w:rPr>
                <w:rFonts w:ascii="Aptos" w:hAnsi="Aptos"/>
                <w:szCs w:val="24"/>
              </w:rPr>
            </w:pPr>
            <w:r w:rsidRPr="002F5ABF">
              <w:rPr>
                <w:rFonts w:ascii="Aptos" w:hAnsi="Aptos"/>
                <w:b/>
                <w:szCs w:val="24"/>
              </w:rPr>
              <w:t>8</w:t>
            </w:r>
          </w:p>
        </w:tc>
        <w:tc>
          <w:tcPr>
            <w:tcW w:w="2232" w:type="dxa"/>
          </w:tcPr>
          <w:p w14:paraId="16188D60" w14:textId="77777777" w:rsidR="00D309C0" w:rsidRPr="002F5ABF" w:rsidRDefault="00D309C0" w:rsidP="002F5ABF">
            <w:pPr>
              <w:spacing w:after="30"/>
              <w:rPr>
                <w:rFonts w:ascii="Aptos" w:hAnsi="Aptos"/>
                <w:szCs w:val="24"/>
              </w:rPr>
            </w:pPr>
            <w:r w:rsidRPr="002F5ABF">
              <w:rPr>
                <w:rFonts w:ascii="Aptos" w:hAnsi="Aptos"/>
                <w:szCs w:val="24"/>
              </w:rPr>
              <w:t>Malik-</w:t>
            </w:r>
            <w:proofErr w:type="spellStart"/>
            <w:r w:rsidRPr="002F5ABF">
              <w:rPr>
                <w:rFonts w:ascii="Aptos" w:hAnsi="Aptos"/>
                <w:szCs w:val="24"/>
              </w:rPr>
              <w:t>Soni</w:t>
            </w:r>
            <w:proofErr w:type="spellEnd"/>
            <w:r w:rsidRPr="002F5ABF">
              <w:rPr>
                <w:rFonts w:ascii="Aptos" w:hAnsi="Aptos"/>
                <w:szCs w:val="24"/>
              </w:rPr>
              <w:t xml:space="preserve"> et al., 2022</w:t>
            </w:r>
          </w:p>
        </w:tc>
        <w:tc>
          <w:tcPr>
            <w:tcW w:w="3384" w:type="dxa"/>
          </w:tcPr>
          <w:p w14:paraId="46F46C33" w14:textId="77777777" w:rsidR="00D309C0" w:rsidRPr="002F5ABF" w:rsidRDefault="00D309C0" w:rsidP="002F5ABF">
            <w:pPr>
              <w:spacing w:after="30"/>
              <w:rPr>
                <w:rFonts w:ascii="Aptos" w:hAnsi="Aptos"/>
                <w:szCs w:val="24"/>
              </w:rPr>
            </w:pPr>
            <w:r w:rsidRPr="002F5ABF">
              <w:rPr>
                <w:rFonts w:ascii="Aptos" w:hAnsi="Aptos"/>
                <w:szCs w:val="24"/>
              </w:rPr>
              <w:t>Tackling healthcare access barriers for individuals with autism from diagnosis to adulthood</w:t>
            </w:r>
          </w:p>
        </w:tc>
        <w:tc>
          <w:tcPr>
            <w:tcW w:w="6408" w:type="dxa"/>
          </w:tcPr>
          <w:p w14:paraId="29E7AF94" w14:textId="77777777" w:rsidR="00D309C0" w:rsidRPr="002F5ABF" w:rsidRDefault="00D309C0" w:rsidP="002F5ABF">
            <w:pPr>
              <w:spacing w:after="30"/>
              <w:rPr>
                <w:rFonts w:ascii="Aptos" w:hAnsi="Aptos"/>
                <w:szCs w:val="24"/>
              </w:rPr>
            </w:pPr>
            <w:r w:rsidRPr="002F5ABF">
              <w:rPr>
                <w:rFonts w:ascii="Aptos" w:hAnsi="Aptos"/>
                <w:szCs w:val="24"/>
              </w:rPr>
              <w:t xml:space="preserve">This article examines healthcare access barriers across the patient journey, with attention to dimensions such as availability, affordability, acceptability and accommodation. It is not directly focused on rural England, but it is helpful for defining the broader concept of healthcare access in the literature review. The article supports the dissertation by showing that access is multidimensional and includes more than physical entry into a clinic. This is useful when </w:t>
            </w:r>
            <w:proofErr w:type="spellStart"/>
            <w:r w:rsidRPr="002F5ABF">
              <w:rPr>
                <w:rFonts w:ascii="Aptos" w:hAnsi="Aptos"/>
                <w:szCs w:val="24"/>
              </w:rPr>
              <w:t>analysing</w:t>
            </w:r>
            <w:proofErr w:type="spellEnd"/>
            <w:r w:rsidRPr="002F5ABF">
              <w:rPr>
                <w:rFonts w:ascii="Aptos" w:hAnsi="Aptos"/>
                <w:szCs w:val="24"/>
              </w:rPr>
              <w:t xml:space="preserve"> rural healthcare because distance, cost, appointment systems and patient needs can combine to create unequal access experiences.</w:t>
            </w:r>
          </w:p>
        </w:tc>
        <w:tc>
          <w:tcPr>
            <w:tcW w:w="3096" w:type="dxa"/>
          </w:tcPr>
          <w:p w14:paraId="38478C72" w14:textId="77777777" w:rsidR="00D309C0" w:rsidRPr="002F5ABF" w:rsidRDefault="00D309C0" w:rsidP="002F5ABF">
            <w:pPr>
              <w:spacing w:after="30"/>
              <w:rPr>
                <w:rFonts w:ascii="Aptos" w:hAnsi="Aptos"/>
                <w:szCs w:val="24"/>
              </w:rPr>
            </w:pPr>
            <w:r w:rsidRPr="002F5ABF">
              <w:rPr>
                <w:rFonts w:ascii="Aptos" w:hAnsi="Aptos"/>
                <w:szCs w:val="24"/>
              </w:rPr>
              <w:t>access barriers; affordability; acceptability; patient journey; service accommodation</w:t>
            </w:r>
          </w:p>
        </w:tc>
      </w:tr>
      <w:tr w:rsidR="00D309C0" w:rsidRPr="002F5ABF" w14:paraId="2AD5B3CA" w14:textId="77777777" w:rsidTr="00DA20AF">
        <w:trPr>
          <w:cantSplit/>
          <w:jc w:val="center"/>
        </w:trPr>
        <w:tc>
          <w:tcPr>
            <w:tcW w:w="1080" w:type="dxa"/>
            <w:shd w:val="clear" w:color="auto" w:fill="F2F2F2"/>
          </w:tcPr>
          <w:p w14:paraId="59DA323D" w14:textId="77777777" w:rsidR="00D309C0" w:rsidRPr="002F5ABF" w:rsidRDefault="00D309C0" w:rsidP="002F5ABF">
            <w:pPr>
              <w:spacing w:after="30"/>
              <w:jc w:val="center"/>
              <w:rPr>
                <w:rFonts w:ascii="Aptos" w:hAnsi="Aptos"/>
                <w:szCs w:val="24"/>
              </w:rPr>
            </w:pPr>
            <w:r w:rsidRPr="002F5ABF">
              <w:rPr>
                <w:rFonts w:ascii="Aptos" w:hAnsi="Aptos"/>
                <w:b/>
                <w:szCs w:val="24"/>
              </w:rPr>
              <w:t>CRAAP</w:t>
            </w:r>
          </w:p>
          <w:p w14:paraId="22C6224F" w14:textId="77777777" w:rsidR="00D309C0" w:rsidRPr="002F5ABF" w:rsidRDefault="00D309C0" w:rsidP="002F5ABF">
            <w:pPr>
              <w:spacing w:after="30"/>
              <w:jc w:val="center"/>
              <w:rPr>
                <w:rFonts w:ascii="Aptos" w:hAnsi="Aptos"/>
                <w:szCs w:val="24"/>
              </w:rPr>
            </w:pPr>
            <w:r w:rsidRPr="002F5ABF">
              <w:rPr>
                <w:rFonts w:ascii="Aptos" w:hAnsi="Aptos"/>
                <w:b/>
                <w:szCs w:val="24"/>
              </w:rPr>
              <w:t>Notes</w:t>
            </w:r>
          </w:p>
        </w:tc>
        <w:tc>
          <w:tcPr>
            <w:tcW w:w="12024" w:type="dxa"/>
            <w:gridSpan w:val="3"/>
          </w:tcPr>
          <w:p w14:paraId="261EE381" w14:textId="77777777" w:rsidR="00D309C0" w:rsidRPr="002F5ABF" w:rsidRDefault="00D309C0" w:rsidP="002F5ABF">
            <w:pPr>
              <w:spacing w:after="30"/>
              <w:rPr>
                <w:rFonts w:ascii="Aptos" w:hAnsi="Aptos"/>
                <w:szCs w:val="24"/>
              </w:rPr>
            </w:pPr>
            <w:r w:rsidRPr="002F5ABF">
              <w:rPr>
                <w:rFonts w:ascii="Aptos" w:hAnsi="Aptos"/>
                <w:b/>
                <w:szCs w:val="24"/>
              </w:rPr>
              <w:t xml:space="preserve">Current: </w:t>
            </w:r>
            <w:r w:rsidRPr="002F5ABF">
              <w:rPr>
                <w:rFonts w:ascii="Aptos" w:hAnsi="Aptos"/>
                <w:szCs w:val="24"/>
              </w:rPr>
              <w:t>Published in 2022, within the current evidence range.</w:t>
            </w:r>
          </w:p>
          <w:p w14:paraId="0A0A8530" w14:textId="77777777" w:rsidR="00D309C0" w:rsidRPr="002F5ABF" w:rsidRDefault="00D309C0" w:rsidP="002F5ABF">
            <w:pPr>
              <w:spacing w:after="30"/>
              <w:rPr>
                <w:rFonts w:ascii="Aptos" w:hAnsi="Aptos"/>
                <w:szCs w:val="24"/>
              </w:rPr>
            </w:pPr>
            <w:r w:rsidRPr="002F5ABF">
              <w:rPr>
                <w:rFonts w:ascii="Aptos" w:hAnsi="Aptos"/>
                <w:b/>
                <w:szCs w:val="24"/>
              </w:rPr>
              <w:t xml:space="preserve">Relevance: </w:t>
            </w:r>
            <w:r w:rsidRPr="002F5ABF">
              <w:rPr>
                <w:rFonts w:ascii="Aptos" w:hAnsi="Aptos"/>
                <w:szCs w:val="24"/>
              </w:rPr>
              <w:t>Relevant to access barriers, although autism-specific rather than rural England-specific.</w:t>
            </w:r>
          </w:p>
          <w:p w14:paraId="50A43430" w14:textId="77777777" w:rsidR="00D309C0" w:rsidRPr="002F5ABF" w:rsidRDefault="00D309C0" w:rsidP="002F5ABF">
            <w:pPr>
              <w:spacing w:after="30"/>
              <w:rPr>
                <w:rFonts w:ascii="Aptos" w:hAnsi="Aptos"/>
                <w:szCs w:val="24"/>
              </w:rPr>
            </w:pPr>
            <w:r w:rsidRPr="002F5ABF">
              <w:rPr>
                <w:rFonts w:ascii="Aptos" w:hAnsi="Aptos"/>
                <w:b/>
                <w:szCs w:val="24"/>
              </w:rPr>
              <w:t xml:space="preserve">Authority: </w:t>
            </w:r>
            <w:r w:rsidRPr="002F5ABF">
              <w:rPr>
                <w:rFonts w:ascii="Aptos" w:hAnsi="Aptos"/>
                <w:szCs w:val="24"/>
              </w:rPr>
              <w:t>Published in Pediatric Research, a peer-reviewed journal.</w:t>
            </w:r>
          </w:p>
          <w:p w14:paraId="467306A7" w14:textId="77777777" w:rsidR="00D309C0" w:rsidRPr="002F5ABF" w:rsidRDefault="00D309C0" w:rsidP="002F5ABF">
            <w:pPr>
              <w:spacing w:after="30"/>
              <w:rPr>
                <w:rFonts w:ascii="Aptos" w:hAnsi="Aptos"/>
                <w:szCs w:val="24"/>
              </w:rPr>
            </w:pPr>
            <w:r w:rsidRPr="002F5ABF">
              <w:rPr>
                <w:rFonts w:ascii="Aptos" w:hAnsi="Aptos"/>
                <w:b/>
                <w:szCs w:val="24"/>
              </w:rPr>
              <w:t xml:space="preserve">Accuracy: </w:t>
            </w:r>
            <w:r w:rsidRPr="002F5ABF">
              <w:rPr>
                <w:rFonts w:ascii="Aptos" w:hAnsi="Aptos"/>
                <w:szCs w:val="24"/>
              </w:rPr>
              <w:t>Peer-reviewed and DOI-linked source improves reliability.</w:t>
            </w:r>
          </w:p>
          <w:p w14:paraId="45D3201D" w14:textId="77777777" w:rsidR="00D309C0" w:rsidRPr="002F5ABF" w:rsidRDefault="00D309C0" w:rsidP="002F5ABF">
            <w:pPr>
              <w:spacing w:after="30"/>
              <w:rPr>
                <w:rFonts w:ascii="Aptos" w:hAnsi="Aptos"/>
                <w:szCs w:val="24"/>
              </w:rPr>
            </w:pPr>
            <w:r w:rsidRPr="002F5ABF">
              <w:rPr>
                <w:rFonts w:ascii="Aptos" w:hAnsi="Aptos"/>
                <w:b/>
                <w:szCs w:val="24"/>
              </w:rPr>
              <w:t xml:space="preserve">Purpose: </w:t>
            </w:r>
            <w:r w:rsidRPr="002F5ABF">
              <w:rPr>
                <w:rFonts w:ascii="Aptos" w:hAnsi="Aptos"/>
                <w:szCs w:val="24"/>
              </w:rPr>
              <w:t>To identify and address healthcare access barriers for autistic people.</w:t>
            </w:r>
          </w:p>
        </w:tc>
        <w:tc>
          <w:tcPr>
            <w:tcW w:w="3096" w:type="dxa"/>
            <w:shd w:val="clear" w:color="auto" w:fill="F2F2F2"/>
          </w:tcPr>
          <w:p w14:paraId="4F83E482" w14:textId="77777777" w:rsidR="00D309C0" w:rsidRPr="002F5ABF" w:rsidRDefault="00D309C0" w:rsidP="002F5ABF">
            <w:pPr>
              <w:spacing w:after="30"/>
              <w:jc w:val="center"/>
              <w:rPr>
                <w:rFonts w:ascii="Aptos" w:hAnsi="Aptos"/>
                <w:szCs w:val="24"/>
              </w:rPr>
            </w:pPr>
            <w:r w:rsidRPr="002F5ABF">
              <w:rPr>
                <w:rFonts w:ascii="Aptos" w:hAnsi="Aptos"/>
                <w:b/>
                <w:szCs w:val="24"/>
              </w:rPr>
              <w:t>CRAAP Score</w:t>
            </w:r>
          </w:p>
          <w:p w14:paraId="11E21F41" w14:textId="77777777" w:rsidR="00D309C0" w:rsidRPr="002F5ABF" w:rsidRDefault="00D309C0" w:rsidP="002F5ABF">
            <w:pPr>
              <w:spacing w:after="30"/>
              <w:jc w:val="center"/>
              <w:rPr>
                <w:rFonts w:ascii="Aptos" w:hAnsi="Aptos"/>
                <w:szCs w:val="24"/>
              </w:rPr>
            </w:pPr>
            <w:r w:rsidRPr="002F5ABF">
              <w:rPr>
                <w:rFonts w:ascii="Aptos" w:hAnsi="Aptos"/>
                <w:b/>
                <w:szCs w:val="24"/>
              </w:rPr>
              <w:t>4/5</w:t>
            </w:r>
          </w:p>
        </w:tc>
      </w:tr>
      <w:tr w:rsidR="00D309C0" w:rsidRPr="002F5ABF" w14:paraId="5E4C5899" w14:textId="77777777" w:rsidTr="00DA20AF">
        <w:trPr>
          <w:cantSplit/>
          <w:jc w:val="center"/>
        </w:trPr>
        <w:tc>
          <w:tcPr>
            <w:tcW w:w="1080" w:type="dxa"/>
            <w:shd w:val="clear" w:color="auto" w:fill="EAF2F8"/>
          </w:tcPr>
          <w:p w14:paraId="635F288B" w14:textId="77777777" w:rsidR="00D309C0" w:rsidRPr="002F5ABF" w:rsidRDefault="00D309C0" w:rsidP="002F5ABF">
            <w:pPr>
              <w:spacing w:after="30"/>
              <w:jc w:val="center"/>
              <w:rPr>
                <w:rFonts w:ascii="Aptos" w:hAnsi="Aptos"/>
                <w:szCs w:val="24"/>
              </w:rPr>
            </w:pPr>
            <w:r w:rsidRPr="002F5ABF">
              <w:rPr>
                <w:rFonts w:ascii="Aptos" w:hAnsi="Aptos"/>
                <w:b/>
                <w:szCs w:val="24"/>
              </w:rPr>
              <w:t>Article</w:t>
            </w:r>
          </w:p>
          <w:p w14:paraId="54A3465E" w14:textId="77777777" w:rsidR="00D309C0" w:rsidRPr="002F5ABF" w:rsidRDefault="00D309C0" w:rsidP="002F5ABF">
            <w:pPr>
              <w:spacing w:after="30"/>
              <w:jc w:val="center"/>
              <w:rPr>
                <w:rFonts w:ascii="Aptos" w:hAnsi="Aptos"/>
                <w:szCs w:val="24"/>
              </w:rPr>
            </w:pPr>
            <w:r w:rsidRPr="002F5ABF">
              <w:rPr>
                <w:rFonts w:ascii="Aptos" w:hAnsi="Aptos"/>
                <w:b/>
                <w:szCs w:val="24"/>
              </w:rPr>
              <w:t>9</w:t>
            </w:r>
          </w:p>
        </w:tc>
        <w:tc>
          <w:tcPr>
            <w:tcW w:w="2232" w:type="dxa"/>
          </w:tcPr>
          <w:p w14:paraId="16CF773E" w14:textId="77777777" w:rsidR="00D309C0" w:rsidRPr="002F5ABF" w:rsidRDefault="00D309C0" w:rsidP="002F5ABF">
            <w:pPr>
              <w:spacing w:after="30"/>
              <w:rPr>
                <w:rFonts w:ascii="Aptos" w:hAnsi="Aptos"/>
                <w:szCs w:val="24"/>
              </w:rPr>
            </w:pPr>
            <w:r w:rsidRPr="002F5ABF">
              <w:rPr>
                <w:rFonts w:ascii="Aptos" w:hAnsi="Aptos"/>
                <w:szCs w:val="24"/>
              </w:rPr>
              <w:t>Alexander et al., 2020</w:t>
            </w:r>
          </w:p>
        </w:tc>
        <w:tc>
          <w:tcPr>
            <w:tcW w:w="3384" w:type="dxa"/>
          </w:tcPr>
          <w:p w14:paraId="301E3900" w14:textId="77777777" w:rsidR="00D309C0" w:rsidRPr="002F5ABF" w:rsidRDefault="00D309C0" w:rsidP="002F5ABF">
            <w:pPr>
              <w:spacing w:after="30"/>
              <w:rPr>
                <w:rFonts w:ascii="Aptos" w:hAnsi="Aptos"/>
                <w:szCs w:val="24"/>
              </w:rPr>
            </w:pPr>
            <w:r w:rsidRPr="002F5ABF">
              <w:rPr>
                <w:rFonts w:ascii="Aptos" w:hAnsi="Aptos"/>
                <w:szCs w:val="24"/>
              </w:rPr>
              <w:t>New dimensions in women's health</w:t>
            </w:r>
          </w:p>
        </w:tc>
        <w:tc>
          <w:tcPr>
            <w:tcW w:w="6408" w:type="dxa"/>
          </w:tcPr>
          <w:p w14:paraId="127D86AD" w14:textId="77777777" w:rsidR="00D309C0" w:rsidRPr="002F5ABF" w:rsidRDefault="00D309C0" w:rsidP="002F5ABF">
            <w:pPr>
              <w:spacing w:after="30"/>
              <w:rPr>
                <w:rFonts w:ascii="Aptos" w:hAnsi="Aptos"/>
                <w:szCs w:val="24"/>
              </w:rPr>
            </w:pPr>
            <w:r w:rsidRPr="002F5ABF">
              <w:rPr>
                <w:rFonts w:ascii="Aptos" w:hAnsi="Aptos"/>
                <w:szCs w:val="24"/>
              </w:rPr>
              <w:t>This book discusses health issues and inequalities affecting women, including public health concerns and wider social determinants of health. It is only partly relevant to the dissertation because it does not focus specifically on rural England or geographic healthcare barriers. However, it can provide background context for understanding health inequality and how different population groups may experience access issues differently. Its usefulness is stronger for general health inequality discussion than for the dissertation's core focus on economic and geographic barriers in rural communities.</w:t>
            </w:r>
          </w:p>
        </w:tc>
        <w:tc>
          <w:tcPr>
            <w:tcW w:w="3096" w:type="dxa"/>
          </w:tcPr>
          <w:p w14:paraId="74A44DDF" w14:textId="77777777" w:rsidR="00D309C0" w:rsidRPr="002F5ABF" w:rsidRDefault="00D309C0" w:rsidP="002F5ABF">
            <w:pPr>
              <w:spacing w:after="30"/>
              <w:rPr>
                <w:rFonts w:ascii="Aptos" w:hAnsi="Aptos"/>
                <w:szCs w:val="24"/>
              </w:rPr>
            </w:pPr>
            <w:r w:rsidRPr="002F5ABF">
              <w:rPr>
                <w:rFonts w:ascii="Aptos" w:hAnsi="Aptos"/>
                <w:szCs w:val="24"/>
              </w:rPr>
              <w:t>health inequalities; women's health; public health; access; social determinants</w:t>
            </w:r>
          </w:p>
        </w:tc>
      </w:tr>
      <w:tr w:rsidR="00D309C0" w:rsidRPr="002F5ABF" w14:paraId="611AB306" w14:textId="77777777" w:rsidTr="00DA20AF">
        <w:trPr>
          <w:cantSplit/>
          <w:jc w:val="center"/>
        </w:trPr>
        <w:tc>
          <w:tcPr>
            <w:tcW w:w="1080" w:type="dxa"/>
            <w:shd w:val="clear" w:color="auto" w:fill="F2F2F2"/>
          </w:tcPr>
          <w:p w14:paraId="31EFD7B3" w14:textId="77777777" w:rsidR="00D309C0" w:rsidRPr="002F5ABF" w:rsidRDefault="00D309C0" w:rsidP="002F5ABF">
            <w:pPr>
              <w:spacing w:after="30"/>
              <w:jc w:val="center"/>
              <w:rPr>
                <w:rFonts w:ascii="Aptos" w:hAnsi="Aptos"/>
                <w:szCs w:val="24"/>
              </w:rPr>
            </w:pPr>
            <w:r w:rsidRPr="002F5ABF">
              <w:rPr>
                <w:rFonts w:ascii="Aptos" w:hAnsi="Aptos"/>
                <w:b/>
                <w:szCs w:val="24"/>
              </w:rPr>
              <w:lastRenderedPageBreak/>
              <w:t>CRAAP</w:t>
            </w:r>
          </w:p>
          <w:p w14:paraId="5932BA01" w14:textId="77777777" w:rsidR="00D309C0" w:rsidRPr="002F5ABF" w:rsidRDefault="00D309C0" w:rsidP="002F5ABF">
            <w:pPr>
              <w:spacing w:after="30"/>
              <w:jc w:val="center"/>
              <w:rPr>
                <w:rFonts w:ascii="Aptos" w:hAnsi="Aptos"/>
                <w:szCs w:val="24"/>
              </w:rPr>
            </w:pPr>
            <w:r w:rsidRPr="002F5ABF">
              <w:rPr>
                <w:rFonts w:ascii="Aptos" w:hAnsi="Aptos"/>
                <w:b/>
                <w:szCs w:val="24"/>
              </w:rPr>
              <w:t>Notes</w:t>
            </w:r>
          </w:p>
        </w:tc>
        <w:tc>
          <w:tcPr>
            <w:tcW w:w="12024" w:type="dxa"/>
            <w:gridSpan w:val="3"/>
          </w:tcPr>
          <w:p w14:paraId="0A169940" w14:textId="77777777" w:rsidR="00D309C0" w:rsidRPr="002F5ABF" w:rsidRDefault="00D309C0" w:rsidP="002F5ABF">
            <w:pPr>
              <w:spacing w:after="30"/>
              <w:rPr>
                <w:rFonts w:ascii="Aptos" w:hAnsi="Aptos"/>
                <w:szCs w:val="24"/>
              </w:rPr>
            </w:pPr>
            <w:r w:rsidRPr="002F5ABF">
              <w:rPr>
                <w:rFonts w:ascii="Aptos" w:hAnsi="Aptos"/>
                <w:b/>
                <w:szCs w:val="24"/>
              </w:rPr>
              <w:t xml:space="preserve">Current: </w:t>
            </w:r>
            <w:r w:rsidRPr="002F5ABF">
              <w:rPr>
                <w:rFonts w:ascii="Aptos" w:hAnsi="Aptos"/>
                <w:szCs w:val="24"/>
              </w:rPr>
              <w:t>Published in 2020, within the acceptable date range.</w:t>
            </w:r>
          </w:p>
          <w:p w14:paraId="2001DA68" w14:textId="77777777" w:rsidR="00D309C0" w:rsidRPr="002F5ABF" w:rsidRDefault="00D309C0" w:rsidP="002F5ABF">
            <w:pPr>
              <w:spacing w:after="30"/>
              <w:rPr>
                <w:rFonts w:ascii="Aptos" w:hAnsi="Aptos"/>
                <w:szCs w:val="24"/>
              </w:rPr>
            </w:pPr>
            <w:r w:rsidRPr="002F5ABF">
              <w:rPr>
                <w:rFonts w:ascii="Aptos" w:hAnsi="Aptos"/>
                <w:b/>
                <w:szCs w:val="24"/>
              </w:rPr>
              <w:t xml:space="preserve">Relevance: </w:t>
            </w:r>
            <w:r w:rsidRPr="002F5ABF">
              <w:rPr>
                <w:rFonts w:ascii="Aptos" w:hAnsi="Aptos"/>
                <w:szCs w:val="24"/>
              </w:rPr>
              <w:t>Partly relevant to health inequalities, but limited direct connection to rural England.</w:t>
            </w:r>
          </w:p>
          <w:p w14:paraId="02249D6E" w14:textId="77777777" w:rsidR="00D309C0" w:rsidRPr="002F5ABF" w:rsidRDefault="00D309C0" w:rsidP="002F5ABF">
            <w:pPr>
              <w:spacing w:after="30"/>
              <w:rPr>
                <w:rFonts w:ascii="Aptos" w:hAnsi="Aptos"/>
                <w:szCs w:val="24"/>
              </w:rPr>
            </w:pPr>
            <w:r w:rsidRPr="002F5ABF">
              <w:rPr>
                <w:rFonts w:ascii="Aptos" w:hAnsi="Aptos"/>
                <w:b/>
                <w:szCs w:val="24"/>
              </w:rPr>
              <w:t xml:space="preserve">Authority: </w:t>
            </w:r>
            <w:r w:rsidRPr="002F5ABF">
              <w:rPr>
                <w:rFonts w:ascii="Aptos" w:hAnsi="Aptos"/>
                <w:szCs w:val="24"/>
              </w:rPr>
              <w:t>Published by Jones and Bartlett Learning, an academic publisher.</w:t>
            </w:r>
          </w:p>
          <w:p w14:paraId="51B829AD" w14:textId="77777777" w:rsidR="00D309C0" w:rsidRPr="002F5ABF" w:rsidRDefault="00D309C0" w:rsidP="002F5ABF">
            <w:pPr>
              <w:spacing w:after="30"/>
              <w:rPr>
                <w:rFonts w:ascii="Aptos" w:hAnsi="Aptos"/>
                <w:szCs w:val="24"/>
              </w:rPr>
            </w:pPr>
            <w:r w:rsidRPr="002F5ABF">
              <w:rPr>
                <w:rFonts w:ascii="Aptos" w:hAnsi="Aptos"/>
                <w:b/>
                <w:szCs w:val="24"/>
              </w:rPr>
              <w:t xml:space="preserve">Accuracy: </w:t>
            </w:r>
            <w:r w:rsidRPr="002F5ABF">
              <w:rPr>
                <w:rFonts w:ascii="Aptos" w:hAnsi="Aptos"/>
                <w:szCs w:val="24"/>
              </w:rPr>
              <w:t>Textbook-style source with established health content.</w:t>
            </w:r>
          </w:p>
          <w:p w14:paraId="2123ABD7" w14:textId="77777777" w:rsidR="00D309C0" w:rsidRPr="002F5ABF" w:rsidRDefault="00D309C0" w:rsidP="002F5ABF">
            <w:pPr>
              <w:spacing w:after="30"/>
              <w:rPr>
                <w:rFonts w:ascii="Aptos" w:hAnsi="Aptos"/>
                <w:szCs w:val="24"/>
              </w:rPr>
            </w:pPr>
            <w:r w:rsidRPr="002F5ABF">
              <w:rPr>
                <w:rFonts w:ascii="Aptos" w:hAnsi="Aptos"/>
                <w:b/>
                <w:szCs w:val="24"/>
              </w:rPr>
              <w:t xml:space="preserve">Purpose: </w:t>
            </w:r>
            <w:r w:rsidRPr="002F5ABF">
              <w:rPr>
                <w:rFonts w:ascii="Aptos" w:hAnsi="Aptos"/>
                <w:szCs w:val="24"/>
              </w:rPr>
              <w:t>To provide a broad overview of women's health and inequalities.</w:t>
            </w:r>
          </w:p>
        </w:tc>
        <w:tc>
          <w:tcPr>
            <w:tcW w:w="3096" w:type="dxa"/>
            <w:shd w:val="clear" w:color="auto" w:fill="F2F2F2"/>
          </w:tcPr>
          <w:p w14:paraId="7084275A" w14:textId="77777777" w:rsidR="00D309C0" w:rsidRPr="002F5ABF" w:rsidRDefault="00D309C0" w:rsidP="002F5ABF">
            <w:pPr>
              <w:spacing w:after="30"/>
              <w:jc w:val="center"/>
              <w:rPr>
                <w:rFonts w:ascii="Aptos" w:hAnsi="Aptos"/>
                <w:szCs w:val="24"/>
              </w:rPr>
            </w:pPr>
            <w:r w:rsidRPr="002F5ABF">
              <w:rPr>
                <w:rFonts w:ascii="Aptos" w:hAnsi="Aptos"/>
                <w:b/>
                <w:szCs w:val="24"/>
              </w:rPr>
              <w:t>CRAAP Score</w:t>
            </w:r>
          </w:p>
          <w:p w14:paraId="18E69624" w14:textId="77777777" w:rsidR="00D309C0" w:rsidRPr="002F5ABF" w:rsidRDefault="00D309C0" w:rsidP="002F5ABF">
            <w:pPr>
              <w:spacing w:after="30"/>
              <w:jc w:val="center"/>
              <w:rPr>
                <w:rFonts w:ascii="Aptos" w:hAnsi="Aptos"/>
                <w:szCs w:val="24"/>
              </w:rPr>
            </w:pPr>
            <w:r w:rsidRPr="002F5ABF">
              <w:rPr>
                <w:rFonts w:ascii="Aptos" w:hAnsi="Aptos"/>
                <w:b/>
                <w:szCs w:val="24"/>
              </w:rPr>
              <w:t>3/5</w:t>
            </w:r>
          </w:p>
        </w:tc>
      </w:tr>
      <w:tr w:rsidR="00D309C0" w:rsidRPr="002F5ABF" w14:paraId="75D907D5" w14:textId="77777777" w:rsidTr="00DA20AF">
        <w:trPr>
          <w:cantSplit/>
          <w:jc w:val="center"/>
        </w:trPr>
        <w:tc>
          <w:tcPr>
            <w:tcW w:w="1080" w:type="dxa"/>
            <w:shd w:val="clear" w:color="auto" w:fill="EAF2F8"/>
          </w:tcPr>
          <w:p w14:paraId="5852E61D" w14:textId="77777777" w:rsidR="00D309C0" w:rsidRPr="002F5ABF" w:rsidRDefault="00D309C0" w:rsidP="002F5ABF">
            <w:pPr>
              <w:spacing w:after="30"/>
              <w:jc w:val="center"/>
              <w:rPr>
                <w:rFonts w:ascii="Aptos" w:hAnsi="Aptos"/>
                <w:szCs w:val="24"/>
              </w:rPr>
            </w:pPr>
            <w:r w:rsidRPr="002F5ABF">
              <w:rPr>
                <w:rFonts w:ascii="Aptos" w:hAnsi="Aptos"/>
                <w:b/>
                <w:szCs w:val="24"/>
              </w:rPr>
              <w:t>Article</w:t>
            </w:r>
          </w:p>
          <w:p w14:paraId="7F52C6D1" w14:textId="77777777" w:rsidR="00D309C0" w:rsidRPr="002F5ABF" w:rsidRDefault="00D309C0" w:rsidP="002F5ABF">
            <w:pPr>
              <w:spacing w:after="30"/>
              <w:jc w:val="center"/>
              <w:rPr>
                <w:rFonts w:ascii="Aptos" w:hAnsi="Aptos"/>
                <w:szCs w:val="24"/>
              </w:rPr>
            </w:pPr>
            <w:r w:rsidRPr="002F5ABF">
              <w:rPr>
                <w:rFonts w:ascii="Aptos" w:hAnsi="Aptos"/>
                <w:b/>
                <w:szCs w:val="24"/>
              </w:rPr>
              <w:t>10</w:t>
            </w:r>
          </w:p>
        </w:tc>
        <w:tc>
          <w:tcPr>
            <w:tcW w:w="2232" w:type="dxa"/>
          </w:tcPr>
          <w:p w14:paraId="25A2296D" w14:textId="77777777" w:rsidR="00D309C0" w:rsidRPr="002F5ABF" w:rsidRDefault="00D309C0" w:rsidP="002F5ABF">
            <w:pPr>
              <w:spacing w:after="30"/>
              <w:rPr>
                <w:rFonts w:ascii="Aptos" w:hAnsi="Aptos"/>
                <w:szCs w:val="24"/>
              </w:rPr>
            </w:pPr>
            <w:r w:rsidRPr="002F5ABF">
              <w:rPr>
                <w:rFonts w:ascii="Aptos" w:hAnsi="Aptos"/>
                <w:szCs w:val="24"/>
              </w:rPr>
              <w:t xml:space="preserve">Gordon, </w:t>
            </w:r>
            <w:proofErr w:type="spellStart"/>
            <w:r w:rsidRPr="002F5ABF">
              <w:rPr>
                <w:rFonts w:ascii="Aptos" w:hAnsi="Aptos"/>
                <w:szCs w:val="24"/>
              </w:rPr>
              <w:t>Booysen</w:t>
            </w:r>
            <w:proofErr w:type="spellEnd"/>
            <w:r w:rsidRPr="002F5ABF">
              <w:rPr>
                <w:rFonts w:ascii="Aptos" w:hAnsi="Aptos"/>
                <w:szCs w:val="24"/>
              </w:rPr>
              <w:t xml:space="preserve"> and </w:t>
            </w:r>
            <w:proofErr w:type="spellStart"/>
            <w:r w:rsidRPr="002F5ABF">
              <w:rPr>
                <w:rFonts w:ascii="Aptos" w:hAnsi="Aptos"/>
                <w:szCs w:val="24"/>
              </w:rPr>
              <w:t>Mbonigaba</w:t>
            </w:r>
            <w:proofErr w:type="spellEnd"/>
            <w:r w:rsidRPr="002F5ABF">
              <w:rPr>
                <w:rFonts w:ascii="Aptos" w:hAnsi="Aptos"/>
                <w:szCs w:val="24"/>
              </w:rPr>
              <w:t>, 2020</w:t>
            </w:r>
          </w:p>
        </w:tc>
        <w:tc>
          <w:tcPr>
            <w:tcW w:w="3384" w:type="dxa"/>
          </w:tcPr>
          <w:p w14:paraId="591C0AD8" w14:textId="77777777" w:rsidR="00D309C0" w:rsidRPr="002F5ABF" w:rsidRDefault="00D309C0" w:rsidP="002F5ABF">
            <w:pPr>
              <w:spacing w:after="30"/>
              <w:rPr>
                <w:rFonts w:ascii="Aptos" w:hAnsi="Aptos"/>
                <w:szCs w:val="24"/>
              </w:rPr>
            </w:pPr>
            <w:r w:rsidRPr="002F5ABF">
              <w:rPr>
                <w:rFonts w:ascii="Aptos" w:hAnsi="Aptos"/>
                <w:szCs w:val="24"/>
              </w:rPr>
              <w:t>Socio-economic inequalities in the multiple dimensions of access to healthcare: the case of South Africa</w:t>
            </w:r>
          </w:p>
        </w:tc>
        <w:tc>
          <w:tcPr>
            <w:tcW w:w="6408" w:type="dxa"/>
          </w:tcPr>
          <w:p w14:paraId="23D8EEEA" w14:textId="77777777" w:rsidR="00D309C0" w:rsidRPr="002F5ABF" w:rsidRDefault="00D309C0" w:rsidP="002F5ABF">
            <w:pPr>
              <w:spacing w:after="30"/>
              <w:rPr>
                <w:rFonts w:ascii="Aptos" w:hAnsi="Aptos"/>
                <w:szCs w:val="24"/>
              </w:rPr>
            </w:pPr>
            <w:r w:rsidRPr="002F5ABF">
              <w:rPr>
                <w:rFonts w:ascii="Aptos" w:hAnsi="Aptos"/>
                <w:szCs w:val="24"/>
              </w:rPr>
              <w:t>This article analyses socio-economic inequalities across multiple dimensions of healthcare access, including deprivation and uneven use of services. It is relevant to the dissertation because it supports the discussion that economic disadvantage can restrict healthcare access, even when services may exist. The source is not based in England, so its findings must be used carefully, but it provides useful empirical evidence on how income and social inequality shape access. It strengthens the dissertation's argument that rural access problems are not only geographic but also socio-economic.</w:t>
            </w:r>
          </w:p>
        </w:tc>
        <w:tc>
          <w:tcPr>
            <w:tcW w:w="3096" w:type="dxa"/>
          </w:tcPr>
          <w:p w14:paraId="545256CE" w14:textId="77777777" w:rsidR="00D309C0" w:rsidRPr="002F5ABF" w:rsidRDefault="00D309C0" w:rsidP="002F5ABF">
            <w:pPr>
              <w:spacing w:after="30"/>
              <w:rPr>
                <w:rFonts w:ascii="Aptos" w:hAnsi="Aptos"/>
                <w:szCs w:val="24"/>
              </w:rPr>
            </w:pPr>
            <w:r w:rsidRPr="002F5ABF">
              <w:rPr>
                <w:rFonts w:ascii="Aptos" w:hAnsi="Aptos"/>
                <w:szCs w:val="24"/>
              </w:rPr>
              <w:t>socio-economic inequality; healthcare access; deprivation; access dimensions; affordability</w:t>
            </w:r>
          </w:p>
        </w:tc>
      </w:tr>
      <w:tr w:rsidR="00D309C0" w:rsidRPr="002F5ABF" w14:paraId="6FCD12DE" w14:textId="77777777" w:rsidTr="00DA20AF">
        <w:trPr>
          <w:cantSplit/>
          <w:jc w:val="center"/>
        </w:trPr>
        <w:tc>
          <w:tcPr>
            <w:tcW w:w="1080" w:type="dxa"/>
            <w:shd w:val="clear" w:color="auto" w:fill="F2F2F2"/>
          </w:tcPr>
          <w:p w14:paraId="220E5EE8" w14:textId="77777777" w:rsidR="00D309C0" w:rsidRPr="002F5ABF" w:rsidRDefault="00D309C0" w:rsidP="002F5ABF">
            <w:pPr>
              <w:spacing w:after="30"/>
              <w:jc w:val="center"/>
              <w:rPr>
                <w:rFonts w:ascii="Aptos" w:hAnsi="Aptos"/>
                <w:szCs w:val="24"/>
              </w:rPr>
            </w:pPr>
            <w:r w:rsidRPr="002F5ABF">
              <w:rPr>
                <w:rFonts w:ascii="Aptos" w:hAnsi="Aptos"/>
                <w:b/>
                <w:szCs w:val="24"/>
              </w:rPr>
              <w:t>CRAAP</w:t>
            </w:r>
          </w:p>
          <w:p w14:paraId="1C5BACBF" w14:textId="77777777" w:rsidR="00D309C0" w:rsidRPr="002F5ABF" w:rsidRDefault="00D309C0" w:rsidP="002F5ABF">
            <w:pPr>
              <w:spacing w:after="30"/>
              <w:jc w:val="center"/>
              <w:rPr>
                <w:rFonts w:ascii="Aptos" w:hAnsi="Aptos"/>
                <w:szCs w:val="24"/>
              </w:rPr>
            </w:pPr>
            <w:r w:rsidRPr="002F5ABF">
              <w:rPr>
                <w:rFonts w:ascii="Aptos" w:hAnsi="Aptos"/>
                <w:b/>
                <w:szCs w:val="24"/>
              </w:rPr>
              <w:t>Notes</w:t>
            </w:r>
          </w:p>
        </w:tc>
        <w:tc>
          <w:tcPr>
            <w:tcW w:w="12024" w:type="dxa"/>
            <w:gridSpan w:val="3"/>
          </w:tcPr>
          <w:p w14:paraId="03FED34A" w14:textId="77777777" w:rsidR="00D309C0" w:rsidRPr="002F5ABF" w:rsidRDefault="00D309C0" w:rsidP="002F5ABF">
            <w:pPr>
              <w:spacing w:after="30"/>
              <w:rPr>
                <w:rFonts w:ascii="Aptos" w:hAnsi="Aptos"/>
                <w:szCs w:val="24"/>
              </w:rPr>
            </w:pPr>
            <w:r w:rsidRPr="002F5ABF">
              <w:rPr>
                <w:rFonts w:ascii="Aptos" w:hAnsi="Aptos"/>
                <w:b/>
                <w:szCs w:val="24"/>
              </w:rPr>
              <w:t xml:space="preserve">Current: </w:t>
            </w:r>
            <w:r w:rsidRPr="002F5ABF">
              <w:rPr>
                <w:rFonts w:ascii="Aptos" w:hAnsi="Aptos"/>
                <w:szCs w:val="24"/>
              </w:rPr>
              <w:t>Published in 2020, still current enough for the topic.</w:t>
            </w:r>
          </w:p>
          <w:p w14:paraId="61FC5E53" w14:textId="77777777" w:rsidR="00D309C0" w:rsidRPr="002F5ABF" w:rsidRDefault="00D309C0" w:rsidP="002F5ABF">
            <w:pPr>
              <w:spacing w:after="30"/>
              <w:rPr>
                <w:rFonts w:ascii="Aptos" w:hAnsi="Aptos"/>
                <w:szCs w:val="24"/>
              </w:rPr>
            </w:pPr>
            <w:r w:rsidRPr="002F5ABF">
              <w:rPr>
                <w:rFonts w:ascii="Aptos" w:hAnsi="Aptos"/>
                <w:b/>
                <w:szCs w:val="24"/>
              </w:rPr>
              <w:t xml:space="preserve">Relevance: </w:t>
            </w:r>
            <w:r w:rsidRPr="002F5ABF">
              <w:rPr>
                <w:rFonts w:ascii="Aptos" w:hAnsi="Aptos"/>
                <w:szCs w:val="24"/>
              </w:rPr>
              <w:t>Relevant to socio-economic healthcare access, but the country context is South Africa.</w:t>
            </w:r>
          </w:p>
          <w:p w14:paraId="29BB88F2" w14:textId="77777777" w:rsidR="00D309C0" w:rsidRPr="002F5ABF" w:rsidRDefault="00D309C0" w:rsidP="002F5ABF">
            <w:pPr>
              <w:spacing w:after="30"/>
              <w:rPr>
                <w:rFonts w:ascii="Aptos" w:hAnsi="Aptos"/>
                <w:szCs w:val="24"/>
              </w:rPr>
            </w:pPr>
            <w:r w:rsidRPr="002F5ABF">
              <w:rPr>
                <w:rFonts w:ascii="Aptos" w:hAnsi="Aptos"/>
                <w:b/>
                <w:szCs w:val="24"/>
              </w:rPr>
              <w:t xml:space="preserve">Authority: </w:t>
            </w:r>
            <w:r w:rsidRPr="002F5ABF">
              <w:rPr>
                <w:rFonts w:ascii="Aptos" w:hAnsi="Aptos"/>
                <w:szCs w:val="24"/>
              </w:rPr>
              <w:t>Published in BMC Public Health, a reputable peer-reviewed journal.</w:t>
            </w:r>
          </w:p>
          <w:p w14:paraId="1A8169E2" w14:textId="77777777" w:rsidR="00D309C0" w:rsidRPr="002F5ABF" w:rsidRDefault="00D309C0" w:rsidP="002F5ABF">
            <w:pPr>
              <w:spacing w:after="30"/>
              <w:rPr>
                <w:rFonts w:ascii="Aptos" w:hAnsi="Aptos"/>
                <w:szCs w:val="24"/>
              </w:rPr>
            </w:pPr>
            <w:r w:rsidRPr="002F5ABF">
              <w:rPr>
                <w:rFonts w:ascii="Aptos" w:hAnsi="Aptos"/>
                <w:b/>
                <w:szCs w:val="24"/>
              </w:rPr>
              <w:t xml:space="preserve">Accuracy: </w:t>
            </w:r>
            <w:r w:rsidRPr="002F5ABF">
              <w:rPr>
                <w:rFonts w:ascii="Aptos" w:hAnsi="Aptos"/>
                <w:szCs w:val="24"/>
              </w:rPr>
              <w:t>Peer-reviewed empirical source with transparent journal details.</w:t>
            </w:r>
          </w:p>
          <w:p w14:paraId="71C7BEE4" w14:textId="77777777" w:rsidR="00D309C0" w:rsidRPr="002F5ABF" w:rsidRDefault="00D309C0" w:rsidP="002F5ABF">
            <w:pPr>
              <w:spacing w:after="30"/>
              <w:rPr>
                <w:rFonts w:ascii="Aptos" w:hAnsi="Aptos"/>
                <w:szCs w:val="24"/>
              </w:rPr>
            </w:pPr>
            <w:r w:rsidRPr="002F5ABF">
              <w:rPr>
                <w:rFonts w:ascii="Aptos" w:hAnsi="Aptos"/>
                <w:b/>
                <w:szCs w:val="24"/>
              </w:rPr>
              <w:t xml:space="preserve">Purpose: </w:t>
            </w:r>
            <w:r w:rsidRPr="002F5ABF">
              <w:rPr>
                <w:rFonts w:ascii="Aptos" w:hAnsi="Aptos"/>
                <w:szCs w:val="24"/>
              </w:rPr>
              <w:t xml:space="preserve">To </w:t>
            </w:r>
            <w:proofErr w:type="spellStart"/>
            <w:r w:rsidRPr="002F5ABF">
              <w:rPr>
                <w:rFonts w:ascii="Aptos" w:hAnsi="Aptos"/>
                <w:szCs w:val="24"/>
              </w:rPr>
              <w:t>analyse</w:t>
            </w:r>
            <w:proofErr w:type="spellEnd"/>
            <w:r w:rsidRPr="002F5ABF">
              <w:rPr>
                <w:rFonts w:ascii="Aptos" w:hAnsi="Aptos"/>
                <w:szCs w:val="24"/>
              </w:rPr>
              <w:t xml:space="preserve"> how socio-economic inequality affects access to healthcare.</w:t>
            </w:r>
          </w:p>
        </w:tc>
        <w:tc>
          <w:tcPr>
            <w:tcW w:w="3096" w:type="dxa"/>
            <w:shd w:val="clear" w:color="auto" w:fill="F2F2F2"/>
          </w:tcPr>
          <w:p w14:paraId="16F32F16" w14:textId="77777777" w:rsidR="00D309C0" w:rsidRPr="002F5ABF" w:rsidRDefault="00D309C0" w:rsidP="002F5ABF">
            <w:pPr>
              <w:spacing w:after="30"/>
              <w:jc w:val="center"/>
              <w:rPr>
                <w:rFonts w:ascii="Aptos" w:hAnsi="Aptos"/>
                <w:szCs w:val="24"/>
              </w:rPr>
            </w:pPr>
            <w:r w:rsidRPr="002F5ABF">
              <w:rPr>
                <w:rFonts w:ascii="Aptos" w:hAnsi="Aptos"/>
                <w:b/>
                <w:szCs w:val="24"/>
              </w:rPr>
              <w:t>CRAAP Score</w:t>
            </w:r>
          </w:p>
          <w:p w14:paraId="0A621505" w14:textId="77777777" w:rsidR="00D309C0" w:rsidRPr="002F5ABF" w:rsidRDefault="00D309C0" w:rsidP="002F5ABF">
            <w:pPr>
              <w:spacing w:after="30"/>
              <w:jc w:val="center"/>
              <w:rPr>
                <w:rFonts w:ascii="Aptos" w:hAnsi="Aptos"/>
                <w:szCs w:val="24"/>
              </w:rPr>
            </w:pPr>
            <w:r w:rsidRPr="002F5ABF">
              <w:rPr>
                <w:rFonts w:ascii="Aptos" w:hAnsi="Aptos"/>
                <w:b/>
                <w:szCs w:val="24"/>
              </w:rPr>
              <w:t>4/5</w:t>
            </w:r>
          </w:p>
        </w:tc>
      </w:tr>
    </w:tbl>
    <w:p w14:paraId="2959B560" w14:textId="072C19B3" w:rsidR="00D309C0" w:rsidRPr="002F5ABF" w:rsidRDefault="00D309C0" w:rsidP="002F5ABF">
      <w:pPr>
        <w:spacing w:after="30"/>
        <w:rPr>
          <w:rFonts w:ascii="Aptos" w:hAnsi="Aptos"/>
          <w:szCs w:val="24"/>
        </w:rPr>
      </w:pPr>
    </w:p>
    <w:p w14:paraId="41E29968" w14:textId="2D23F928" w:rsidR="00074D83" w:rsidRPr="002F5ABF" w:rsidRDefault="00074D83" w:rsidP="002F5ABF">
      <w:pPr>
        <w:spacing w:after="30"/>
        <w:rPr>
          <w:rFonts w:ascii="Aptos" w:hAnsi="Aptos"/>
          <w:szCs w:val="24"/>
        </w:rPr>
      </w:pPr>
    </w:p>
    <w:p w14:paraId="581A4D38" w14:textId="04114772" w:rsidR="00074D83" w:rsidRPr="002F5ABF" w:rsidRDefault="00074D83" w:rsidP="002F5ABF">
      <w:pPr>
        <w:spacing w:after="30"/>
        <w:rPr>
          <w:rFonts w:ascii="Aptos" w:hAnsi="Aptos"/>
          <w:szCs w:val="24"/>
        </w:rPr>
      </w:pPr>
    </w:p>
    <w:p w14:paraId="25EE9BAF" w14:textId="77777777" w:rsidR="00074D83" w:rsidRPr="002F5ABF" w:rsidRDefault="00074D83" w:rsidP="002F5ABF">
      <w:pPr>
        <w:spacing w:after="30"/>
        <w:rPr>
          <w:rFonts w:ascii="Aptos" w:hAnsi="Aptos"/>
          <w:szCs w:val="24"/>
        </w:rPr>
      </w:pPr>
    </w:p>
    <w:p w14:paraId="718FFEE9" w14:textId="77777777" w:rsidR="00D309C0" w:rsidRPr="002F5ABF" w:rsidRDefault="00D309C0" w:rsidP="002F5ABF">
      <w:pPr>
        <w:spacing w:after="30"/>
        <w:rPr>
          <w:rFonts w:ascii="Aptos" w:hAnsi="Aptos"/>
          <w:szCs w:val="24"/>
        </w:rPr>
      </w:pPr>
    </w:p>
    <w:p w14:paraId="3C332515" w14:textId="77777777" w:rsidR="00D309C0" w:rsidRPr="002F5ABF" w:rsidRDefault="00D309C0" w:rsidP="002F5ABF">
      <w:pPr>
        <w:spacing w:after="30"/>
        <w:rPr>
          <w:rFonts w:ascii="Aptos" w:hAnsi="Aptos"/>
          <w:szCs w:val="24"/>
        </w:rPr>
      </w:pPr>
    </w:p>
    <w:p w14:paraId="08CA6C0F" w14:textId="5BA552F6" w:rsidR="00D309C0" w:rsidRPr="002F5ABF" w:rsidRDefault="00D309C0" w:rsidP="002F5ABF">
      <w:pPr>
        <w:spacing w:after="30"/>
        <w:rPr>
          <w:rFonts w:ascii="Aptos" w:hAnsi="Aptos"/>
        </w:rPr>
      </w:pPr>
    </w:p>
    <w:p w14:paraId="706C8D0B" w14:textId="0F6BCB7F" w:rsidR="00FC1E79" w:rsidRPr="002F5ABF" w:rsidRDefault="00FC1E79" w:rsidP="002F5ABF">
      <w:pPr>
        <w:spacing w:after="30"/>
        <w:rPr>
          <w:rFonts w:ascii="Aptos" w:hAnsi="Aptos"/>
        </w:rPr>
      </w:pPr>
    </w:p>
    <w:p w14:paraId="356A7B36" w14:textId="5105A9AC" w:rsidR="00FC1E79" w:rsidRPr="002F5ABF" w:rsidRDefault="00FC1E79" w:rsidP="002F5ABF">
      <w:pPr>
        <w:spacing w:after="30"/>
        <w:rPr>
          <w:rFonts w:ascii="Aptos" w:hAnsi="Aptos"/>
        </w:rPr>
      </w:pPr>
    </w:p>
    <w:p w14:paraId="614B0A44" w14:textId="16D5CA4B" w:rsidR="00FC1E79" w:rsidRPr="002F5ABF" w:rsidRDefault="00FC1E79" w:rsidP="002F5ABF">
      <w:pPr>
        <w:spacing w:after="30"/>
        <w:rPr>
          <w:rFonts w:ascii="Aptos" w:hAnsi="Aptos"/>
        </w:rPr>
      </w:pPr>
    </w:p>
    <w:p w14:paraId="22BE4ED4" w14:textId="79E2DB9A" w:rsidR="00FC1E79" w:rsidRPr="002F5ABF" w:rsidRDefault="00FC1E79" w:rsidP="002F5ABF">
      <w:pPr>
        <w:spacing w:after="30"/>
        <w:rPr>
          <w:rFonts w:ascii="Aptos" w:hAnsi="Aptos"/>
        </w:rPr>
      </w:pPr>
    </w:p>
    <w:p w14:paraId="0F0F92D1" w14:textId="638016BE" w:rsidR="00FC1E79" w:rsidRPr="002F5ABF" w:rsidRDefault="00FC1E79" w:rsidP="002F5ABF">
      <w:pPr>
        <w:spacing w:after="30"/>
        <w:rPr>
          <w:rFonts w:ascii="Aptos" w:hAnsi="Aptos"/>
        </w:rPr>
      </w:pPr>
    </w:p>
    <w:p w14:paraId="43F5676A" w14:textId="388D3908" w:rsidR="00FC1E79" w:rsidRPr="002F5ABF" w:rsidRDefault="00FC1E79" w:rsidP="002F5ABF">
      <w:pPr>
        <w:spacing w:after="30"/>
        <w:rPr>
          <w:rFonts w:ascii="Aptos" w:hAnsi="Aptos"/>
        </w:rPr>
      </w:pPr>
    </w:p>
    <w:p w14:paraId="1CD1B47C" w14:textId="3405C4F3" w:rsidR="00FC1E79" w:rsidRPr="002F5ABF" w:rsidRDefault="00FC1E79" w:rsidP="002F5ABF">
      <w:pPr>
        <w:spacing w:after="30"/>
        <w:rPr>
          <w:rFonts w:ascii="Aptos" w:hAnsi="Aptos"/>
        </w:rPr>
      </w:pPr>
    </w:p>
    <w:p w14:paraId="5C617831" w14:textId="224CC871" w:rsidR="00FC1E79" w:rsidRPr="002F5ABF" w:rsidRDefault="00FC1E79" w:rsidP="002F5ABF">
      <w:pPr>
        <w:spacing w:after="30"/>
        <w:rPr>
          <w:rFonts w:ascii="Aptos" w:hAnsi="Aptos"/>
        </w:rPr>
      </w:pPr>
    </w:p>
    <w:p w14:paraId="76B26C51" w14:textId="35F25464" w:rsidR="00FC1E79" w:rsidRPr="002F5ABF" w:rsidRDefault="00FC1E79" w:rsidP="002F5ABF">
      <w:pPr>
        <w:spacing w:after="30"/>
        <w:rPr>
          <w:rFonts w:ascii="Aptos" w:hAnsi="Aptos"/>
        </w:rPr>
      </w:pPr>
    </w:p>
    <w:p w14:paraId="2C9C48A3" w14:textId="029B538F" w:rsidR="00FC1E79" w:rsidRPr="002F5ABF" w:rsidRDefault="00FC1E79" w:rsidP="002F5ABF">
      <w:pPr>
        <w:spacing w:after="30"/>
        <w:rPr>
          <w:rFonts w:ascii="Aptos" w:hAnsi="Aptos"/>
        </w:rPr>
      </w:pPr>
    </w:p>
    <w:p w14:paraId="1BE14D39" w14:textId="2D5C46FF" w:rsidR="00FC1E79" w:rsidRPr="002F5ABF" w:rsidRDefault="00FC1E79" w:rsidP="002F5ABF">
      <w:pPr>
        <w:spacing w:after="30"/>
        <w:rPr>
          <w:rFonts w:ascii="Aptos" w:hAnsi="Aptos"/>
        </w:rPr>
      </w:pPr>
    </w:p>
    <w:p w14:paraId="481C7376" w14:textId="06865302" w:rsidR="00FC1E79" w:rsidRPr="002F5ABF" w:rsidRDefault="00FC1E79" w:rsidP="002F5ABF">
      <w:pPr>
        <w:spacing w:after="30"/>
        <w:rPr>
          <w:rFonts w:ascii="Aptos" w:hAnsi="Aptos"/>
        </w:rPr>
      </w:pPr>
    </w:p>
    <w:p w14:paraId="6A2B1EBC" w14:textId="1346F62E" w:rsidR="00FC1E79" w:rsidRPr="002F5ABF" w:rsidRDefault="00FC1E79" w:rsidP="002F5ABF">
      <w:pPr>
        <w:spacing w:after="30"/>
        <w:rPr>
          <w:rFonts w:ascii="Aptos" w:hAnsi="Aptos"/>
        </w:rPr>
      </w:pPr>
    </w:p>
    <w:p w14:paraId="245EFB0F" w14:textId="6AD238B3" w:rsidR="00FC1E79" w:rsidRPr="002F5ABF" w:rsidRDefault="00FC1E79" w:rsidP="002F5ABF">
      <w:pPr>
        <w:spacing w:after="30"/>
        <w:rPr>
          <w:rFonts w:ascii="Aptos" w:hAnsi="Aptos"/>
        </w:rPr>
      </w:pPr>
    </w:p>
    <w:p w14:paraId="1DD62B75" w14:textId="717236EA" w:rsidR="00FC1E79" w:rsidRPr="002F5ABF" w:rsidRDefault="002F5ABF" w:rsidP="002F5ABF">
      <w:pPr>
        <w:spacing w:after="30"/>
        <w:rPr>
          <w:rFonts w:ascii="Aptos" w:hAnsi="Aptos"/>
          <w:szCs w:val="24"/>
        </w:rPr>
      </w:pPr>
      <w:r w:rsidRPr="002F5ABF">
        <w:rPr>
          <w:rFonts w:ascii="Aptos" w:hAnsi="Aptos"/>
        </w:rPr>
        <w:t>BMHP6020 Independent Project Results Summary Table</w:t>
      </w:r>
      <w:bookmarkStart w:id="4" w:name="_GoBack"/>
      <w:bookmarkEnd w:id="4"/>
    </w:p>
    <w:tbl>
      <w:tblPr>
        <w:tblStyle w:val="TableGrid"/>
        <w:tblpPr w:leftFromText="180" w:rightFromText="180" w:vertAnchor="text" w:horzAnchor="margin" w:tblpY="704"/>
        <w:tblW w:w="10456" w:type="dxa"/>
        <w:tblLook w:val="04A0" w:firstRow="1" w:lastRow="0" w:firstColumn="1" w:lastColumn="0" w:noHBand="0" w:noVBand="1"/>
      </w:tblPr>
      <w:tblGrid>
        <w:gridCol w:w="872"/>
        <w:gridCol w:w="1231"/>
        <w:gridCol w:w="990"/>
        <w:gridCol w:w="1765"/>
        <w:gridCol w:w="1799"/>
        <w:gridCol w:w="1228"/>
        <w:gridCol w:w="1119"/>
        <w:gridCol w:w="1452"/>
      </w:tblGrid>
      <w:tr w:rsidR="007E7245" w:rsidRPr="002F5ABF" w14:paraId="6030B9FC" w14:textId="77777777" w:rsidTr="007E7245">
        <w:tc>
          <w:tcPr>
            <w:tcW w:w="0" w:type="auto"/>
            <w:hideMark/>
          </w:tcPr>
          <w:p w14:paraId="1516163A" w14:textId="77777777" w:rsidR="007E7245" w:rsidRPr="002F5ABF" w:rsidRDefault="007E7245" w:rsidP="002F5ABF">
            <w:pPr>
              <w:spacing w:after="30"/>
              <w:jc w:val="center"/>
              <w:rPr>
                <w:rFonts w:ascii="Aptos" w:eastAsia="Times New Roman" w:hAnsi="Aptos" w:cs="Times New Roman"/>
                <w:b/>
                <w:bCs/>
                <w:sz w:val="14"/>
              </w:rPr>
            </w:pPr>
            <w:r w:rsidRPr="002F5ABF">
              <w:rPr>
                <w:rFonts w:ascii="Aptos" w:eastAsia="Times New Roman" w:hAnsi="Aptos" w:cs="Times New Roman"/>
                <w:b/>
                <w:bCs/>
                <w:sz w:val="14"/>
              </w:rPr>
              <w:t>Author &amp; Year</w:t>
            </w:r>
          </w:p>
          <w:p w14:paraId="0B5F598F" w14:textId="77777777" w:rsidR="007E7245" w:rsidRPr="002F5ABF" w:rsidRDefault="007E7245" w:rsidP="002F5ABF">
            <w:pPr>
              <w:spacing w:after="30"/>
              <w:jc w:val="center"/>
              <w:rPr>
                <w:rFonts w:ascii="Aptos" w:eastAsia="Times New Roman" w:hAnsi="Aptos" w:cs="Times New Roman"/>
                <w:b/>
                <w:bCs/>
                <w:sz w:val="14"/>
              </w:rPr>
            </w:pPr>
          </w:p>
        </w:tc>
        <w:tc>
          <w:tcPr>
            <w:tcW w:w="0" w:type="auto"/>
            <w:hideMark/>
          </w:tcPr>
          <w:p w14:paraId="63FB760C" w14:textId="77777777" w:rsidR="007E7245" w:rsidRPr="002F5ABF" w:rsidRDefault="007E7245" w:rsidP="002F5ABF">
            <w:pPr>
              <w:spacing w:after="30"/>
              <w:jc w:val="center"/>
              <w:rPr>
                <w:rFonts w:ascii="Aptos" w:eastAsia="Times New Roman" w:hAnsi="Aptos" w:cs="Times New Roman"/>
                <w:b/>
                <w:bCs/>
                <w:sz w:val="14"/>
              </w:rPr>
            </w:pPr>
            <w:r w:rsidRPr="002F5ABF">
              <w:rPr>
                <w:rFonts w:ascii="Aptos" w:eastAsia="Times New Roman" w:hAnsi="Aptos" w:cs="Times New Roman"/>
                <w:b/>
                <w:bCs/>
                <w:sz w:val="14"/>
              </w:rPr>
              <w:t>Article Title</w:t>
            </w:r>
          </w:p>
        </w:tc>
        <w:tc>
          <w:tcPr>
            <w:tcW w:w="990" w:type="dxa"/>
            <w:hideMark/>
          </w:tcPr>
          <w:p w14:paraId="40ECA5EB" w14:textId="77777777" w:rsidR="007E7245" w:rsidRPr="002F5ABF" w:rsidRDefault="007E7245" w:rsidP="002F5ABF">
            <w:pPr>
              <w:spacing w:after="30"/>
              <w:jc w:val="center"/>
              <w:rPr>
                <w:rFonts w:ascii="Aptos" w:eastAsia="Times New Roman" w:hAnsi="Aptos" w:cs="Times New Roman"/>
                <w:b/>
                <w:bCs/>
                <w:sz w:val="14"/>
              </w:rPr>
            </w:pPr>
            <w:r w:rsidRPr="002F5ABF">
              <w:rPr>
                <w:rFonts w:ascii="Aptos" w:eastAsia="Times New Roman" w:hAnsi="Aptos" w:cs="Times New Roman"/>
                <w:b/>
                <w:bCs/>
                <w:sz w:val="14"/>
              </w:rPr>
              <w:t>Type of Study</w:t>
            </w:r>
          </w:p>
        </w:tc>
        <w:tc>
          <w:tcPr>
            <w:tcW w:w="1765" w:type="dxa"/>
            <w:hideMark/>
          </w:tcPr>
          <w:p w14:paraId="51A5F000" w14:textId="77777777" w:rsidR="007E7245" w:rsidRPr="002F5ABF" w:rsidRDefault="007E7245" w:rsidP="002F5ABF">
            <w:pPr>
              <w:spacing w:after="30"/>
              <w:jc w:val="center"/>
              <w:rPr>
                <w:rFonts w:ascii="Aptos" w:eastAsia="Times New Roman" w:hAnsi="Aptos" w:cs="Times New Roman"/>
                <w:b/>
                <w:bCs/>
                <w:sz w:val="14"/>
              </w:rPr>
            </w:pPr>
            <w:r w:rsidRPr="002F5ABF">
              <w:rPr>
                <w:rFonts w:ascii="Aptos" w:eastAsia="Times New Roman" w:hAnsi="Aptos" w:cs="Times New Roman"/>
                <w:b/>
                <w:bCs/>
                <w:sz w:val="14"/>
              </w:rPr>
              <w:t>Research Method &amp; Sample Size</w:t>
            </w:r>
          </w:p>
        </w:tc>
        <w:tc>
          <w:tcPr>
            <w:tcW w:w="1799" w:type="dxa"/>
            <w:hideMark/>
          </w:tcPr>
          <w:p w14:paraId="65F522B7" w14:textId="77777777" w:rsidR="007E7245" w:rsidRPr="002F5ABF" w:rsidRDefault="007E7245" w:rsidP="002F5ABF">
            <w:pPr>
              <w:spacing w:after="30"/>
              <w:jc w:val="center"/>
              <w:rPr>
                <w:rFonts w:ascii="Aptos" w:eastAsia="Times New Roman" w:hAnsi="Aptos" w:cs="Times New Roman"/>
                <w:b/>
                <w:bCs/>
                <w:sz w:val="14"/>
              </w:rPr>
            </w:pPr>
            <w:r w:rsidRPr="002F5ABF">
              <w:rPr>
                <w:rFonts w:ascii="Aptos" w:eastAsia="Times New Roman" w:hAnsi="Aptos" w:cs="Times New Roman"/>
                <w:b/>
                <w:bCs/>
                <w:sz w:val="14"/>
              </w:rPr>
              <w:t>Strengths &amp; Limitations</w:t>
            </w:r>
          </w:p>
          <w:p w14:paraId="0841A3D8" w14:textId="77777777" w:rsidR="007E7245" w:rsidRPr="002F5ABF" w:rsidRDefault="007E7245" w:rsidP="002F5ABF">
            <w:pPr>
              <w:spacing w:after="30"/>
              <w:jc w:val="center"/>
              <w:rPr>
                <w:rFonts w:ascii="Aptos" w:eastAsia="Times New Roman" w:hAnsi="Aptos" w:cs="Times New Roman"/>
                <w:b/>
                <w:bCs/>
                <w:sz w:val="14"/>
              </w:rPr>
            </w:pPr>
          </w:p>
        </w:tc>
        <w:tc>
          <w:tcPr>
            <w:tcW w:w="1228" w:type="dxa"/>
            <w:hideMark/>
          </w:tcPr>
          <w:p w14:paraId="59375562" w14:textId="77777777" w:rsidR="007E7245" w:rsidRPr="002F5ABF" w:rsidRDefault="007E7245" w:rsidP="002F5ABF">
            <w:pPr>
              <w:spacing w:after="30"/>
              <w:jc w:val="center"/>
              <w:rPr>
                <w:rFonts w:ascii="Aptos" w:eastAsia="Times New Roman" w:hAnsi="Aptos" w:cs="Times New Roman"/>
                <w:b/>
                <w:bCs/>
                <w:sz w:val="14"/>
              </w:rPr>
            </w:pPr>
            <w:r w:rsidRPr="002F5ABF">
              <w:rPr>
                <w:rFonts w:ascii="Aptos" w:eastAsia="Times New Roman" w:hAnsi="Aptos" w:cs="Times New Roman"/>
                <w:b/>
                <w:bCs/>
                <w:sz w:val="14"/>
              </w:rPr>
              <w:t>Main Findings</w:t>
            </w:r>
          </w:p>
        </w:tc>
        <w:tc>
          <w:tcPr>
            <w:tcW w:w="0" w:type="auto"/>
            <w:hideMark/>
          </w:tcPr>
          <w:p w14:paraId="3AD3681E" w14:textId="77777777" w:rsidR="007E7245" w:rsidRPr="002F5ABF" w:rsidRDefault="007E7245" w:rsidP="002F5ABF">
            <w:pPr>
              <w:spacing w:after="30"/>
              <w:jc w:val="center"/>
              <w:rPr>
                <w:rFonts w:ascii="Aptos" w:eastAsia="Times New Roman" w:hAnsi="Aptos" w:cs="Times New Roman"/>
                <w:b/>
                <w:bCs/>
                <w:sz w:val="14"/>
              </w:rPr>
            </w:pPr>
            <w:r w:rsidRPr="002F5ABF">
              <w:rPr>
                <w:rFonts w:ascii="Aptos" w:eastAsia="Times New Roman" w:hAnsi="Aptos" w:cs="Times New Roman"/>
                <w:b/>
                <w:bCs/>
                <w:sz w:val="14"/>
              </w:rPr>
              <w:t>Keywords &amp; Codes</w:t>
            </w:r>
          </w:p>
        </w:tc>
        <w:tc>
          <w:tcPr>
            <w:tcW w:w="1452" w:type="dxa"/>
            <w:hideMark/>
          </w:tcPr>
          <w:p w14:paraId="5B4E26BB" w14:textId="77777777" w:rsidR="007E7245" w:rsidRPr="002F5ABF" w:rsidRDefault="007E7245" w:rsidP="002F5ABF">
            <w:pPr>
              <w:spacing w:after="30"/>
              <w:jc w:val="center"/>
              <w:rPr>
                <w:rFonts w:ascii="Aptos" w:eastAsia="Times New Roman" w:hAnsi="Aptos" w:cs="Times New Roman"/>
                <w:b/>
                <w:bCs/>
                <w:sz w:val="14"/>
              </w:rPr>
            </w:pPr>
            <w:r w:rsidRPr="002F5ABF">
              <w:rPr>
                <w:rFonts w:ascii="Aptos" w:eastAsia="Times New Roman" w:hAnsi="Aptos" w:cs="Times New Roman"/>
                <w:b/>
                <w:bCs/>
                <w:sz w:val="14"/>
              </w:rPr>
              <w:t>Notes and Comments</w:t>
            </w:r>
          </w:p>
        </w:tc>
      </w:tr>
      <w:tr w:rsidR="007E7245" w:rsidRPr="002F5ABF" w14:paraId="4405EFD9" w14:textId="77777777" w:rsidTr="007E7245">
        <w:tc>
          <w:tcPr>
            <w:tcW w:w="0" w:type="auto"/>
            <w:hideMark/>
          </w:tcPr>
          <w:p w14:paraId="485BE185" w14:textId="77777777" w:rsidR="007E7245" w:rsidRPr="002F5ABF" w:rsidRDefault="007E7245" w:rsidP="002F5ABF">
            <w:pPr>
              <w:spacing w:after="30"/>
              <w:rPr>
                <w:rFonts w:ascii="Aptos" w:eastAsia="Times New Roman" w:hAnsi="Aptos" w:cs="Times New Roman"/>
                <w:b/>
                <w:bCs/>
                <w:sz w:val="14"/>
              </w:rPr>
            </w:pPr>
            <w:r w:rsidRPr="002F5ABF">
              <w:rPr>
                <w:rFonts w:ascii="Aptos" w:eastAsia="Times New Roman" w:hAnsi="Aptos" w:cs="Times New Roman"/>
                <w:b/>
                <w:bCs/>
                <w:sz w:val="14"/>
              </w:rPr>
              <w:t>Cox, Clark &amp; Sanders (2023)</w:t>
            </w:r>
          </w:p>
        </w:tc>
        <w:tc>
          <w:tcPr>
            <w:tcW w:w="0" w:type="auto"/>
            <w:hideMark/>
          </w:tcPr>
          <w:p w14:paraId="07E79784" w14:textId="77777777" w:rsidR="007E7245" w:rsidRPr="002F5ABF" w:rsidRDefault="007E7245" w:rsidP="002F5ABF">
            <w:pPr>
              <w:spacing w:after="30"/>
              <w:rPr>
                <w:rFonts w:ascii="Aptos" w:eastAsia="Times New Roman" w:hAnsi="Aptos" w:cs="Times New Roman"/>
                <w:sz w:val="14"/>
              </w:rPr>
            </w:pPr>
            <w:r w:rsidRPr="002F5ABF">
              <w:rPr>
                <w:rFonts w:ascii="Aptos" w:eastAsia="Times New Roman" w:hAnsi="Aptos" w:cs="Times New Roman"/>
                <w:sz w:val="14"/>
              </w:rPr>
              <w:t>Rural healthcare</w:t>
            </w:r>
          </w:p>
        </w:tc>
        <w:tc>
          <w:tcPr>
            <w:tcW w:w="990" w:type="dxa"/>
            <w:hideMark/>
          </w:tcPr>
          <w:p w14:paraId="5AAC6184" w14:textId="77777777" w:rsidR="007E7245" w:rsidRPr="002F5ABF" w:rsidRDefault="007E7245" w:rsidP="002F5ABF">
            <w:pPr>
              <w:spacing w:after="30"/>
              <w:rPr>
                <w:rFonts w:ascii="Aptos" w:eastAsia="Times New Roman" w:hAnsi="Aptos" w:cs="Times New Roman"/>
                <w:sz w:val="14"/>
              </w:rPr>
            </w:pPr>
            <w:r w:rsidRPr="002F5ABF">
              <w:rPr>
                <w:rFonts w:ascii="Aptos" w:eastAsia="Times New Roman" w:hAnsi="Aptos" w:cs="Times New Roman"/>
                <w:sz w:val="14"/>
              </w:rPr>
              <w:t>Edited academic book</w:t>
            </w:r>
          </w:p>
        </w:tc>
        <w:tc>
          <w:tcPr>
            <w:tcW w:w="1765" w:type="dxa"/>
            <w:hideMark/>
          </w:tcPr>
          <w:p w14:paraId="2225F87F" w14:textId="77777777" w:rsidR="007E7245" w:rsidRPr="002F5ABF" w:rsidRDefault="007E7245" w:rsidP="002F5ABF">
            <w:pPr>
              <w:spacing w:after="30"/>
              <w:rPr>
                <w:rFonts w:ascii="Aptos" w:eastAsia="Times New Roman" w:hAnsi="Aptos" w:cs="Times New Roman"/>
                <w:sz w:val="14"/>
              </w:rPr>
            </w:pPr>
            <w:r w:rsidRPr="002F5ABF">
              <w:rPr>
                <w:rFonts w:ascii="Aptos" w:eastAsia="Times New Roman" w:hAnsi="Aptos" w:cs="Times New Roman"/>
                <w:sz w:val="14"/>
              </w:rPr>
              <w:t>Literature synthesis (sample not applicable)</w:t>
            </w:r>
          </w:p>
        </w:tc>
        <w:tc>
          <w:tcPr>
            <w:tcW w:w="1799" w:type="dxa"/>
            <w:hideMark/>
          </w:tcPr>
          <w:p w14:paraId="25BAD710" w14:textId="77777777" w:rsidR="007E7245" w:rsidRPr="002F5ABF" w:rsidRDefault="007E7245" w:rsidP="002F5ABF">
            <w:pPr>
              <w:spacing w:after="30"/>
              <w:rPr>
                <w:rFonts w:ascii="Aptos" w:eastAsia="Times New Roman" w:hAnsi="Aptos" w:cs="Times New Roman"/>
                <w:sz w:val="14"/>
              </w:rPr>
            </w:pPr>
            <w:r w:rsidRPr="002F5ABF">
              <w:rPr>
                <w:rFonts w:ascii="Aptos" w:eastAsia="Times New Roman" w:hAnsi="Aptos" w:cs="Times New Roman"/>
                <w:sz w:val="14"/>
              </w:rPr>
              <w:t>Strength: Comprehensive overview of rural healthcare barriers. Limitation: Not empirical; lacks primary data.</w:t>
            </w:r>
          </w:p>
        </w:tc>
        <w:tc>
          <w:tcPr>
            <w:tcW w:w="1228" w:type="dxa"/>
            <w:hideMark/>
          </w:tcPr>
          <w:p w14:paraId="0BD939C3" w14:textId="5492C52C" w:rsidR="007E7245" w:rsidRPr="002F5ABF" w:rsidRDefault="007E7245" w:rsidP="002F5ABF">
            <w:pPr>
              <w:spacing w:after="30"/>
              <w:rPr>
                <w:rFonts w:ascii="Aptos" w:eastAsia="Times New Roman" w:hAnsi="Aptos" w:cs="Times New Roman"/>
                <w:sz w:val="14"/>
              </w:rPr>
            </w:pPr>
            <w:r w:rsidRPr="002F5ABF">
              <w:rPr>
                <w:rFonts w:ascii="Aptos" w:eastAsia="Times New Roman" w:hAnsi="Aptos" w:cs="Times New Roman"/>
                <w:sz w:val="14"/>
              </w:rPr>
              <w:t xml:space="preserve">Rural </w:t>
            </w:r>
            <w:r w:rsidR="008927CD" w:rsidRPr="002F5ABF">
              <w:rPr>
                <w:rFonts w:ascii="Aptos" w:eastAsia="Times New Roman" w:hAnsi="Aptos" w:cs="Times New Roman"/>
                <w:sz w:val="14"/>
              </w:rPr>
              <w:t>geographical barrier</w:t>
            </w:r>
            <w:r w:rsidRPr="002F5ABF">
              <w:rPr>
                <w:rFonts w:ascii="Aptos" w:eastAsia="Times New Roman" w:hAnsi="Aptos" w:cs="Times New Roman"/>
                <w:sz w:val="14"/>
              </w:rPr>
              <w:t xml:space="preserve"> is shaped by geography, infrastructure, workforce shortages, and transport limitations.</w:t>
            </w:r>
          </w:p>
        </w:tc>
        <w:tc>
          <w:tcPr>
            <w:tcW w:w="0" w:type="auto"/>
            <w:hideMark/>
          </w:tcPr>
          <w:p w14:paraId="2789A31E" w14:textId="05248A72" w:rsidR="007E7245" w:rsidRPr="002F5ABF" w:rsidRDefault="00216D82" w:rsidP="002F5ABF">
            <w:pPr>
              <w:spacing w:after="30"/>
              <w:rPr>
                <w:rFonts w:ascii="Aptos" w:eastAsia="Times New Roman" w:hAnsi="Aptos" w:cs="Times New Roman"/>
                <w:sz w:val="14"/>
              </w:rPr>
            </w:pPr>
            <w:r w:rsidRPr="002F5ABF">
              <w:rPr>
                <w:rFonts w:ascii="Aptos" w:eastAsia="Times New Roman" w:hAnsi="Aptos" w:cs="Times New Roman"/>
                <w:sz w:val="14"/>
                <w:highlight w:val="green"/>
              </w:rPr>
              <w:t>geographical barrier</w:t>
            </w:r>
            <w:r w:rsidRPr="002F5ABF">
              <w:rPr>
                <w:rFonts w:ascii="Aptos" w:eastAsia="Times New Roman" w:hAnsi="Aptos" w:cs="Times New Roman"/>
                <w:sz w:val="14"/>
              </w:rPr>
              <w:t>, service barriers,</w:t>
            </w:r>
            <w:r w:rsidR="007E7245" w:rsidRPr="002F5ABF">
              <w:rPr>
                <w:rFonts w:ascii="Aptos" w:eastAsia="Times New Roman" w:hAnsi="Aptos" w:cs="Times New Roman"/>
                <w:sz w:val="14"/>
              </w:rPr>
              <w:t xml:space="preserve"> </w:t>
            </w:r>
            <w:r w:rsidR="007E7245" w:rsidRPr="002F5ABF">
              <w:rPr>
                <w:rFonts w:ascii="Aptos" w:eastAsia="Times New Roman" w:hAnsi="Aptos" w:cs="Times New Roman"/>
                <w:sz w:val="14"/>
                <w:highlight w:val="yellow"/>
              </w:rPr>
              <w:t>workforce</w:t>
            </w:r>
            <w:r w:rsidR="007E7245" w:rsidRPr="002F5ABF">
              <w:rPr>
                <w:rFonts w:ascii="Aptos" w:eastAsia="Times New Roman" w:hAnsi="Aptos" w:cs="Times New Roman"/>
                <w:sz w:val="14"/>
              </w:rPr>
              <w:t xml:space="preserve"> shor</w:t>
            </w:r>
            <w:r w:rsidRPr="002F5ABF">
              <w:rPr>
                <w:rFonts w:ascii="Aptos" w:eastAsia="Times New Roman" w:hAnsi="Aptos" w:cs="Times New Roman"/>
                <w:sz w:val="14"/>
              </w:rPr>
              <w:t xml:space="preserve">tages, </w:t>
            </w:r>
            <w:r w:rsidR="007E7245" w:rsidRPr="002F5ABF">
              <w:rPr>
                <w:rFonts w:ascii="Aptos" w:eastAsia="Times New Roman" w:hAnsi="Aptos" w:cs="Times New Roman"/>
                <w:sz w:val="14"/>
                <w:highlight w:val="cyan"/>
              </w:rPr>
              <w:t>transport</w:t>
            </w:r>
          </w:p>
        </w:tc>
        <w:tc>
          <w:tcPr>
            <w:tcW w:w="1452" w:type="dxa"/>
            <w:hideMark/>
          </w:tcPr>
          <w:p w14:paraId="66436EFE" w14:textId="77777777" w:rsidR="007E7245" w:rsidRPr="002F5ABF" w:rsidRDefault="007E7245" w:rsidP="002F5ABF">
            <w:pPr>
              <w:spacing w:after="30"/>
              <w:rPr>
                <w:rFonts w:ascii="Aptos" w:eastAsia="Times New Roman" w:hAnsi="Aptos" w:cs="Times New Roman"/>
                <w:sz w:val="14"/>
              </w:rPr>
            </w:pPr>
            <w:r w:rsidRPr="002F5ABF">
              <w:rPr>
                <w:rFonts w:ascii="Aptos" w:eastAsia="Times New Roman" w:hAnsi="Aptos" w:cs="Times New Roman"/>
                <w:sz w:val="14"/>
              </w:rPr>
              <w:t xml:space="preserve">Strong foundational source for rural healthcare systems and policy context. </w:t>
            </w:r>
          </w:p>
        </w:tc>
      </w:tr>
      <w:tr w:rsidR="007E7245" w:rsidRPr="002F5ABF" w14:paraId="785AB6AB" w14:textId="77777777" w:rsidTr="007E7245">
        <w:tc>
          <w:tcPr>
            <w:tcW w:w="0" w:type="auto"/>
            <w:hideMark/>
          </w:tcPr>
          <w:p w14:paraId="32CF2F0D" w14:textId="77777777" w:rsidR="007E7245" w:rsidRPr="002F5ABF" w:rsidRDefault="007E7245" w:rsidP="002F5ABF">
            <w:pPr>
              <w:spacing w:after="30"/>
              <w:rPr>
                <w:rFonts w:ascii="Aptos" w:eastAsia="Times New Roman" w:hAnsi="Aptos" w:cs="Times New Roman"/>
                <w:b/>
                <w:bCs/>
                <w:sz w:val="14"/>
              </w:rPr>
            </w:pPr>
            <w:r w:rsidRPr="002F5ABF">
              <w:rPr>
                <w:rFonts w:ascii="Aptos" w:eastAsia="Times New Roman" w:hAnsi="Aptos" w:cs="Times New Roman"/>
                <w:b/>
                <w:bCs/>
                <w:sz w:val="14"/>
              </w:rPr>
              <w:t>Moseley (2023)</w:t>
            </w:r>
          </w:p>
        </w:tc>
        <w:tc>
          <w:tcPr>
            <w:tcW w:w="0" w:type="auto"/>
            <w:hideMark/>
          </w:tcPr>
          <w:p w14:paraId="514CC9AF" w14:textId="77777777" w:rsidR="007E7245" w:rsidRPr="002F5ABF" w:rsidRDefault="007E7245" w:rsidP="002F5ABF">
            <w:pPr>
              <w:spacing w:after="30"/>
              <w:rPr>
                <w:rFonts w:ascii="Aptos" w:eastAsia="Times New Roman" w:hAnsi="Aptos" w:cs="Times New Roman"/>
                <w:sz w:val="14"/>
              </w:rPr>
            </w:pPr>
            <w:r w:rsidRPr="002F5ABF">
              <w:rPr>
                <w:rFonts w:ascii="Aptos" w:eastAsia="Times New Roman" w:hAnsi="Aptos" w:cs="Times New Roman"/>
                <w:sz w:val="14"/>
              </w:rPr>
              <w:t>Accessibility: the rural challenge</w:t>
            </w:r>
          </w:p>
        </w:tc>
        <w:tc>
          <w:tcPr>
            <w:tcW w:w="990" w:type="dxa"/>
            <w:hideMark/>
          </w:tcPr>
          <w:p w14:paraId="09E20EC0" w14:textId="77777777" w:rsidR="007E7245" w:rsidRPr="002F5ABF" w:rsidRDefault="007E7245" w:rsidP="002F5ABF">
            <w:pPr>
              <w:spacing w:after="30"/>
              <w:rPr>
                <w:rFonts w:ascii="Aptos" w:eastAsia="Times New Roman" w:hAnsi="Aptos" w:cs="Times New Roman"/>
                <w:sz w:val="14"/>
              </w:rPr>
            </w:pPr>
            <w:r w:rsidRPr="002F5ABF">
              <w:rPr>
                <w:rFonts w:ascii="Aptos" w:eastAsia="Times New Roman" w:hAnsi="Aptos" w:cs="Times New Roman"/>
                <w:sz w:val="14"/>
              </w:rPr>
              <w:t>Academic book</w:t>
            </w:r>
          </w:p>
        </w:tc>
        <w:tc>
          <w:tcPr>
            <w:tcW w:w="1765" w:type="dxa"/>
            <w:hideMark/>
          </w:tcPr>
          <w:p w14:paraId="405C9CDD" w14:textId="77777777" w:rsidR="007E7245" w:rsidRPr="002F5ABF" w:rsidRDefault="007E7245" w:rsidP="002F5ABF">
            <w:pPr>
              <w:spacing w:after="30"/>
              <w:rPr>
                <w:rFonts w:ascii="Aptos" w:eastAsia="Times New Roman" w:hAnsi="Aptos" w:cs="Times New Roman"/>
                <w:sz w:val="14"/>
              </w:rPr>
            </w:pPr>
            <w:r w:rsidRPr="002F5ABF">
              <w:rPr>
                <w:rFonts w:ascii="Aptos" w:eastAsia="Times New Roman" w:hAnsi="Aptos" w:cs="Times New Roman"/>
                <w:sz w:val="14"/>
              </w:rPr>
              <w:t>Conceptual/policy analysis (sample not applicable)</w:t>
            </w:r>
          </w:p>
        </w:tc>
        <w:tc>
          <w:tcPr>
            <w:tcW w:w="1799" w:type="dxa"/>
            <w:hideMark/>
          </w:tcPr>
          <w:p w14:paraId="3BFA9E35" w14:textId="77777777" w:rsidR="007E7245" w:rsidRPr="002F5ABF" w:rsidRDefault="007E7245" w:rsidP="002F5ABF">
            <w:pPr>
              <w:spacing w:after="30"/>
              <w:rPr>
                <w:rFonts w:ascii="Aptos" w:eastAsia="Times New Roman" w:hAnsi="Aptos" w:cs="Times New Roman"/>
                <w:sz w:val="14"/>
              </w:rPr>
            </w:pPr>
            <w:r w:rsidRPr="002F5ABF">
              <w:rPr>
                <w:rFonts w:ascii="Aptos" w:eastAsia="Times New Roman" w:hAnsi="Aptos" w:cs="Times New Roman"/>
                <w:sz w:val="14"/>
              </w:rPr>
              <w:t>Strength: Strong theoretical discussion of rural accessibility. Limitation: Not a healthcare-specific empirical study.</w:t>
            </w:r>
          </w:p>
        </w:tc>
        <w:tc>
          <w:tcPr>
            <w:tcW w:w="1228" w:type="dxa"/>
            <w:hideMark/>
          </w:tcPr>
          <w:p w14:paraId="18941B84" w14:textId="77777777" w:rsidR="007E7245" w:rsidRPr="002F5ABF" w:rsidRDefault="007E7245" w:rsidP="002F5ABF">
            <w:pPr>
              <w:spacing w:after="30"/>
              <w:rPr>
                <w:rFonts w:ascii="Aptos" w:eastAsia="Times New Roman" w:hAnsi="Aptos" w:cs="Times New Roman"/>
                <w:sz w:val="14"/>
              </w:rPr>
            </w:pPr>
            <w:r w:rsidRPr="002F5ABF">
              <w:rPr>
                <w:rFonts w:ascii="Aptos" w:eastAsia="Times New Roman" w:hAnsi="Aptos" w:cs="Times New Roman"/>
                <w:sz w:val="14"/>
              </w:rPr>
              <w:t>Rural geography significantly limits access through distance, transport, and service availability constraints.</w:t>
            </w:r>
          </w:p>
        </w:tc>
        <w:tc>
          <w:tcPr>
            <w:tcW w:w="0" w:type="auto"/>
            <w:hideMark/>
          </w:tcPr>
          <w:p w14:paraId="04F05CA4" w14:textId="1489DC6F" w:rsidR="007E7245" w:rsidRPr="002F5ABF" w:rsidRDefault="00216D82" w:rsidP="002F5ABF">
            <w:pPr>
              <w:spacing w:after="30"/>
              <w:rPr>
                <w:rFonts w:ascii="Aptos" w:eastAsia="Times New Roman" w:hAnsi="Aptos" w:cs="Times New Roman"/>
                <w:sz w:val="14"/>
              </w:rPr>
            </w:pPr>
            <w:r w:rsidRPr="002F5ABF">
              <w:rPr>
                <w:rFonts w:ascii="Aptos" w:eastAsia="Times New Roman" w:hAnsi="Aptos" w:cs="Times New Roman"/>
                <w:sz w:val="14"/>
                <w:highlight w:val="green"/>
              </w:rPr>
              <w:t>Geography,</w:t>
            </w:r>
            <w:r w:rsidRPr="002F5ABF">
              <w:rPr>
                <w:rFonts w:ascii="Aptos" w:eastAsia="Times New Roman" w:hAnsi="Aptos" w:cs="Times New Roman"/>
                <w:sz w:val="14"/>
              </w:rPr>
              <w:t xml:space="preserve"> distance, </w:t>
            </w:r>
            <w:r w:rsidRPr="002F5ABF">
              <w:rPr>
                <w:rFonts w:ascii="Aptos" w:eastAsia="Times New Roman" w:hAnsi="Aptos" w:cs="Times New Roman"/>
                <w:sz w:val="14"/>
                <w:highlight w:val="yellow"/>
              </w:rPr>
              <w:t>infrastructure,</w:t>
            </w:r>
            <w:r w:rsidR="007E7245" w:rsidRPr="002F5ABF">
              <w:rPr>
                <w:rFonts w:ascii="Aptos" w:eastAsia="Times New Roman" w:hAnsi="Aptos" w:cs="Times New Roman"/>
                <w:sz w:val="14"/>
                <w:highlight w:val="yellow"/>
              </w:rPr>
              <w:t xml:space="preserve"> </w:t>
            </w:r>
            <w:r w:rsidR="00FD6FA3" w:rsidRPr="002F5ABF">
              <w:rPr>
                <w:rFonts w:ascii="Aptos" w:eastAsia="Times New Roman" w:hAnsi="Aptos" w:cs="Times New Roman"/>
                <w:sz w:val="14"/>
                <w:highlight w:val="yellow"/>
              </w:rPr>
              <w:t>workforce</w:t>
            </w:r>
            <w:r w:rsidR="00FD6FA3" w:rsidRPr="002F5ABF">
              <w:rPr>
                <w:rFonts w:ascii="Aptos" w:eastAsia="Times New Roman" w:hAnsi="Aptos" w:cs="Times New Roman"/>
                <w:sz w:val="14"/>
              </w:rPr>
              <w:t xml:space="preserve">, </w:t>
            </w:r>
            <w:r w:rsidR="00FD6FA3" w:rsidRPr="002F5ABF">
              <w:rPr>
                <w:rFonts w:ascii="Aptos" w:eastAsia="Times New Roman" w:hAnsi="Aptos" w:cs="Times New Roman"/>
                <w:sz w:val="14"/>
                <w:highlight w:val="cyan"/>
              </w:rPr>
              <w:t>transport</w:t>
            </w:r>
          </w:p>
        </w:tc>
        <w:tc>
          <w:tcPr>
            <w:tcW w:w="1452" w:type="dxa"/>
            <w:hideMark/>
          </w:tcPr>
          <w:p w14:paraId="141EB036" w14:textId="77777777" w:rsidR="007E7245" w:rsidRPr="002F5ABF" w:rsidRDefault="007E7245" w:rsidP="002F5ABF">
            <w:pPr>
              <w:spacing w:after="30"/>
              <w:rPr>
                <w:rFonts w:ascii="Aptos" w:eastAsia="Times New Roman" w:hAnsi="Aptos" w:cs="Times New Roman"/>
                <w:sz w:val="14"/>
              </w:rPr>
            </w:pPr>
            <w:r w:rsidRPr="002F5ABF">
              <w:rPr>
                <w:rFonts w:ascii="Aptos" w:eastAsia="Times New Roman" w:hAnsi="Aptos" w:cs="Times New Roman"/>
                <w:sz w:val="14"/>
              </w:rPr>
              <w:t xml:space="preserve">Useful for explaining rural-urban access inequality. </w:t>
            </w:r>
          </w:p>
        </w:tc>
      </w:tr>
      <w:tr w:rsidR="007E7245" w:rsidRPr="002F5ABF" w14:paraId="01001454" w14:textId="77777777" w:rsidTr="007E7245">
        <w:tc>
          <w:tcPr>
            <w:tcW w:w="0" w:type="auto"/>
            <w:hideMark/>
          </w:tcPr>
          <w:p w14:paraId="4B1EC105" w14:textId="77777777" w:rsidR="007E7245" w:rsidRPr="002F5ABF" w:rsidRDefault="007E7245" w:rsidP="002F5ABF">
            <w:pPr>
              <w:spacing w:after="30"/>
              <w:rPr>
                <w:rFonts w:ascii="Aptos" w:eastAsia="Times New Roman" w:hAnsi="Aptos" w:cs="Times New Roman"/>
                <w:b/>
                <w:bCs/>
                <w:sz w:val="14"/>
              </w:rPr>
            </w:pPr>
            <w:proofErr w:type="spellStart"/>
            <w:r w:rsidRPr="002F5ABF">
              <w:rPr>
                <w:rFonts w:ascii="Aptos" w:eastAsia="Times New Roman" w:hAnsi="Aptos" w:cs="Times New Roman"/>
                <w:b/>
                <w:bCs/>
                <w:sz w:val="14"/>
              </w:rPr>
              <w:t>Gobburi</w:t>
            </w:r>
            <w:proofErr w:type="spellEnd"/>
            <w:r w:rsidRPr="002F5ABF">
              <w:rPr>
                <w:rFonts w:ascii="Aptos" w:eastAsia="Times New Roman" w:hAnsi="Aptos" w:cs="Times New Roman"/>
                <w:b/>
                <w:bCs/>
                <w:sz w:val="14"/>
              </w:rPr>
              <w:t xml:space="preserve"> et al. (2025)</w:t>
            </w:r>
          </w:p>
        </w:tc>
        <w:tc>
          <w:tcPr>
            <w:tcW w:w="0" w:type="auto"/>
            <w:hideMark/>
          </w:tcPr>
          <w:p w14:paraId="75DFC33E" w14:textId="77777777" w:rsidR="007E7245" w:rsidRPr="002F5ABF" w:rsidRDefault="007E7245" w:rsidP="002F5ABF">
            <w:pPr>
              <w:spacing w:after="30"/>
              <w:rPr>
                <w:rFonts w:ascii="Aptos" w:hAnsi="Aptos"/>
                <w:sz w:val="14"/>
              </w:rPr>
            </w:pPr>
            <w:r w:rsidRPr="002F5ABF">
              <w:rPr>
                <w:rFonts w:ascii="Aptos" w:hAnsi="Aptos"/>
                <w:sz w:val="14"/>
              </w:rPr>
              <w:t xml:space="preserve">Telemedicine use in rural areas of the United Kingdom to </w:t>
            </w:r>
            <w:r w:rsidRPr="002F5ABF">
              <w:rPr>
                <w:rFonts w:ascii="Aptos" w:hAnsi="Aptos"/>
                <w:sz w:val="14"/>
              </w:rPr>
              <w:lastRenderedPageBreak/>
              <w:t>improve access to healthcare facilities: A review of current evidence</w:t>
            </w:r>
          </w:p>
          <w:p w14:paraId="245206FA" w14:textId="77777777" w:rsidR="007E7245" w:rsidRPr="002F5ABF" w:rsidRDefault="007E7245" w:rsidP="002F5ABF">
            <w:pPr>
              <w:spacing w:after="30"/>
              <w:rPr>
                <w:rFonts w:ascii="Aptos" w:eastAsia="Times New Roman" w:hAnsi="Aptos" w:cs="Times New Roman"/>
                <w:sz w:val="14"/>
              </w:rPr>
            </w:pPr>
          </w:p>
        </w:tc>
        <w:tc>
          <w:tcPr>
            <w:tcW w:w="990" w:type="dxa"/>
            <w:hideMark/>
          </w:tcPr>
          <w:p w14:paraId="79E27C8F" w14:textId="77777777" w:rsidR="007E7245" w:rsidRPr="002F5ABF" w:rsidRDefault="007E7245" w:rsidP="002F5ABF">
            <w:pPr>
              <w:spacing w:after="30"/>
              <w:rPr>
                <w:rFonts w:ascii="Aptos" w:eastAsia="Times New Roman" w:hAnsi="Aptos" w:cs="Times New Roman"/>
                <w:sz w:val="14"/>
              </w:rPr>
            </w:pPr>
            <w:r w:rsidRPr="002F5ABF">
              <w:rPr>
                <w:rFonts w:ascii="Aptos" w:eastAsia="Times New Roman" w:hAnsi="Aptos" w:cs="Times New Roman"/>
                <w:sz w:val="14"/>
              </w:rPr>
              <w:lastRenderedPageBreak/>
              <w:t>Systematic review</w:t>
            </w:r>
          </w:p>
        </w:tc>
        <w:tc>
          <w:tcPr>
            <w:tcW w:w="1765" w:type="dxa"/>
            <w:hideMark/>
          </w:tcPr>
          <w:p w14:paraId="00D16EB1" w14:textId="77777777" w:rsidR="007E7245" w:rsidRPr="002F5ABF" w:rsidRDefault="007E7245" w:rsidP="002F5ABF">
            <w:pPr>
              <w:spacing w:after="30"/>
              <w:rPr>
                <w:rFonts w:ascii="Aptos" w:eastAsia="Times New Roman" w:hAnsi="Aptos" w:cs="Times New Roman"/>
                <w:sz w:val="14"/>
              </w:rPr>
            </w:pPr>
            <w:r w:rsidRPr="002F5ABF">
              <w:rPr>
                <w:rFonts w:ascii="Aptos" w:eastAsia="Times New Roman" w:hAnsi="Aptos" w:cs="Times New Roman"/>
                <w:sz w:val="14"/>
              </w:rPr>
              <w:t>Literature review (multiple studies; sample not applicable)</w:t>
            </w:r>
          </w:p>
        </w:tc>
        <w:tc>
          <w:tcPr>
            <w:tcW w:w="1799" w:type="dxa"/>
            <w:hideMark/>
          </w:tcPr>
          <w:p w14:paraId="7D902FC6" w14:textId="77777777" w:rsidR="007E7245" w:rsidRPr="002F5ABF" w:rsidRDefault="007E7245" w:rsidP="002F5ABF">
            <w:pPr>
              <w:spacing w:after="30"/>
              <w:rPr>
                <w:rFonts w:ascii="Aptos" w:eastAsia="Times New Roman" w:hAnsi="Aptos" w:cs="Times New Roman"/>
                <w:sz w:val="14"/>
              </w:rPr>
            </w:pPr>
            <w:r w:rsidRPr="002F5ABF">
              <w:rPr>
                <w:rFonts w:ascii="Aptos" w:eastAsia="Times New Roman" w:hAnsi="Aptos" w:cs="Times New Roman"/>
                <w:sz w:val="14"/>
              </w:rPr>
              <w:t>Strength: UK-focused, recent evidence. Limitation: Digital exclusion is not fully resolved.</w:t>
            </w:r>
          </w:p>
        </w:tc>
        <w:tc>
          <w:tcPr>
            <w:tcW w:w="1228" w:type="dxa"/>
            <w:hideMark/>
          </w:tcPr>
          <w:p w14:paraId="1F85B6F8" w14:textId="77777777" w:rsidR="007E7245" w:rsidRPr="002F5ABF" w:rsidRDefault="007E7245" w:rsidP="002F5ABF">
            <w:pPr>
              <w:spacing w:after="30"/>
              <w:rPr>
                <w:rFonts w:ascii="Aptos" w:eastAsia="Times New Roman" w:hAnsi="Aptos" w:cs="Times New Roman"/>
                <w:sz w:val="14"/>
              </w:rPr>
            </w:pPr>
            <w:r w:rsidRPr="002F5ABF">
              <w:rPr>
                <w:rFonts w:ascii="Aptos" w:eastAsia="Times New Roman" w:hAnsi="Aptos" w:cs="Times New Roman"/>
                <w:sz w:val="14"/>
              </w:rPr>
              <w:t xml:space="preserve">Telemedicine improves access but is limited by digital </w:t>
            </w:r>
            <w:r w:rsidRPr="002F5ABF">
              <w:rPr>
                <w:rFonts w:ascii="Aptos" w:eastAsia="Times New Roman" w:hAnsi="Aptos" w:cs="Times New Roman"/>
                <w:sz w:val="14"/>
              </w:rPr>
              <w:lastRenderedPageBreak/>
              <w:t>infrastructure and exclusion.</w:t>
            </w:r>
          </w:p>
        </w:tc>
        <w:tc>
          <w:tcPr>
            <w:tcW w:w="0" w:type="auto"/>
            <w:hideMark/>
          </w:tcPr>
          <w:p w14:paraId="67C906A8" w14:textId="1358298B" w:rsidR="007E7245" w:rsidRPr="002F5ABF" w:rsidRDefault="00216D82" w:rsidP="002F5ABF">
            <w:pPr>
              <w:spacing w:after="30"/>
              <w:rPr>
                <w:rFonts w:ascii="Aptos" w:eastAsia="Times New Roman" w:hAnsi="Aptos" w:cs="Times New Roman"/>
                <w:sz w:val="14"/>
              </w:rPr>
            </w:pPr>
            <w:r w:rsidRPr="002F5ABF">
              <w:rPr>
                <w:rFonts w:ascii="Aptos" w:eastAsia="Times New Roman" w:hAnsi="Aptos" w:cs="Times New Roman"/>
                <w:sz w:val="14"/>
              </w:rPr>
              <w:lastRenderedPageBreak/>
              <w:t>Telemedicine, rural UK, digital health,</w:t>
            </w:r>
            <w:r w:rsidR="007E7245" w:rsidRPr="002F5ABF">
              <w:rPr>
                <w:rFonts w:ascii="Aptos" w:eastAsia="Times New Roman" w:hAnsi="Aptos" w:cs="Times New Roman"/>
                <w:sz w:val="14"/>
              </w:rPr>
              <w:t xml:space="preserve"> </w:t>
            </w:r>
            <w:r w:rsidR="007E7245" w:rsidRPr="002F5ABF">
              <w:rPr>
                <w:rFonts w:ascii="Aptos" w:eastAsia="Times New Roman" w:hAnsi="Aptos" w:cs="Times New Roman"/>
                <w:sz w:val="14"/>
              </w:rPr>
              <w:lastRenderedPageBreak/>
              <w:t>remote consultation</w:t>
            </w:r>
          </w:p>
        </w:tc>
        <w:tc>
          <w:tcPr>
            <w:tcW w:w="1452" w:type="dxa"/>
            <w:hideMark/>
          </w:tcPr>
          <w:p w14:paraId="26114E93" w14:textId="77777777" w:rsidR="007E7245" w:rsidRPr="002F5ABF" w:rsidRDefault="007E7245" w:rsidP="002F5ABF">
            <w:pPr>
              <w:spacing w:after="30"/>
              <w:rPr>
                <w:rFonts w:ascii="Aptos" w:eastAsia="Times New Roman" w:hAnsi="Aptos" w:cs="Times New Roman"/>
                <w:sz w:val="14"/>
              </w:rPr>
            </w:pPr>
            <w:r w:rsidRPr="002F5ABF">
              <w:rPr>
                <w:rFonts w:ascii="Aptos" w:eastAsia="Times New Roman" w:hAnsi="Aptos" w:cs="Times New Roman"/>
                <w:sz w:val="14"/>
              </w:rPr>
              <w:lastRenderedPageBreak/>
              <w:t xml:space="preserve">Key policy solution source for rural healthcare access. </w:t>
            </w:r>
          </w:p>
        </w:tc>
      </w:tr>
      <w:tr w:rsidR="007E7245" w:rsidRPr="002F5ABF" w14:paraId="61C0E896" w14:textId="77777777" w:rsidTr="007E7245">
        <w:tc>
          <w:tcPr>
            <w:tcW w:w="0" w:type="auto"/>
            <w:hideMark/>
          </w:tcPr>
          <w:p w14:paraId="7B189375" w14:textId="77777777" w:rsidR="007E7245" w:rsidRPr="002F5ABF" w:rsidRDefault="007E7245" w:rsidP="002F5ABF">
            <w:pPr>
              <w:spacing w:after="30"/>
              <w:rPr>
                <w:rFonts w:ascii="Aptos" w:eastAsia="Times New Roman" w:hAnsi="Aptos" w:cs="Times New Roman"/>
                <w:b/>
                <w:bCs/>
                <w:sz w:val="14"/>
              </w:rPr>
            </w:pPr>
            <w:proofErr w:type="spellStart"/>
            <w:r w:rsidRPr="002F5ABF">
              <w:rPr>
                <w:rFonts w:ascii="Aptos" w:eastAsia="Times New Roman" w:hAnsi="Aptos" w:cs="Times New Roman"/>
                <w:b/>
                <w:bCs/>
                <w:sz w:val="14"/>
              </w:rPr>
              <w:t>Golestani</w:t>
            </w:r>
            <w:proofErr w:type="spellEnd"/>
            <w:r w:rsidRPr="002F5ABF">
              <w:rPr>
                <w:rFonts w:ascii="Aptos" w:eastAsia="Times New Roman" w:hAnsi="Aptos" w:cs="Times New Roman"/>
                <w:b/>
                <w:bCs/>
                <w:sz w:val="14"/>
              </w:rPr>
              <w:t xml:space="preserve">, </w:t>
            </w:r>
            <w:proofErr w:type="spellStart"/>
            <w:r w:rsidRPr="002F5ABF">
              <w:rPr>
                <w:rFonts w:ascii="Aptos" w:eastAsia="Times New Roman" w:hAnsi="Aptos" w:cs="Times New Roman"/>
                <w:b/>
                <w:bCs/>
                <w:sz w:val="14"/>
              </w:rPr>
              <w:t>Farahani</w:t>
            </w:r>
            <w:proofErr w:type="spellEnd"/>
            <w:r w:rsidRPr="002F5ABF">
              <w:rPr>
                <w:rFonts w:ascii="Aptos" w:eastAsia="Times New Roman" w:hAnsi="Aptos" w:cs="Times New Roman"/>
                <w:b/>
                <w:bCs/>
                <w:sz w:val="14"/>
              </w:rPr>
              <w:t xml:space="preserve"> &amp; Peters (2025)</w:t>
            </w:r>
          </w:p>
        </w:tc>
        <w:tc>
          <w:tcPr>
            <w:tcW w:w="0" w:type="auto"/>
            <w:hideMark/>
          </w:tcPr>
          <w:p w14:paraId="78DDF181" w14:textId="77777777" w:rsidR="007E7245" w:rsidRPr="002F5ABF" w:rsidRDefault="007E7245" w:rsidP="002F5ABF">
            <w:pPr>
              <w:spacing w:after="30"/>
              <w:rPr>
                <w:rFonts w:ascii="Aptos" w:hAnsi="Aptos"/>
                <w:sz w:val="14"/>
              </w:rPr>
            </w:pPr>
            <w:r w:rsidRPr="002F5ABF">
              <w:rPr>
                <w:rFonts w:ascii="Aptos" w:hAnsi="Aptos"/>
                <w:sz w:val="14"/>
              </w:rPr>
              <w:t>Exploring barriers to accessing health care services by young women in rural settings: a qualitative study in Australia, Canada, and Sweden</w:t>
            </w:r>
          </w:p>
          <w:p w14:paraId="7586CCEF" w14:textId="77777777" w:rsidR="007E7245" w:rsidRPr="002F5ABF" w:rsidRDefault="007E7245" w:rsidP="002F5ABF">
            <w:pPr>
              <w:spacing w:after="30"/>
              <w:rPr>
                <w:rFonts w:ascii="Aptos" w:eastAsia="Times New Roman" w:hAnsi="Aptos" w:cs="Times New Roman"/>
                <w:sz w:val="14"/>
              </w:rPr>
            </w:pPr>
          </w:p>
        </w:tc>
        <w:tc>
          <w:tcPr>
            <w:tcW w:w="990" w:type="dxa"/>
            <w:hideMark/>
          </w:tcPr>
          <w:p w14:paraId="4F70DC64" w14:textId="77777777" w:rsidR="007E7245" w:rsidRPr="002F5ABF" w:rsidRDefault="007E7245" w:rsidP="002F5ABF">
            <w:pPr>
              <w:spacing w:after="30"/>
              <w:rPr>
                <w:rFonts w:ascii="Aptos" w:eastAsia="Times New Roman" w:hAnsi="Aptos" w:cs="Times New Roman"/>
                <w:sz w:val="14"/>
              </w:rPr>
            </w:pPr>
            <w:r w:rsidRPr="002F5ABF">
              <w:rPr>
                <w:rFonts w:ascii="Aptos" w:eastAsia="Times New Roman" w:hAnsi="Aptos" w:cs="Times New Roman"/>
                <w:sz w:val="14"/>
              </w:rPr>
              <w:t>Qualitative study</w:t>
            </w:r>
          </w:p>
        </w:tc>
        <w:tc>
          <w:tcPr>
            <w:tcW w:w="1765" w:type="dxa"/>
            <w:hideMark/>
          </w:tcPr>
          <w:p w14:paraId="37C3D400" w14:textId="77777777" w:rsidR="007E7245" w:rsidRPr="002F5ABF" w:rsidRDefault="007E7245" w:rsidP="002F5ABF">
            <w:pPr>
              <w:spacing w:after="30"/>
              <w:rPr>
                <w:rFonts w:ascii="Aptos" w:eastAsia="Times New Roman" w:hAnsi="Aptos" w:cs="Times New Roman"/>
                <w:sz w:val="14"/>
              </w:rPr>
            </w:pPr>
            <w:r w:rsidRPr="002F5ABF">
              <w:rPr>
                <w:rFonts w:ascii="Aptos" w:eastAsia="Times New Roman" w:hAnsi="Aptos" w:cs="Times New Roman"/>
                <w:sz w:val="14"/>
              </w:rPr>
              <w:t>Qualitative interviews across 3 countries (sample not specified)</w:t>
            </w:r>
          </w:p>
        </w:tc>
        <w:tc>
          <w:tcPr>
            <w:tcW w:w="1799" w:type="dxa"/>
            <w:hideMark/>
          </w:tcPr>
          <w:p w14:paraId="6EA8DE83" w14:textId="77777777" w:rsidR="007E7245" w:rsidRPr="002F5ABF" w:rsidRDefault="007E7245" w:rsidP="002F5ABF">
            <w:pPr>
              <w:spacing w:after="30"/>
              <w:rPr>
                <w:rFonts w:ascii="Aptos" w:eastAsia="Times New Roman" w:hAnsi="Aptos" w:cs="Times New Roman"/>
                <w:sz w:val="14"/>
              </w:rPr>
            </w:pPr>
            <w:r w:rsidRPr="002F5ABF">
              <w:rPr>
                <w:rFonts w:ascii="Aptos" w:eastAsia="Times New Roman" w:hAnsi="Aptos" w:cs="Times New Roman"/>
                <w:sz w:val="14"/>
              </w:rPr>
              <w:t>Strength: Rich qualitative insights. Limitation: Not England-specific.</w:t>
            </w:r>
          </w:p>
        </w:tc>
        <w:tc>
          <w:tcPr>
            <w:tcW w:w="1228" w:type="dxa"/>
            <w:hideMark/>
          </w:tcPr>
          <w:p w14:paraId="5F6D319D" w14:textId="7A5F2180" w:rsidR="007E7245" w:rsidRPr="002F5ABF" w:rsidRDefault="00216D82" w:rsidP="002F5ABF">
            <w:pPr>
              <w:spacing w:after="30"/>
              <w:rPr>
                <w:rFonts w:ascii="Aptos" w:eastAsia="Times New Roman" w:hAnsi="Aptos" w:cs="Times New Roman"/>
                <w:sz w:val="14"/>
              </w:rPr>
            </w:pPr>
            <w:r w:rsidRPr="002F5ABF">
              <w:rPr>
                <w:rFonts w:ascii="Aptos" w:eastAsia="Times New Roman" w:hAnsi="Aptos" w:cs="Times New Roman"/>
                <w:sz w:val="14"/>
              </w:rPr>
              <w:t>Geographical barrier</w:t>
            </w:r>
            <w:r w:rsidR="007E7245" w:rsidRPr="002F5ABF">
              <w:rPr>
                <w:rFonts w:ascii="Aptos" w:eastAsia="Times New Roman" w:hAnsi="Aptos" w:cs="Times New Roman"/>
                <w:sz w:val="14"/>
              </w:rPr>
              <w:t xml:space="preserve"> include distance, appointment delays, and service limitations.</w:t>
            </w:r>
          </w:p>
        </w:tc>
        <w:tc>
          <w:tcPr>
            <w:tcW w:w="0" w:type="auto"/>
            <w:hideMark/>
          </w:tcPr>
          <w:p w14:paraId="7B152EC5" w14:textId="59CAB56B" w:rsidR="007E7245" w:rsidRPr="002F5ABF" w:rsidRDefault="00216D82" w:rsidP="002F5ABF">
            <w:pPr>
              <w:spacing w:after="30"/>
              <w:rPr>
                <w:rFonts w:ascii="Aptos" w:eastAsia="Times New Roman" w:hAnsi="Aptos" w:cs="Times New Roman"/>
                <w:sz w:val="14"/>
              </w:rPr>
            </w:pPr>
            <w:r w:rsidRPr="002F5ABF">
              <w:rPr>
                <w:rFonts w:ascii="Aptos" w:eastAsia="Times New Roman" w:hAnsi="Aptos" w:cs="Times New Roman"/>
                <w:sz w:val="14"/>
                <w:highlight w:val="green"/>
              </w:rPr>
              <w:t>Geographical barriers</w:t>
            </w:r>
            <w:r w:rsidRPr="002F5ABF">
              <w:rPr>
                <w:rFonts w:ascii="Aptos" w:eastAsia="Times New Roman" w:hAnsi="Aptos" w:cs="Times New Roman"/>
                <w:sz w:val="14"/>
              </w:rPr>
              <w:t>,</w:t>
            </w:r>
            <w:r w:rsidR="007E7245" w:rsidRPr="002F5ABF">
              <w:rPr>
                <w:rFonts w:ascii="Aptos" w:eastAsia="Times New Roman" w:hAnsi="Aptos" w:cs="Times New Roman"/>
                <w:sz w:val="14"/>
              </w:rPr>
              <w:t xml:space="preserve"> q</w:t>
            </w:r>
            <w:r w:rsidRPr="002F5ABF">
              <w:rPr>
                <w:rFonts w:ascii="Aptos" w:eastAsia="Times New Roman" w:hAnsi="Aptos" w:cs="Times New Roman"/>
                <w:sz w:val="14"/>
              </w:rPr>
              <w:t>ualitative study, women,</w:t>
            </w:r>
            <w:r w:rsidR="007E7245" w:rsidRPr="002F5ABF">
              <w:rPr>
                <w:rFonts w:ascii="Aptos" w:eastAsia="Times New Roman" w:hAnsi="Aptos" w:cs="Times New Roman"/>
                <w:sz w:val="14"/>
              </w:rPr>
              <w:t xml:space="preserve"> service limitations</w:t>
            </w:r>
          </w:p>
        </w:tc>
        <w:tc>
          <w:tcPr>
            <w:tcW w:w="1452" w:type="dxa"/>
            <w:hideMark/>
          </w:tcPr>
          <w:p w14:paraId="76B03A7E" w14:textId="77777777" w:rsidR="007E7245" w:rsidRPr="002F5ABF" w:rsidRDefault="007E7245" w:rsidP="002F5ABF">
            <w:pPr>
              <w:spacing w:after="30"/>
              <w:rPr>
                <w:rFonts w:ascii="Aptos" w:eastAsia="Times New Roman" w:hAnsi="Aptos" w:cs="Times New Roman"/>
                <w:sz w:val="14"/>
              </w:rPr>
            </w:pPr>
            <w:r w:rsidRPr="002F5ABF">
              <w:rPr>
                <w:rFonts w:ascii="Aptos" w:eastAsia="Times New Roman" w:hAnsi="Aptos" w:cs="Times New Roman"/>
                <w:sz w:val="14"/>
              </w:rPr>
              <w:t xml:space="preserve">Shows the multidimensional nature of rural access barriers. </w:t>
            </w:r>
          </w:p>
        </w:tc>
      </w:tr>
      <w:tr w:rsidR="007E7245" w:rsidRPr="002F5ABF" w14:paraId="31B1A630" w14:textId="77777777" w:rsidTr="007E7245">
        <w:tc>
          <w:tcPr>
            <w:tcW w:w="0" w:type="auto"/>
            <w:hideMark/>
          </w:tcPr>
          <w:p w14:paraId="40A7A33A" w14:textId="77777777" w:rsidR="007E7245" w:rsidRPr="002F5ABF" w:rsidRDefault="007E7245" w:rsidP="002F5ABF">
            <w:pPr>
              <w:spacing w:after="30"/>
              <w:rPr>
                <w:rFonts w:ascii="Aptos" w:eastAsia="Times New Roman" w:hAnsi="Aptos" w:cs="Times New Roman"/>
                <w:b/>
                <w:bCs/>
                <w:sz w:val="14"/>
              </w:rPr>
            </w:pPr>
            <w:proofErr w:type="spellStart"/>
            <w:r w:rsidRPr="002F5ABF">
              <w:rPr>
                <w:rFonts w:ascii="Aptos" w:eastAsia="Times New Roman" w:hAnsi="Aptos" w:cs="Times New Roman"/>
                <w:b/>
                <w:bCs/>
                <w:sz w:val="14"/>
              </w:rPr>
              <w:t>Folland</w:t>
            </w:r>
            <w:proofErr w:type="spellEnd"/>
            <w:r w:rsidRPr="002F5ABF">
              <w:rPr>
                <w:rFonts w:ascii="Aptos" w:eastAsia="Times New Roman" w:hAnsi="Aptos" w:cs="Times New Roman"/>
                <w:b/>
                <w:bCs/>
                <w:sz w:val="14"/>
              </w:rPr>
              <w:t xml:space="preserve"> et al. (2024)</w:t>
            </w:r>
          </w:p>
        </w:tc>
        <w:tc>
          <w:tcPr>
            <w:tcW w:w="0" w:type="auto"/>
            <w:hideMark/>
          </w:tcPr>
          <w:p w14:paraId="7A2DAEA6" w14:textId="77777777" w:rsidR="007E7245" w:rsidRPr="002F5ABF" w:rsidRDefault="007E7245" w:rsidP="002F5ABF">
            <w:pPr>
              <w:spacing w:after="30"/>
              <w:rPr>
                <w:rFonts w:ascii="Aptos" w:eastAsia="Times New Roman" w:hAnsi="Aptos" w:cs="Times New Roman"/>
                <w:sz w:val="14"/>
              </w:rPr>
            </w:pPr>
            <w:r w:rsidRPr="002F5ABF">
              <w:rPr>
                <w:rFonts w:ascii="Aptos" w:eastAsia="Times New Roman" w:hAnsi="Aptos" w:cs="Times New Roman"/>
                <w:sz w:val="14"/>
              </w:rPr>
              <w:t>The economics of health and health care</w:t>
            </w:r>
          </w:p>
        </w:tc>
        <w:tc>
          <w:tcPr>
            <w:tcW w:w="990" w:type="dxa"/>
            <w:hideMark/>
          </w:tcPr>
          <w:p w14:paraId="45921A8E" w14:textId="77777777" w:rsidR="007E7245" w:rsidRPr="002F5ABF" w:rsidRDefault="007E7245" w:rsidP="002F5ABF">
            <w:pPr>
              <w:spacing w:after="30"/>
              <w:rPr>
                <w:rFonts w:ascii="Aptos" w:eastAsia="Times New Roman" w:hAnsi="Aptos" w:cs="Times New Roman"/>
                <w:sz w:val="14"/>
              </w:rPr>
            </w:pPr>
            <w:r w:rsidRPr="002F5ABF">
              <w:rPr>
                <w:rFonts w:ascii="Aptos" w:eastAsia="Times New Roman" w:hAnsi="Aptos" w:cs="Times New Roman"/>
                <w:sz w:val="14"/>
              </w:rPr>
              <w:t>Academic textbook</w:t>
            </w:r>
          </w:p>
        </w:tc>
        <w:tc>
          <w:tcPr>
            <w:tcW w:w="1765" w:type="dxa"/>
            <w:hideMark/>
          </w:tcPr>
          <w:p w14:paraId="111183FE" w14:textId="77777777" w:rsidR="007E7245" w:rsidRPr="002F5ABF" w:rsidRDefault="007E7245" w:rsidP="002F5ABF">
            <w:pPr>
              <w:spacing w:after="30"/>
              <w:rPr>
                <w:rFonts w:ascii="Aptos" w:eastAsia="Times New Roman" w:hAnsi="Aptos" w:cs="Times New Roman"/>
                <w:sz w:val="14"/>
              </w:rPr>
            </w:pPr>
            <w:r w:rsidRPr="002F5ABF">
              <w:rPr>
                <w:rFonts w:ascii="Aptos" w:eastAsia="Times New Roman" w:hAnsi="Aptos" w:cs="Times New Roman"/>
                <w:sz w:val="14"/>
              </w:rPr>
              <w:t>Theoretical/economic analysis</w:t>
            </w:r>
          </w:p>
        </w:tc>
        <w:tc>
          <w:tcPr>
            <w:tcW w:w="1799" w:type="dxa"/>
            <w:hideMark/>
          </w:tcPr>
          <w:p w14:paraId="680168E9" w14:textId="77777777" w:rsidR="007E7245" w:rsidRPr="002F5ABF" w:rsidRDefault="007E7245" w:rsidP="002F5ABF">
            <w:pPr>
              <w:spacing w:after="30"/>
              <w:rPr>
                <w:rFonts w:ascii="Aptos" w:eastAsia="Times New Roman" w:hAnsi="Aptos" w:cs="Times New Roman"/>
                <w:sz w:val="14"/>
              </w:rPr>
            </w:pPr>
            <w:r w:rsidRPr="002F5ABF">
              <w:rPr>
                <w:rFonts w:ascii="Aptos" w:eastAsia="Times New Roman" w:hAnsi="Aptos" w:cs="Times New Roman"/>
                <w:sz w:val="14"/>
              </w:rPr>
              <w:t>Strength: Strong conceptual economic framework. Limitation: Not rural-specific.</w:t>
            </w:r>
          </w:p>
        </w:tc>
        <w:tc>
          <w:tcPr>
            <w:tcW w:w="1228" w:type="dxa"/>
            <w:hideMark/>
          </w:tcPr>
          <w:p w14:paraId="192290FB" w14:textId="77777777" w:rsidR="007E7245" w:rsidRPr="002F5ABF" w:rsidRDefault="007E7245" w:rsidP="002F5ABF">
            <w:pPr>
              <w:spacing w:after="30"/>
              <w:rPr>
                <w:rFonts w:ascii="Aptos" w:eastAsia="Times New Roman" w:hAnsi="Aptos" w:cs="Times New Roman"/>
                <w:sz w:val="14"/>
              </w:rPr>
            </w:pPr>
            <w:r w:rsidRPr="002F5ABF">
              <w:rPr>
                <w:rFonts w:ascii="Aptos" w:eastAsia="Times New Roman" w:hAnsi="Aptos" w:cs="Times New Roman"/>
                <w:sz w:val="14"/>
              </w:rPr>
              <w:t>Economic barriers such as cost, affordability, and opportunity cost affect healthcare access.</w:t>
            </w:r>
          </w:p>
        </w:tc>
        <w:tc>
          <w:tcPr>
            <w:tcW w:w="0" w:type="auto"/>
            <w:hideMark/>
          </w:tcPr>
          <w:p w14:paraId="5E20BAF5" w14:textId="5F49C366" w:rsidR="007E7245" w:rsidRPr="002F5ABF" w:rsidRDefault="00FD6FA3" w:rsidP="002F5ABF">
            <w:pPr>
              <w:spacing w:after="30"/>
              <w:rPr>
                <w:rFonts w:ascii="Aptos" w:eastAsia="Times New Roman" w:hAnsi="Aptos" w:cs="Times New Roman"/>
                <w:sz w:val="14"/>
              </w:rPr>
            </w:pPr>
            <w:r w:rsidRPr="002F5ABF">
              <w:rPr>
                <w:rFonts w:ascii="Aptos" w:eastAsia="Times New Roman" w:hAnsi="Aptos" w:cs="Times New Roman"/>
                <w:sz w:val="14"/>
                <w:highlight w:val="red"/>
              </w:rPr>
              <w:t>economic constraints,</w:t>
            </w:r>
            <w:r w:rsidRPr="002F5ABF">
              <w:rPr>
                <w:rFonts w:ascii="Aptos" w:eastAsia="Times New Roman" w:hAnsi="Aptos" w:cs="Times New Roman"/>
                <w:sz w:val="14"/>
              </w:rPr>
              <w:t xml:space="preserve"> inequality,</w:t>
            </w:r>
            <w:r w:rsidR="007E7245" w:rsidRPr="002F5ABF">
              <w:rPr>
                <w:rFonts w:ascii="Aptos" w:eastAsia="Times New Roman" w:hAnsi="Aptos" w:cs="Times New Roman"/>
                <w:sz w:val="14"/>
              </w:rPr>
              <w:t xml:space="preserve"> resource allocation</w:t>
            </w:r>
          </w:p>
        </w:tc>
        <w:tc>
          <w:tcPr>
            <w:tcW w:w="1452" w:type="dxa"/>
            <w:hideMark/>
          </w:tcPr>
          <w:p w14:paraId="28B137AD" w14:textId="77777777" w:rsidR="007E7245" w:rsidRPr="002F5ABF" w:rsidRDefault="007E7245" w:rsidP="002F5ABF">
            <w:pPr>
              <w:spacing w:after="30"/>
              <w:rPr>
                <w:rFonts w:ascii="Aptos" w:eastAsia="Times New Roman" w:hAnsi="Aptos" w:cs="Times New Roman"/>
                <w:sz w:val="14"/>
              </w:rPr>
            </w:pPr>
            <w:r w:rsidRPr="002F5ABF">
              <w:rPr>
                <w:rFonts w:ascii="Aptos" w:eastAsia="Times New Roman" w:hAnsi="Aptos" w:cs="Times New Roman"/>
                <w:sz w:val="14"/>
              </w:rPr>
              <w:t xml:space="preserve">Useful theoretical grounding for economic barriers. </w:t>
            </w:r>
          </w:p>
        </w:tc>
      </w:tr>
    </w:tbl>
    <w:p w14:paraId="0A519538" w14:textId="76D639B7" w:rsidR="007E7245" w:rsidRPr="002F5ABF" w:rsidRDefault="007E7245" w:rsidP="002F5ABF">
      <w:pPr>
        <w:spacing w:after="30" w:line="360" w:lineRule="auto"/>
        <w:jc w:val="both"/>
        <w:rPr>
          <w:rFonts w:ascii="Aptos" w:eastAsia="Times New Roman" w:hAnsi="Aptos" w:cs="Times New Roman"/>
          <w:b/>
          <w:bCs/>
          <w:sz w:val="32"/>
          <w:szCs w:val="32"/>
        </w:rPr>
      </w:pPr>
    </w:p>
    <w:p w14:paraId="5D9ABFC1" w14:textId="77E16604" w:rsidR="007E7245" w:rsidRPr="002F5ABF" w:rsidRDefault="007E7245" w:rsidP="002F5ABF">
      <w:pPr>
        <w:pStyle w:val="Heading1"/>
        <w:spacing w:after="30"/>
        <w:jc w:val="both"/>
        <w:rPr>
          <w:rFonts w:ascii="Aptos" w:hAnsi="Aptos"/>
          <w:b/>
          <w:bCs/>
        </w:rPr>
      </w:pPr>
    </w:p>
    <w:p w14:paraId="6599380F" w14:textId="62F92F5A" w:rsidR="007E7245" w:rsidRPr="002F5ABF" w:rsidRDefault="007E7245" w:rsidP="002F5ABF">
      <w:pPr>
        <w:spacing w:after="30" w:line="360" w:lineRule="auto"/>
        <w:jc w:val="both"/>
        <w:rPr>
          <w:rFonts w:ascii="Aptos" w:eastAsia="Times New Roman" w:hAnsi="Aptos" w:cs="Times New Roman"/>
          <w:b/>
          <w:bCs/>
          <w:sz w:val="32"/>
          <w:szCs w:val="32"/>
        </w:rPr>
        <w:sectPr w:rsidR="007E7245" w:rsidRPr="002F5ABF">
          <w:pgSz w:w="16838" w:h="11906" w:orient="landscape"/>
          <w:pgMar w:top="1440" w:right="1440" w:bottom="1440" w:left="1440" w:header="720" w:footer="720" w:gutter="0"/>
          <w:cols w:space="720"/>
        </w:sectPr>
      </w:pPr>
    </w:p>
    <w:tbl>
      <w:tblPr>
        <w:tblStyle w:val="TableGrid"/>
        <w:tblW w:w="8505" w:type="dxa"/>
        <w:tblInd w:w="-1139" w:type="dxa"/>
        <w:tblLook w:val="04A0" w:firstRow="1" w:lastRow="0" w:firstColumn="1" w:lastColumn="0" w:noHBand="0" w:noVBand="1"/>
      </w:tblPr>
      <w:tblGrid>
        <w:gridCol w:w="3119"/>
        <w:gridCol w:w="5386"/>
      </w:tblGrid>
      <w:tr w:rsidR="004A6AB6" w:rsidRPr="002F5ABF" w14:paraId="26E22599" w14:textId="77777777" w:rsidTr="0009572A">
        <w:trPr>
          <w:trHeight w:val="694"/>
        </w:trPr>
        <w:tc>
          <w:tcPr>
            <w:tcW w:w="3119" w:type="dxa"/>
          </w:tcPr>
          <w:p w14:paraId="40660884" w14:textId="193BEA06" w:rsidR="004A6AB6" w:rsidRPr="002F5ABF" w:rsidRDefault="004A6AB6" w:rsidP="002F5ABF">
            <w:pPr>
              <w:spacing w:after="30" w:line="360" w:lineRule="auto"/>
              <w:jc w:val="both"/>
              <w:rPr>
                <w:rFonts w:ascii="Aptos" w:eastAsia="Times New Roman" w:hAnsi="Aptos" w:cs="Times New Roman"/>
                <w:b/>
                <w:bCs/>
                <w:sz w:val="32"/>
                <w:szCs w:val="32"/>
              </w:rPr>
            </w:pPr>
            <w:r w:rsidRPr="002F5ABF">
              <w:rPr>
                <w:rFonts w:ascii="Aptos" w:eastAsia="Times New Roman" w:hAnsi="Aptos" w:cs="Times New Roman"/>
                <w:b/>
                <w:bCs/>
                <w:sz w:val="32"/>
                <w:szCs w:val="32"/>
              </w:rPr>
              <w:lastRenderedPageBreak/>
              <w:t xml:space="preserve">Author &amp; Year </w:t>
            </w:r>
          </w:p>
        </w:tc>
        <w:tc>
          <w:tcPr>
            <w:tcW w:w="5386" w:type="dxa"/>
          </w:tcPr>
          <w:p w14:paraId="2561756A" w14:textId="37E4FAA2" w:rsidR="004A6AB6" w:rsidRPr="002F5ABF" w:rsidRDefault="004A6AB6" w:rsidP="002F5ABF">
            <w:pPr>
              <w:spacing w:after="30" w:line="360" w:lineRule="auto"/>
              <w:jc w:val="both"/>
              <w:rPr>
                <w:rFonts w:ascii="Aptos" w:eastAsia="Times New Roman" w:hAnsi="Aptos" w:cs="Times New Roman"/>
                <w:b/>
                <w:bCs/>
                <w:sz w:val="32"/>
                <w:szCs w:val="32"/>
              </w:rPr>
            </w:pPr>
            <w:r w:rsidRPr="002F5ABF">
              <w:rPr>
                <w:rFonts w:ascii="Aptos" w:eastAsia="Times New Roman" w:hAnsi="Aptos" w:cs="Times New Roman"/>
                <w:b/>
                <w:bCs/>
                <w:sz w:val="32"/>
                <w:szCs w:val="32"/>
              </w:rPr>
              <w:t xml:space="preserve">Main Findings </w:t>
            </w:r>
          </w:p>
        </w:tc>
      </w:tr>
      <w:tr w:rsidR="004A6AB6" w:rsidRPr="002F5ABF" w14:paraId="7F61A60F" w14:textId="77777777" w:rsidTr="0009572A">
        <w:trPr>
          <w:trHeight w:val="694"/>
        </w:trPr>
        <w:tc>
          <w:tcPr>
            <w:tcW w:w="3119" w:type="dxa"/>
          </w:tcPr>
          <w:p w14:paraId="4CC91A00" w14:textId="2023624A" w:rsidR="004A6AB6" w:rsidRPr="002F5ABF" w:rsidRDefault="0009572A" w:rsidP="002F5ABF">
            <w:pPr>
              <w:spacing w:after="30" w:line="360" w:lineRule="auto"/>
              <w:jc w:val="both"/>
              <w:rPr>
                <w:rFonts w:ascii="Aptos" w:eastAsia="Times New Roman" w:hAnsi="Aptos" w:cs="Times New Roman"/>
                <w:b/>
                <w:bCs/>
              </w:rPr>
            </w:pPr>
            <w:r w:rsidRPr="002F5ABF">
              <w:rPr>
                <w:rFonts w:ascii="Aptos" w:eastAsia="Times New Roman" w:hAnsi="Aptos" w:cs="Times New Roman"/>
                <w:b/>
                <w:bCs/>
              </w:rPr>
              <w:t xml:space="preserve"> </w:t>
            </w:r>
            <w:r w:rsidR="004A6AB6" w:rsidRPr="002F5ABF">
              <w:rPr>
                <w:rFonts w:ascii="Aptos" w:eastAsia="Times New Roman" w:hAnsi="Aptos" w:cs="Times New Roman"/>
                <w:b/>
                <w:bCs/>
              </w:rPr>
              <w:t>Cox, Clark &amp; Sanders (2023)</w:t>
            </w:r>
          </w:p>
        </w:tc>
        <w:tc>
          <w:tcPr>
            <w:tcW w:w="5386" w:type="dxa"/>
          </w:tcPr>
          <w:p w14:paraId="59F74D69" w14:textId="6C06174C" w:rsidR="004A6AB6" w:rsidRPr="002F5ABF" w:rsidRDefault="004A6AB6" w:rsidP="002F5ABF">
            <w:pPr>
              <w:spacing w:after="30" w:line="360" w:lineRule="auto"/>
              <w:jc w:val="both"/>
              <w:rPr>
                <w:rFonts w:ascii="Aptos" w:eastAsia="Times New Roman" w:hAnsi="Aptos" w:cs="Times New Roman"/>
                <w:b/>
                <w:bCs/>
              </w:rPr>
            </w:pPr>
            <w:r w:rsidRPr="002F5ABF">
              <w:rPr>
                <w:rFonts w:ascii="Aptos" w:eastAsia="Times New Roman" w:hAnsi="Aptos" w:cs="Times New Roman"/>
                <w:highlight w:val="green"/>
              </w:rPr>
              <w:t>Geographical barrier</w:t>
            </w:r>
            <w:r w:rsidRPr="002F5ABF">
              <w:rPr>
                <w:rFonts w:ascii="Aptos" w:eastAsia="Times New Roman" w:hAnsi="Aptos" w:cs="Times New Roman"/>
              </w:rPr>
              <w:t xml:space="preserve"> is shaped by geography, </w:t>
            </w:r>
            <w:r w:rsidRPr="002F5ABF">
              <w:rPr>
                <w:rFonts w:ascii="Aptos" w:eastAsia="Times New Roman" w:hAnsi="Aptos" w:cs="Times New Roman"/>
                <w:highlight w:val="yellow"/>
              </w:rPr>
              <w:t>infrastructure,</w:t>
            </w:r>
            <w:r w:rsidRPr="002F5ABF">
              <w:rPr>
                <w:rFonts w:ascii="Aptos" w:eastAsia="Times New Roman" w:hAnsi="Aptos" w:cs="Times New Roman"/>
              </w:rPr>
              <w:t xml:space="preserve"> workforce shortages, and </w:t>
            </w:r>
            <w:r w:rsidRPr="002F5ABF">
              <w:rPr>
                <w:rFonts w:ascii="Aptos" w:eastAsia="Times New Roman" w:hAnsi="Aptos" w:cs="Times New Roman"/>
                <w:highlight w:val="cyan"/>
              </w:rPr>
              <w:t>transport</w:t>
            </w:r>
            <w:r w:rsidRPr="002F5ABF">
              <w:rPr>
                <w:rFonts w:ascii="Aptos" w:eastAsia="Times New Roman" w:hAnsi="Aptos" w:cs="Times New Roman"/>
              </w:rPr>
              <w:t xml:space="preserve"> limitations.</w:t>
            </w:r>
          </w:p>
        </w:tc>
      </w:tr>
      <w:tr w:rsidR="004A6AB6" w:rsidRPr="002F5ABF" w14:paraId="2C5424B8" w14:textId="77777777" w:rsidTr="0009572A">
        <w:trPr>
          <w:trHeight w:val="706"/>
        </w:trPr>
        <w:tc>
          <w:tcPr>
            <w:tcW w:w="3119" w:type="dxa"/>
          </w:tcPr>
          <w:p w14:paraId="602C8362" w14:textId="32B387C2" w:rsidR="004A6AB6" w:rsidRPr="002F5ABF" w:rsidRDefault="004A6AB6" w:rsidP="002F5ABF">
            <w:pPr>
              <w:spacing w:after="30" w:line="360" w:lineRule="auto"/>
              <w:jc w:val="both"/>
              <w:rPr>
                <w:rFonts w:ascii="Aptos" w:eastAsia="Times New Roman" w:hAnsi="Aptos" w:cs="Times New Roman"/>
                <w:b/>
                <w:bCs/>
              </w:rPr>
            </w:pPr>
            <w:r w:rsidRPr="002F5ABF">
              <w:rPr>
                <w:rFonts w:ascii="Aptos" w:eastAsia="Times New Roman" w:hAnsi="Aptos" w:cs="Times New Roman"/>
                <w:b/>
                <w:bCs/>
              </w:rPr>
              <w:t>Moseley (2023)</w:t>
            </w:r>
          </w:p>
        </w:tc>
        <w:tc>
          <w:tcPr>
            <w:tcW w:w="5386" w:type="dxa"/>
          </w:tcPr>
          <w:p w14:paraId="26B94336" w14:textId="460E2188" w:rsidR="004A6AB6" w:rsidRPr="002F5ABF" w:rsidRDefault="004A6AB6" w:rsidP="002F5ABF">
            <w:pPr>
              <w:spacing w:after="30" w:line="360" w:lineRule="auto"/>
              <w:jc w:val="both"/>
              <w:rPr>
                <w:rFonts w:ascii="Aptos" w:eastAsia="Times New Roman" w:hAnsi="Aptos" w:cs="Times New Roman"/>
                <w:b/>
                <w:bCs/>
              </w:rPr>
            </w:pPr>
            <w:r w:rsidRPr="002F5ABF">
              <w:rPr>
                <w:rFonts w:ascii="Aptos" w:eastAsia="Times New Roman" w:hAnsi="Aptos" w:cs="Times New Roman"/>
                <w:highlight w:val="green"/>
              </w:rPr>
              <w:t>Rural geography</w:t>
            </w:r>
            <w:r w:rsidRPr="002F5ABF">
              <w:rPr>
                <w:rFonts w:ascii="Aptos" w:eastAsia="Times New Roman" w:hAnsi="Aptos" w:cs="Times New Roman"/>
              </w:rPr>
              <w:t xml:space="preserve"> significantly limits access through distance, </w:t>
            </w:r>
            <w:r w:rsidRPr="002F5ABF">
              <w:rPr>
                <w:rFonts w:ascii="Aptos" w:eastAsia="Times New Roman" w:hAnsi="Aptos" w:cs="Times New Roman"/>
                <w:highlight w:val="cyan"/>
              </w:rPr>
              <w:t>transport</w:t>
            </w:r>
            <w:r w:rsidRPr="002F5ABF">
              <w:rPr>
                <w:rFonts w:ascii="Aptos" w:eastAsia="Times New Roman" w:hAnsi="Aptos" w:cs="Times New Roman"/>
              </w:rPr>
              <w:t>, and service availability constraints.</w:t>
            </w:r>
          </w:p>
        </w:tc>
      </w:tr>
      <w:tr w:rsidR="004A6AB6" w:rsidRPr="002F5ABF" w14:paraId="1BAB9D2B" w14:textId="77777777" w:rsidTr="0009572A">
        <w:trPr>
          <w:trHeight w:val="694"/>
        </w:trPr>
        <w:tc>
          <w:tcPr>
            <w:tcW w:w="3119" w:type="dxa"/>
          </w:tcPr>
          <w:p w14:paraId="33115FDE" w14:textId="2C6BDB85" w:rsidR="004A6AB6" w:rsidRPr="002F5ABF" w:rsidRDefault="004A6AB6" w:rsidP="002F5ABF">
            <w:pPr>
              <w:spacing w:after="30" w:line="360" w:lineRule="auto"/>
              <w:jc w:val="both"/>
              <w:rPr>
                <w:rFonts w:ascii="Aptos" w:eastAsia="Times New Roman" w:hAnsi="Aptos" w:cs="Times New Roman"/>
                <w:b/>
                <w:bCs/>
              </w:rPr>
            </w:pPr>
            <w:proofErr w:type="spellStart"/>
            <w:r w:rsidRPr="002F5ABF">
              <w:rPr>
                <w:rFonts w:ascii="Aptos" w:eastAsia="Times New Roman" w:hAnsi="Aptos" w:cs="Times New Roman"/>
                <w:b/>
                <w:bCs/>
              </w:rPr>
              <w:t>Gobburi</w:t>
            </w:r>
            <w:proofErr w:type="spellEnd"/>
            <w:r w:rsidRPr="002F5ABF">
              <w:rPr>
                <w:rFonts w:ascii="Aptos" w:eastAsia="Times New Roman" w:hAnsi="Aptos" w:cs="Times New Roman"/>
                <w:b/>
                <w:bCs/>
              </w:rPr>
              <w:t xml:space="preserve"> et al. (2025)</w:t>
            </w:r>
          </w:p>
        </w:tc>
        <w:tc>
          <w:tcPr>
            <w:tcW w:w="5386" w:type="dxa"/>
          </w:tcPr>
          <w:p w14:paraId="3C9783E4" w14:textId="27294BBA" w:rsidR="004A6AB6" w:rsidRPr="002F5ABF" w:rsidRDefault="004A6AB6" w:rsidP="002F5ABF">
            <w:pPr>
              <w:spacing w:after="30" w:line="360" w:lineRule="auto"/>
              <w:jc w:val="both"/>
              <w:rPr>
                <w:rFonts w:ascii="Aptos" w:eastAsia="Times New Roman" w:hAnsi="Aptos" w:cs="Times New Roman"/>
                <w:b/>
                <w:bCs/>
              </w:rPr>
            </w:pPr>
            <w:r w:rsidRPr="002F5ABF">
              <w:rPr>
                <w:rFonts w:ascii="Aptos" w:eastAsia="Times New Roman" w:hAnsi="Aptos" w:cs="Times New Roman"/>
              </w:rPr>
              <w:t xml:space="preserve">Telemedicine improves access but is limited by </w:t>
            </w:r>
            <w:r w:rsidRPr="002F5ABF">
              <w:rPr>
                <w:rFonts w:ascii="Aptos" w:eastAsia="Times New Roman" w:hAnsi="Aptos" w:cs="Times New Roman"/>
                <w:highlight w:val="yellow"/>
              </w:rPr>
              <w:t>digital infrastructure</w:t>
            </w:r>
            <w:r w:rsidRPr="002F5ABF">
              <w:rPr>
                <w:rFonts w:ascii="Aptos" w:eastAsia="Times New Roman" w:hAnsi="Aptos" w:cs="Times New Roman"/>
              </w:rPr>
              <w:t xml:space="preserve"> and exclusion.</w:t>
            </w:r>
          </w:p>
        </w:tc>
      </w:tr>
      <w:tr w:rsidR="004A6AB6" w:rsidRPr="002F5ABF" w14:paraId="060C2200" w14:textId="77777777" w:rsidTr="0009572A">
        <w:trPr>
          <w:trHeight w:val="694"/>
        </w:trPr>
        <w:tc>
          <w:tcPr>
            <w:tcW w:w="3119" w:type="dxa"/>
          </w:tcPr>
          <w:p w14:paraId="21B93E35" w14:textId="40D14014" w:rsidR="004A6AB6" w:rsidRPr="002F5ABF" w:rsidRDefault="004A6AB6" w:rsidP="002F5ABF">
            <w:pPr>
              <w:spacing w:after="30" w:line="360" w:lineRule="auto"/>
              <w:jc w:val="both"/>
              <w:rPr>
                <w:rFonts w:ascii="Aptos" w:eastAsia="Times New Roman" w:hAnsi="Aptos" w:cs="Times New Roman"/>
                <w:b/>
                <w:bCs/>
              </w:rPr>
            </w:pPr>
            <w:proofErr w:type="spellStart"/>
            <w:r w:rsidRPr="002F5ABF">
              <w:rPr>
                <w:rFonts w:ascii="Aptos" w:eastAsia="Times New Roman" w:hAnsi="Aptos" w:cs="Times New Roman"/>
                <w:b/>
                <w:bCs/>
              </w:rPr>
              <w:t>Golestani</w:t>
            </w:r>
            <w:proofErr w:type="spellEnd"/>
            <w:r w:rsidRPr="002F5ABF">
              <w:rPr>
                <w:rFonts w:ascii="Aptos" w:eastAsia="Times New Roman" w:hAnsi="Aptos" w:cs="Times New Roman"/>
                <w:b/>
                <w:bCs/>
              </w:rPr>
              <w:t xml:space="preserve">, </w:t>
            </w:r>
            <w:proofErr w:type="spellStart"/>
            <w:r w:rsidRPr="002F5ABF">
              <w:rPr>
                <w:rFonts w:ascii="Aptos" w:eastAsia="Times New Roman" w:hAnsi="Aptos" w:cs="Times New Roman"/>
                <w:b/>
                <w:bCs/>
              </w:rPr>
              <w:t>Farahani</w:t>
            </w:r>
            <w:proofErr w:type="spellEnd"/>
            <w:r w:rsidRPr="002F5ABF">
              <w:rPr>
                <w:rFonts w:ascii="Aptos" w:eastAsia="Times New Roman" w:hAnsi="Aptos" w:cs="Times New Roman"/>
                <w:b/>
                <w:bCs/>
              </w:rPr>
              <w:t xml:space="preserve"> &amp; Peters (2025)</w:t>
            </w:r>
          </w:p>
        </w:tc>
        <w:tc>
          <w:tcPr>
            <w:tcW w:w="5386" w:type="dxa"/>
          </w:tcPr>
          <w:p w14:paraId="5A944AF3" w14:textId="764AF8EE" w:rsidR="004A6AB6" w:rsidRPr="002F5ABF" w:rsidRDefault="004A6AB6" w:rsidP="002F5ABF">
            <w:pPr>
              <w:spacing w:after="30" w:line="360" w:lineRule="auto"/>
              <w:jc w:val="both"/>
              <w:rPr>
                <w:rFonts w:ascii="Aptos" w:eastAsia="Times New Roman" w:hAnsi="Aptos" w:cs="Times New Roman"/>
                <w:b/>
                <w:bCs/>
              </w:rPr>
            </w:pPr>
            <w:r w:rsidRPr="002F5ABF">
              <w:rPr>
                <w:rFonts w:ascii="Aptos" w:eastAsia="Times New Roman" w:hAnsi="Aptos" w:cs="Times New Roman"/>
                <w:highlight w:val="green"/>
              </w:rPr>
              <w:t>Geographical barrier</w:t>
            </w:r>
            <w:r w:rsidRPr="002F5ABF">
              <w:rPr>
                <w:rFonts w:ascii="Aptos" w:eastAsia="Times New Roman" w:hAnsi="Aptos" w:cs="Times New Roman"/>
              </w:rPr>
              <w:t xml:space="preserve"> include distance, appointment delays, and service limitations.</w:t>
            </w:r>
          </w:p>
        </w:tc>
      </w:tr>
      <w:tr w:rsidR="004A6AB6" w:rsidRPr="002F5ABF" w14:paraId="0F862F0A" w14:textId="77777777" w:rsidTr="0009572A">
        <w:trPr>
          <w:trHeight w:val="694"/>
        </w:trPr>
        <w:tc>
          <w:tcPr>
            <w:tcW w:w="3119" w:type="dxa"/>
          </w:tcPr>
          <w:p w14:paraId="1A8105B0" w14:textId="36941309" w:rsidR="004A6AB6" w:rsidRPr="002F5ABF" w:rsidRDefault="004A6AB6" w:rsidP="002F5ABF">
            <w:pPr>
              <w:spacing w:after="30" w:line="360" w:lineRule="auto"/>
              <w:jc w:val="both"/>
              <w:rPr>
                <w:rFonts w:ascii="Aptos" w:eastAsia="Times New Roman" w:hAnsi="Aptos" w:cs="Times New Roman"/>
                <w:b/>
                <w:bCs/>
              </w:rPr>
            </w:pPr>
            <w:proofErr w:type="spellStart"/>
            <w:r w:rsidRPr="002F5ABF">
              <w:rPr>
                <w:rFonts w:ascii="Aptos" w:eastAsia="Times New Roman" w:hAnsi="Aptos" w:cs="Times New Roman"/>
                <w:b/>
                <w:bCs/>
              </w:rPr>
              <w:t>Folland</w:t>
            </w:r>
            <w:proofErr w:type="spellEnd"/>
            <w:r w:rsidRPr="002F5ABF">
              <w:rPr>
                <w:rFonts w:ascii="Aptos" w:eastAsia="Times New Roman" w:hAnsi="Aptos" w:cs="Times New Roman"/>
                <w:b/>
                <w:bCs/>
              </w:rPr>
              <w:t xml:space="preserve"> et al. (2024)</w:t>
            </w:r>
          </w:p>
        </w:tc>
        <w:tc>
          <w:tcPr>
            <w:tcW w:w="5386" w:type="dxa"/>
          </w:tcPr>
          <w:p w14:paraId="62C3E071" w14:textId="353CC4E9" w:rsidR="004A6AB6" w:rsidRPr="002F5ABF" w:rsidRDefault="004A6AB6" w:rsidP="002F5ABF">
            <w:pPr>
              <w:spacing w:after="30" w:line="360" w:lineRule="auto"/>
              <w:jc w:val="both"/>
              <w:rPr>
                <w:rFonts w:ascii="Aptos" w:eastAsia="Times New Roman" w:hAnsi="Aptos" w:cs="Times New Roman"/>
                <w:b/>
                <w:bCs/>
              </w:rPr>
            </w:pPr>
            <w:r w:rsidRPr="002F5ABF">
              <w:rPr>
                <w:rFonts w:ascii="Aptos" w:eastAsia="Times New Roman" w:hAnsi="Aptos" w:cs="Times New Roman"/>
                <w:highlight w:val="red"/>
              </w:rPr>
              <w:t>Economic barriers</w:t>
            </w:r>
            <w:r w:rsidRPr="002F5ABF">
              <w:rPr>
                <w:rFonts w:ascii="Aptos" w:eastAsia="Times New Roman" w:hAnsi="Aptos" w:cs="Times New Roman"/>
              </w:rPr>
              <w:t xml:space="preserve"> such as cost, affordability, and opportunity cost affect healthcare access.</w:t>
            </w:r>
          </w:p>
        </w:tc>
      </w:tr>
    </w:tbl>
    <w:p w14:paraId="34C86735" w14:textId="0C33FB57" w:rsidR="00074D83" w:rsidRPr="002F5ABF" w:rsidRDefault="00074D83" w:rsidP="002F5ABF">
      <w:pPr>
        <w:spacing w:after="30" w:line="360" w:lineRule="auto"/>
        <w:jc w:val="both"/>
        <w:rPr>
          <w:rFonts w:ascii="Aptos" w:eastAsia="Times New Roman" w:hAnsi="Aptos" w:cs="Times New Roman"/>
          <w:b/>
          <w:bCs/>
          <w:sz w:val="32"/>
          <w:szCs w:val="32"/>
        </w:rPr>
      </w:pPr>
    </w:p>
    <w:p w14:paraId="087E7320" w14:textId="671956A4" w:rsidR="0009572A" w:rsidRPr="002F5ABF" w:rsidRDefault="0009572A" w:rsidP="002F5ABF">
      <w:pPr>
        <w:spacing w:after="30" w:line="360" w:lineRule="auto"/>
        <w:jc w:val="both"/>
        <w:rPr>
          <w:rFonts w:ascii="Aptos" w:eastAsia="Times New Roman" w:hAnsi="Aptos" w:cs="Times New Roman"/>
          <w:b/>
          <w:bCs/>
          <w:sz w:val="32"/>
          <w:szCs w:val="32"/>
        </w:rPr>
      </w:pPr>
      <w:r w:rsidRPr="002F5ABF">
        <w:rPr>
          <w:rFonts w:ascii="Aptos" w:eastAsia="Times New Roman" w:hAnsi="Aptos" w:cs="Times New Roman"/>
          <w:b/>
          <w:bCs/>
          <w:noProof/>
          <w:sz w:val="32"/>
          <w:szCs w:val="32"/>
          <w:lang w:val="en-GB" w:eastAsia="en-GB"/>
        </w:rPr>
        <mc:AlternateContent>
          <mc:Choice Requires="wps">
            <w:drawing>
              <wp:anchor distT="0" distB="0" distL="114300" distR="114300" simplePos="0" relativeHeight="251672576" behindDoc="0" locked="0" layoutInCell="1" allowOverlap="1" wp14:anchorId="28CCBCB3" wp14:editId="5FC438EA">
                <wp:simplePos x="0" y="0"/>
                <wp:positionH relativeFrom="column">
                  <wp:posOffset>-482600</wp:posOffset>
                </wp:positionH>
                <wp:positionV relativeFrom="paragraph">
                  <wp:posOffset>375920</wp:posOffset>
                </wp:positionV>
                <wp:extent cx="419100" cy="127000"/>
                <wp:effectExtent l="57150" t="19050" r="76200" b="101600"/>
                <wp:wrapNone/>
                <wp:docPr id="6" name="Rectangle 6"/>
                <wp:cNvGraphicFramePr/>
                <a:graphic xmlns:a="http://schemas.openxmlformats.org/drawingml/2006/main">
                  <a:graphicData uri="http://schemas.microsoft.com/office/word/2010/wordprocessingShape">
                    <wps:wsp>
                      <wps:cNvSpPr/>
                      <wps:spPr>
                        <a:xfrm>
                          <a:off x="0" y="0"/>
                          <a:ext cx="419100" cy="127000"/>
                        </a:xfrm>
                        <a:prstGeom prst="rect">
                          <a:avLst/>
                        </a:prstGeom>
                        <a:solidFill>
                          <a:srgbClr val="00CC00"/>
                        </a:solidFill>
                        <a:ln>
                          <a:solidFill>
                            <a:schemeClr val="bg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4FF319" id="Rectangle 6" o:spid="_x0000_s1026" style="position:absolute;margin-left:-38pt;margin-top:29.6pt;width:33pt;height:10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" fillcolor="#0c0" strokecolor="white [3212]">
                <v:shadow on="t" color="black" opacity="22937f" origin=",.5" offset="0,.63889mm"/>
              </v:rect>
            </w:pict>
          </mc:Fallback>
        </mc:AlternateContent>
      </w:r>
      <w:r w:rsidRPr="002F5ABF">
        <w:rPr>
          <w:rFonts w:ascii="Aptos" w:eastAsia="Times New Roman" w:hAnsi="Aptos" w:cs="Times New Roman"/>
          <w:b/>
          <w:bCs/>
          <w:sz w:val="32"/>
          <w:szCs w:val="32"/>
        </w:rPr>
        <w:t xml:space="preserve"> Code Key:</w:t>
      </w:r>
    </w:p>
    <w:p w14:paraId="619AA24A" w14:textId="38D69289" w:rsidR="0009572A" w:rsidRPr="002F5ABF" w:rsidRDefault="0009572A" w:rsidP="002F5ABF">
      <w:pPr>
        <w:spacing w:after="30" w:line="360" w:lineRule="auto"/>
        <w:jc w:val="both"/>
        <w:rPr>
          <w:rFonts w:ascii="Aptos" w:eastAsia="Times New Roman" w:hAnsi="Aptos" w:cs="Times New Roman"/>
          <w:b/>
          <w:bCs/>
          <w:sz w:val="32"/>
          <w:szCs w:val="32"/>
        </w:rPr>
      </w:pPr>
      <w:r w:rsidRPr="002F5ABF">
        <w:rPr>
          <w:rFonts w:ascii="Aptos" w:eastAsia="Times New Roman" w:hAnsi="Aptos" w:cs="Times New Roman"/>
          <w:b/>
          <w:bCs/>
          <w:noProof/>
          <w:sz w:val="32"/>
          <w:szCs w:val="32"/>
          <w:lang w:val="en-GB" w:eastAsia="en-GB"/>
        </w:rPr>
        <mc:AlternateContent>
          <mc:Choice Requires="wps">
            <w:drawing>
              <wp:anchor distT="0" distB="0" distL="114300" distR="114300" simplePos="0" relativeHeight="251674624" behindDoc="0" locked="0" layoutInCell="1" allowOverlap="1" wp14:anchorId="5BC3C5D0" wp14:editId="62CA92E5">
                <wp:simplePos x="0" y="0"/>
                <wp:positionH relativeFrom="leftMargin">
                  <wp:align>right</wp:align>
                </wp:positionH>
                <wp:positionV relativeFrom="paragraph">
                  <wp:posOffset>375920</wp:posOffset>
                </wp:positionV>
                <wp:extent cx="419100" cy="127000"/>
                <wp:effectExtent l="57150" t="19050" r="76200" b="101600"/>
                <wp:wrapNone/>
                <wp:docPr id="7" name="Rectangle 7"/>
                <wp:cNvGraphicFramePr/>
                <a:graphic xmlns:a="http://schemas.openxmlformats.org/drawingml/2006/main">
                  <a:graphicData uri="http://schemas.microsoft.com/office/word/2010/wordprocessingShape">
                    <wps:wsp>
                      <wps:cNvSpPr/>
                      <wps:spPr>
                        <a:xfrm>
                          <a:off x="0" y="0"/>
                          <a:ext cx="419100" cy="127000"/>
                        </a:xfrm>
                        <a:prstGeom prst="rect">
                          <a:avLst/>
                        </a:prstGeom>
                        <a:solidFill>
                          <a:srgbClr val="00B0F0"/>
                        </a:solidFill>
                        <a:ln>
                          <a:solidFill>
                            <a:schemeClr val="bg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145EC19" id="Rectangle 7" o:spid="_x0000_s1026" style="position:absolute;margin-left:-18.2pt;margin-top:29.6pt;width:33pt;height:10pt;z-index:251674624;visibility:visible;mso-wrap-style:square;mso-wrap-distance-left:9pt;mso-wrap-distance-top:0;mso-wrap-distance-right:9pt;mso-wrap-distance-bottom:0;mso-position-horizontal:right;mso-position-horizontal-relative:lef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" fillcolor="#00b0f0" strokecolor="white [3212]">
                <v:shadow on="t" color="black" opacity="22937f" origin=",.5" offset="0,.63889mm"/>
                <w10:wrap anchorx="margin"/>
              </v:rect>
            </w:pict>
          </mc:Fallback>
        </mc:AlternateContent>
      </w:r>
      <w:r w:rsidRPr="002F5ABF">
        <w:rPr>
          <w:rFonts w:ascii="Aptos" w:eastAsia="Times New Roman" w:hAnsi="Aptos" w:cs="Times New Roman"/>
          <w:b/>
          <w:bCs/>
          <w:sz w:val="32"/>
          <w:szCs w:val="32"/>
        </w:rPr>
        <w:t xml:space="preserve">Geographical Barrier </w:t>
      </w:r>
    </w:p>
    <w:p w14:paraId="0F14635C" w14:textId="7A6B86A1" w:rsidR="0009572A" w:rsidRPr="002F5ABF" w:rsidRDefault="0009572A" w:rsidP="002F5ABF">
      <w:pPr>
        <w:spacing w:after="30" w:line="360" w:lineRule="auto"/>
        <w:jc w:val="both"/>
        <w:rPr>
          <w:rFonts w:ascii="Aptos" w:eastAsia="Times New Roman" w:hAnsi="Aptos" w:cs="Times New Roman"/>
          <w:b/>
          <w:bCs/>
          <w:sz w:val="32"/>
          <w:szCs w:val="32"/>
        </w:rPr>
      </w:pPr>
      <w:r w:rsidRPr="002F5ABF">
        <w:rPr>
          <w:rFonts w:ascii="Aptos" w:eastAsia="Times New Roman" w:hAnsi="Aptos" w:cs="Times New Roman"/>
          <w:b/>
          <w:bCs/>
          <w:noProof/>
          <w:sz w:val="32"/>
          <w:szCs w:val="32"/>
          <w:lang w:val="en-GB" w:eastAsia="en-GB"/>
        </w:rPr>
        <mc:AlternateContent>
          <mc:Choice Requires="wps">
            <w:drawing>
              <wp:anchor distT="0" distB="0" distL="114300" distR="114300" simplePos="0" relativeHeight="251676672" behindDoc="0" locked="0" layoutInCell="1" allowOverlap="1" wp14:anchorId="74ADD4A0" wp14:editId="098F4043">
                <wp:simplePos x="0" y="0"/>
                <wp:positionH relativeFrom="column">
                  <wp:posOffset>-488950</wp:posOffset>
                </wp:positionH>
                <wp:positionV relativeFrom="paragraph">
                  <wp:posOffset>375285</wp:posOffset>
                </wp:positionV>
                <wp:extent cx="419100" cy="127000"/>
                <wp:effectExtent l="57150" t="19050" r="76200" b="101600"/>
                <wp:wrapNone/>
                <wp:docPr id="8" name="Rectangle 8"/>
                <wp:cNvGraphicFramePr/>
                <a:graphic xmlns:a="http://schemas.openxmlformats.org/drawingml/2006/main">
                  <a:graphicData uri="http://schemas.microsoft.com/office/word/2010/wordprocessingShape">
                    <wps:wsp>
                      <wps:cNvSpPr/>
                      <wps:spPr>
                        <a:xfrm>
                          <a:off x="0" y="0"/>
                          <a:ext cx="419100" cy="127000"/>
                        </a:xfrm>
                        <a:prstGeom prst="rect">
                          <a:avLst/>
                        </a:prstGeom>
                        <a:solidFill>
                          <a:srgbClr val="FF0000"/>
                        </a:solidFill>
                        <a:ln>
                          <a:solidFill>
                            <a:schemeClr val="bg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7BBDA5" id="Rectangle 8" o:spid="_x0000_s1026" style="position:absolute;margin-left:-38.5pt;margin-top:29.55pt;width:33pt;height:10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" fillcolor="red" strokecolor="white [3212]">
                <v:shadow on="t" color="black" opacity="22937f" origin=",.5" offset="0,.63889mm"/>
              </v:rect>
            </w:pict>
          </mc:Fallback>
        </mc:AlternateContent>
      </w:r>
      <w:r w:rsidRPr="002F5ABF">
        <w:rPr>
          <w:rFonts w:ascii="Aptos" w:eastAsia="Times New Roman" w:hAnsi="Aptos" w:cs="Times New Roman"/>
          <w:b/>
          <w:bCs/>
          <w:sz w:val="32"/>
          <w:szCs w:val="32"/>
        </w:rPr>
        <w:t xml:space="preserve">Transport </w:t>
      </w:r>
    </w:p>
    <w:p w14:paraId="378CA26A" w14:textId="7AF4BB56" w:rsidR="0009572A" w:rsidRPr="002F5ABF" w:rsidRDefault="0009572A" w:rsidP="002F5ABF">
      <w:pPr>
        <w:spacing w:after="30" w:line="360" w:lineRule="auto"/>
        <w:jc w:val="both"/>
        <w:rPr>
          <w:rFonts w:ascii="Aptos" w:eastAsia="Times New Roman" w:hAnsi="Aptos" w:cs="Times New Roman"/>
          <w:b/>
          <w:bCs/>
          <w:sz w:val="32"/>
          <w:szCs w:val="32"/>
        </w:rPr>
      </w:pPr>
      <w:r w:rsidRPr="002F5ABF">
        <w:rPr>
          <w:rFonts w:ascii="Aptos" w:eastAsia="Times New Roman" w:hAnsi="Aptos" w:cs="Times New Roman"/>
          <w:b/>
          <w:bCs/>
          <w:noProof/>
          <w:sz w:val="32"/>
          <w:szCs w:val="32"/>
          <w:lang w:val="en-GB" w:eastAsia="en-GB"/>
        </w:rPr>
        <mc:AlternateContent>
          <mc:Choice Requires="wps">
            <w:drawing>
              <wp:anchor distT="0" distB="0" distL="114300" distR="114300" simplePos="0" relativeHeight="251678720" behindDoc="0" locked="0" layoutInCell="1" allowOverlap="1" wp14:anchorId="412E0400" wp14:editId="19C3CD34">
                <wp:simplePos x="0" y="0"/>
                <wp:positionH relativeFrom="column">
                  <wp:posOffset>-488950</wp:posOffset>
                </wp:positionH>
                <wp:positionV relativeFrom="paragraph">
                  <wp:posOffset>375285</wp:posOffset>
                </wp:positionV>
                <wp:extent cx="419100" cy="127000"/>
                <wp:effectExtent l="57150" t="19050" r="76200" b="101600"/>
                <wp:wrapNone/>
                <wp:docPr id="9" name="Rectangle 9"/>
                <wp:cNvGraphicFramePr/>
                <a:graphic xmlns:a="http://schemas.openxmlformats.org/drawingml/2006/main">
                  <a:graphicData uri="http://schemas.microsoft.com/office/word/2010/wordprocessingShape">
                    <wps:wsp>
                      <wps:cNvSpPr/>
                      <wps:spPr>
                        <a:xfrm>
                          <a:off x="0" y="0"/>
                          <a:ext cx="419100" cy="127000"/>
                        </a:xfrm>
                        <a:prstGeom prst="rect">
                          <a:avLst/>
                        </a:prstGeom>
                        <a:solidFill>
                          <a:srgbClr val="FFFF00"/>
                        </a:solidFill>
                        <a:ln>
                          <a:solidFill>
                            <a:schemeClr val="bg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8536D3" id="Rectangle 9" o:spid="_x0000_s1026" style="position:absolute;margin-left:-38.5pt;margin-top:29.55pt;width:33pt;height:10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" fillcolor="yellow" strokecolor="white [3212]">
                <v:shadow on="t" color="black" opacity="22937f" origin=",.5" offset="0,.63889mm"/>
              </v:rect>
            </w:pict>
          </mc:Fallback>
        </mc:AlternateContent>
      </w:r>
      <w:r w:rsidRPr="002F5ABF">
        <w:rPr>
          <w:rFonts w:ascii="Aptos" w:eastAsia="Times New Roman" w:hAnsi="Aptos" w:cs="Times New Roman"/>
          <w:b/>
          <w:bCs/>
          <w:sz w:val="32"/>
          <w:szCs w:val="32"/>
        </w:rPr>
        <w:t>Economic Constraints</w:t>
      </w:r>
    </w:p>
    <w:p w14:paraId="51AA0B5A" w14:textId="037A03E9" w:rsidR="0009572A" w:rsidRPr="002F5ABF" w:rsidRDefault="0009572A" w:rsidP="002F5ABF">
      <w:pPr>
        <w:spacing w:after="30" w:line="360" w:lineRule="auto"/>
        <w:jc w:val="both"/>
        <w:rPr>
          <w:rFonts w:ascii="Aptos" w:eastAsia="Times New Roman" w:hAnsi="Aptos" w:cs="Times New Roman"/>
          <w:b/>
          <w:bCs/>
          <w:sz w:val="32"/>
          <w:szCs w:val="32"/>
        </w:rPr>
      </w:pPr>
      <w:r w:rsidRPr="002F5ABF">
        <w:rPr>
          <w:rFonts w:ascii="Aptos" w:eastAsia="Times New Roman" w:hAnsi="Aptos" w:cs="Times New Roman"/>
          <w:b/>
          <w:bCs/>
          <w:sz w:val="32"/>
          <w:szCs w:val="32"/>
        </w:rPr>
        <w:t xml:space="preserve">Infrastructure </w:t>
      </w:r>
    </w:p>
    <w:p w14:paraId="1E6BAF89" w14:textId="77777777" w:rsidR="0009572A" w:rsidRPr="002F5ABF" w:rsidRDefault="0009572A" w:rsidP="002F5ABF">
      <w:pPr>
        <w:spacing w:after="30" w:line="360" w:lineRule="auto"/>
        <w:jc w:val="both"/>
        <w:rPr>
          <w:rFonts w:ascii="Aptos" w:eastAsia="Times New Roman" w:hAnsi="Aptos" w:cs="Times New Roman"/>
          <w:b/>
          <w:bCs/>
          <w:sz w:val="32"/>
          <w:szCs w:val="32"/>
        </w:rPr>
      </w:pPr>
    </w:p>
    <w:p w14:paraId="00D4EA0E" w14:textId="77777777" w:rsidR="0009572A" w:rsidRPr="002F5ABF" w:rsidRDefault="0009572A" w:rsidP="002F5ABF">
      <w:pPr>
        <w:spacing w:after="30" w:line="360" w:lineRule="auto"/>
        <w:jc w:val="both"/>
        <w:rPr>
          <w:rFonts w:ascii="Aptos" w:eastAsia="Times New Roman" w:hAnsi="Aptos" w:cs="Times New Roman"/>
          <w:b/>
          <w:bCs/>
          <w:sz w:val="32"/>
          <w:szCs w:val="32"/>
        </w:rPr>
      </w:pPr>
    </w:p>
    <w:p w14:paraId="147BF981" w14:textId="77777777" w:rsidR="004A6AB6" w:rsidRPr="002F5ABF" w:rsidRDefault="004A6AB6" w:rsidP="002F5ABF">
      <w:pPr>
        <w:spacing w:after="30" w:line="360" w:lineRule="auto"/>
        <w:jc w:val="both"/>
        <w:rPr>
          <w:rFonts w:ascii="Aptos" w:eastAsia="Times New Roman" w:hAnsi="Aptos" w:cs="Times New Roman"/>
          <w:b/>
          <w:bCs/>
          <w:sz w:val="32"/>
          <w:szCs w:val="32"/>
        </w:rPr>
      </w:pPr>
    </w:p>
    <w:p w14:paraId="232EA1D6" w14:textId="2CEA54EA" w:rsidR="00BC60EE" w:rsidRPr="002F5ABF" w:rsidRDefault="00510508" w:rsidP="002F5ABF">
      <w:pPr>
        <w:spacing w:after="30" w:line="360" w:lineRule="auto"/>
        <w:jc w:val="both"/>
        <w:rPr>
          <w:rFonts w:ascii="Aptos" w:eastAsia="Times New Roman" w:hAnsi="Aptos" w:cs="Times New Roman"/>
          <w:b/>
          <w:bCs/>
          <w:sz w:val="32"/>
          <w:szCs w:val="32"/>
        </w:rPr>
      </w:pPr>
      <w:r w:rsidRPr="002F5ABF">
        <w:rPr>
          <w:rFonts w:ascii="Aptos" w:eastAsia="Times New Roman" w:hAnsi="Aptos" w:cs="Times New Roman"/>
          <w:b/>
          <w:bCs/>
          <w:sz w:val="32"/>
          <w:szCs w:val="32"/>
        </w:rPr>
        <w:t>References</w:t>
      </w:r>
    </w:p>
    <w:p w14:paraId="4A6BE785" w14:textId="77777777" w:rsidR="00510508" w:rsidRPr="002F5ABF" w:rsidRDefault="00510508" w:rsidP="002F5ABF">
      <w:pPr>
        <w:spacing w:before="260" w:after="30" w:line="360" w:lineRule="auto"/>
        <w:jc w:val="both"/>
        <w:rPr>
          <w:rFonts w:ascii="Aptos" w:eastAsia="Times New Roman" w:hAnsi="Aptos" w:cs="Times New Roman"/>
          <w:sz w:val="24"/>
          <w:szCs w:val="24"/>
          <w:highlight w:val="white"/>
        </w:rPr>
        <w:sectPr w:rsidR="00510508" w:rsidRPr="002F5ABF" w:rsidSect="00510508">
          <w:pgSz w:w="11906" w:h="16838" w:code="9"/>
          <w:pgMar w:top="1440" w:right="1440" w:bottom="1440" w:left="1440" w:header="720" w:footer="720" w:gutter="0"/>
          <w:cols w:space="720"/>
          <w:docGrid w:linePitch="299"/>
        </w:sectPr>
      </w:pPr>
    </w:p>
    <w:p w14:paraId="289DB21C" w14:textId="77777777" w:rsidR="00510508" w:rsidRPr="002F5ABF" w:rsidRDefault="00510508" w:rsidP="002F5ABF">
      <w:pPr>
        <w:spacing w:before="260" w:after="30" w:line="360" w:lineRule="auto"/>
        <w:jc w:val="both"/>
        <w:rPr>
          <w:rFonts w:ascii="Aptos" w:eastAsia="Times New Roman" w:hAnsi="Aptos" w:cs="Times New Roman"/>
          <w:sz w:val="24"/>
          <w:szCs w:val="24"/>
          <w:highlight w:val="white"/>
        </w:rPr>
      </w:pPr>
      <w:proofErr w:type="spellStart"/>
      <w:r w:rsidRPr="002F5ABF">
        <w:rPr>
          <w:rFonts w:ascii="Aptos" w:eastAsia="Times New Roman" w:hAnsi="Aptos" w:cs="Times New Roman"/>
          <w:sz w:val="24"/>
          <w:szCs w:val="24"/>
          <w:highlight w:val="white"/>
        </w:rPr>
        <w:t>Afni</w:t>
      </w:r>
      <w:proofErr w:type="spellEnd"/>
      <w:r w:rsidRPr="002F5ABF">
        <w:rPr>
          <w:rFonts w:ascii="Aptos" w:eastAsia="Times New Roman" w:hAnsi="Aptos" w:cs="Times New Roman"/>
          <w:sz w:val="24"/>
          <w:szCs w:val="24"/>
          <w:highlight w:val="white"/>
        </w:rPr>
        <w:t xml:space="preserve">, N., 2023. Disparities in Healthcare Access: Addressing Systemic Barriers in Urban and Rural Communities. </w:t>
      </w:r>
      <w:r w:rsidRPr="002F5ABF">
        <w:rPr>
          <w:rFonts w:ascii="Aptos" w:eastAsia="Times New Roman" w:hAnsi="Aptos" w:cs="Times New Roman"/>
          <w:i/>
          <w:iCs/>
          <w:sz w:val="24"/>
          <w:szCs w:val="24"/>
          <w:highlight w:val="white"/>
        </w:rPr>
        <w:t>Journal of Health Literacy and Qualitative Research</w:t>
      </w:r>
      <w:r w:rsidRPr="002F5ABF">
        <w:rPr>
          <w:rFonts w:ascii="Aptos" w:eastAsia="Times New Roman" w:hAnsi="Aptos" w:cs="Times New Roman"/>
          <w:sz w:val="24"/>
          <w:szCs w:val="24"/>
          <w:highlight w:val="white"/>
        </w:rPr>
        <w:t xml:space="preserve">, </w:t>
      </w:r>
      <w:r w:rsidRPr="002F5ABF">
        <w:rPr>
          <w:rFonts w:ascii="Aptos" w:eastAsia="Times New Roman" w:hAnsi="Aptos" w:cs="Times New Roman"/>
          <w:i/>
          <w:iCs/>
          <w:sz w:val="24"/>
          <w:szCs w:val="24"/>
          <w:highlight w:val="white"/>
        </w:rPr>
        <w:t>3</w:t>
      </w:r>
      <w:r w:rsidRPr="002F5ABF">
        <w:rPr>
          <w:rFonts w:ascii="Aptos" w:eastAsia="Times New Roman" w:hAnsi="Aptos" w:cs="Times New Roman"/>
          <w:sz w:val="24"/>
          <w:szCs w:val="24"/>
          <w:highlight w:val="white"/>
        </w:rPr>
        <w:t>(2), pp.112-122.</w:t>
      </w:r>
    </w:p>
    <w:p w14:paraId="11E8F4D0" w14:textId="77777777" w:rsidR="00510508" w:rsidRPr="002F5ABF" w:rsidRDefault="00510508" w:rsidP="002F5ABF">
      <w:pPr>
        <w:spacing w:before="260" w:after="30" w:line="360" w:lineRule="auto"/>
        <w:jc w:val="both"/>
        <w:rPr>
          <w:rFonts w:ascii="Aptos" w:eastAsia="Times New Roman" w:hAnsi="Aptos" w:cs="Times New Roman"/>
          <w:sz w:val="24"/>
          <w:szCs w:val="24"/>
          <w:highlight w:val="white"/>
        </w:rPr>
      </w:pPr>
      <w:r w:rsidRPr="002F5ABF">
        <w:rPr>
          <w:rFonts w:ascii="Aptos" w:eastAsia="Times New Roman" w:hAnsi="Aptos" w:cs="Times New Roman"/>
          <w:sz w:val="24"/>
          <w:szCs w:val="24"/>
          <w:highlight w:val="white"/>
        </w:rPr>
        <w:t xml:space="preserve">Cyr, M.E., </w:t>
      </w:r>
      <w:proofErr w:type="spellStart"/>
      <w:r w:rsidRPr="002F5ABF">
        <w:rPr>
          <w:rFonts w:ascii="Aptos" w:eastAsia="Times New Roman" w:hAnsi="Aptos" w:cs="Times New Roman"/>
          <w:sz w:val="24"/>
          <w:szCs w:val="24"/>
          <w:highlight w:val="white"/>
        </w:rPr>
        <w:t>Etchin</w:t>
      </w:r>
      <w:proofErr w:type="spellEnd"/>
      <w:r w:rsidRPr="002F5ABF">
        <w:rPr>
          <w:rFonts w:ascii="Aptos" w:eastAsia="Times New Roman" w:hAnsi="Aptos" w:cs="Times New Roman"/>
          <w:sz w:val="24"/>
          <w:szCs w:val="24"/>
          <w:highlight w:val="white"/>
        </w:rPr>
        <w:t xml:space="preserve">, A.G., Guthrie, B.J. and </w:t>
      </w:r>
      <w:proofErr w:type="spellStart"/>
      <w:r w:rsidRPr="002F5ABF">
        <w:rPr>
          <w:rFonts w:ascii="Aptos" w:eastAsia="Times New Roman" w:hAnsi="Aptos" w:cs="Times New Roman"/>
          <w:sz w:val="24"/>
          <w:szCs w:val="24"/>
          <w:highlight w:val="white"/>
        </w:rPr>
        <w:t>Benneyan</w:t>
      </w:r>
      <w:proofErr w:type="spellEnd"/>
      <w:r w:rsidRPr="002F5ABF">
        <w:rPr>
          <w:rFonts w:ascii="Aptos" w:eastAsia="Times New Roman" w:hAnsi="Aptos" w:cs="Times New Roman"/>
          <w:sz w:val="24"/>
          <w:szCs w:val="24"/>
          <w:highlight w:val="white"/>
        </w:rPr>
        <w:t xml:space="preserve">, J.C., 2019. Access to </w:t>
      </w:r>
      <w:proofErr w:type="spellStart"/>
      <w:r w:rsidRPr="002F5ABF">
        <w:rPr>
          <w:rFonts w:ascii="Aptos" w:eastAsia="Times New Roman" w:hAnsi="Aptos" w:cs="Times New Roman"/>
          <w:sz w:val="24"/>
          <w:szCs w:val="24"/>
          <w:highlight w:val="white"/>
        </w:rPr>
        <w:t>speciality</w:t>
      </w:r>
      <w:proofErr w:type="spellEnd"/>
      <w:r w:rsidRPr="002F5ABF">
        <w:rPr>
          <w:rFonts w:ascii="Aptos" w:eastAsia="Times New Roman" w:hAnsi="Aptos" w:cs="Times New Roman"/>
          <w:sz w:val="24"/>
          <w:szCs w:val="24"/>
          <w:highlight w:val="white"/>
        </w:rPr>
        <w:t xml:space="preserve"> healthcare in urban versus rural US populations: a systematic literature review. </w:t>
      </w:r>
      <w:r w:rsidRPr="002F5ABF">
        <w:rPr>
          <w:rFonts w:ascii="Aptos" w:eastAsia="Times New Roman" w:hAnsi="Aptos" w:cs="Times New Roman"/>
          <w:i/>
          <w:iCs/>
          <w:sz w:val="24"/>
          <w:szCs w:val="24"/>
          <w:highlight w:val="white"/>
        </w:rPr>
        <w:t>BMC Health Services Research</w:t>
      </w:r>
      <w:r w:rsidRPr="002F5ABF">
        <w:rPr>
          <w:rFonts w:ascii="Aptos" w:eastAsia="Times New Roman" w:hAnsi="Aptos" w:cs="Times New Roman"/>
          <w:sz w:val="24"/>
          <w:szCs w:val="24"/>
          <w:highlight w:val="white"/>
        </w:rPr>
        <w:t xml:space="preserve">, </w:t>
      </w:r>
      <w:r w:rsidRPr="002F5ABF">
        <w:rPr>
          <w:rFonts w:ascii="Aptos" w:eastAsia="Times New Roman" w:hAnsi="Aptos" w:cs="Times New Roman"/>
          <w:i/>
          <w:iCs/>
          <w:sz w:val="24"/>
          <w:szCs w:val="24"/>
          <w:highlight w:val="white"/>
        </w:rPr>
        <w:t>19</w:t>
      </w:r>
      <w:r w:rsidRPr="002F5ABF">
        <w:rPr>
          <w:rFonts w:ascii="Aptos" w:eastAsia="Times New Roman" w:hAnsi="Aptos" w:cs="Times New Roman"/>
          <w:sz w:val="24"/>
          <w:szCs w:val="24"/>
          <w:highlight w:val="white"/>
        </w:rPr>
        <w:t>(1), p.974.</w:t>
      </w:r>
    </w:p>
    <w:p w14:paraId="3104988B" w14:textId="77777777" w:rsidR="00510508" w:rsidRPr="002F5ABF" w:rsidRDefault="00510508" w:rsidP="002F5ABF">
      <w:pPr>
        <w:spacing w:before="260" w:after="30" w:line="360" w:lineRule="auto"/>
        <w:jc w:val="both"/>
        <w:rPr>
          <w:rFonts w:ascii="Aptos" w:eastAsia="Times New Roman" w:hAnsi="Aptos" w:cs="Times New Roman"/>
          <w:sz w:val="24"/>
          <w:szCs w:val="24"/>
          <w:highlight w:val="white"/>
        </w:rPr>
      </w:pPr>
      <w:proofErr w:type="spellStart"/>
      <w:r w:rsidRPr="002F5ABF">
        <w:rPr>
          <w:rFonts w:ascii="Aptos" w:eastAsia="Times New Roman" w:hAnsi="Aptos" w:cs="Times New Roman"/>
          <w:sz w:val="24"/>
          <w:szCs w:val="24"/>
          <w:highlight w:val="white"/>
        </w:rPr>
        <w:lastRenderedPageBreak/>
        <w:t>Gobburi</w:t>
      </w:r>
      <w:proofErr w:type="spellEnd"/>
      <w:r w:rsidRPr="002F5ABF">
        <w:rPr>
          <w:rFonts w:ascii="Aptos" w:eastAsia="Times New Roman" w:hAnsi="Aptos" w:cs="Times New Roman"/>
          <w:sz w:val="24"/>
          <w:szCs w:val="24"/>
          <w:highlight w:val="white"/>
        </w:rPr>
        <w:t xml:space="preserve">, R.K., </w:t>
      </w:r>
      <w:proofErr w:type="spellStart"/>
      <w:r w:rsidRPr="002F5ABF">
        <w:rPr>
          <w:rFonts w:ascii="Aptos" w:eastAsia="Times New Roman" w:hAnsi="Aptos" w:cs="Times New Roman"/>
          <w:sz w:val="24"/>
          <w:szCs w:val="24"/>
          <w:highlight w:val="white"/>
        </w:rPr>
        <w:t>Olawade</w:t>
      </w:r>
      <w:proofErr w:type="spellEnd"/>
      <w:r w:rsidRPr="002F5ABF">
        <w:rPr>
          <w:rFonts w:ascii="Aptos" w:eastAsia="Times New Roman" w:hAnsi="Aptos" w:cs="Times New Roman"/>
          <w:sz w:val="24"/>
          <w:szCs w:val="24"/>
          <w:highlight w:val="white"/>
        </w:rPr>
        <w:t xml:space="preserve">, D.B., </w:t>
      </w:r>
      <w:proofErr w:type="spellStart"/>
      <w:r w:rsidRPr="002F5ABF">
        <w:rPr>
          <w:rFonts w:ascii="Aptos" w:eastAsia="Times New Roman" w:hAnsi="Aptos" w:cs="Times New Roman"/>
          <w:sz w:val="24"/>
          <w:szCs w:val="24"/>
          <w:highlight w:val="white"/>
        </w:rPr>
        <w:t>Olatunji</w:t>
      </w:r>
      <w:proofErr w:type="spellEnd"/>
      <w:r w:rsidRPr="002F5ABF">
        <w:rPr>
          <w:rFonts w:ascii="Aptos" w:eastAsia="Times New Roman" w:hAnsi="Aptos" w:cs="Times New Roman"/>
          <w:sz w:val="24"/>
          <w:szCs w:val="24"/>
          <w:highlight w:val="white"/>
        </w:rPr>
        <w:t xml:space="preserve">, G.D., </w:t>
      </w:r>
      <w:proofErr w:type="spellStart"/>
      <w:r w:rsidRPr="002F5ABF">
        <w:rPr>
          <w:rFonts w:ascii="Aptos" w:eastAsia="Times New Roman" w:hAnsi="Aptos" w:cs="Times New Roman"/>
          <w:sz w:val="24"/>
          <w:szCs w:val="24"/>
          <w:highlight w:val="white"/>
        </w:rPr>
        <w:t>Kokori</w:t>
      </w:r>
      <w:proofErr w:type="spellEnd"/>
      <w:r w:rsidRPr="002F5ABF">
        <w:rPr>
          <w:rFonts w:ascii="Aptos" w:eastAsia="Times New Roman" w:hAnsi="Aptos" w:cs="Times New Roman"/>
          <w:sz w:val="24"/>
          <w:szCs w:val="24"/>
          <w:highlight w:val="white"/>
        </w:rPr>
        <w:t xml:space="preserve">, E., </w:t>
      </w:r>
      <w:proofErr w:type="spellStart"/>
      <w:r w:rsidRPr="002F5ABF">
        <w:rPr>
          <w:rFonts w:ascii="Aptos" w:eastAsia="Times New Roman" w:hAnsi="Aptos" w:cs="Times New Roman"/>
          <w:sz w:val="24"/>
          <w:szCs w:val="24"/>
          <w:highlight w:val="white"/>
        </w:rPr>
        <w:t>Aderinto</w:t>
      </w:r>
      <w:proofErr w:type="spellEnd"/>
      <w:r w:rsidRPr="002F5ABF">
        <w:rPr>
          <w:rFonts w:ascii="Aptos" w:eastAsia="Times New Roman" w:hAnsi="Aptos" w:cs="Times New Roman"/>
          <w:sz w:val="24"/>
          <w:szCs w:val="24"/>
          <w:highlight w:val="white"/>
        </w:rPr>
        <w:t>, N. and David-</w:t>
      </w:r>
      <w:proofErr w:type="spellStart"/>
      <w:r w:rsidRPr="002F5ABF">
        <w:rPr>
          <w:rFonts w:ascii="Aptos" w:eastAsia="Times New Roman" w:hAnsi="Aptos" w:cs="Times New Roman"/>
          <w:sz w:val="24"/>
          <w:szCs w:val="24"/>
          <w:highlight w:val="white"/>
        </w:rPr>
        <w:t>Olawade</w:t>
      </w:r>
      <w:proofErr w:type="spellEnd"/>
      <w:r w:rsidRPr="002F5ABF">
        <w:rPr>
          <w:rFonts w:ascii="Aptos" w:eastAsia="Times New Roman" w:hAnsi="Aptos" w:cs="Times New Roman"/>
          <w:sz w:val="24"/>
          <w:szCs w:val="24"/>
          <w:highlight w:val="white"/>
        </w:rPr>
        <w:t xml:space="preserve">, A.C., 2025. Telemedicine use in rural areas of the United Kingdom to improve access to healthcare facilities: A review of current evidence. </w:t>
      </w:r>
      <w:r w:rsidRPr="002F5ABF">
        <w:rPr>
          <w:rFonts w:ascii="Aptos" w:eastAsia="Times New Roman" w:hAnsi="Aptos" w:cs="Times New Roman"/>
          <w:i/>
          <w:iCs/>
          <w:sz w:val="24"/>
          <w:szCs w:val="24"/>
          <w:highlight w:val="white"/>
        </w:rPr>
        <w:t>Informatics and Health</w:t>
      </w:r>
      <w:r w:rsidRPr="002F5ABF">
        <w:rPr>
          <w:rFonts w:ascii="Aptos" w:eastAsia="Times New Roman" w:hAnsi="Aptos" w:cs="Times New Roman"/>
          <w:sz w:val="24"/>
          <w:szCs w:val="24"/>
          <w:highlight w:val="white"/>
        </w:rPr>
        <w:t xml:space="preserve">, </w:t>
      </w:r>
      <w:r w:rsidRPr="002F5ABF">
        <w:rPr>
          <w:rFonts w:ascii="Aptos" w:eastAsia="Times New Roman" w:hAnsi="Aptos" w:cs="Times New Roman"/>
          <w:i/>
          <w:iCs/>
          <w:sz w:val="24"/>
          <w:szCs w:val="24"/>
          <w:highlight w:val="white"/>
        </w:rPr>
        <w:t>2</w:t>
      </w:r>
      <w:r w:rsidRPr="002F5ABF">
        <w:rPr>
          <w:rFonts w:ascii="Aptos" w:eastAsia="Times New Roman" w:hAnsi="Aptos" w:cs="Times New Roman"/>
          <w:sz w:val="24"/>
          <w:szCs w:val="24"/>
          <w:highlight w:val="white"/>
        </w:rPr>
        <w:t>(1), pp.41-48.</w:t>
      </w:r>
    </w:p>
    <w:p w14:paraId="3E848859" w14:textId="77777777" w:rsidR="00510508" w:rsidRPr="002F5ABF" w:rsidRDefault="00510508" w:rsidP="002F5ABF">
      <w:pPr>
        <w:spacing w:before="260" w:after="30" w:line="360" w:lineRule="auto"/>
        <w:jc w:val="both"/>
        <w:rPr>
          <w:rFonts w:ascii="Aptos" w:eastAsia="Times New Roman" w:hAnsi="Aptos" w:cs="Times New Roman"/>
          <w:sz w:val="24"/>
          <w:szCs w:val="24"/>
          <w:highlight w:val="white"/>
        </w:rPr>
      </w:pPr>
      <w:proofErr w:type="spellStart"/>
      <w:r w:rsidRPr="002F5ABF">
        <w:rPr>
          <w:rFonts w:ascii="Aptos" w:eastAsia="Times New Roman" w:hAnsi="Aptos" w:cs="Times New Roman"/>
          <w:sz w:val="24"/>
          <w:szCs w:val="24"/>
          <w:highlight w:val="white"/>
        </w:rPr>
        <w:t>Huot</w:t>
      </w:r>
      <w:proofErr w:type="spellEnd"/>
      <w:r w:rsidRPr="002F5ABF">
        <w:rPr>
          <w:rFonts w:ascii="Aptos" w:eastAsia="Times New Roman" w:hAnsi="Aptos" w:cs="Times New Roman"/>
          <w:sz w:val="24"/>
          <w:szCs w:val="24"/>
          <w:highlight w:val="white"/>
        </w:rPr>
        <w:t xml:space="preserve">, S., Ho, H., </w:t>
      </w:r>
      <w:proofErr w:type="gramStart"/>
      <w:r w:rsidRPr="002F5ABF">
        <w:rPr>
          <w:rFonts w:ascii="Aptos" w:eastAsia="Times New Roman" w:hAnsi="Aptos" w:cs="Times New Roman"/>
          <w:sz w:val="24"/>
          <w:szCs w:val="24"/>
          <w:highlight w:val="white"/>
        </w:rPr>
        <w:t>Ko</w:t>
      </w:r>
      <w:proofErr w:type="gramEnd"/>
      <w:r w:rsidRPr="002F5ABF">
        <w:rPr>
          <w:rFonts w:ascii="Aptos" w:eastAsia="Times New Roman" w:hAnsi="Aptos" w:cs="Times New Roman"/>
          <w:sz w:val="24"/>
          <w:szCs w:val="24"/>
          <w:highlight w:val="white"/>
        </w:rPr>
        <w:t xml:space="preserve">, A., Lam, S., </w:t>
      </w:r>
      <w:proofErr w:type="spellStart"/>
      <w:r w:rsidRPr="002F5ABF">
        <w:rPr>
          <w:rFonts w:ascii="Aptos" w:eastAsia="Times New Roman" w:hAnsi="Aptos" w:cs="Times New Roman"/>
          <w:sz w:val="24"/>
          <w:szCs w:val="24"/>
          <w:highlight w:val="white"/>
        </w:rPr>
        <w:t>Tactay</w:t>
      </w:r>
      <w:proofErr w:type="spellEnd"/>
      <w:r w:rsidRPr="002F5ABF">
        <w:rPr>
          <w:rFonts w:ascii="Aptos" w:eastAsia="Times New Roman" w:hAnsi="Aptos" w:cs="Times New Roman"/>
          <w:sz w:val="24"/>
          <w:szCs w:val="24"/>
          <w:highlight w:val="white"/>
        </w:rPr>
        <w:t xml:space="preserve">, P., MacLachlan, J. and </w:t>
      </w:r>
      <w:proofErr w:type="spellStart"/>
      <w:r w:rsidRPr="002F5ABF">
        <w:rPr>
          <w:rFonts w:ascii="Aptos" w:eastAsia="Times New Roman" w:hAnsi="Aptos" w:cs="Times New Roman"/>
          <w:sz w:val="24"/>
          <w:szCs w:val="24"/>
          <w:highlight w:val="white"/>
        </w:rPr>
        <w:t>Raanaas</w:t>
      </w:r>
      <w:proofErr w:type="spellEnd"/>
      <w:r w:rsidRPr="002F5ABF">
        <w:rPr>
          <w:rFonts w:ascii="Aptos" w:eastAsia="Times New Roman" w:hAnsi="Aptos" w:cs="Times New Roman"/>
          <w:sz w:val="24"/>
          <w:szCs w:val="24"/>
          <w:highlight w:val="white"/>
        </w:rPr>
        <w:t xml:space="preserve">, R.K., 2019. Identifying barriers to healthcare delivery and access in the Circumpolar North: important insights for health professionals. </w:t>
      </w:r>
      <w:r w:rsidRPr="002F5ABF">
        <w:rPr>
          <w:rFonts w:ascii="Aptos" w:eastAsia="Times New Roman" w:hAnsi="Aptos" w:cs="Times New Roman"/>
          <w:i/>
          <w:iCs/>
          <w:sz w:val="24"/>
          <w:szCs w:val="24"/>
          <w:highlight w:val="white"/>
        </w:rPr>
        <w:t>International journal of circumpolar health</w:t>
      </w:r>
      <w:r w:rsidRPr="002F5ABF">
        <w:rPr>
          <w:rFonts w:ascii="Aptos" w:eastAsia="Times New Roman" w:hAnsi="Aptos" w:cs="Times New Roman"/>
          <w:sz w:val="24"/>
          <w:szCs w:val="24"/>
          <w:highlight w:val="white"/>
        </w:rPr>
        <w:t xml:space="preserve">, </w:t>
      </w:r>
      <w:r w:rsidRPr="002F5ABF">
        <w:rPr>
          <w:rFonts w:ascii="Aptos" w:eastAsia="Times New Roman" w:hAnsi="Aptos" w:cs="Times New Roman"/>
          <w:i/>
          <w:iCs/>
          <w:sz w:val="24"/>
          <w:szCs w:val="24"/>
          <w:highlight w:val="white"/>
        </w:rPr>
        <w:t>78</w:t>
      </w:r>
      <w:r w:rsidRPr="002F5ABF">
        <w:rPr>
          <w:rFonts w:ascii="Aptos" w:eastAsia="Times New Roman" w:hAnsi="Aptos" w:cs="Times New Roman"/>
          <w:sz w:val="24"/>
          <w:szCs w:val="24"/>
          <w:highlight w:val="white"/>
        </w:rPr>
        <w:t>(1), p.1571385.</w:t>
      </w:r>
    </w:p>
    <w:p w14:paraId="7D6F84FC" w14:textId="77777777" w:rsidR="00510508" w:rsidRPr="002F5ABF" w:rsidRDefault="00510508" w:rsidP="002F5ABF">
      <w:pPr>
        <w:spacing w:before="260" w:after="30" w:line="360" w:lineRule="auto"/>
        <w:jc w:val="both"/>
        <w:rPr>
          <w:rFonts w:ascii="Aptos" w:eastAsia="Times New Roman" w:hAnsi="Aptos" w:cs="Times New Roman"/>
          <w:sz w:val="24"/>
          <w:szCs w:val="24"/>
          <w:highlight w:val="white"/>
        </w:rPr>
      </w:pPr>
      <w:r w:rsidRPr="002F5ABF">
        <w:rPr>
          <w:rFonts w:ascii="Aptos" w:eastAsia="Times New Roman" w:hAnsi="Aptos" w:cs="Times New Roman"/>
          <w:sz w:val="24"/>
          <w:szCs w:val="24"/>
          <w:highlight w:val="white"/>
        </w:rPr>
        <w:t xml:space="preserve">Shah, T.I., Milosavljevic, S. and Bath, B., 2017. Measuring geographical accessibility to rural and remote health care services: Challenges and considerations. </w:t>
      </w:r>
      <w:r w:rsidRPr="002F5ABF">
        <w:rPr>
          <w:rFonts w:ascii="Aptos" w:eastAsia="Times New Roman" w:hAnsi="Aptos" w:cs="Times New Roman"/>
          <w:i/>
          <w:iCs/>
          <w:sz w:val="24"/>
          <w:szCs w:val="24"/>
          <w:highlight w:val="white"/>
        </w:rPr>
        <w:t xml:space="preserve">Spatial and </w:t>
      </w:r>
      <w:proofErr w:type="spellStart"/>
      <w:r w:rsidRPr="002F5ABF">
        <w:rPr>
          <w:rFonts w:ascii="Aptos" w:eastAsia="Times New Roman" w:hAnsi="Aptos" w:cs="Times New Roman"/>
          <w:i/>
          <w:iCs/>
          <w:sz w:val="24"/>
          <w:szCs w:val="24"/>
          <w:highlight w:val="white"/>
        </w:rPr>
        <w:t>spatio</w:t>
      </w:r>
      <w:proofErr w:type="spellEnd"/>
      <w:r w:rsidRPr="002F5ABF">
        <w:rPr>
          <w:rFonts w:ascii="Aptos" w:eastAsia="Times New Roman" w:hAnsi="Aptos" w:cs="Times New Roman"/>
          <w:i/>
          <w:iCs/>
          <w:sz w:val="24"/>
          <w:szCs w:val="24"/>
          <w:highlight w:val="white"/>
        </w:rPr>
        <w:t>-temporal epidemiology</w:t>
      </w:r>
      <w:r w:rsidRPr="002F5ABF">
        <w:rPr>
          <w:rFonts w:ascii="Aptos" w:eastAsia="Times New Roman" w:hAnsi="Aptos" w:cs="Times New Roman"/>
          <w:sz w:val="24"/>
          <w:szCs w:val="24"/>
          <w:highlight w:val="white"/>
        </w:rPr>
        <w:t xml:space="preserve">, </w:t>
      </w:r>
      <w:r w:rsidRPr="002F5ABF">
        <w:rPr>
          <w:rFonts w:ascii="Aptos" w:eastAsia="Times New Roman" w:hAnsi="Aptos" w:cs="Times New Roman"/>
          <w:i/>
          <w:iCs/>
          <w:sz w:val="24"/>
          <w:szCs w:val="24"/>
          <w:highlight w:val="white"/>
        </w:rPr>
        <w:t>21</w:t>
      </w:r>
      <w:r w:rsidRPr="002F5ABF">
        <w:rPr>
          <w:rFonts w:ascii="Aptos" w:eastAsia="Times New Roman" w:hAnsi="Aptos" w:cs="Times New Roman"/>
          <w:sz w:val="24"/>
          <w:szCs w:val="24"/>
          <w:highlight w:val="white"/>
        </w:rPr>
        <w:t>, pp.87-96.</w:t>
      </w:r>
    </w:p>
    <w:p w14:paraId="54359F8F" w14:textId="77777777" w:rsidR="00510508" w:rsidRPr="002F5ABF" w:rsidRDefault="00510508" w:rsidP="002F5ABF">
      <w:pPr>
        <w:spacing w:before="260" w:after="30" w:line="360" w:lineRule="auto"/>
        <w:jc w:val="both"/>
        <w:rPr>
          <w:rFonts w:ascii="Aptos" w:eastAsia="Times New Roman" w:hAnsi="Aptos" w:cs="Times New Roman"/>
          <w:sz w:val="24"/>
          <w:szCs w:val="24"/>
          <w:highlight w:val="white"/>
        </w:rPr>
      </w:pPr>
      <w:r w:rsidRPr="002F5ABF">
        <w:rPr>
          <w:rFonts w:ascii="Aptos" w:eastAsia="Times New Roman" w:hAnsi="Aptos" w:cs="Times New Roman"/>
          <w:sz w:val="24"/>
          <w:szCs w:val="24"/>
          <w:highlight w:val="white"/>
        </w:rPr>
        <w:t xml:space="preserve">Woods, M., 2025. Rural recovery or rural spatial justice? Responding to multiple crises in the British countryside. </w:t>
      </w:r>
      <w:r w:rsidRPr="002F5ABF">
        <w:rPr>
          <w:rFonts w:ascii="Aptos" w:eastAsia="Times New Roman" w:hAnsi="Aptos" w:cs="Times New Roman"/>
          <w:i/>
          <w:iCs/>
          <w:sz w:val="24"/>
          <w:szCs w:val="24"/>
          <w:highlight w:val="white"/>
        </w:rPr>
        <w:t>The geographical journal</w:t>
      </w:r>
      <w:r w:rsidRPr="002F5ABF">
        <w:rPr>
          <w:rFonts w:ascii="Aptos" w:eastAsia="Times New Roman" w:hAnsi="Aptos" w:cs="Times New Roman"/>
          <w:sz w:val="24"/>
          <w:szCs w:val="24"/>
          <w:highlight w:val="white"/>
        </w:rPr>
        <w:t xml:space="preserve">, </w:t>
      </w:r>
      <w:r w:rsidRPr="002F5ABF">
        <w:rPr>
          <w:rFonts w:ascii="Aptos" w:eastAsia="Times New Roman" w:hAnsi="Aptos" w:cs="Times New Roman"/>
          <w:i/>
          <w:iCs/>
          <w:sz w:val="24"/>
          <w:szCs w:val="24"/>
          <w:highlight w:val="white"/>
        </w:rPr>
        <w:t>191</w:t>
      </w:r>
      <w:r w:rsidRPr="002F5ABF">
        <w:rPr>
          <w:rFonts w:ascii="Aptos" w:eastAsia="Times New Roman" w:hAnsi="Aptos" w:cs="Times New Roman"/>
          <w:sz w:val="24"/>
          <w:szCs w:val="24"/>
          <w:highlight w:val="white"/>
        </w:rPr>
        <w:t>(4), p.e12541.</w:t>
      </w:r>
    </w:p>
    <w:p w14:paraId="2BF6F15F" w14:textId="061C4DF5" w:rsidR="00BC60EE" w:rsidRPr="002F5ABF" w:rsidRDefault="00BC60EE" w:rsidP="002F5ABF">
      <w:pPr>
        <w:spacing w:after="30" w:line="360" w:lineRule="auto"/>
        <w:jc w:val="both"/>
        <w:rPr>
          <w:rFonts w:ascii="Aptos" w:eastAsia="Times New Roman" w:hAnsi="Aptos" w:cs="Times New Roman"/>
          <w:sz w:val="24"/>
          <w:szCs w:val="24"/>
        </w:rPr>
      </w:pPr>
    </w:p>
    <w:p w14:paraId="06E752ED" w14:textId="7364F3EF" w:rsidR="00B6768A" w:rsidRPr="002F5ABF" w:rsidRDefault="00B6768A" w:rsidP="002F5ABF">
      <w:pPr>
        <w:spacing w:after="30" w:line="360" w:lineRule="auto"/>
        <w:jc w:val="both"/>
        <w:rPr>
          <w:rFonts w:ascii="Aptos" w:eastAsia="Times New Roman" w:hAnsi="Aptos" w:cs="Times New Roman"/>
          <w:sz w:val="24"/>
          <w:szCs w:val="24"/>
        </w:rPr>
      </w:pPr>
    </w:p>
    <w:p w14:paraId="295F443E" w14:textId="71EBFAB1" w:rsidR="00B6768A" w:rsidRPr="002F5ABF" w:rsidRDefault="00377CB4" w:rsidP="002F5ABF">
      <w:pPr>
        <w:pStyle w:val="NormalWeb"/>
        <w:spacing w:after="30" w:afterAutospacing="0"/>
        <w:rPr>
          <w:rFonts w:ascii="Aptos" w:hAnsi="Aptos"/>
        </w:rPr>
      </w:pPr>
      <w:r w:rsidRPr="002F5ABF">
        <w:rPr>
          <w:rFonts w:ascii="Aptos" w:hAnsi="Aptos"/>
          <w:noProof/>
        </w:rPr>
        <w:t>,</w:t>
      </w:r>
    </w:p>
    <w:p w14:paraId="0495D640" w14:textId="5A57C44E" w:rsidR="00B6768A" w:rsidRPr="002F5ABF" w:rsidRDefault="00B6768A" w:rsidP="002F5ABF">
      <w:pPr>
        <w:pStyle w:val="NormalWeb"/>
        <w:spacing w:after="30" w:afterAutospacing="0"/>
        <w:rPr>
          <w:rFonts w:ascii="Aptos" w:hAnsi="Aptos"/>
        </w:rPr>
      </w:pPr>
    </w:p>
    <w:p w14:paraId="122E78CD" w14:textId="7D1D054E" w:rsidR="00B6768A" w:rsidRPr="002F5ABF" w:rsidRDefault="00B6768A" w:rsidP="002F5ABF">
      <w:pPr>
        <w:pStyle w:val="NormalWeb"/>
        <w:spacing w:after="30" w:afterAutospacing="0"/>
        <w:rPr>
          <w:rFonts w:ascii="Aptos" w:hAnsi="Aptos"/>
        </w:rPr>
      </w:pPr>
    </w:p>
    <w:p w14:paraId="110E9BF8" w14:textId="1001CAAD" w:rsidR="00681275" w:rsidRPr="002F5ABF" w:rsidRDefault="00681275" w:rsidP="002F5ABF">
      <w:pPr>
        <w:pStyle w:val="NormalWeb"/>
        <w:spacing w:after="30" w:afterAutospacing="0"/>
        <w:rPr>
          <w:rFonts w:ascii="Aptos" w:hAnsi="Aptos"/>
        </w:rPr>
      </w:pPr>
    </w:p>
    <w:p w14:paraId="3807C9BA" w14:textId="016745C3" w:rsidR="00681275" w:rsidRPr="002F5ABF" w:rsidRDefault="00681275" w:rsidP="002F5ABF">
      <w:pPr>
        <w:spacing w:after="30" w:line="360" w:lineRule="auto"/>
        <w:jc w:val="both"/>
        <w:rPr>
          <w:rFonts w:ascii="Aptos" w:eastAsia="Times New Roman" w:hAnsi="Aptos" w:cs="Times New Roman"/>
          <w:sz w:val="24"/>
          <w:szCs w:val="24"/>
        </w:rPr>
      </w:pPr>
    </w:p>
    <w:p w14:paraId="02EF0D9E" w14:textId="1EC8AA02" w:rsidR="00B6768A" w:rsidRPr="002F5ABF" w:rsidRDefault="00B6768A" w:rsidP="002F5ABF">
      <w:pPr>
        <w:spacing w:after="30" w:line="360" w:lineRule="auto"/>
        <w:jc w:val="both"/>
        <w:rPr>
          <w:rFonts w:ascii="Aptos" w:eastAsia="Times New Roman" w:hAnsi="Aptos" w:cs="Times New Roman"/>
          <w:sz w:val="24"/>
          <w:szCs w:val="24"/>
        </w:rPr>
      </w:pPr>
    </w:p>
    <w:p w14:paraId="4EBD92BB" w14:textId="2B2D962A" w:rsidR="00681275" w:rsidRPr="002F5ABF" w:rsidRDefault="00681275" w:rsidP="002F5ABF">
      <w:pPr>
        <w:spacing w:after="30" w:line="360" w:lineRule="auto"/>
        <w:jc w:val="both"/>
        <w:rPr>
          <w:rFonts w:ascii="Aptos" w:eastAsia="Times New Roman" w:hAnsi="Aptos" w:cs="Times New Roman"/>
          <w:sz w:val="24"/>
          <w:szCs w:val="24"/>
        </w:rPr>
      </w:pPr>
    </w:p>
    <w:p w14:paraId="786DA440" w14:textId="1FFB9616" w:rsidR="00681275" w:rsidRPr="002F5ABF" w:rsidRDefault="00681275" w:rsidP="002F5ABF">
      <w:pPr>
        <w:pStyle w:val="NormalWeb"/>
        <w:spacing w:after="30" w:afterAutospacing="0"/>
        <w:rPr>
          <w:rFonts w:ascii="Aptos" w:hAnsi="Aptos"/>
        </w:rPr>
      </w:pPr>
    </w:p>
    <w:p w14:paraId="740615A3" w14:textId="385DCBFC" w:rsidR="00681275" w:rsidRPr="002F5ABF" w:rsidRDefault="00681275" w:rsidP="002F5ABF">
      <w:pPr>
        <w:spacing w:after="30" w:line="360" w:lineRule="auto"/>
        <w:jc w:val="both"/>
        <w:rPr>
          <w:rFonts w:ascii="Aptos" w:eastAsia="Times New Roman" w:hAnsi="Aptos" w:cs="Times New Roman"/>
          <w:sz w:val="24"/>
          <w:szCs w:val="24"/>
        </w:rPr>
      </w:pPr>
    </w:p>
    <w:sectPr w:rsidR="00681275" w:rsidRPr="002F5ABF" w:rsidSect="00510508">
      <w:type w:val="continuous"/>
      <w:pgSz w:w="11906" w:h="16838" w:code="9"/>
      <w:pgMar w:top="1440" w:right="1440" w:bottom="1440" w:left="144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1169A105-242B-459A-8255-497216026468}"/>
  </w:font>
  <w:font w:name="Aptos">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embedRegular r:id="rId2" w:fontKey="{8422761F-DB49-4F93-9BFE-65E1134F2B59}"/>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DAF2BDF"/>
    <w:multiLevelType w:val="multilevel"/>
    <w:tmpl w:val="93F0D4EC"/>
    <w:lvl w:ilvl="0">
      <w:start w:val="1"/>
      <w:numFmt w:val="decimalZero"/>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60EE"/>
    <w:rsid w:val="00074D83"/>
    <w:rsid w:val="0009572A"/>
    <w:rsid w:val="00216D82"/>
    <w:rsid w:val="002F5ABF"/>
    <w:rsid w:val="00377CB4"/>
    <w:rsid w:val="004A6AB6"/>
    <w:rsid w:val="00510508"/>
    <w:rsid w:val="005657B9"/>
    <w:rsid w:val="005718E2"/>
    <w:rsid w:val="00681275"/>
    <w:rsid w:val="00714363"/>
    <w:rsid w:val="00737402"/>
    <w:rsid w:val="007E7245"/>
    <w:rsid w:val="008927CD"/>
    <w:rsid w:val="00893090"/>
    <w:rsid w:val="00940EAB"/>
    <w:rsid w:val="00B6768A"/>
    <w:rsid w:val="00BC60EE"/>
    <w:rsid w:val="00C3782D"/>
    <w:rsid w:val="00CD33B1"/>
    <w:rsid w:val="00D309C0"/>
    <w:rsid w:val="00FC1E79"/>
    <w:rsid w:val="00FD6F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0E1AF"/>
  <w15:docId w15:val="{631DAC2C-9A15-4E1A-9A0B-3BAB01CB7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NormalWeb">
    <w:name w:val="Normal (Web)"/>
    <w:basedOn w:val="Normal"/>
    <w:uiPriority w:val="99"/>
    <w:semiHidden/>
    <w:unhideWhenUsed/>
    <w:rsid w:val="00B6768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table" w:styleId="TableGrid">
    <w:name w:val="Table Grid"/>
    <w:basedOn w:val="TableNormal"/>
    <w:uiPriority w:val="39"/>
    <w:rsid w:val="007E7245"/>
    <w:pPr>
      <w:spacing w:line="240" w:lineRule="auto"/>
    </w:pPr>
    <w:rPr>
      <w:rFonts w:asciiTheme="minorHAnsi" w:eastAsiaTheme="minorEastAsia"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8205554">
      <w:bodyDiv w:val="1"/>
      <w:marLeft w:val="0"/>
      <w:marRight w:val="0"/>
      <w:marTop w:val="0"/>
      <w:marBottom w:val="0"/>
      <w:divBdr>
        <w:top w:val="none" w:sz="0" w:space="0" w:color="auto"/>
        <w:left w:val="none" w:sz="0" w:space="0" w:color="auto"/>
        <w:bottom w:val="none" w:sz="0" w:space="0" w:color="auto"/>
        <w:right w:val="none" w:sz="0" w:space="0" w:color="auto"/>
      </w:divBdr>
    </w:div>
    <w:div w:id="571894963">
      <w:bodyDiv w:val="1"/>
      <w:marLeft w:val="0"/>
      <w:marRight w:val="0"/>
      <w:marTop w:val="0"/>
      <w:marBottom w:val="0"/>
      <w:divBdr>
        <w:top w:val="none" w:sz="0" w:space="0" w:color="auto"/>
        <w:left w:val="none" w:sz="0" w:space="0" w:color="auto"/>
        <w:bottom w:val="none" w:sz="0" w:space="0" w:color="auto"/>
        <w:right w:val="none" w:sz="0" w:space="0" w:color="auto"/>
      </w:divBdr>
    </w:div>
    <w:div w:id="701318959">
      <w:bodyDiv w:val="1"/>
      <w:marLeft w:val="0"/>
      <w:marRight w:val="0"/>
      <w:marTop w:val="0"/>
      <w:marBottom w:val="0"/>
      <w:divBdr>
        <w:top w:val="none" w:sz="0" w:space="0" w:color="auto"/>
        <w:left w:val="none" w:sz="0" w:space="0" w:color="auto"/>
        <w:bottom w:val="none" w:sz="0" w:space="0" w:color="auto"/>
        <w:right w:val="none" w:sz="0" w:space="0" w:color="auto"/>
      </w:divBdr>
    </w:div>
    <w:div w:id="889612437">
      <w:bodyDiv w:val="1"/>
      <w:marLeft w:val="0"/>
      <w:marRight w:val="0"/>
      <w:marTop w:val="0"/>
      <w:marBottom w:val="0"/>
      <w:divBdr>
        <w:top w:val="none" w:sz="0" w:space="0" w:color="auto"/>
        <w:left w:val="none" w:sz="0" w:space="0" w:color="auto"/>
        <w:bottom w:val="none" w:sz="0" w:space="0" w:color="auto"/>
        <w:right w:val="none" w:sz="0" w:space="0" w:color="auto"/>
      </w:divBdr>
    </w:div>
    <w:div w:id="19172774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Impact</a:t>
            </a:r>
            <a:r>
              <a:rPr lang="en-GB" baseline="0"/>
              <a:t> Score vs Barrier Category</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35188443971193994"/>
          <c:y val="0.14718253968253969"/>
          <c:w val="0.61209702879666728"/>
          <c:h val="0.57484889981637666"/>
        </c:manualLayout>
      </c:layout>
      <c:barChart>
        <c:barDir val="bar"/>
        <c:grouping val="clustered"/>
        <c:varyColors val="0"/>
        <c:ser>
          <c:idx val="0"/>
          <c:order val="0"/>
          <c:tx>
            <c:strRef>
              <c:f>Sheet1!$B$1</c:f>
              <c:strCache>
                <c:ptCount val="1"/>
                <c:pt idx="0">
                  <c:v>Series 1</c:v>
                </c:pt>
              </c:strCache>
            </c:strRef>
          </c:tx>
          <c:spPr>
            <a:solidFill>
              <a:srgbClr val="00B050"/>
            </a:solidFill>
            <a:ln>
              <a:noFill/>
            </a:ln>
            <a:effectLst/>
          </c:spPr>
          <c:invertIfNegative val="0"/>
          <c:dPt>
            <c:idx val="0"/>
            <c:invertIfNegative val="0"/>
            <c:bubble3D val="0"/>
            <c:spPr>
              <a:solidFill>
                <a:srgbClr val="FFFF00"/>
              </a:solidFill>
              <a:ln>
                <a:noFill/>
              </a:ln>
              <a:effectLst/>
            </c:spPr>
            <c:extLst>
              <c:ext xmlns:c16="http://schemas.microsoft.com/office/drawing/2014/chart" uri="{C3380CC4-5D6E-409C-BE32-E72D297353CC}">
                <c16:uniqueId val="{00000001-6D78-4A56-BFA9-B8958E06A552}"/>
              </c:ext>
            </c:extLst>
          </c:dPt>
          <c:dPt>
            <c:idx val="1"/>
            <c:invertIfNegative val="0"/>
            <c:bubble3D val="0"/>
            <c:spPr>
              <a:solidFill>
                <a:srgbClr val="FF0000"/>
              </a:solidFill>
              <a:ln>
                <a:noFill/>
              </a:ln>
              <a:effectLst/>
            </c:spPr>
            <c:extLst>
              <c:ext xmlns:c16="http://schemas.microsoft.com/office/drawing/2014/chart" uri="{C3380CC4-5D6E-409C-BE32-E72D297353CC}">
                <c16:uniqueId val="{00000003-6D78-4A56-BFA9-B8958E06A552}"/>
              </c:ext>
            </c:extLst>
          </c:dPt>
          <c:dPt>
            <c:idx val="2"/>
            <c:invertIfNegative val="0"/>
            <c:bubble3D val="0"/>
            <c:spPr>
              <a:solidFill>
                <a:srgbClr val="00B0F0"/>
              </a:solidFill>
              <a:ln>
                <a:noFill/>
              </a:ln>
              <a:effectLst/>
            </c:spPr>
            <c:extLst>
              <c:ext xmlns:c16="http://schemas.microsoft.com/office/drawing/2014/chart" uri="{C3380CC4-5D6E-409C-BE32-E72D297353CC}">
                <c16:uniqueId val="{00000005-6D78-4A56-BFA9-B8958E06A552}"/>
              </c:ext>
            </c:extLst>
          </c:dPt>
          <c:cat>
            <c:strRef>
              <c:f>Sheet1!$A$2:$A$5</c:f>
              <c:strCache>
                <c:ptCount val="4"/>
                <c:pt idx="0">
                  <c:v>Infrastructure</c:v>
                </c:pt>
                <c:pt idx="1">
                  <c:v>Economic Constraint </c:v>
                </c:pt>
                <c:pt idx="2">
                  <c:v>Transport </c:v>
                </c:pt>
                <c:pt idx="3">
                  <c:v>Geographical Barrier</c:v>
                </c:pt>
              </c:strCache>
            </c:strRef>
          </c:cat>
          <c:val>
            <c:numRef>
              <c:f>Sheet1!$B$2:$B$5</c:f>
              <c:numCache>
                <c:formatCode>General</c:formatCode>
                <c:ptCount val="4"/>
                <c:pt idx="0">
                  <c:v>15</c:v>
                </c:pt>
                <c:pt idx="1">
                  <c:v>12</c:v>
                </c:pt>
                <c:pt idx="2">
                  <c:v>15</c:v>
                </c:pt>
                <c:pt idx="3">
                  <c:v>20</c:v>
                </c:pt>
              </c:numCache>
            </c:numRef>
          </c:val>
          <c:extLst>
            <c:ext xmlns:c16="http://schemas.microsoft.com/office/drawing/2014/chart" uri="{C3380CC4-5D6E-409C-BE32-E72D297353CC}">
              <c16:uniqueId val="{00000006-6D78-4A56-BFA9-B8958E06A552}"/>
            </c:ext>
          </c:extLst>
        </c:ser>
        <c:ser>
          <c:idx val="1"/>
          <c:order val="1"/>
          <c:tx>
            <c:strRef>
              <c:f>Sheet1!$C$1</c:f>
              <c:strCache>
                <c:ptCount val="1"/>
                <c:pt idx="0">
                  <c:v>Series 2</c:v>
                </c:pt>
              </c:strCache>
            </c:strRef>
          </c:tx>
          <c:spPr>
            <a:solidFill>
              <a:schemeClr val="accent2"/>
            </a:solidFill>
            <a:ln>
              <a:noFill/>
            </a:ln>
            <a:effectLst/>
          </c:spPr>
          <c:invertIfNegative val="0"/>
          <c:cat>
            <c:strRef>
              <c:f>Sheet1!$A$2:$A$5</c:f>
              <c:strCache>
                <c:ptCount val="4"/>
                <c:pt idx="0">
                  <c:v>Infrastructure</c:v>
                </c:pt>
                <c:pt idx="1">
                  <c:v>Economic Constraint </c:v>
                </c:pt>
                <c:pt idx="2">
                  <c:v>Transport </c:v>
                </c:pt>
                <c:pt idx="3">
                  <c:v>Geographical Barrier</c:v>
                </c:pt>
              </c:strCache>
            </c:strRef>
          </c:cat>
          <c:val>
            <c:numRef>
              <c:f>Sheet1!$C$2:$C$5</c:f>
              <c:numCache>
                <c:formatCode>General</c:formatCode>
                <c:ptCount val="4"/>
                <c:pt idx="0">
                  <c:v>0</c:v>
                </c:pt>
                <c:pt idx="1">
                  <c:v>0</c:v>
                </c:pt>
                <c:pt idx="2">
                  <c:v>0</c:v>
                </c:pt>
                <c:pt idx="3">
                  <c:v>0</c:v>
                </c:pt>
              </c:numCache>
            </c:numRef>
          </c:val>
          <c:extLst>
            <c:ext xmlns:c16="http://schemas.microsoft.com/office/drawing/2014/chart" uri="{C3380CC4-5D6E-409C-BE32-E72D297353CC}">
              <c16:uniqueId val="{00000007-6D78-4A56-BFA9-B8958E06A552}"/>
            </c:ext>
          </c:extLst>
        </c:ser>
        <c:ser>
          <c:idx val="2"/>
          <c:order val="2"/>
          <c:tx>
            <c:strRef>
              <c:f>Sheet1!$D$1</c:f>
              <c:strCache>
                <c:ptCount val="1"/>
                <c:pt idx="0">
                  <c:v>Series 3</c:v>
                </c:pt>
              </c:strCache>
            </c:strRef>
          </c:tx>
          <c:spPr>
            <a:solidFill>
              <a:schemeClr val="accent3"/>
            </a:solidFill>
            <a:ln>
              <a:noFill/>
            </a:ln>
            <a:effectLst/>
          </c:spPr>
          <c:invertIfNegative val="0"/>
          <c:cat>
            <c:strRef>
              <c:f>Sheet1!$A$2:$A$5</c:f>
              <c:strCache>
                <c:ptCount val="4"/>
                <c:pt idx="0">
                  <c:v>Infrastructure</c:v>
                </c:pt>
                <c:pt idx="1">
                  <c:v>Economic Constraint </c:v>
                </c:pt>
                <c:pt idx="2">
                  <c:v>Transport </c:v>
                </c:pt>
                <c:pt idx="3">
                  <c:v>Geographical Barrier</c:v>
                </c:pt>
              </c:strCache>
            </c:strRef>
          </c:cat>
          <c:val>
            <c:numRef>
              <c:f>Sheet1!$D$2:$D$5</c:f>
              <c:numCache>
                <c:formatCode>General</c:formatCode>
                <c:ptCount val="4"/>
              </c:numCache>
            </c:numRef>
          </c:val>
          <c:extLst>
            <c:ext xmlns:c16="http://schemas.microsoft.com/office/drawing/2014/chart" uri="{C3380CC4-5D6E-409C-BE32-E72D297353CC}">
              <c16:uniqueId val="{00000008-6D78-4A56-BFA9-B8958E06A552}"/>
            </c:ext>
          </c:extLst>
        </c:ser>
        <c:dLbls>
          <c:showLegendKey val="0"/>
          <c:showVal val="0"/>
          <c:showCatName val="0"/>
          <c:showSerName val="0"/>
          <c:showPercent val="0"/>
          <c:showBubbleSize val="0"/>
        </c:dLbls>
        <c:gapWidth val="0"/>
        <c:overlap val="-13"/>
        <c:axId val="350532608"/>
        <c:axId val="350534272"/>
      </c:barChart>
      <c:catAx>
        <c:axId val="350532608"/>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Barrier</a:t>
                </a:r>
                <a:r>
                  <a:rPr lang="en-GB" baseline="0"/>
                  <a:t> Category</a:t>
                </a:r>
                <a:endParaRPr lang="en-GB"/>
              </a:p>
            </c:rich>
          </c:tx>
          <c:layout>
            <c:manualLayout>
              <c:xMode val="edge"/>
              <c:yMode val="edge"/>
              <c:x val="2.1839780896953102E-2"/>
              <c:y val="0.2502209356183418"/>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0534272"/>
        <c:crosses val="autoZero"/>
        <c:auto val="0"/>
        <c:lblAlgn val="ctr"/>
        <c:lblOffset val="100"/>
        <c:noMultiLvlLbl val="0"/>
      </c:catAx>
      <c:valAx>
        <c:axId val="35053427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Impact</a:t>
                </a:r>
                <a:r>
                  <a:rPr lang="en-GB" baseline="0"/>
                  <a:t> Score </a:t>
                </a:r>
                <a:endParaRPr lang="en-GB"/>
              </a:p>
            </c:rich>
          </c:tx>
          <c:layout>
            <c:manualLayout>
              <c:xMode val="edge"/>
              <c:yMode val="edge"/>
              <c:x val="0.4741190536236351"/>
              <c:y val="0.81372412934549188"/>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0532608"/>
        <c:crosses val="autoZero"/>
        <c:crossBetween val="between"/>
      </c:valAx>
      <c:spPr>
        <a:noFill/>
        <a:ln w="19050">
          <a:solidFill>
            <a:schemeClr val="accent1">
              <a:alpha val="61000"/>
            </a:schemeClr>
          </a:solid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15</Pages>
  <Words>3121</Words>
  <Characters>17793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Emmanuel Mensah</cp:lastModifiedBy>
  <cp:revision>13</cp:revision>
  <dcterms:created xsi:type="dcterms:W3CDTF">2026-02-24T19:19:00Z</dcterms:created>
  <dcterms:modified xsi:type="dcterms:W3CDTF">2026-07-25T06:19:00Z</dcterms:modified>
</cp:coreProperties>
</file>