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E352430" w:rsidP="16104422" w:rsidRDefault="0E352430" w14:paraId="7981B3E9" w14:textId="366FE4F5">
      <w:pPr>
        <w:pStyle w:val="Normal"/>
      </w:pPr>
      <w:r w:rsidR="0E352430">
        <w:drawing>
          <wp:inline wp14:editId="02494491" wp14:anchorId="013B3390">
            <wp:extent cx="2621507" cy="1164437"/>
            <wp:effectExtent l="0" t="0" r="0" b="0"/>
            <wp:docPr id="56407990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64079902" name="Picture 564079902"/>
                    <pic:cNvPicPr/>
                  </pic:nvPicPr>
                  <pic:blipFill>
                    <a:blip xmlns:r="http://schemas.openxmlformats.org/officeDocument/2006/relationships" r:embed="rId400443306">
                      <a:extLst>
                        <a:ext uri="{28A0092B-C50C-407E-A947-70E740481C1C}">
                          <a14:useLocalDpi xmlns:a14="http://schemas.microsoft.com/office/drawing/2010/main"/>
                        </a:ext>
                      </a:extLst>
                    </a:blip>
                    <a:stretch>
                      <a:fillRect/>
                    </a:stretch>
                  </pic:blipFill>
                  <pic:spPr>
                    <a:xfrm>
                      <a:off x="0" y="0"/>
                      <a:ext cx="2621507" cy="1164437"/>
                    </a:xfrm>
                    <a:prstGeom prst="rect">
                      <a:avLst/>
                    </a:prstGeom>
                  </pic:spPr>
                </pic:pic>
              </a:graphicData>
            </a:graphic>
          </wp:inline>
        </w:drawing>
      </w:r>
    </w:p>
    <w:p w:rsidR="49FF1237" w:rsidP="16104422" w:rsidRDefault="49FF1237" w14:paraId="4E67CCF9" w14:textId="075648B8">
      <w:pPr>
        <w:pStyle w:val="Normal"/>
        <w:rPr>
          <w:rFonts w:ascii="Arial Nova" w:hAnsi="Arial Nova" w:eastAsia="Arial Nova" w:cs="Arial Nova"/>
          <w:sz w:val="22"/>
          <w:szCs w:val="22"/>
        </w:rPr>
      </w:pPr>
      <w:r w:rsidRPr="16104422" w:rsidR="49FF1237">
        <w:rPr>
          <w:b w:val="1"/>
          <w:bCs w:val="1"/>
        </w:rPr>
        <w:t xml:space="preserve"> </w:t>
      </w:r>
      <w:r w:rsidRPr="16104422" w:rsidR="49FF1237">
        <w:rPr>
          <w:rFonts w:ascii="Arial Nova" w:hAnsi="Arial Nova" w:eastAsia="Arial Nova" w:cs="Arial Nova"/>
          <w:b w:val="1"/>
          <w:bCs w:val="1"/>
          <w:sz w:val="22"/>
          <w:szCs w:val="22"/>
        </w:rPr>
        <w:t xml:space="preserve">Name: </w:t>
      </w:r>
      <w:r w:rsidRPr="16104422" w:rsidR="49FF1237">
        <w:rPr>
          <w:rFonts w:ascii="Arial Nova" w:hAnsi="Arial Nova" w:eastAsia="Arial Nova" w:cs="Arial Nova"/>
          <w:sz w:val="22"/>
          <w:szCs w:val="22"/>
        </w:rPr>
        <w:t>Usama Bin Tariq</w:t>
      </w:r>
    </w:p>
    <w:p w:rsidR="49FF1237" w:rsidP="16104422" w:rsidRDefault="49FF1237" w14:paraId="48D75AFA" w14:textId="21B614F9">
      <w:pPr>
        <w:pStyle w:val="Normal"/>
        <w:rPr>
          <w:rFonts w:ascii="Arial Nova" w:hAnsi="Arial Nova" w:eastAsia="Arial Nova" w:cs="Arial Nova"/>
          <w:sz w:val="22"/>
          <w:szCs w:val="22"/>
        </w:rPr>
      </w:pPr>
      <w:r w:rsidRPr="16104422" w:rsidR="49FF1237">
        <w:rPr>
          <w:rFonts w:ascii="Arial Nova" w:hAnsi="Arial Nova" w:eastAsia="Arial Nova" w:cs="Arial Nova"/>
          <w:b w:val="1"/>
          <w:bCs w:val="1"/>
          <w:sz w:val="22"/>
          <w:szCs w:val="22"/>
        </w:rPr>
        <w:t>Student ID:</w:t>
      </w:r>
      <w:r w:rsidRPr="16104422" w:rsidR="49FF1237">
        <w:rPr>
          <w:rFonts w:ascii="Arial Nova" w:hAnsi="Arial Nova" w:eastAsia="Arial Nova" w:cs="Arial Nova"/>
          <w:sz w:val="22"/>
          <w:szCs w:val="22"/>
        </w:rPr>
        <w:t xml:space="preserve"> 2425497</w:t>
      </w:r>
    </w:p>
    <w:p w:rsidR="49FF1237" w:rsidP="16104422" w:rsidRDefault="49FF1237" w14:paraId="10EEEBF3" w14:textId="503B7C1E">
      <w:pPr>
        <w:pStyle w:val="Normal"/>
        <w:rPr>
          <w:rFonts w:ascii="Arial Nova" w:hAnsi="Arial Nova" w:eastAsia="Arial Nova" w:cs="Arial Nova"/>
          <w:sz w:val="22"/>
          <w:szCs w:val="22"/>
        </w:rPr>
      </w:pPr>
      <w:r w:rsidRPr="16104422" w:rsidR="49FF1237">
        <w:rPr>
          <w:rFonts w:ascii="Arial Nova" w:hAnsi="Arial Nova" w:eastAsia="Arial Nova" w:cs="Arial Nova"/>
          <w:b w:val="1"/>
          <w:bCs w:val="1"/>
          <w:sz w:val="22"/>
          <w:szCs w:val="22"/>
        </w:rPr>
        <w:t xml:space="preserve">Module: </w:t>
      </w:r>
      <w:r w:rsidRPr="16104422" w:rsidR="49FF1237">
        <w:rPr>
          <w:rFonts w:ascii="Arial Nova" w:hAnsi="Arial Nova" w:eastAsia="Arial Nova" w:cs="Arial Nova"/>
          <w:sz w:val="22"/>
          <w:szCs w:val="22"/>
        </w:rPr>
        <w:t>Introduction to Public Health</w:t>
      </w:r>
    </w:p>
    <w:p w:rsidR="49FF1237" w:rsidP="16104422" w:rsidRDefault="49FF1237" w14:paraId="0AD346F9" w14:textId="5BA01165">
      <w:pPr>
        <w:pStyle w:val="Normal"/>
        <w:rPr>
          <w:rFonts w:ascii="Arial Nova" w:hAnsi="Arial Nova" w:eastAsia="Arial Nova" w:cs="Arial Nova"/>
          <w:sz w:val="22"/>
          <w:szCs w:val="22"/>
        </w:rPr>
      </w:pPr>
      <w:r w:rsidRPr="16104422" w:rsidR="49FF1237">
        <w:rPr>
          <w:rFonts w:ascii="Arial Nova" w:hAnsi="Arial Nova" w:eastAsia="Arial Nova" w:cs="Arial Nova"/>
          <w:b w:val="1"/>
          <w:bCs w:val="1"/>
          <w:sz w:val="22"/>
          <w:szCs w:val="22"/>
        </w:rPr>
        <w:t>Module Code:</w:t>
      </w:r>
      <w:r w:rsidRPr="16104422" w:rsidR="49FF1237">
        <w:rPr>
          <w:rFonts w:ascii="Arial Nova" w:hAnsi="Arial Nova" w:eastAsia="Arial Nova" w:cs="Arial Nova"/>
          <w:sz w:val="22"/>
          <w:szCs w:val="22"/>
        </w:rPr>
        <w:t xml:space="preserve"> LCHS4008</w:t>
      </w:r>
    </w:p>
    <w:p w:rsidR="17E7E397" w:rsidP="16104422" w:rsidRDefault="17E7E397" w14:paraId="501541AF" w14:textId="240B782C">
      <w:pPr>
        <w:pStyle w:val="Normal"/>
        <w:rPr>
          <w:rFonts w:ascii="Arial Nova" w:hAnsi="Arial Nova" w:eastAsia="Arial Nova" w:cs="Arial Nova"/>
          <w:sz w:val="22"/>
          <w:szCs w:val="22"/>
        </w:rPr>
      </w:pPr>
      <w:r w:rsidRPr="16104422" w:rsidR="17E7E397">
        <w:rPr>
          <w:rFonts w:ascii="Arial Nova" w:hAnsi="Arial Nova" w:eastAsia="Arial Nova" w:cs="Arial Nova"/>
          <w:b w:val="1"/>
          <w:bCs w:val="1"/>
          <w:sz w:val="22"/>
          <w:szCs w:val="22"/>
        </w:rPr>
        <w:t xml:space="preserve">Assignment: </w:t>
      </w:r>
      <w:r w:rsidRPr="16104422" w:rsidR="17E7E397">
        <w:rPr>
          <w:rFonts w:ascii="Arial Nova" w:hAnsi="Arial Nova" w:eastAsia="Arial Nova" w:cs="Arial Nova"/>
          <w:b w:val="0"/>
          <w:bCs w:val="0"/>
          <w:sz w:val="22"/>
          <w:szCs w:val="22"/>
        </w:rPr>
        <w:t>Written</w:t>
      </w:r>
      <w:r w:rsidRPr="16104422" w:rsidR="17E7E397">
        <w:rPr>
          <w:rFonts w:ascii="Arial Nova" w:hAnsi="Arial Nova" w:eastAsia="Arial Nova" w:cs="Arial Nova"/>
          <w:b w:val="0"/>
          <w:bCs w:val="0"/>
          <w:sz w:val="22"/>
          <w:szCs w:val="22"/>
        </w:rPr>
        <w:t xml:space="preserve"> </w:t>
      </w:r>
      <w:r w:rsidRPr="16104422" w:rsidR="17E7E397">
        <w:rPr>
          <w:rFonts w:ascii="Arial Nova" w:hAnsi="Arial Nova" w:eastAsia="Arial Nova" w:cs="Arial Nova"/>
          <w:sz w:val="22"/>
          <w:szCs w:val="22"/>
        </w:rPr>
        <w:t>Report</w:t>
      </w:r>
    </w:p>
    <w:p w:rsidR="49FF1237" w:rsidP="16104422" w:rsidRDefault="49FF1237" w14:paraId="5A7E4EE9" w14:textId="65F59393">
      <w:pPr>
        <w:pStyle w:val="Normal"/>
        <w:rPr>
          <w:rFonts w:ascii="Arial Nova" w:hAnsi="Arial Nova" w:eastAsia="Arial Nova" w:cs="Arial Nova"/>
          <w:b w:val="1"/>
          <w:bCs w:val="1"/>
          <w:sz w:val="22"/>
          <w:szCs w:val="22"/>
        </w:rPr>
      </w:pPr>
      <w:r w:rsidRPr="16104422" w:rsidR="49FF1237">
        <w:rPr>
          <w:rFonts w:ascii="Arial Nova" w:hAnsi="Arial Nova" w:eastAsia="Arial Nova" w:cs="Arial Nova"/>
          <w:b w:val="1"/>
          <w:bCs w:val="1"/>
          <w:sz w:val="22"/>
          <w:szCs w:val="22"/>
        </w:rPr>
        <w:t>I</w:t>
      </w:r>
      <w:r w:rsidRPr="16104422" w:rsidR="49FF1237">
        <w:rPr>
          <w:rFonts w:ascii="Arial Nova" w:hAnsi="Arial Nova" w:eastAsia="Arial Nova" w:cs="Arial Nova"/>
          <w:b w:val="1"/>
          <w:bCs w:val="1"/>
          <w:sz w:val="22"/>
          <w:szCs w:val="22"/>
        </w:rPr>
        <w:t>ntroduction</w:t>
      </w:r>
    </w:p>
    <w:p w:rsidR="668890A4" w:rsidP="16104422" w:rsidRDefault="668890A4" w14:paraId="4ECF6ED8" w14:textId="23725A89">
      <w:pPr>
        <w:pStyle w:val="Normal"/>
        <w:rPr>
          <w:rFonts w:ascii="Arial Nova" w:hAnsi="Arial Nova" w:eastAsia="Arial Nova" w:cs="Arial Nova"/>
          <w:noProof w:val="0"/>
          <w:sz w:val="22"/>
          <w:szCs w:val="22"/>
          <w:lang w:val="en-GB"/>
        </w:rPr>
      </w:pPr>
      <w:r w:rsidRPr="16104422" w:rsidR="668890A4">
        <w:rPr>
          <w:rFonts w:ascii="Arial Nova" w:hAnsi="Arial Nova" w:eastAsia="Arial Nova" w:cs="Arial Nova"/>
          <w:noProof w:val="0"/>
          <w:sz w:val="22"/>
          <w:szCs w:val="22"/>
          <w:lang w:val="en-GB"/>
        </w:rPr>
        <w:t xml:space="preserve">Type-2 diabetes is a chronic metabolic disease marked by high blood glucose levels brought on by the body's incapacity to use insulin efficiently, a condition known as insulin resistance, which is </w:t>
      </w:r>
      <w:r w:rsidRPr="16104422" w:rsidR="668890A4">
        <w:rPr>
          <w:rFonts w:ascii="Arial Nova" w:hAnsi="Arial Nova" w:eastAsia="Arial Nova" w:cs="Arial Nova"/>
          <w:noProof w:val="0"/>
          <w:sz w:val="22"/>
          <w:szCs w:val="22"/>
          <w:lang w:val="en-GB"/>
        </w:rPr>
        <w:t>frequently</w:t>
      </w:r>
      <w:r w:rsidRPr="16104422" w:rsidR="668890A4">
        <w:rPr>
          <w:rFonts w:ascii="Arial Nova" w:hAnsi="Arial Nova" w:eastAsia="Arial Nova" w:cs="Arial Nova"/>
          <w:noProof w:val="0"/>
          <w:sz w:val="22"/>
          <w:szCs w:val="22"/>
          <w:lang w:val="en-GB"/>
        </w:rPr>
        <w:t xml:space="preserve"> coupled with inadequate insulin production. The illness progresses slowly and is </w:t>
      </w:r>
      <w:r w:rsidRPr="16104422" w:rsidR="668890A4">
        <w:rPr>
          <w:rFonts w:ascii="Arial Nova" w:hAnsi="Arial Nova" w:eastAsia="Arial Nova" w:cs="Arial Nova"/>
          <w:noProof w:val="0"/>
          <w:sz w:val="22"/>
          <w:szCs w:val="22"/>
          <w:lang w:val="en-GB"/>
        </w:rPr>
        <w:t>impacted</w:t>
      </w:r>
      <w:r w:rsidRPr="16104422" w:rsidR="668890A4">
        <w:rPr>
          <w:rFonts w:ascii="Arial Nova" w:hAnsi="Arial Nova" w:eastAsia="Arial Nova" w:cs="Arial Nova"/>
          <w:noProof w:val="0"/>
          <w:sz w:val="22"/>
          <w:szCs w:val="22"/>
          <w:lang w:val="en-GB"/>
        </w:rPr>
        <w:t xml:space="preserve"> by age, genetics, and lifestyle factors such poor food, excess body weight, and inactivity. Increased thirst, frequent urination, exhaustion, impaired vision, and sluggish wound healing are typical symptoms; nevertheless, many people go years without a diagnosis because of minor or non-existent early symptoms. To avoid major consequences, early diagnosis and treatment are essential.</w:t>
      </w:r>
      <w:r w:rsidRPr="16104422" w:rsidR="668890A4">
        <w:rPr>
          <w:rFonts w:ascii="Arial Nova" w:hAnsi="Arial Nova" w:eastAsia="Arial Nova" w:cs="Arial Nova"/>
          <w:noProof w:val="0"/>
          <w:sz w:val="22"/>
          <w:szCs w:val="22"/>
          <w:lang w:val="en-GB"/>
        </w:rPr>
        <w:t xml:space="preserve"> Type-2 diabetes is now a serious worldwide health concern. Over the past few decades, there has been a significant increase in prevalence worldwide, primarily due to changes in lifestyle and an increase in obesity rates. Millions of adults in the UK currently have diabetes or prediabetes, underscoring the severity of the issue for public health and healthcare systems like the NHS. </w:t>
      </w:r>
      <w:r w:rsidRPr="16104422" w:rsidR="668890A4">
        <w:rPr>
          <w:rFonts w:ascii="Arial Nova" w:hAnsi="Arial Nova" w:eastAsia="Arial Nova" w:cs="Arial Nova"/>
          <w:noProof w:val="0"/>
          <w:sz w:val="22"/>
          <w:szCs w:val="22"/>
          <w:lang w:val="en-GB"/>
        </w:rPr>
        <w:t xml:space="preserve">Diabetes in the UK </w:t>
      </w:r>
      <w:r w:rsidRPr="16104422" w:rsidR="668890A4">
        <w:rPr>
          <w:rFonts w:ascii="Arial Nova" w:hAnsi="Arial Nova" w:eastAsia="Arial Nova" w:cs="Arial Nova"/>
          <w:noProof w:val="0"/>
          <w:sz w:val="22"/>
          <w:szCs w:val="22"/>
          <w:lang w:val="en-GB"/>
        </w:rPr>
        <w:t>+1.</w:t>
      </w:r>
    </w:p>
    <w:p w:rsidR="668890A4" w:rsidP="16104422" w:rsidRDefault="668890A4" w14:paraId="6CF5C355" w14:textId="2D558B34">
      <w:pPr>
        <w:spacing w:before="240" w:beforeAutospacing="off" w:after="240" w:afterAutospacing="off"/>
        <w:rPr>
          <w:rFonts w:ascii="Arial Nova" w:hAnsi="Arial Nova" w:eastAsia="Arial Nova" w:cs="Arial Nova"/>
          <w:b w:val="1"/>
          <w:bCs w:val="1"/>
          <w:noProof w:val="0"/>
          <w:sz w:val="22"/>
          <w:szCs w:val="22"/>
          <w:lang w:val="en-GB"/>
        </w:rPr>
      </w:pPr>
      <w:r w:rsidRPr="16104422" w:rsidR="668890A4">
        <w:rPr>
          <w:rFonts w:ascii="Arial Nova" w:hAnsi="Arial Nova" w:eastAsia="Arial Nova" w:cs="Arial Nova"/>
          <w:b w:val="1"/>
          <w:bCs w:val="1"/>
          <w:i w:val="0"/>
          <w:iCs w:val="0"/>
          <w:caps w:val="0"/>
          <w:smallCaps w:val="0"/>
          <w:noProof w:val="0"/>
          <w:color w:val="000000" w:themeColor="text1" w:themeTint="FF" w:themeShade="FF"/>
          <w:sz w:val="22"/>
          <w:szCs w:val="22"/>
          <w:lang w:val="en-GB"/>
        </w:rPr>
        <w:t>Consequences of Type-2 Diabetes in the Community</w:t>
      </w:r>
    </w:p>
    <w:p w:rsidR="16104422" w:rsidP="16104422" w:rsidRDefault="16104422" w14:paraId="3936861D" w14:textId="6D90F751">
      <w:pPr>
        <w:pStyle w:val="Normal"/>
        <w:rPr>
          <w:rFonts w:ascii="Arial Nova" w:hAnsi="Arial Nova" w:eastAsia="Arial Nova" w:cs="Arial Nova"/>
          <w:sz w:val="22"/>
          <w:szCs w:val="22"/>
        </w:rPr>
      </w:pPr>
    </w:p>
    <w:p w:rsidR="668890A4" w:rsidP="16104422" w:rsidRDefault="668890A4" w14:paraId="22EB7B83" w14:textId="0EDE80BC">
      <w:pPr>
        <w:rPr>
          <w:rFonts w:ascii="Arial Nova" w:hAnsi="Arial Nova" w:eastAsia="Arial Nova" w:cs="Arial Nova"/>
          <w:noProof w:val="0"/>
          <w:sz w:val="22"/>
          <w:szCs w:val="22"/>
          <w:lang w:val="en-GB"/>
        </w:rPr>
      </w:pPr>
      <w:r w:rsidRPr="16104422" w:rsidR="668890A4">
        <w:rPr>
          <w:rFonts w:ascii="Arial Nova" w:hAnsi="Arial Nova" w:eastAsia="Arial Nova" w:cs="Arial Nova"/>
          <w:noProof w:val="0"/>
          <w:sz w:val="22"/>
          <w:szCs w:val="22"/>
          <w:lang w:val="en-GB"/>
        </w:rPr>
        <w:t xml:space="preserve">For both individuals and communities, type-2 diabetes poses serious issues. Numerous long-term issues that seriously compromise health and quality of life can result from the illness. Heart disease, renal failure, nerve damage (neuropathy), foot ulcers, lower limb amputation, and vision loss from diabetic retinopathy are common outcomes. These issues significantly impair people's day-to-day functioning and are </w:t>
      </w:r>
      <w:r w:rsidRPr="16104422" w:rsidR="668890A4">
        <w:rPr>
          <w:rFonts w:ascii="Arial Nova" w:hAnsi="Arial Nova" w:eastAsia="Arial Nova" w:cs="Arial Nova"/>
          <w:noProof w:val="0"/>
          <w:sz w:val="22"/>
          <w:szCs w:val="22"/>
          <w:lang w:val="en-GB"/>
        </w:rPr>
        <w:t>frequently</w:t>
      </w:r>
      <w:r w:rsidRPr="16104422" w:rsidR="668890A4">
        <w:rPr>
          <w:rFonts w:ascii="Arial Nova" w:hAnsi="Arial Nova" w:eastAsia="Arial Nova" w:cs="Arial Nova"/>
          <w:noProof w:val="0"/>
          <w:sz w:val="22"/>
          <w:szCs w:val="22"/>
          <w:lang w:val="en-GB"/>
        </w:rPr>
        <w:t xml:space="preserve"> caused by persistently elevated blood glucose. </w:t>
      </w:r>
      <w:r w:rsidRPr="16104422" w:rsidR="668890A4">
        <w:rPr>
          <w:rFonts w:ascii="Arial Nova" w:hAnsi="Arial Nova" w:eastAsia="Arial Nova" w:cs="Arial Nova"/>
          <w:noProof w:val="0"/>
          <w:sz w:val="22"/>
          <w:szCs w:val="22"/>
          <w:lang w:val="en-GB"/>
        </w:rPr>
        <w:t xml:space="preserve">Additionally, having Type-2 diabetes raises the chance of getting </w:t>
      </w:r>
      <w:r w:rsidRPr="16104422" w:rsidR="668890A4">
        <w:rPr>
          <w:rFonts w:ascii="Arial Nova" w:hAnsi="Arial Nova" w:eastAsia="Arial Nova" w:cs="Arial Nova"/>
          <w:noProof w:val="0"/>
          <w:sz w:val="22"/>
          <w:szCs w:val="22"/>
          <w:lang w:val="en-GB"/>
        </w:rPr>
        <w:t>additional</w:t>
      </w:r>
      <w:r w:rsidRPr="16104422" w:rsidR="668890A4">
        <w:rPr>
          <w:rFonts w:ascii="Arial Nova" w:hAnsi="Arial Nova" w:eastAsia="Arial Nova" w:cs="Arial Nova"/>
          <w:noProof w:val="0"/>
          <w:sz w:val="22"/>
          <w:szCs w:val="22"/>
          <w:lang w:val="en-GB"/>
        </w:rPr>
        <w:t xml:space="preserve"> dangerous diseases. For instance, studies </w:t>
      </w:r>
      <w:r w:rsidRPr="16104422" w:rsidR="668890A4">
        <w:rPr>
          <w:rFonts w:ascii="Arial Nova" w:hAnsi="Arial Nova" w:eastAsia="Arial Nova" w:cs="Arial Nova"/>
          <w:noProof w:val="0"/>
          <w:sz w:val="22"/>
          <w:szCs w:val="22"/>
          <w:lang w:val="en-GB"/>
        </w:rPr>
        <w:t>indicate</w:t>
      </w:r>
      <w:r w:rsidRPr="16104422" w:rsidR="668890A4">
        <w:rPr>
          <w:rFonts w:ascii="Arial Nova" w:hAnsi="Arial Nova" w:eastAsia="Arial Nova" w:cs="Arial Nova"/>
          <w:noProof w:val="0"/>
          <w:sz w:val="22"/>
          <w:szCs w:val="22"/>
          <w:lang w:val="en-GB"/>
        </w:rPr>
        <w:t xml:space="preserve"> a connection between a recent diagnosis of diabetes and an increased risk of several malignancies, including pancreatic and liver cancer, especially in women. This highlights the wider health effects that go beyond the typical consequences of diabetes.</w:t>
      </w:r>
      <w:r w:rsidRPr="16104422" w:rsidR="668890A4">
        <w:rPr>
          <w:rFonts w:ascii="Arial Nova" w:hAnsi="Arial Nova" w:eastAsia="Arial Nova" w:cs="Arial Nova"/>
          <w:noProof w:val="0"/>
          <w:sz w:val="22"/>
          <w:szCs w:val="22"/>
          <w:lang w:val="en-GB"/>
        </w:rPr>
        <w:t xml:space="preserve"> The Guardian </w:t>
      </w:r>
      <w:r w:rsidRPr="16104422" w:rsidR="668890A4">
        <w:rPr>
          <w:rFonts w:ascii="Arial Nova" w:hAnsi="Arial Nova" w:eastAsia="Arial Nova" w:cs="Arial Nova"/>
          <w:noProof w:val="0"/>
          <w:sz w:val="22"/>
          <w:szCs w:val="22"/>
          <w:lang w:val="en-GB"/>
        </w:rPr>
        <w:t xml:space="preserve">Diabetes perpetuates health disparities at the community level. Individuals from specific ethnic minority groups or socioeconomically disadvantaged places have higher prevalence and worse outcomes, </w:t>
      </w:r>
      <w:r w:rsidRPr="16104422" w:rsidR="668890A4">
        <w:rPr>
          <w:rFonts w:ascii="Arial Nova" w:hAnsi="Arial Nova" w:eastAsia="Arial Nova" w:cs="Arial Nova"/>
          <w:noProof w:val="0"/>
          <w:sz w:val="22"/>
          <w:szCs w:val="22"/>
          <w:lang w:val="en-GB"/>
        </w:rPr>
        <w:t>frequently</w:t>
      </w:r>
      <w:r w:rsidRPr="16104422" w:rsidR="668890A4">
        <w:rPr>
          <w:rFonts w:ascii="Arial Nova" w:hAnsi="Arial Nova" w:eastAsia="Arial Nova" w:cs="Arial Nova"/>
          <w:noProof w:val="0"/>
          <w:sz w:val="22"/>
          <w:szCs w:val="22"/>
          <w:lang w:val="en-GB"/>
        </w:rPr>
        <w:t xml:space="preserve"> </w:t>
      </w:r>
      <w:r w:rsidRPr="16104422" w:rsidR="32C56044">
        <w:rPr>
          <w:rFonts w:ascii="Arial Nova" w:hAnsi="Arial Nova" w:eastAsia="Arial Nova" w:cs="Arial Nova"/>
          <w:noProof w:val="0"/>
          <w:sz w:val="22"/>
          <w:szCs w:val="22"/>
          <w:lang w:val="en-GB"/>
        </w:rPr>
        <w:t>because of</w:t>
      </w:r>
      <w:r w:rsidRPr="16104422" w:rsidR="668890A4">
        <w:rPr>
          <w:rFonts w:ascii="Arial Nova" w:hAnsi="Arial Nova" w:eastAsia="Arial Nova" w:cs="Arial Nova"/>
          <w:noProof w:val="0"/>
          <w:sz w:val="22"/>
          <w:szCs w:val="22"/>
          <w:lang w:val="en-GB"/>
        </w:rPr>
        <w:t xml:space="preserve"> less access to healthcare facilities, fewer opportunities for physical activity, and restricted access to nutritious diets. This burden is increased by the </w:t>
      </w:r>
      <w:r w:rsidRPr="16104422" w:rsidR="668890A4">
        <w:rPr>
          <w:rFonts w:ascii="Arial Nova" w:hAnsi="Arial Nova" w:eastAsia="Arial Nova" w:cs="Arial Nova"/>
          <w:noProof w:val="0"/>
          <w:sz w:val="22"/>
          <w:szCs w:val="22"/>
          <w:lang w:val="en-GB"/>
        </w:rPr>
        <w:t>large number</w:t>
      </w:r>
      <w:r w:rsidRPr="16104422" w:rsidR="668890A4">
        <w:rPr>
          <w:rFonts w:ascii="Arial Nova" w:hAnsi="Arial Nova" w:eastAsia="Arial Nova" w:cs="Arial Nova"/>
          <w:noProof w:val="0"/>
          <w:sz w:val="22"/>
          <w:szCs w:val="22"/>
          <w:lang w:val="en-GB"/>
        </w:rPr>
        <w:t xml:space="preserve"> of undiagnosed cases, which means that many people live with the illness without treatment or </w:t>
      </w:r>
      <w:r w:rsidRPr="16104422" w:rsidR="668890A4">
        <w:rPr>
          <w:rFonts w:ascii="Arial Nova" w:hAnsi="Arial Nova" w:eastAsia="Arial Nova" w:cs="Arial Nova"/>
          <w:noProof w:val="0"/>
          <w:sz w:val="22"/>
          <w:szCs w:val="22"/>
          <w:lang w:val="en-GB"/>
        </w:rPr>
        <w:t>assistance</w:t>
      </w:r>
      <w:r w:rsidRPr="16104422" w:rsidR="668890A4">
        <w:rPr>
          <w:rFonts w:ascii="Arial Nova" w:hAnsi="Arial Nova" w:eastAsia="Arial Nova" w:cs="Arial Nova"/>
          <w:noProof w:val="0"/>
          <w:sz w:val="22"/>
          <w:szCs w:val="22"/>
          <w:lang w:val="en-GB"/>
        </w:rPr>
        <w:t xml:space="preserve">, raising the risk of complications and the need for medical attention. </w:t>
      </w:r>
      <w:r w:rsidRPr="16104422" w:rsidR="668890A4">
        <w:rPr>
          <w:rFonts w:ascii="Arial Nova" w:hAnsi="Arial Nova" w:eastAsia="Arial Nova" w:cs="Arial Nova"/>
          <w:noProof w:val="0"/>
          <w:sz w:val="22"/>
          <w:szCs w:val="22"/>
          <w:lang w:val="en-GB"/>
        </w:rPr>
        <w:t xml:space="preserve">Diabetes in the UK </w:t>
      </w:r>
      <w:r w:rsidRPr="16104422" w:rsidR="668890A4">
        <w:rPr>
          <w:rFonts w:ascii="Arial Nova" w:hAnsi="Arial Nova" w:eastAsia="Arial Nova" w:cs="Arial Nova"/>
          <w:noProof w:val="0"/>
          <w:sz w:val="22"/>
          <w:szCs w:val="22"/>
          <w:lang w:val="en-GB"/>
        </w:rPr>
        <w:t xml:space="preserve">Supporting a person with diabetes can involve emotional stress, lifestyle changes, and financial pressure, particularly when problems </w:t>
      </w:r>
      <w:r w:rsidRPr="16104422" w:rsidR="668890A4">
        <w:rPr>
          <w:rFonts w:ascii="Arial Nova" w:hAnsi="Arial Nova" w:eastAsia="Arial Nova" w:cs="Arial Nova"/>
          <w:noProof w:val="0"/>
          <w:sz w:val="22"/>
          <w:szCs w:val="22"/>
          <w:lang w:val="en-GB"/>
        </w:rPr>
        <w:t>necessitate</w:t>
      </w:r>
      <w:r w:rsidRPr="16104422" w:rsidR="668890A4">
        <w:rPr>
          <w:rFonts w:ascii="Arial Nova" w:hAnsi="Arial Nova" w:eastAsia="Arial Nova" w:cs="Arial Nova"/>
          <w:noProof w:val="0"/>
          <w:sz w:val="22"/>
          <w:szCs w:val="22"/>
          <w:lang w:val="en-GB"/>
        </w:rPr>
        <w:t xml:space="preserve"> hospital care or regular medical appointments. Families and carers can have </w:t>
      </w:r>
      <w:r w:rsidRPr="16104422" w:rsidR="4A8920EE">
        <w:rPr>
          <w:rFonts w:ascii="Arial Nova" w:hAnsi="Arial Nova" w:eastAsia="Arial Nova" w:cs="Arial Nova"/>
          <w:noProof w:val="0"/>
          <w:sz w:val="22"/>
          <w:szCs w:val="22"/>
          <w:lang w:val="en-GB"/>
        </w:rPr>
        <w:t>major effects</w:t>
      </w:r>
      <w:r w:rsidRPr="16104422" w:rsidR="668890A4">
        <w:rPr>
          <w:rFonts w:ascii="Arial Nova" w:hAnsi="Arial Nova" w:eastAsia="Arial Nova" w:cs="Arial Nova"/>
          <w:noProof w:val="0"/>
          <w:sz w:val="22"/>
          <w:szCs w:val="22"/>
          <w:lang w:val="en-GB"/>
        </w:rPr>
        <w:t>.</w:t>
      </w:r>
    </w:p>
    <w:p w:rsidR="668890A4" w:rsidP="16104422" w:rsidRDefault="668890A4" w14:paraId="0A225A48" w14:textId="72A7F853">
      <w:pPr>
        <w:spacing w:before="240" w:beforeAutospacing="off" w:after="240" w:afterAutospacing="off"/>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16104422" w:rsidR="668890A4">
        <w:rPr>
          <w:rFonts w:ascii="Arial Nova" w:hAnsi="Arial Nova" w:eastAsia="Arial Nova" w:cs="Arial Nova"/>
          <w:b w:val="1"/>
          <w:bCs w:val="1"/>
          <w:i w:val="0"/>
          <w:iCs w:val="0"/>
          <w:caps w:val="0"/>
          <w:smallCaps w:val="0"/>
          <w:noProof w:val="0"/>
          <w:color w:val="000000" w:themeColor="text1" w:themeTint="FF" w:themeShade="FF"/>
          <w:sz w:val="22"/>
          <w:szCs w:val="22"/>
          <w:lang w:val="en-GB"/>
        </w:rPr>
        <w:t>Impact on the NHS</w:t>
      </w:r>
    </w:p>
    <w:p w:rsidR="7CFC7BD4" w:rsidP="16104422" w:rsidRDefault="7CFC7BD4" w14:paraId="4395DC90" w14:textId="4328104F">
      <w:pPr>
        <w:rPr>
          <w:rFonts w:ascii="Arial Nova" w:hAnsi="Arial Nova" w:eastAsia="Arial Nova" w:cs="Arial Nova"/>
          <w:noProof w:val="0"/>
          <w:sz w:val="22"/>
          <w:szCs w:val="22"/>
          <w:lang w:val="en-GB"/>
        </w:rPr>
      </w:pPr>
      <w:r w:rsidRPr="16104422" w:rsidR="7CFC7BD4">
        <w:rPr>
          <w:rFonts w:ascii="Arial Nova" w:hAnsi="Arial Nova" w:eastAsia="Arial Nova" w:cs="Arial Nova"/>
          <w:noProof w:val="0"/>
          <w:sz w:val="22"/>
          <w:szCs w:val="22"/>
          <w:lang w:val="en-GB"/>
        </w:rPr>
        <w:t xml:space="preserve">Primary care services, which provide regular monitoring and lifestyle guidance, are at the forefront of managing diabetes. Patients with comorbidities such cardiovascular disease, kidney failure, and retinopathy often need secondary and specialised care, which increases hospital admissions and resource consumption. </w:t>
      </w:r>
      <w:r w:rsidRPr="16104422" w:rsidR="7CFC7BD4">
        <w:rPr>
          <w:rFonts w:ascii="Arial Nova" w:hAnsi="Arial Nova" w:eastAsia="Arial Nova" w:cs="Arial Nova"/>
          <w:noProof w:val="0"/>
          <w:sz w:val="22"/>
          <w:szCs w:val="22"/>
          <w:lang w:val="en-GB"/>
        </w:rPr>
        <w:t xml:space="preserve">The Healthier You NHS Diabetes Prevention Programme is one of the nationwide initiatives the NHS has put in place to promote early detection and prevention. Through lifestyle coaching centred on food, weight control, and physical activity, this program helps those at </w:t>
      </w:r>
      <w:r w:rsidRPr="16104422" w:rsidR="7CFC7BD4">
        <w:rPr>
          <w:rFonts w:ascii="Arial Nova" w:hAnsi="Arial Nova" w:eastAsia="Arial Nova" w:cs="Arial Nova"/>
          <w:noProof w:val="0"/>
          <w:sz w:val="22"/>
          <w:szCs w:val="22"/>
          <w:lang w:val="en-GB"/>
        </w:rPr>
        <w:t>high risk</w:t>
      </w:r>
      <w:r w:rsidRPr="16104422" w:rsidR="7CFC7BD4">
        <w:rPr>
          <w:rFonts w:ascii="Arial Nova" w:hAnsi="Arial Nova" w:eastAsia="Arial Nova" w:cs="Arial Nova"/>
          <w:noProof w:val="0"/>
          <w:sz w:val="22"/>
          <w:szCs w:val="22"/>
          <w:lang w:val="en-GB"/>
        </w:rPr>
        <w:t xml:space="preserve"> of developing Type-2 diabetes, potentially reducing future NHS demand.</w:t>
      </w:r>
    </w:p>
    <w:p w:rsidR="7CFC7BD4" w:rsidP="16104422" w:rsidRDefault="7CFC7BD4" w14:paraId="7831E7C1" w14:textId="2FD466D5">
      <w:pPr>
        <w:spacing w:before="240" w:beforeAutospacing="off" w:after="240" w:afterAutospacing="off"/>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16104422" w:rsidR="7CFC7BD4">
        <w:rPr>
          <w:rFonts w:ascii="Arial Nova" w:hAnsi="Arial Nova" w:eastAsia="Arial Nova" w:cs="Arial Nova"/>
          <w:b w:val="1"/>
          <w:bCs w:val="1"/>
          <w:i w:val="0"/>
          <w:iCs w:val="0"/>
          <w:caps w:val="0"/>
          <w:smallCaps w:val="0"/>
          <w:noProof w:val="0"/>
          <w:color w:val="000000" w:themeColor="text1" w:themeTint="FF" w:themeShade="FF"/>
          <w:sz w:val="22"/>
          <w:szCs w:val="22"/>
          <w:lang w:val="en-GB"/>
        </w:rPr>
        <w:t>Factors Influencing Health and Well-Being</w:t>
      </w:r>
    </w:p>
    <w:p w:rsidR="7F1F1E8D" w:rsidP="16104422" w:rsidRDefault="7F1F1E8D" w14:paraId="21481E0F" w14:textId="065CD143">
      <w:pPr>
        <w:rPr>
          <w:rFonts w:ascii="Arial Nova" w:hAnsi="Arial Nova" w:eastAsia="Arial Nova" w:cs="Arial Nova"/>
          <w:noProof w:val="0"/>
          <w:sz w:val="22"/>
          <w:szCs w:val="22"/>
          <w:lang w:val="en-GB"/>
        </w:rPr>
      </w:pPr>
      <w:r w:rsidRPr="16104422" w:rsidR="7F1F1E8D">
        <w:rPr>
          <w:rFonts w:ascii="Arial Nova" w:hAnsi="Arial Nova" w:eastAsia="Arial Nova" w:cs="Arial Nova"/>
          <w:noProof w:val="0"/>
          <w:sz w:val="22"/>
          <w:szCs w:val="22"/>
          <w:lang w:val="en-GB"/>
        </w:rPr>
        <w:t xml:space="preserve">The health and well-being of people with Type-2 diabetes are influenced by </w:t>
      </w:r>
      <w:r w:rsidRPr="16104422" w:rsidR="7F1F1E8D">
        <w:rPr>
          <w:rFonts w:ascii="Arial Nova" w:hAnsi="Arial Nova" w:eastAsia="Arial Nova" w:cs="Arial Nova"/>
          <w:noProof w:val="0"/>
          <w:sz w:val="22"/>
          <w:szCs w:val="22"/>
          <w:lang w:val="en-GB"/>
        </w:rPr>
        <w:t>a number of</w:t>
      </w:r>
      <w:r w:rsidRPr="16104422" w:rsidR="7F1F1E8D">
        <w:rPr>
          <w:rFonts w:ascii="Arial Nova" w:hAnsi="Arial Nova" w:eastAsia="Arial Nova" w:cs="Arial Nova"/>
          <w:noProof w:val="0"/>
          <w:sz w:val="22"/>
          <w:szCs w:val="22"/>
          <w:lang w:val="en-GB"/>
        </w:rPr>
        <w:t xml:space="preserve"> interconnected factors: </w:t>
      </w:r>
    </w:p>
    <w:p w:rsidR="7F1F1E8D" w:rsidP="16104422" w:rsidRDefault="7F1F1E8D" w14:paraId="7FA2DCBD" w14:textId="0641025B">
      <w:pPr>
        <w:rPr>
          <w:rFonts w:ascii="Arial Nova" w:hAnsi="Arial Nova" w:eastAsia="Arial Nova" w:cs="Arial Nova"/>
          <w:noProof w:val="0"/>
          <w:sz w:val="22"/>
          <w:szCs w:val="22"/>
          <w:lang w:val="en-GB"/>
        </w:rPr>
      </w:pPr>
      <w:r w:rsidRPr="16104422" w:rsidR="7F1F1E8D">
        <w:rPr>
          <w:rFonts w:ascii="Arial Nova" w:hAnsi="Arial Nova" w:eastAsia="Arial Nova" w:cs="Arial Nova"/>
          <w:noProof w:val="0"/>
          <w:sz w:val="22"/>
          <w:szCs w:val="22"/>
          <w:lang w:val="en-GB"/>
        </w:rPr>
        <w:t xml:space="preserve">Biological Factors: Diabetes risk and progression are </w:t>
      </w:r>
      <w:r w:rsidRPr="16104422" w:rsidR="7F1F1E8D">
        <w:rPr>
          <w:rFonts w:ascii="Arial Nova" w:hAnsi="Arial Nova" w:eastAsia="Arial Nova" w:cs="Arial Nova"/>
          <w:noProof w:val="0"/>
          <w:sz w:val="22"/>
          <w:szCs w:val="22"/>
          <w:lang w:val="en-GB"/>
        </w:rPr>
        <w:t>greatly influenced</w:t>
      </w:r>
      <w:r w:rsidRPr="16104422" w:rsidR="7F1F1E8D">
        <w:rPr>
          <w:rFonts w:ascii="Arial Nova" w:hAnsi="Arial Nova" w:eastAsia="Arial Nova" w:cs="Arial Nova"/>
          <w:noProof w:val="0"/>
          <w:sz w:val="22"/>
          <w:szCs w:val="22"/>
          <w:lang w:val="en-GB"/>
        </w:rPr>
        <w:t xml:space="preserve"> by age, genetics, and pre-existing medical disorders (such as obesity or hypertension). The single most modifiable risk factor is obesity, which </w:t>
      </w:r>
      <w:r w:rsidRPr="16104422" w:rsidR="7F1F1E8D">
        <w:rPr>
          <w:rFonts w:ascii="Arial Nova" w:hAnsi="Arial Nova" w:eastAsia="Arial Nova" w:cs="Arial Nova"/>
          <w:noProof w:val="0"/>
          <w:sz w:val="22"/>
          <w:szCs w:val="22"/>
          <w:lang w:val="en-GB"/>
        </w:rPr>
        <w:t>frequently</w:t>
      </w:r>
      <w:r w:rsidRPr="16104422" w:rsidR="7F1F1E8D">
        <w:rPr>
          <w:rFonts w:ascii="Arial Nova" w:hAnsi="Arial Nova" w:eastAsia="Arial Nova" w:cs="Arial Nova"/>
          <w:noProof w:val="0"/>
          <w:sz w:val="22"/>
          <w:szCs w:val="22"/>
          <w:lang w:val="en-GB"/>
        </w:rPr>
        <w:t xml:space="preserve"> accounts for the bulk of risk.</w:t>
      </w:r>
    </w:p>
    <w:p w:rsidR="043B46D2" w:rsidP="16104422" w:rsidRDefault="043B46D2" w14:paraId="690F3949" w14:textId="708B3B71">
      <w:pPr>
        <w:rPr>
          <w:rFonts w:ascii="Arial Nova" w:hAnsi="Arial Nova" w:eastAsia="Arial Nova" w:cs="Arial Nova"/>
          <w:noProof w:val="0"/>
          <w:sz w:val="22"/>
          <w:szCs w:val="22"/>
          <w:lang w:val="en-GB"/>
        </w:rPr>
      </w:pPr>
      <w:r w:rsidRPr="16104422" w:rsidR="043B46D2">
        <w:rPr>
          <w:rFonts w:ascii="Arial Nova" w:hAnsi="Arial Nova" w:eastAsia="Arial Nova" w:cs="Arial Nova"/>
          <w:noProof w:val="0"/>
          <w:sz w:val="22"/>
          <w:szCs w:val="22"/>
          <w:lang w:val="en-GB"/>
        </w:rPr>
        <w:t xml:space="preserve">NHS England </w:t>
      </w:r>
    </w:p>
    <w:p w:rsidR="043B46D2" w:rsidP="16104422" w:rsidRDefault="043B46D2" w14:paraId="46E7FA35" w14:textId="2106B2B8">
      <w:pPr>
        <w:rPr>
          <w:rFonts w:ascii="Arial Nova" w:hAnsi="Arial Nova" w:eastAsia="Arial Nova" w:cs="Arial Nova"/>
          <w:noProof w:val="0"/>
          <w:sz w:val="22"/>
          <w:szCs w:val="22"/>
          <w:lang w:val="en-GB"/>
        </w:rPr>
      </w:pPr>
      <w:r w:rsidRPr="16104422" w:rsidR="043B46D2">
        <w:rPr>
          <w:rFonts w:ascii="Arial Nova" w:hAnsi="Arial Nova" w:eastAsia="Arial Nova" w:cs="Arial Nova"/>
          <w:noProof w:val="0"/>
          <w:sz w:val="22"/>
          <w:szCs w:val="22"/>
          <w:lang w:val="en-GB"/>
        </w:rPr>
        <w:t xml:space="preserve">Socioeconomic and Cultural Influences: People from lower socioeconomic origins </w:t>
      </w:r>
      <w:r w:rsidRPr="16104422" w:rsidR="043B46D2">
        <w:rPr>
          <w:rFonts w:ascii="Arial Nova" w:hAnsi="Arial Nova" w:eastAsia="Arial Nova" w:cs="Arial Nova"/>
          <w:noProof w:val="0"/>
          <w:sz w:val="22"/>
          <w:szCs w:val="22"/>
          <w:lang w:val="en-GB"/>
        </w:rPr>
        <w:t>frequently</w:t>
      </w:r>
      <w:r w:rsidRPr="16104422" w:rsidR="043B46D2">
        <w:rPr>
          <w:rFonts w:ascii="Arial Nova" w:hAnsi="Arial Nova" w:eastAsia="Arial Nova" w:cs="Arial Nova"/>
          <w:noProof w:val="0"/>
          <w:sz w:val="22"/>
          <w:szCs w:val="22"/>
          <w:lang w:val="en-GB"/>
        </w:rPr>
        <w:t xml:space="preserve"> have less access to safe places to exercise, wholesome diets, and healthcare education, which can </w:t>
      </w:r>
      <w:r w:rsidRPr="16104422" w:rsidR="043B46D2">
        <w:rPr>
          <w:rFonts w:ascii="Arial Nova" w:hAnsi="Arial Nova" w:eastAsia="Arial Nova" w:cs="Arial Nova"/>
          <w:noProof w:val="0"/>
          <w:sz w:val="22"/>
          <w:szCs w:val="22"/>
          <w:lang w:val="en-GB"/>
        </w:rPr>
        <w:t>impact</w:t>
      </w:r>
      <w:r w:rsidRPr="16104422" w:rsidR="043B46D2">
        <w:rPr>
          <w:rFonts w:ascii="Arial Nova" w:hAnsi="Arial Nova" w:eastAsia="Arial Nova" w:cs="Arial Nova"/>
          <w:noProof w:val="0"/>
          <w:sz w:val="22"/>
          <w:szCs w:val="22"/>
          <w:lang w:val="en-GB"/>
        </w:rPr>
        <w:t xml:space="preserve"> health outcomes. Engagement with healthcare services and comprehension of disease management may also be </w:t>
      </w:r>
      <w:r w:rsidRPr="16104422" w:rsidR="043B46D2">
        <w:rPr>
          <w:rFonts w:ascii="Arial Nova" w:hAnsi="Arial Nova" w:eastAsia="Arial Nova" w:cs="Arial Nova"/>
          <w:noProof w:val="0"/>
          <w:sz w:val="22"/>
          <w:szCs w:val="22"/>
          <w:lang w:val="en-GB"/>
        </w:rPr>
        <w:t>impacted</w:t>
      </w:r>
      <w:r w:rsidRPr="16104422" w:rsidR="043B46D2">
        <w:rPr>
          <w:rFonts w:ascii="Arial Nova" w:hAnsi="Arial Nova" w:eastAsia="Arial Nova" w:cs="Arial Nova"/>
          <w:noProof w:val="0"/>
          <w:sz w:val="22"/>
          <w:szCs w:val="22"/>
          <w:lang w:val="en-GB"/>
        </w:rPr>
        <w:t xml:space="preserve"> by linguistic and cultural obstacles. </w:t>
      </w:r>
    </w:p>
    <w:p w:rsidR="043B46D2" w:rsidP="16104422" w:rsidRDefault="043B46D2" w14:paraId="60E1C8EF" w14:textId="502543E0">
      <w:pPr>
        <w:pStyle w:val="Normal"/>
        <w:rPr>
          <w:rFonts w:ascii="Arial Nova" w:hAnsi="Arial Nova" w:eastAsia="Arial Nova" w:cs="Arial Nova"/>
          <w:noProof w:val="0"/>
          <w:sz w:val="22"/>
          <w:szCs w:val="22"/>
          <w:lang w:val="en-GB"/>
        </w:rPr>
      </w:pPr>
      <w:r w:rsidRPr="16104422" w:rsidR="043B46D2">
        <w:rPr>
          <w:rFonts w:ascii="Arial Nova" w:hAnsi="Arial Nova" w:eastAsia="Arial Nova" w:cs="Arial Nova"/>
          <w:noProof w:val="0"/>
          <w:sz w:val="22"/>
          <w:szCs w:val="22"/>
          <w:lang w:val="en-GB"/>
        </w:rPr>
        <w:t xml:space="preserve">Psychological Factors: Stress, anxiety, and sadness can result from having a chronic illness. Self-care habits including consistent monitoring, exercise, and medication adherence might be hampered by these psychological variables. Peer support and </w:t>
      </w:r>
      <w:r w:rsidRPr="16104422" w:rsidR="043B46D2">
        <w:rPr>
          <w:rFonts w:ascii="Arial Nova" w:hAnsi="Arial Nova" w:eastAsia="Arial Nova" w:cs="Arial Nova"/>
          <w:noProof w:val="0"/>
          <w:sz w:val="22"/>
          <w:szCs w:val="22"/>
          <w:lang w:val="en-GB"/>
        </w:rPr>
        <w:t>assistance</w:t>
      </w:r>
      <w:r w:rsidRPr="16104422" w:rsidR="043B46D2">
        <w:rPr>
          <w:rFonts w:ascii="Arial Nova" w:hAnsi="Arial Nova" w:eastAsia="Arial Nova" w:cs="Arial Nova"/>
          <w:noProof w:val="0"/>
          <w:sz w:val="22"/>
          <w:szCs w:val="22"/>
          <w:lang w:val="en-GB"/>
        </w:rPr>
        <w:t xml:space="preserve"> from medical professionals can enhance motivation and results. </w:t>
      </w:r>
    </w:p>
    <w:p w:rsidR="043B46D2" w:rsidP="16104422" w:rsidRDefault="043B46D2" w14:paraId="48FE70F8" w14:textId="006E3BCD">
      <w:pPr>
        <w:rPr>
          <w:rFonts w:ascii="Arial Nova" w:hAnsi="Arial Nova" w:eastAsia="Arial Nova" w:cs="Arial Nova"/>
          <w:noProof w:val="0"/>
          <w:sz w:val="22"/>
          <w:szCs w:val="22"/>
          <w:lang w:val="en-GB"/>
        </w:rPr>
      </w:pPr>
      <w:r w:rsidRPr="16104422" w:rsidR="043B46D2">
        <w:rPr>
          <w:rFonts w:ascii="Arial Nova" w:hAnsi="Arial Nova" w:eastAsia="Arial Nova" w:cs="Arial Nova"/>
          <w:noProof w:val="0"/>
          <w:sz w:val="22"/>
          <w:szCs w:val="22"/>
          <w:lang w:val="en-GB"/>
        </w:rPr>
        <w:t xml:space="preserve">Health literacy: </w:t>
      </w:r>
      <w:r w:rsidRPr="16104422" w:rsidR="043B46D2">
        <w:rPr>
          <w:rFonts w:ascii="Arial Nova" w:hAnsi="Arial Nova" w:eastAsia="Arial Nova" w:cs="Arial Nova"/>
          <w:noProof w:val="0"/>
          <w:sz w:val="22"/>
          <w:szCs w:val="22"/>
          <w:lang w:val="en-GB"/>
        </w:rPr>
        <w:t>It's</w:t>
      </w:r>
      <w:r w:rsidRPr="16104422" w:rsidR="043B46D2">
        <w:rPr>
          <w:rFonts w:ascii="Arial Nova" w:hAnsi="Arial Nova" w:eastAsia="Arial Nova" w:cs="Arial Nova"/>
          <w:noProof w:val="0"/>
          <w:sz w:val="22"/>
          <w:szCs w:val="22"/>
          <w:lang w:val="en-GB"/>
        </w:rPr>
        <w:t xml:space="preserve"> critical to </w:t>
      </w:r>
      <w:r w:rsidRPr="16104422" w:rsidR="043B46D2">
        <w:rPr>
          <w:rFonts w:ascii="Arial Nova" w:hAnsi="Arial Nova" w:eastAsia="Arial Nova" w:cs="Arial Nova"/>
          <w:noProof w:val="0"/>
          <w:sz w:val="22"/>
          <w:szCs w:val="22"/>
          <w:lang w:val="en-GB"/>
        </w:rPr>
        <w:t>comprehend</w:t>
      </w:r>
      <w:r w:rsidRPr="16104422" w:rsidR="043B46D2">
        <w:rPr>
          <w:rFonts w:ascii="Arial Nova" w:hAnsi="Arial Nova" w:eastAsia="Arial Nova" w:cs="Arial Nova"/>
          <w:noProof w:val="0"/>
          <w:sz w:val="22"/>
          <w:szCs w:val="22"/>
          <w:lang w:val="en-GB"/>
        </w:rPr>
        <w:t xml:space="preserve"> diabetes, its hazards, and the significance of management techniques. Patients with low health literacy may find it difficult to </w:t>
      </w:r>
      <w:r w:rsidRPr="16104422" w:rsidR="043B46D2">
        <w:rPr>
          <w:rFonts w:ascii="Arial Nova" w:hAnsi="Arial Nova" w:eastAsia="Arial Nova" w:cs="Arial Nova"/>
          <w:noProof w:val="0"/>
          <w:sz w:val="22"/>
          <w:szCs w:val="22"/>
          <w:lang w:val="en-GB"/>
        </w:rPr>
        <w:t>comprehend</w:t>
      </w:r>
      <w:r w:rsidRPr="16104422" w:rsidR="043B46D2">
        <w:rPr>
          <w:rFonts w:ascii="Arial Nova" w:hAnsi="Arial Nova" w:eastAsia="Arial Nova" w:cs="Arial Nova"/>
          <w:noProof w:val="0"/>
          <w:sz w:val="22"/>
          <w:szCs w:val="22"/>
          <w:lang w:val="en-GB"/>
        </w:rPr>
        <w:t xml:space="preserve"> treatment plans, evaluate medical advice, and make educated decisions </w:t>
      </w:r>
      <w:r w:rsidRPr="16104422" w:rsidR="043B46D2">
        <w:rPr>
          <w:rFonts w:ascii="Arial Nova" w:hAnsi="Arial Nova" w:eastAsia="Arial Nova" w:cs="Arial Nova"/>
          <w:noProof w:val="0"/>
          <w:sz w:val="22"/>
          <w:szCs w:val="22"/>
          <w:lang w:val="en-GB"/>
        </w:rPr>
        <w:t>regarding</w:t>
      </w:r>
      <w:r w:rsidRPr="16104422" w:rsidR="043B46D2">
        <w:rPr>
          <w:rFonts w:ascii="Arial Nova" w:hAnsi="Arial Nova" w:eastAsia="Arial Nova" w:cs="Arial Nova"/>
          <w:noProof w:val="0"/>
          <w:sz w:val="22"/>
          <w:szCs w:val="22"/>
          <w:lang w:val="en-GB"/>
        </w:rPr>
        <w:t xml:space="preserve"> their care.</w:t>
      </w:r>
    </w:p>
    <w:p w:rsidR="71E8CA81" w:rsidP="16104422" w:rsidRDefault="71E8CA81" w14:paraId="518D1D04" w14:textId="7EA13D2C">
      <w:pPr>
        <w:spacing w:before="240" w:beforeAutospacing="off" w:after="240" w:afterAutospacing="off"/>
        <w:rPr>
          <w:rFonts w:ascii="Arial Nova" w:hAnsi="Arial Nova" w:eastAsia="Arial Nova" w:cs="Arial Nova"/>
          <w:b w:val="1"/>
          <w:bCs w:val="1"/>
          <w:noProof w:val="0"/>
          <w:sz w:val="22"/>
          <w:szCs w:val="22"/>
          <w:lang w:val="en-GB"/>
        </w:rPr>
      </w:pPr>
      <w:r w:rsidRPr="16104422" w:rsidR="71E8CA81">
        <w:rPr>
          <w:rFonts w:ascii="Arial Nova" w:hAnsi="Arial Nova" w:eastAsia="Arial Nova" w:cs="Arial Nova"/>
          <w:b w:val="1"/>
          <w:bCs w:val="1"/>
          <w:i w:val="0"/>
          <w:iCs w:val="0"/>
          <w:caps w:val="0"/>
          <w:smallCaps w:val="0"/>
          <w:noProof w:val="0"/>
          <w:color w:val="000000" w:themeColor="text1" w:themeTint="FF" w:themeShade="FF"/>
          <w:sz w:val="22"/>
          <w:szCs w:val="22"/>
          <w:lang w:val="en-GB"/>
        </w:rPr>
        <w:t>Impact on Families and Communities</w:t>
      </w:r>
    </w:p>
    <w:p w:rsidR="16104422" w:rsidP="16104422" w:rsidRDefault="16104422" w14:paraId="07BD2FDF" w14:textId="3362D37C">
      <w:pPr>
        <w:rPr>
          <w:rFonts w:ascii="Arial Nova" w:hAnsi="Arial Nova" w:eastAsia="Arial Nova" w:cs="Arial Nova"/>
          <w:noProof w:val="0"/>
          <w:sz w:val="22"/>
          <w:szCs w:val="22"/>
          <w:lang w:val="en-GB"/>
        </w:rPr>
      </w:pPr>
    </w:p>
    <w:p w:rsidR="71E8CA81" w:rsidP="16104422" w:rsidRDefault="71E8CA81" w14:paraId="552088A8" w14:textId="1EC7BF3F">
      <w:pPr>
        <w:rPr>
          <w:rFonts w:ascii="Arial Nova" w:hAnsi="Arial Nova" w:eastAsia="Arial Nova" w:cs="Arial Nova"/>
          <w:noProof w:val="0"/>
          <w:sz w:val="22"/>
          <w:szCs w:val="22"/>
          <w:lang w:val="en-GB"/>
        </w:rPr>
      </w:pPr>
      <w:r w:rsidRPr="16104422" w:rsidR="71E8CA81">
        <w:rPr>
          <w:rFonts w:ascii="Arial Nova" w:hAnsi="Arial Nova" w:eastAsia="Arial Nova" w:cs="Arial Nova"/>
          <w:noProof w:val="0"/>
          <w:sz w:val="22"/>
          <w:szCs w:val="22"/>
          <w:lang w:val="en-GB"/>
        </w:rPr>
        <w:t xml:space="preserve">Families and the larger community are also </w:t>
      </w:r>
      <w:r w:rsidRPr="16104422" w:rsidR="71E8CA81">
        <w:rPr>
          <w:rFonts w:ascii="Arial Nova" w:hAnsi="Arial Nova" w:eastAsia="Arial Nova" w:cs="Arial Nova"/>
          <w:noProof w:val="0"/>
          <w:sz w:val="22"/>
          <w:szCs w:val="22"/>
          <w:lang w:val="en-GB"/>
        </w:rPr>
        <w:t>impacted</w:t>
      </w:r>
      <w:r w:rsidRPr="16104422" w:rsidR="71E8CA81">
        <w:rPr>
          <w:rFonts w:ascii="Arial Nova" w:hAnsi="Arial Nova" w:eastAsia="Arial Nova" w:cs="Arial Nova"/>
          <w:noProof w:val="0"/>
          <w:sz w:val="22"/>
          <w:szCs w:val="22"/>
          <w:lang w:val="en-GB"/>
        </w:rPr>
        <w:t xml:space="preserve"> by type-2 diabetes. Daily management activities that might be emotionally and physically exhausting, like meal planning, medication reminders, and transportation to doctor's appointments, are </w:t>
      </w:r>
      <w:r w:rsidRPr="16104422" w:rsidR="71E8CA81">
        <w:rPr>
          <w:rFonts w:ascii="Arial Nova" w:hAnsi="Arial Nova" w:eastAsia="Arial Nova" w:cs="Arial Nova"/>
          <w:noProof w:val="0"/>
          <w:sz w:val="22"/>
          <w:szCs w:val="22"/>
          <w:lang w:val="en-GB"/>
        </w:rPr>
        <w:t>frequently</w:t>
      </w:r>
      <w:r w:rsidRPr="16104422" w:rsidR="71E8CA81">
        <w:rPr>
          <w:rFonts w:ascii="Arial Nova" w:hAnsi="Arial Nova" w:eastAsia="Arial Nova" w:cs="Arial Nova"/>
          <w:noProof w:val="0"/>
          <w:sz w:val="22"/>
          <w:szCs w:val="22"/>
          <w:lang w:val="en-GB"/>
        </w:rPr>
        <w:t xml:space="preserve"> </w:t>
      </w:r>
      <w:r w:rsidRPr="16104422" w:rsidR="71E8CA81">
        <w:rPr>
          <w:rFonts w:ascii="Arial Nova" w:hAnsi="Arial Nova" w:eastAsia="Arial Nova" w:cs="Arial Nova"/>
          <w:noProof w:val="0"/>
          <w:sz w:val="22"/>
          <w:szCs w:val="22"/>
          <w:lang w:val="en-GB"/>
        </w:rPr>
        <w:t>assisted</w:t>
      </w:r>
      <w:r w:rsidRPr="16104422" w:rsidR="71E8CA81">
        <w:rPr>
          <w:rFonts w:ascii="Arial Nova" w:hAnsi="Arial Nova" w:eastAsia="Arial Nova" w:cs="Arial Nova"/>
          <w:noProof w:val="0"/>
          <w:sz w:val="22"/>
          <w:szCs w:val="22"/>
          <w:lang w:val="en-GB"/>
        </w:rPr>
        <w:t xml:space="preserve"> by carers. Younger family members and children may take up similar lifestyle habits, raising their own chance of developing chronic illnesses. </w:t>
      </w:r>
      <w:r w:rsidRPr="16104422" w:rsidR="71E8CA81">
        <w:rPr>
          <w:rFonts w:ascii="Arial Nova" w:hAnsi="Arial Nova" w:eastAsia="Arial Nova" w:cs="Arial Nova"/>
          <w:noProof w:val="0"/>
          <w:sz w:val="22"/>
          <w:szCs w:val="22"/>
          <w:lang w:val="en-GB"/>
        </w:rPr>
        <w:t xml:space="preserve">Reduced worker productivity may result from early retirement, absenteeism, or disability in communities with a high prevalence of Type-2 diabetes. In addition to healthcare expenses, other financial repercussions include decreased income and a rise in the demand for social </w:t>
      </w:r>
      <w:r w:rsidRPr="16104422" w:rsidR="71E8CA81">
        <w:rPr>
          <w:rFonts w:ascii="Arial Nova" w:hAnsi="Arial Nova" w:eastAsia="Arial Nova" w:cs="Arial Nova"/>
          <w:noProof w:val="0"/>
          <w:sz w:val="22"/>
          <w:szCs w:val="22"/>
          <w:lang w:val="en-GB"/>
        </w:rPr>
        <w:t>assistance</w:t>
      </w:r>
      <w:r w:rsidRPr="16104422" w:rsidR="71E8CA81">
        <w:rPr>
          <w:rFonts w:ascii="Arial Nova" w:hAnsi="Arial Nova" w:eastAsia="Arial Nova" w:cs="Arial Nova"/>
          <w:noProof w:val="0"/>
          <w:sz w:val="22"/>
          <w:szCs w:val="22"/>
          <w:lang w:val="en-GB"/>
        </w:rPr>
        <w:t>. These broader effects highlight the significance of community-wide preventative initiatives and educational initiatives to support healthy living conditions.</w:t>
      </w:r>
    </w:p>
    <w:p w:rsidR="71E8CA81" w:rsidP="16104422" w:rsidRDefault="71E8CA81" w14:paraId="447571AF" w14:textId="68BEB6CB">
      <w:pPr>
        <w:pStyle w:val="Normal"/>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none"/>
          <w:lang w:val="en-GB"/>
        </w:rPr>
      </w:pPr>
      <w:r w:rsidRPr="16104422" w:rsidR="71E8CA81">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none"/>
          <w:lang w:val="en-GB"/>
        </w:rPr>
        <w:t>Conclusion</w:t>
      </w:r>
    </w:p>
    <w:p w:rsidR="1276AE08" w:rsidP="16104422" w:rsidRDefault="1276AE08" w14:paraId="3B78355B" w14:textId="0460E3A3">
      <w:pPr>
        <w:pStyle w:val="Normal"/>
        <w:rPr>
          <w:rFonts w:ascii="Arial Nova" w:hAnsi="Arial Nova" w:eastAsia="Arial Nova" w:cs="Arial Nova"/>
          <w:noProof w:val="0"/>
          <w:sz w:val="22"/>
          <w:szCs w:val="22"/>
          <w:lang w:val="en-GB"/>
        </w:rPr>
      </w:pPr>
      <w:r w:rsidRPr="16104422" w:rsidR="1276AE08">
        <w:rPr>
          <w:rFonts w:ascii="Arial Nova" w:hAnsi="Arial Nova" w:eastAsia="Arial Nova" w:cs="Arial Nova"/>
          <w:noProof w:val="0"/>
          <w:sz w:val="22"/>
          <w:szCs w:val="22"/>
          <w:lang w:val="en-GB"/>
        </w:rPr>
        <w:t xml:space="preserve">Type-2 diabetes is a widespread and complicated chronic illness that has significant effects on people, communities, and healthcare systems like the NHS. The illness, which is characterised by high blood glucose levels brought on by insulin resistance and inadequate insulin synthesis, is linked to major side effects that lower quality of life and raise morbidity. Growing issues with lifestyle factors, ageing populations, and health disparities are reflected in the increased prevalence of Type-2 diabetes in the UK and around t A multimodal strategy that incorporates medicine, lifestyle modifications, routine monitoring, and public health initiatives is needed to control this illness. </w:t>
      </w:r>
      <w:r w:rsidRPr="16104422" w:rsidR="1276AE08">
        <w:rPr>
          <w:rFonts w:ascii="Arial Nova" w:hAnsi="Arial Nova" w:eastAsia="Arial Nova" w:cs="Arial Nova"/>
          <w:noProof w:val="0"/>
          <w:sz w:val="22"/>
          <w:szCs w:val="22"/>
          <w:lang w:val="en-GB"/>
        </w:rPr>
        <w:t>To</w:t>
      </w:r>
      <w:r w:rsidRPr="16104422" w:rsidR="1276AE08">
        <w:rPr>
          <w:rFonts w:ascii="Arial Nova" w:hAnsi="Arial Nova" w:eastAsia="Arial Nova" w:cs="Arial Nova"/>
          <w:noProof w:val="0"/>
          <w:sz w:val="22"/>
          <w:szCs w:val="22"/>
          <w:lang w:val="en-GB"/>
        </w:rPr>
        <w:t xml:space="preserve"> lower the burden of disease in the future, programs that promote early management and prevention are essential. Better results also depend on addressing social determinants of health and raising health literacy. Successful community-based strategies not only enhance personal well-being but also lessen the burden on healthcare systems, underscoring the significance of ongoing multi-sectoral engagement in addressing this important public health concern. he world.</w:t>
      </w:r>
    </w:p>
    <w:p w:rsidR="1276AE08" w:rsidP="16104422" w:rsidRDefault="1276AE08" w14:paraId="26205913" w14:textId="00AB5055">
      <w:pPr>
        <w:pStyle w:val="Normal"/>
        <w:rPr>
          <w:rFonts w:ascii="Arial Nova" w:hAnsi="Arial Nova" w:eastAsia="Arial Nova" w:cs="Arial Nova"/>
          <w:b w:val="1"/>
          <w:bCs w:val="1"/>
          <w:noProof w:val="0"/>
          <w:sz w:val="22"/>
          <w:szCs w:val="22"/>
          <w:lang w:val="en-GB"/>
        </w:rPr>
      </w:pPr>
      <w:r w:rsidRPr="16104422" w:rsidR="1276AE08">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none"/>
          <w:lang w:val="en-GB"/>
        </w:rPr>
        <w:t>Reference List (Harvard Style)</w:t>
      </w:r>
    </w:p>
    <w:p w:rsidR="1276AE08" w:rsidP="16104422" w:rsidRDefault="1276AE08" w14:paraId="1066F0C8" w14:textId="475D249E">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6104422" w:rsidR="1276AE08">
        <w:rPr>
          <w:rFonts w:ascii="Arial Nova" w:hAnsi="Arial Nova" w:eastAsia="Arial Nova" w:cs="Arial Nova"/>
          <w:b w:val="0"/>
          <w:bCs w:val="0"/>
          <w:i w:val="0"/>
          <w:iCs w:val="0"/>
          <w:caps w:val="0"/>
          <w:smallCaps w:val="0"/>
          <w:noProof w:val="0"/>
          <w:color w:val="000000" w:themeColor="text1" w:themeTint="FF" w:themeShade="FF"/>
          <w:sz w:val="22"/>
          <w:szCs w:val="22"/>
          <w:lang w:val="en-GB"/>
        </w:rPr>
        <w:t>Diabetes UK (2025) One in five adults now live with diabetes or prediabetes in the UK. Available at: diabetes.org.uk (Accessed: 15 December 2025).</w:t>
      </w:r>
    </w:p>
    <w:p w:rsidR="1276AE08" w:rsidP="16104422" w:rsidRDefault="1276AE08" w14:paraId="7394EBF1" w14:textId="1654DA80">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6104422" w:rsidR="1276AE08">
        <w:rPr>
          <w:rFonts w:ascii="Arial Nova" w:hAnsi="Arial Nova" w:eastAsia="Arial Nova" w:cs="Arial Nova"/>
          <w:b w:val="0"/>
          <w:bCs w:val="0"/>
          <w:i w:val="0"/>
          <w:iCs w:val="0"/>
          <w:caps w:val="0"/>
          <w:smallCaps w:val="0"/>
          <w:noProof w:val="0"/>
          <w:color w:val="000000" w:themeColor="text1" w:themeTint="FF" w:themeShade="FF"/>
          <w:sz w:val="22"/>
          <w:szCs w:val="22"/>
          <w:lang w:val="en-GB"/>
        </w:rPr>
        <w:t>Diabetes UK</w:t>
      </w:r>
    </w:p>
    <w:p w:rsidR="1276AE08" w:rsidP="16104422" w:rsidRDefault="1276AE08" w14:paraId="19E7DE01" w14:textId="3D0F1C3D">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6104422" w:rsidR="1276AE0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NHS England (2024) NHS </w:t>
      </w:r>
      <w:r w:rsidRPr="16104422" w:rsidR="1276AE08">
        <w:rPr>
          <w:rFonts w:ascii="Arial Nova" w:hAnsi="Arial Nova" w:eastAsia="Arial Nova" w:cs="Arial Nova"/>
          <w:b w:val="0"/>
          <w:bCs w:val="0"/>
          <w:i w:val="0"/>
          <w:iCs w:val="0"/>
          <w:caps w:val="0"/>
          <w:smallCaps w:val="0"/>
          <w:noProof w:val="0"/>
          <w:color w:val="000000" w:themeColor="text1" w:themeTint="FF" w:themeShade="FF"/>
          <w:sz w:val="22"/>
          <w:szCs w:val="22"/>
          <w:lang w:val="en-GB"/>
        </w:rPr>
        <w:t>identifies</w:t>
      </w:r>
      <w:r w:rsidRPr="16104422" w:rsidR="1276AE0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over half a million more people at risk of type 2 diabetes in a year. Available at: england.nhs.uk (Accessed: 15 December 2025). </w:t>
      </w:r>
    </w:p>
    <w:p w:rsidR="1276AE08" w:rsidP="16104422" w:rsidRDefault="1276AE08" w14:paraId="2DE1C3DB" w14:textId="5C49E136">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6104422" w:rsidR="1276AE08">
        <w:rPr>
          <w:rFonts w:ascii="Arial Nova" w:hAnsi="Arial Nova" w:eastAsia="Arial Nova" w:cs="Arial Nova"/>
          <w:b w:val="0"/>
          <w:bCs w:val="0"/>
          <w:i w:val="0"/>
          <w:iCs w:val="0"/>
          <w:caps w:val="0"/>
          <w:smallCaps w:val="0"/>
          <w:noProof w:val="0"/>
          <w:color w:val="000000" w:themeColor="text1" w:themeTint="FF" w:themeShade="FF"/>
          <w:sz w:val="22"/>
          <w:szCs w:val="22"/>
          <w:lang w:val="en-GB"/>
        </w:rPr>
        <w:t>NHS England</w:t>
      </w:r>
    </w:p>
    <w:p w:rsidR="1276AE08" w:rsidP="16104422" w:rsidRDefault="1276AE08" w14:paraId="132BB6D0" w14:textId="70A22475">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6104422" w:rsidR="1276AE08">
        <w:rPr>
          <w:rFonts w:ascii="Arial Nova" w:hAnsi="Arial Nova" w:eastAsia="Arial Nova" w:cs="Arial Nova"/>
          <w:b w:val="0"/>
          <w:bCs w:val="0"/>
          <w:i w:val="0"/>
          <w:iCs w:val="0"/>
          <w:caps w:val="0"/>
          <w:smallCaps w:val="0"/>
          <w:noProof w:val="0"/>
          <w:color w:val="000000" w:themeColor="text1" w:themeTint="FF" w:themeShade="FF"/>
          <w:sz w:val="22"/>
          <w:szCs w:val="22"/>
          <w:lang w:val="en-GB"/>
        </w:rPr>
        <w:t>NHS England (2025) NHS initiative helps thousands more tackle their diabetes risk. Available at: england.nhs.uk (Accessed: 15 December 2025).</w:t>
      </w:r>
    </w:p>
    <w:p w:rsidR="1276AE08" w:rsidP="16104422" w:rsidRDefault="1276AE08" w14:paraId="2B0EDD21" w14:textId="65CD129B">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6104422" w:rsidR="1276AE08">
        <w:rPr>
          <w:rFonts w:ascii="Arial Nova" w:hAnsi="Arial Nova" w:eastAsia="Arial Nova" w:cs="Arial Nova"/>
          <w:b w:val="0"/>
          <w:bCs w:val="0"/>
          <w:i w:val="0"/>
          <w:iCs w:val="0"/>
          <w:caps w:val="0"/>
          <w:smallCaps w:val="0"/>
          <w:noProof w:val="0"/>
          <w:color w:val="000000" w:themeColor="text1" w:themeTint="FF" w:themeShade="FF"/>
          <w:sz w:val="22"/>
          <w:szCs w:val="22"/>
          <w:lang w:val="en-GB"/>
        </w:rPr>
        <w:t>NHS England</w:t>
      </w:r>
    </w:p>
    <w:p w:rsidR="1276AE08" w:rsidP="16104422" w:rsidRDefault="1276AE08" w14:paraId="4C424CF7" w14:textId="654D9BD3">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6104422" w:rsidR="1276AE08">
        <w:rPr>
          <w:rFonts w:ascii="Arial Nova" w:hAnsi="Arial Nova" w:eastAsia="Arial Nova" w:cs="Arial Nova"/>
          <w:b w:val="0"/>
          <w:bCs w:val="0"/>
          <w:i w:val="0"/>
          <w:iCs w:val="0"/>
          <w:caps w:val="0"/>
          <w:smallCaps w:val="0"/>
          <w:noProof w:val="0"/>
          <w:color w:val="000000" w:themeColor="text1" w:themeTint="FF" w:themeShade="FF"/>
          <w:sz w:val="22"/>
          <w:szCs w:val="22"/>
          <w:lang w:val="en-GB"/>
        </w:rPr>
        <w:t>NHS England (2022) NHS Prevention Programme cuts chances of Type 2 diabetes for thousands. Available at: england.nhs.uk (Accessed: 15 December 2025).</w:t>
      </w:r>
    </w:p>
    <w:p w:rsidR="1276AE08" w:rsidP="16104422" w:rsidRDefault="1276AE08" w14:paraId="2F9BB9CB" w14:textId="4F56FAA1">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6104422" w:rsidR="1276AE08">
        <w:rPr>
          <w:rFonts w:ascii="Arial Nova" w:hAnsi="Arial Nova" w:eastAsia="Arial Nova" w:cs="Arial Nova"/>
          <w:b w:val="0"/>
          <w:bCs w:val="0"/>
          <w:i w:val="0"/>
          <w:iCs w:val="0"/>
          <w:caps w:val="0"/>
          <w:smallCaps w:val="0"/>
          <w:noProof w:val="0"/>
          <w:color w:val="000000" w:themeColor="text1" w:themeTint="FF" w:themeShade="FF"/>
          <w:sz w:val="22"/>
          <w:szCs w:val="22"/>
          <w:lang w:val="en-GB"/>
        </w:rPr>
        <w:t>NHS England</w:t>
      </w:r>
    </w:p>
    <w:p w:rsidR="1276AE08" w:rsidP="16104422" w:rsidRDefault="1276AE08" w14:paraId="3014D55A" w14:textId="310D942C">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6104422" w:rsidR="1276AE0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GOV.UK (2025) Diabetes profile: statistical commentary, March 2025. Available at: gov.uk (Accessed: 15 December 2025). </w:t>
      </w:r>
    </w:p>
    <w:p w:rsidR="1276AE08" w:rsidP="16104422" w:rsidRDefault="1276AE08" w14:paraId="0181AFAA" w14:textId="69BBDD1E">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6104422" w:rsidR="1276AE08">
        <w:rPr>
          <w:rFonts w:ascii="Arial Nova" w:hAnsi="Arial Nova" w:eastAsia="Arial Nova" w:cs="Arial Nova"/>
          <w:b w:val="0"/>
          <w:bCs w:val="0"/>
          <w:i w:val="0"/>
          <w:iCs w:val="0"/>
          <w:caps w:val="0"/>
          <w:smallCaps w:val="0"/>
          <w:noProof w:val="0"/>
          <w:color w:val="000000" w:themeColor="text1" w:themeTint="FF" w:themeShade="FF"/>
          <w:sz w:val="22"/>
          <w:szCs w:val="22"/>
          <w:lang w:val="en-GB"/>
        </w:rPr>
        <w:t>GOV.UK</w:t>
      </w:r>
    </w:p>
    <w:p w:rsidR="1276AE08" w:rsidP="16104422" w:rsidRDefault="1276AE08" w14:paraId="000D232F" w14:textId="518FFBDD">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6104422" w:rsidR="1276AE0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GOV.UK (2025) Health matters: preventing Type 2 Diabetes. Available at: gov.uk (Accessed: 15 December 2025). </w:t>
      </w:r>
    </w:p>
    <w:p w:rsidR="1276AE08" w:rsidP="16104422" w:rsidRDefault="1276AE08" w14:paraId="6ECEC482" w14:textId="3F45CDCF">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6104422" w:rsidR="1276AE08">
        <w:rPr>
          <w:rFonts w:ascii="Arial Nova" w:hAnsi="Arial Nova" w:eastAsia="Arial Nova" w:cs="Arial Nova"/>
          <w:b w:val="0"/>
          <w:bCs w:val="0"/>
          <w:i w:val="0"/>
          <w:iCs w:val="0"/>
          <w:caps w:val="0"/>
          <w:smallCaps w:val="0"/>
          <w:noProof w:val="0"/>
          <w:color w:val="000000" w:themeColor="text1" w:themeTint="FF" w:themeShade="FF"/>
          <w:sz w:val="22"/>
          <w:szCs w:val="22"/>
          <w:lang w:val="en-GB"/>
        </w:rPr>
        <w:t>GOV.UK</w:t>
      </w:r>
      <w:r w:rsidRPr="16104422" w:rsidR="1276AE08">
        <w:rPr>
          <w:rFonts w:ascii="Arial Nova" w:hAnsi="Arial Nova" w:eastAsia="Arial Nova" w:cs="Arial Nova"/>
          <w:b w:val="0"/>
          <w:bCs w:val="0"/>
          <w:i w:val="0"/>
          <w:iCs w:val="0"/>
          <w:caps w:val="0"/>
          <w:smallCaps w:val="0"/>
          <w:noProof w:val="0"/>
          <w:color w:val="000000" w:themeColor="text1" w:themeTint="FF" w:themeShade="FF"/>
          <w:sz w:val="22"/>
          <w:szCs w:val="22"/>
          <w:lang w:val="en-GB"/>
        </w:rPr>
        <w:t>The</w:t>
      </w:r>
      <w:r w:rsidRPr="16104422" w:rsidR="1276AE0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Guardian (2025) Type 2 diabetes increases risk of liver and pancreatic cancers, study shows. Available at: theguardian.com (Accessed: 15 December 2025).</w:t>
      </w:r>
    </w:p>
    <w:p w:rsidR="16104422" w:rsidP="16104422" w:rsidRDefault="16104422" w14:paraId="1D68631F" w14:textId="0A574D30">
      <w:pPr>
        <w:pStyle w:val="Normal"/>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GMAYZupGozYWwL" int2:id="jAXnLGAu">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C00907"/>
    <w:rsid w:val="043B46D2"/>
    <w:rsid w:val="0B60C929"/>
    <w:rsid w:val="0C5395D6"/>
    <w:rsid w:val="0CBD3F6E"/>
    <w:rsid w:val="0E352430"/>
    <w:rsid w:val="1276AE08"/>
    <w:rsid w:val="15507627"/>
    <w:rsid w:val="16104422"/>
    <w:rsid w:val="16E8E26E"/>
    <w:rsid w:val="17E7E397"/>
    <w:rsid w:val="24076FC1"/>
    <w:rsid w:val="2804EDA7"/>
    <w:rsid w:val="2DF87468"/>
    <w:rsid w:val="2F7EFAC6"/>
    <w:rsid w:val="30713410"/>
    <w:rsid w:val="32C56044"/>
    <w:rsid w:val="36C0E7F7"/>
    <w:rsid w:val="3C817386"/>
    <w:rsid w:val="41998A01"/>
    <w:rsid w:val="49FF1237"/>
    <w:rsid w:val="4A2ACAD8"/>
    <w:rsid w:val="4A8920EE"/>
    <w:rsid w:val="4BA970E1"/>
    <w:rsid w:val="4F65EBF1"/>
    <w:rsid w:val="5244CC93"/>
    <w:rsid w:val="5684E996"/>
    <w:rsid w:val="5EEEA8FC"/>
    <w:rsid w:val="5FF8C0E3"/>
    <w:rsid w:val="631A46EB"/>
    <w:rsid w:val="668890A4"/>
    <w:rsid w:val="68A0EFC0"/>
    <w:rsid w:val="6AABFFC0"/>
    <w:rsid w:val="6D14E897"/>
    <w:rsid w:val="71E8CA81"/>
    <w:rsid w:val="74B100DA"/>
    <w:rsid w:val="74C88A25"/>
    <w:rsid w:val="74C94161"/>
    <w:rsid w:val="76B536B3"/>
    <w:rsid w:val="76C00907"/>
    <w:rsid w:val="79F14FE9"/>
    <w:rsid w:val="7CFC7BD4"/>
    <w:rsid w:val="7F1F1E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C00907"/>
  <w15:chartTrackingRefBased/>
  <w15:docId w15:val="{F42D4744-2C60-4228-B028-67C8632A800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400443306" /><Relationship Type="http://schemas.microsoft.com/office/2020/10/relationships/intelligence" Target="/word/intelligence2.xml" Id="R1bba895bc88043b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Usama Bin Tariq (2425497)</dc:creator>
  <keywords/>
  <dc:description/>
  <lastModifiedBy>Usama Bin Tariq (2425497)</lastModifiedBy>
  <revision>2</revision>
  <dcterms:created xsi:type="dcterms:W3CDTF">2025-12-15T20:50:25.5529034Z</dcterms:created>
  <dcterms:modified xsi:type="dcterms:W3CDTF">2025-12-15T21:42:30.8684548Z</dcterms:modified>
</coreProperties>
</file>