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D11C6A4" w:rsidP="54778B3A" w:rsidRDefault="3D11C6A4" w14:paraId="53D01D1E" w14:textId="2F4995BA">
      <w:pPr>
        <w:rPr>
          <w:b w:val="1"/>
          <w:bCs w:val="1"/>
        </w:rPr>
      </w:pPr>
      <w:r w:rsidRPr="54778B3A" w:rsidR="3D11C6A4">
        <w:rPr>
          <w:b w:val="1"/>
          <w:bCs w:val="1"/>
        </w:rPr>
        <w:t>Nichola Timothy student number 2407</w:t>
      </w:r>
      <w:r w:rsidRPr="54778B3A" w:rsidR="0564ABA4">
        <w:rPr>
          <w:b w:val="1"/>
          <w:bCs w:val="1"/>
        </w:rPr>
        <w:t xml:space="preserve">528 Thoe </w:t>
      </w:r>
      <w:r w:rsidRPr="54778B3A" w:rsidR="50A4B05F">
        <w:rPr>
          <w:b w:val="1"/>
          <w:bCs w:val="1"/>
        </w:rPr>
        <w:t xml:space="preserve">case study </w:t>
      </w:r>
    </w:p>
    <w:p xmlns:wp14="http://schemas.microsoft.com/office/word/2010/wordml" w:rsidP="54778B3A" wp14:paraId="5E5787A5" wp14:textId="34C0025E">
      <w:pPr>
        <w:rPr>
          <w:b w:val="1"/>
          <w:bCs w:val="1"/>
        </w:rPr>
      </w:pPr>
      <w:r w:rsidRPr="54778B3A" w:rsidR="2389E61F">
        <w:rPr>
          <w:b w:val="1"/>
          <w:bCs w:val="1"/>
        </w:rPr>
        <w:t>References</w:t>
      </w:r>
      <w:r w:rsidRPr="54778B3A" w:rsidR="2389E61F">
        <w:rPr>
          <w:b w:val="1"/>
          <w:bCs w:val="1"/>
        </w:rPr>
        <w:t xml:space="preserve"> </w:t>
      </w:r>
    </w:p>
    <w:p w:rsidR="2389E61F" w:rsidP="54778B3A" w:rsidRDefault="2389E61F" w14:paraId="524A74C0" w14:textId="66B8E19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2389E61F">
        <w:rPr>
          <w:rFonts w:ascii="Arial Nova" w:hAnsi="Arial Nova" w:eastAsia="Arial Nova" w:cs="Arial Nova"/>
          <w:b w:val="0"/>
          <w:bCs w:val="0"/>
        </w:rPr>
        <w:t>Child</w:t>
      </w:r>
      <w:r w:rsidRPr="54778B3A" w:rsidR="29941FA2">
        <w:rPr>
          <w:rFonts w:ascii="Arial Nova" w:hAnsi="Arial Nova" w:eastAsia="Arial Nova" w:cs="Arial Nova"/>
          <w:b w:val="0"/>
          <w:bCs w:val="0"/>
        </w:rPr>
        <w:t>ren Act 2004</w:t>
      </w:r>
      <w:r w:rsidRPr="54778B3A" w:rsidR="29941FA2">
        <w:rPr>
          <w:rFonts w:ascii="Arial Nova" w:hAnsi="Arial Nova" w:eastAsia="Arial Nova" w:cs="Arial Nova"/>
          <w:b w:val="1"/>
          <w:bCs w:val="1"/>
        </w:rPr>
        <w:t xml:space="preserve"> </w:t>
      </w:r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(c 41) §§ 17, 20, 47. London: HMSO. Available at: </w:t>
      </w:r>
      <w:hyperlink r:id="Rd17cbd1b59294bc1">
        <w:r w:rsidRPr="54778B3A" w:rsidR="29941FA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https://www.legislation.gov.uk/ukpga/1989/41/contents</w:t>
        </w:r>
      </w:hyperlink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</w:t>
      </w:r>
      <w:r w:rsidRPr="54778B3A" w:rsidR="363F88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February 2026</w:t>
      </w:r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).</w:t>
      </w:r>
    </w:p>
    <w:p w:rsidR="29941FA2" w:rsidP="54778B3A" w:rsidRDefault="29941FA2" w14:paraId="35358115" w14:textId="13AEE12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Children Act 1989 (c 41) §§ 17, 20, 47. London: HMSO. Available at: </w:t>
      </w:r>
      <w:hyperlink r:id="R46ea258fa5f64bf7">
        <w:r w:rsidRPr="54778B3A" w:rsidR="29941FA2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https://www.legislation.gov.uk/ukpga/1989/41/contents</w:t>
        </w:r>
      </w:hyperlink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</w:t>
      </w:r>
      <w:r w:rsidRPr="54778B3A" w:rsidR="0E96427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February 2026</w:t>
      </w:r>
      <w:r w:rsidRPr="54778B3A" w:rsidR="29941F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).</w:t>
      </w:r>
    </w:p>
    <w:p w:rsidR="221050F6" w:rsidP="54778B3A" w:rsidRDefault="221050F6" w14:paraId="5CDB77D8" w14:textId="5B65687D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221050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Legislation.gov.uk (</w:t>
      </w:r>
      <w:r w:rsidRPr="54778B3A" w:rsidR="18E6FD0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2018</w:t>
      </w:r>
      <w:r w:rsidRPr="54778B3A" w:rsidR="79FA3CC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). Data</w:t>
      </w:r>
      <w:r w:rsidRPr="54778B3A" w:rsidR="674D4E2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protection </w:t>
      </w:r>
      <w:r w:rsidRPr="54778B3A" w:rsidR="7F2D78E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Act 2018</w:t>
      </w:r>
      <w:r w:rsidRPr="54778B3A" w:rsidR="7F2D7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</w:t>
      </w:r>
      <w:r w:rsidRPr="54778B3A" w:rsidR="43808E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Available</w:t>
      </w:r>
      <w:r w:rsidRPr="54778B3A" w:rsidR="2FD96A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at https.//legislation.gov.uk/</w:t>
      </w:r>
      <w:r w:rsidRPr="54778B3A" w:rsidR="2FD96A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uk</w:t>
      </w:r>
      <w:r w:rsidRPr="54778B3A" w:rsidR="2FD96A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</w:t>
      </w:r>
      <w:r w:rsidRPr="54778B3A" w:rsidR="2FD96A9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pga</w:t>
      </w:r>
      <w:r w:rsidRPr="54778B3A" w:rsidR="0648EA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/2018/12/s</w:t>
      </w:r>
      <w:r w:rsidRPr="54778B3A" w:rsidR="22CB08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chedule</w:t>
      </w:r>
      <w:r w:rsidRPr="54778B3A" w:rsidR="0648EA9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8/crossheading/safeguarding-of-child</w:t>
      </w:r>
      <w:r w:rsidRPr="54778B3A" w:rsidR="119066E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ren-and-of-</w:t>
      </w:r>
      <w:r w:rsidRPr="54778B3A" w:rsidR="442FA8E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individuals (</w:t>
      </w:r>
      <w:r w:rsidRPr="54778B3A" w:rsidR="7E0A77A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-at-risk. Accessed</w:t>
      </w:r>
      <w:r w:rsidRPr="54778B3A" w:rsidR="7F2D78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:</w:t>
      </w:r>
      <w:r w:rsidRPr="54778B3A" w:rsidR="1BE503D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12 February 2026)</w:t>
      </w:r>
      <w:r w:rsidRPr="54778B3A" w:rsidR="0306ACC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.</w:t>
      </w:r>
    </w:p>
    <w:p w:rsidR="17C7C8CA" w:rsidP="54778B3A" w:rsidRDefault="17C7C8CA" w14:paraId="7493179B" w14:textId="6DFBDD66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17C7C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Safeguarding Children Partnership (2024) </w:t>
      </w:r>
      <w:r w:rsidRPr="54778B3A" w:rsidR="17C7C8CA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Local Child Safeguarding Practice Review – Theo</w:t>
      </w:r>
      <w:r w:rsidRPr="54778B3A" w:rsidR="17C7C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. Derbyshire: Safeguarding Children Partnership. Available at: </w:t>
      </w:r>
      <w:hyperlink r:id="R10b8d2c8defc4715">
        <w:r w:rsidRPr="54778B3A" w:rsidR="17C7C8CA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https://www.derbyshire.gov.uk/safeguarding‑children‑partnership/reports/theo‑review</w:t>
        </w:r>
      </w:hyperlink>
      <w:r w:rsidRPr="54778B3A" w:rsidR="17C7C8C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March 2026).</w:t>
      </w:r>
    </w:p>
    <w:p w:rsidR="54778B3A" w:rsidP="54778B3A" w:rsidRDefault="54778B3A" w14:paraId="2551B475" w14:textId="387E809B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38141960" w:rsidP="54778B3A" w:rsidRDefault="38141960" w14:paraId="701E6C58" w14:textId="0B3EF03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3814196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</w:t>
      </w:r>
      <w:r w:rsidRPr="54778B3A" w:rsidR="090D138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Safe </w:t>
      </w:r>
      <w:r w:rsidRPr="54778B3A" w:rsidR="4474A8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lives, (</w:t>
      </w:r>
      <w:r w:rsidRPr="54778B3A" w:rsidR="6C6EFE5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2024)</w:t>
      </w:r>
      <w:r w:rsidRPr="54778B3A" w:rsidR="6F60C40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M</w:t>
      </w:r>
      <w:r w:rsidRPr="54778B3A" w:rsidR="6F60C4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ul</w:t>
      </w:r>
      <w:r w:rsidRPr="54778B3A" w:rsidR="5AB7B4B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ti A</w:t>
      </w:r>
      <w:r w:rsidRPr="54778B3A" w:rsidR="6F60C4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gency </w:t>
      </w:r>
      <w:r w:rsidRPr="54778B3A" w:rsidR="750D297E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Ri</w:t>
      </w:r>
      <w:r w:rsidRPr="54778B3A" w:rsidR="6F60C4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sk </w:t>
      </w:r>
      <w:r w:rsidRPr="54778B3A" w:rsidR="7DE1A31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Assessment</w:t>
      </w:r>
      <w:r w:rsidRPr="54778B3A" w:rsidR="6F60C4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</w:t>
      </w:r>
      <w:r w:rsidRPr="54778B3A" w:rsidR="328FC36D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C</w:t>
      </w:r>
      <w:r w:rsidRPr="54778B3A" w:rsidR="6F60C40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onference </w:t>
      </w:r>
      <w:r w:rsidRPr="54778B3A" w:rsidR="2B93C01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(MARAC) Available at:</w:t>
      </w:r>
      <w:r w:rsidRPr="54778B3A" w:rsidR="50D43E6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</w:t>
      </w:r>
      <w:r w:rsidRPr="54778B3A" w:rsidR="3A8A9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Safeli</w:t>
      </w:r>
      <w:r w:rsidRPr="54778B3A" w:rsidR="249B27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ves</w:t>
      </w:r>
      <w:r w:rsidRPr="54778B3A" w:rsidR="3A8A9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.org.uk/</w:t>
      </w:r>
      <w:r w:rsidRPr="54778B3A" w:rsidR="3A8A9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wp</w:t>
      </w:r>
      <w:r w:rsidRPr="54778B3A" w:rsidR="3A8A907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-content/uploads/safe</w:t>
      </w:r>
      <w:r w:rsidRPr="54778B3A" w:rsidR="1A7CBE3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lives-Marac-Overview-June-2004.pdf</w:t>
      </w:r>
      <w:r w:rsidRPr="54778B3A" w:rsidR="17A5A0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</w:t>
      </w:r>
      <w:r w:rsidRPr="54778B3A" w:rsidR="2BE6091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February</w:t>
      </w:r>
      <w:r w:rsidRPr="54778B3A" w:rsidR="17A5A0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2026).</w:t>
      </w:r>
    </w:p>
    <w:p w:rsidR="7E54CB71" w:rsidP="54778B3A" w:rsidRDefault="7E54CB71" w14:paraId="03563498" w14:textId="6306F4D3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Bickerdike, A. and Hoddinott, P. (2020) ‘Staff turnover and skill mix in children’s social work: implications for safeguarding’,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British Journal of Social Work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, 50(4), pp. 1023‑1041. DOI: 10.1093/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bjsw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/bcz067.</w:t>
      </w:r>
    </w:p>
    <w:p w:rsidR="54778B3A" w:rsidP="54778B3A" w:rsidRDefault="54778B3A" w14:paraId="4C3EB10B" w14:textId="1DFDAB63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7E54CB71" w:rsidP="54778B3A" w:rsidRDefault="7E54CB71" w14:paraId="483A3C48" w14:textId="019BADA2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Department for Education (2021)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Multi‑agency safeguarding: a guide for professionals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. London: Department for Education. Available at: </w:t>
      </w:r>
      <w:hyperlink r:id="R1617b75478484b3f">
        <w:r w:rsidRPr="54778B3A" w:rsidR="7E54CB7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https://assets.publishing.service.gov.uk/government/uploads/system/uploads/attachment_data/file/1023456/multi‑agency‑safeguarding‑guide.pdf</w:t>
        </w:r>
      </w:hyperlink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March 2026).</w:t>
      </w:r>
    </w:p>
    <w:p w:rsidR="54778B3A" w:rsidP="54778B3A" w:rsidRDefault="54778B3A" w14:paraId="11E411E1" w14:textId="1EF21D24">
      <w:pPr>
        <w:shd w:val="clear" w:color="auto" w:fill="FFFFFF" w:themeFill="background1"/>
        <w:spacing w:before="0" w:beforeAutospacing="off" w:after="0" w:afterAutospacing="off"/>
        <w:ind w:left="525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7E54CB71" w:rsidP="54778B3A" w:rsidRDefault="7E54CB71" w14:paraId="6A3EEDF2" w14:textId="7871292D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Ministry of Justice (2022)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Pre‑proceedings guidance for children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. London: Ministry of Justice. Available at: </w:t>
      </w:r>
      <w:hyperlink r:id="R31c261b767bc46a5">
        <w:r w:rsidRPr="54778B3A" w:rsidR="7E54CB7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https://www.gov.uk/government/publications/pre-proceedings-guidance</w:t>
        </w:r>
      </w:hyperlink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March 2026).</w:t>
      </w:r>
    </w:p>
    <w:p w:rsidR="54778B3A" w:rsidP="54778B3A" w:rsidRDefault="54778B3A" w14:paraId="233784A9" w14:textId="1F139C62">
      <w:pPr>
        <w:shd w:val="clear" w:color="auto" w:fill="FFFFFF" w:themeFill="background1"/>
        <w:spacing w:before="0" w:beforeAutospacing="off" w:after="0" w:afterAutospacing="off"/>
        <w:ind w:left="525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7E54CB71" w:rsidP="54778B3A" w:rsidRDefault="7E54CB71" w14:paraId="27B08F1C" w14:textId="035E74BE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NHS England (2022)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Improving information‑sharing across health and social care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. London: NHS England. Available at: </w:t>
      </w:r>
      <w:hyperlink r:id="Raac410ccdac44dde">
        <w:r w:rsidRPr="54778B3A" w:rsidR="7E54CB7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https://www.england.nhs.uk/wp-content/uploads/2022/03/info‑sharing‑report.pdf</w:t>
        </w:r>
      </w:hyperlink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March 2026).</w:t>
      </w:r>
    </w:p>
    <w:p w:rsidR="54778B3A" w:rsidP="54778B3A" w:rsidRDefault="54778B3A" w14:paraId="2306C14B" w14:textId="11BE131D">
      <w:pPr>
        <w:shd w:val="clear" w:color="auto" w:fill="FFFFFF" w:themeFill="background1"/>
        <w:spacing w:before="0" w:beforeAutospacing="off" w:after="0" w:afterAutospacing="off"/>
        <w:ind w:left="525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7E54CB71" w:rsidP="54778B3A" w:rsidRDefault="7E54CB71" w14:paraId="2B434518" w14:textId="3CB36075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Police and Crime Commissioners (2021)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Police‑social care information sharing framework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. London: PCC. Available at: </w:t>
      </w:r>
      <w:hyperlink r:id="R322c05335a9e4aac">
        <w:r w:rsidRPr="54778B3A" w:rsidR="7E54CB71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https://www.pcc.gov.uk/sites/default/files/Police‑Social‑Care‑Information‑Sharing‑Framework.pdf</w:t>
        </w:r>
      </w:hyperlink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(Accessed: 12 March 2026).</w:t>
      </w:r>
    </w:p>
    <w:p w:rsidR="54778B3A" w:rsidP="54778B3A" w:rsidRDefault="54778B3A" w14:paraId="20BDA15F" w14:textId="3147C1A1">
      <w:pPr>
        <w:pStyle w:val="Normal"/>
        <w:shd w:val="clear" w:color="auto" w:fill="FFFFFF" w:themeFill="background1"/>
        <w:spacing w:before="0" w:beforeAutospacing="off" w:after="0" w:afterAutospacing="off"/>
        <w:ind w:left="525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p w:rsidR="7E54CB71" w:rsidP="54778B3A" w:rsidRDefault="7E54CB71" w14:paraId="7324BADD" w14:textId="2EAC55D2">
      <w:pPr>
        <w:shd w:val="clear" w:color="auto" w:fill="FFFFFF" w:themeFill="background1"/>
        <w:spacing w:before="0" w:beforeAutospacing="off" w:after="0" w:afterAutospacing="off"/>
        <w:ind w:left="0" w:righ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Turner, 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A.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 xml:space="preserve"> and McGowan, J. (2023) ‘Digital barriers to safeguarding: Why electronic health records still fail to share critical child‑protection data’, </w:t>
      </w:r>
      <w:r w:rsidRPr="54778B3A" w:rsidR="7E54CB7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4292E"/>
          <w:sz w:val="21"/>
          <w:szCs w:val="21"/>
          <w:lang w:val="en-GB"/>
        </w:rPr>
        <w:t>Journal of Medical Internet Research</w:t>
      </w:r>
      <w:r w:rsidRPr="54778B3A" w:rsidR="7E54CB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  <w:t>, 25(4), e38112. DOI: 10.2196/38112.</w:t>
      </w:r>
    </w:p>
    <w:p w:rsidR="54778B3A" w:rsidP="54778B3A" w:rsidRDefault="54778B3A" w14:paraId="67C56155" w14:textId="318F8027">
      <w:pPr>
        <w:pStyle w:val="Normal"/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24292E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C8B159"/>
    <w:rsid w:val="0204DB65"/>
    <w:rsid w:val="0306ACC6"/>
    <w:rsid w:val="0564ABA4"/>
    <w:rsid w:val="05FF5BC0"/>
    <w:rsid w:val="0648EA90"/>
    <w:rsid w:val="090D138B"/>
    <w:rsid w:val="0B4900E8"/>
    <w:rsid w:val="0E8A6AA6"/>
    <w:rsid w:val="0E96427A"/>
    <w:rsid w:val="10D200CF"/>
    <w:rsid w:val="119066E7"/>
    <w:rsid w:val="1202DDED"/>
    <w:rsid w:val="149B9B0F"/>
    <w:rsid w:val="16C91E19"/>
    <w:rsid w:val="17A5A019"/>
    <w:rsid w:val="17C7C8CA"/>
    <w:rsid w:val="18C029A6"/>
    <w:rsid w:val="18E6FD0B"/>
    <w:rsid w:val="19367D29"/>
    <w:rsid w:val="1A7CBE30"/>
    <w:rsid w:val="1BE503DF"/>
    <w:rsid w:val="1DC0B0A2"/>
    <w:rsid w:val="1E4041B7"/>
    <w:rsid w:val="2202F1F8"/>
    <w:rsid w:val="221050F6"/>
    <w:rsid w:val="22CB0810"/>
    <w:rsid w:val="2389E61F"/>
    <w:rsid w:val="249B275B"/>
    <w:rsid w:val="26C7D55C"/>
    <w:rsid w:val="26D9D811"/>
    <w:rsid w:val="29941FA2"/>
    <w:rsid w:val="29C6CC56"/>
    <w:rsid w:val="2A21EE46"/>
    <w:rsid w:val="2B6AA9EF"/>
    <w:rsid w:val="2B93C015"/>
    <w:rsid w:val="2BE60915"/>
    <w:rsid w:val="2FD96A9B"/>
    <w:rsid w:val="2FE22D11"/>
    <w:rsid w:val="30C8B159"/>
    <w:rsid w:val="328FC36D"/>
    <w:rsid w:val="328FE0A9"/>
    <w:rsid w:val="32F1AEEE"/>
    <w:rsid w:val="3388CB07"/>
    <w:rsid w:val="35F903A5"/>
    <w:rsid w:val="35FB0DE1"/>
    <w:rsid w:val="363F8830"/>
    <w:rsid w:val="380A0756"/>
    <w:rsid w:val="38141960"/>
    <w:rsid w:val="3A8A907C"/>
    <w:rsid w:val="3D11C6A4"/>
    <w:rsid w:val="429E7513"/>
    <w:rsid w:val="43808ECC"/>
    <w:rsid w:val="442FA8E3"/>
    <w:rsid w:val="4474A880"/>
    <w:rsid w:val="44D2D24F"/>
    <w:rsid w:val="4610C362"/>
    <w:rsid w:val="47DEC07F"/>
    <w:rsid w:val="4874C834"/>
    <w:rsid w:val="497C172E"/>
    <w:rsid w:val="49A457C1"/>
    <w:rsid w:val="49D9F247"/>
    <w:rsid w:val="504F3484"/>
    <w:rsid w:val="50A4B05F"/>
    <w:rsid w:val="50D43E69"/>
    <w:rsid w:val="51F3DCDE"/>
    <w:rsid w:val="54778B3A"/>
    <w:rsid w:val="57BE5D03"/>
    <w:rsid w:val="5925BDD6"/>
    <w:rsid w:val="5974DC00"/>
    <w:rsid w:val="5AB7B4BE"/>
    <w:rsid w:val="5FC880C8"/>
    <w:rsid w:val="6013F40E"/>
    <w:rsid w:val="674D4E29"/>
    <w:rsid w:val="678B2E6A"/>
    <w:rsid w:val="67DC706A"/>
    <w:rsid w:val="6966A2CB"/>
    <w:rsid w:val="6C6EFE5C"/>
    <w:rsid w:val="6F60C407"/>
    <w:rsid w:val="71835BAF"/>
    <w:rsid w:val="750D297E"/>
    <w:rsid w:val="7751367A"/>
    <w:rsid w:val="79FA3CC9"/>
    <w:rsid w:val="7ABFD325"/>
    <w:rsid w:val="7B28DA70"/>
    <w:rsid w:val="7DE1A31D"/>
    <w:rsid w:val="7E0A77AB"/>
    <w:rsid w:val="7E54CB71"/>
    <w:rsid w:val="7F2D78EE"/>
    <w:rsid w:val="7FAF8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C8B159"/>
  <w15:chartTrackingRefBased/>
  <w15:docId w15:val="{BC2178A7-453E-4554-93B5-6DA0BF99172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54778B3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89/41/contents" TargetMode="External" Id="Rd17cbd1b59294bc1" /><Relationship Type="http://schemas.openxmlformats.org/officeDocument/2006/relationships/hyperlink" Target="https://www.legislation.gov.uk/ukpga/1989/41/contents" TargetMode="External" Id="R46ea258fa5f64bf7" /><Relationship Type="http://schemas.openxmlformats.org/officeDocument/2006/relationships/hyperlink" Target="https://www.derbyshire.gov.uk/safeguarding%E2%80%91children%E2%80%91partnership/reports/theo%E2%80%91review" TargetMode="External" Id="R10b8d2c8defc4715" /><Relationship Type="http://schemas.openxmlformats.org/officeDocument/2006/relationships/hyperlink" Target="https://assets.publishing.service.gov.uk/government/uploads/system/uploads/attachment_data/file/1023456/multi%E2%80%91agency%E2%80%91safeguarding%E2%80%91guide.pdf" TargetMode="External" Id="R1617b75478484b3f" /><Relationship Type="http://schemas.openxmlformats.org/officeDocument/2006/relationships/hyperlink" Target="https://www.gov.uk/government/publications/pre-proceedings-guidance" TargetMode="External" Id="R31c261b767bc46a5" /><Relationship Type="http://schemas.openxmlformats.org/officeDocument/2006/relationships/hyperlink" Target="https://www.england.nhs.uk/wp-content/uploads/2022/03/info%E2%80%91sharing%E2%80%91report.pdf" TargetMode="External" Id="Raac410ccdac44dde" /><Relationship Type="http://schemas.openxmlformats.org/officeDocument/2006/relationships/hyperlink" Target="https://www.pcc.gov.uk/sites/default/files/Police%E2%80%91Social%E2%80%91Care%E2%80%91Information%E2%80%91Sharing%E2%80%91Framework.pdf" TargetMode="External" Id="R322c05335a9e4aa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Nichola Timothy (2407528)</dc:creator>
  <keywords/>
  <dc:description/>
  <lastModifiedBy>Nichola Timothy (2407528)</lastModifiedBy>
  <revision>2</revision>
  <dcterms:created xsi:type="dcterms:W3CDTF">2026-02-22T12:30:56.6472483Z</dcterms:created>
  <dcterms:modified xsi:type="dcterms:W3CDTF">2026-02-22T19:43:20.5778639Z</dcterms:modified>
</coreProperties>
</file>