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eastAsia="en-GB"/>
        </w:rPr>
      </w:pPr>
      <w:r w:rsidRPr="00771315">
        <w:rPr>
          <w:rFonts w:ascii="Arial" w:eastAsia="Times New Roman" w:hAnsi="Arial" w:cs="Arial"/>
          <w:b/>
          <w:lang w:eastAsia="en-GB"/>
        </w:rPr>
        <w:t>TITLE:</w:t>
      </w:r>
      <w:r w:rsidRPr="00771315">
        <w:rPr>
          <w:rFonts w:ascii="Arial" w:eastAsia="Times New Roman" w:hAnsi="Arial" w:cs="Arial"/>
          <w:b/>
          <w:lang w:eastAsia="en-GB"/>
        </w:rPr>
        <w:tab/>
      </w:r>
      <w:r w:rsidRPr="00771315">
        <w:rPr>
          <w:rFonts w:ascii="Arial" w:eastAsia="Times New Roman" w:hAnsi="Arial" w:cs="Arial"/>
          <w:b/>
          <w:lang w:eastAsia="en-GB"/>
        </w:rPr>
        <w:tab/>
      </w:r>
      <w:r w:rsidRPr="00771315">
        <w:rPr>
          <w:rFonts w:ascii="Arial" w:eastAsia="Times New Roman" w:hAnsi="Arial" w:cs="Arial"/>
          <w:b/>
          <w:lang w:eastAsia="en-GB"/>
        </w:rPr>
        <w:tab/>
        <w:t>Social Theory, Policy and Practice</w:t>
      </w: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771315">
        <w:rPr>
          <w:rFonts w:ascii="Arial" w:eastAsia="Times New Roman" w:hAnsi="Arial" w:cs="Arial"/>
          <w:b/>
          <w:lang w:eastAsia="en-GB"/>
        </w:rPr>
        <w:t>DATED:</w:t>
      </w:r>
      <w:r w:rsidRPr="00771315">
        <w:rPr>
          <w:rFonts w:ascii="Arial" w:eastAsia="Times New Roman" w:hAnsi="Arial" w:cs="Arial"/>
          <w:b/>
          <w:lang w:eastAsia="en-GB"/>
        </w:rPr>
        <w:tab/>
      </w:r>
      <w:r w:rsidRPr="00771315">
        <w:rPr>
          <w:rFonts w:ascii="Arial" w:eastAsia="Times New Roman" w:hAnsi="Arial" w:cs="Arial"/>
          <w:b/>
          <w:lang w:eastAsia="en-GB"/>
        </w:rPr>
        <w:tab/>
        <w:t>16/03/2017</w:t>
      </w:r>
      <w:r w:rsidRPr="00771315">
        <w:rPr>
          <w:rFonts w:ascii="Arial" w:eastAsia="Times New Roman" w:hAnsi="Arial" w:cs="Arial"/>
          <w:b/>
          <w:sz w:val="24"/>
          <w:szCs w:val="20"/>
          <w:lang w:eastAsia="en-GB"/>
        </w:rPr>
        <w:fldChar w:fldCharType="begin"/>
      </w:r>
      <w:r w:rsidRPr="00771315">
        <w:rPr>
          <w:rFonts w:ascii="Arial" w:eastAsia="Times New Roman" w:hAnsi="Arial" w:cs="Arial"/>
          <w:b/>
          <w:sz w:val="24"/>
          <w:szCs w:val="20"/>
          <w:lang w:eastAsia="en-GB"/>
        </w:rPr>
        <w:instrText xml:space="preserve"> FILLIN  DD/MM/YYYY  \* MERGEFORMAT </w:instrText>
      </w:r>
      <w:r w:rsidRPr="00771315">
        <w:rPr>
          <w:rFonts w:ascii="Arial" w:eastAsia="Times New Roman" w:hAnsi="Arial" w:cs="Arial"/>
          <w:b/>
          <w:sz w:val="24"/>
          <w:szCs w:val="20"/>
          <w:lang w:eastAsia="en-GB"/>
        </w:rPr>
        <w:fldChar w:fldCharType="end"/>
      </w: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771315">
        <w:rPr>
          <w:rFonts w:ascii="Arial" w:eastAsia="Times New Roman" w:hAnsi="Arial" w:cs="Arial"/>
          <w:b/>
          <w:lang w:eastAsia="en-GB"/>
        </w:rPr>
        <w:t xml:space="preserve">LEVEL:  </w:t>
      </w:r>
      <w:r w:rsidRPr="00771315">
        <w:rPr>
          <w:rFonts w:ascii="Arial" w:eastAsia="Times New Roman" w:hAnsi="Arial" w:cs="Arial"/>
          <w:b/>
          <w:lang w:eastAsia="en-GB"/>
        </w:rPr>
        <w:tab/>
      </w:r>
      <w:r w:rsidRPr="00771315">
        <w:rPr>
          <w:rFonts w:ascii="Arial" w:eastAsia="Times New Roman" w:hAnsi="Arial" w:cs="Arial"/>
          <w:b/>
          <w:lang w:eastAsia="en-GB"/>
        </w:rPr>
        <w:tab/>
        <w:t>4</w:t>
      </w:r>
      <w:r w:rsidRPr="00771315">
        <w:rPr>
          <w:rFonts w:ascii="Arial" w:eastAsia="Times New Roman" w:hAnsi="Arial" w:cs="Arial"/>
          <w:b/>
          <w:lang w:eastAsia="en-GB"/>
        </w:rPr>
        <w:tab/>
      </w: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771315">
        <w:rPr>
          <w:rFonts w:ascii="Arial" w:eastAsia="Times New Roman" w:hAnsi="Arial" w:cs="Arial"/>
          <w:b/>
          <w:lang w:eastAsia="en-GB"/>
        </w:rPr>
        <w:t>CREDITS:</w:t>
      </w:r>
      <w:r w:rsidRPr="00771315">
        <w:rPr>
          <w:rFonts w:ascii="Arial" w:eastAsia="Times New Roman" w:hAnsi="Arial" w:cs="Arial"/>
          <w:b/>
          <w:lang w:eastAsia="en-GB"/>
        </w:rPr>
        <w:tab/>
      </w:r>
      <w:r w:rsidRPr="00771315">
        <w:rPr>
          <w:rFonts w:ascii="Arial" w:eastAsia="Times New Roman" w:hAnsi="Arial" w:cs="Arial"/>
          <w:b/>
          <w:lang w:eastAsia="en-GB"/>
        </w:rPr>
        <w:tab/>
        <w:t>20</w:t>
      </w:r>
      <w:r w:rsidRPr="00771315">
        <w:rPr>
          <w:rFonts w:ascii="Arial" w:eastAsia="Times New Roman" w:hAnsi="Arial" w:cs="Arial"/>
          <w:b/>
          <w:lang w:eastAsia="en-GB"/>
        </w:rPr>
        <w:tab/>
      </w:r>
    </w:p>
    <w:p w:rsidR="00771315" w:rsidRPr="00771315" w:rsidRDefault="00771315" w:rsidP="00771315">
      <w:pPr>
        <w:pBdr>
          <w:bottom w:val="single" w:sz="6" w:space="1" w:color="auto"/>
        </w:pBdr>
        <w:spacing w:after="0" w:line="240" w:lineRule="auto"/>
        <w:rPr>
          <w:rFonts w:ascii="Arial" w:eastAsia="Calibri" w:hAnsi="Arial" w:cs="Arial"/>
          <w:b/>
        </w:rPr>
      </w:pPr>
    </w:p>
    <w:p w:rsidR="00771315" w:rsidRPr="00771315" w:rsidRDefault="00771315" w:rsidP="00771315">
      <w:pPr>
        <w:pBdr>
          <w:bottom w:val="single" w:sz="6" w:space="1" w:color="auto"/>
        </w:pBdr>
        <w:spacing w:after="0" w:line="240" w:lineRule="auto"/>
        <w:rPr>
          <w:rFonts w:ascii="Arial" w:eastAsia="Calibri" w:hAnsi="Arial" w:cs="Arial"/>
        </w:rPr>
      </w:pPr>
      <w:r w:rsidRPr="00771315">
        <w:rPr>
          <w:rFonts w:ascii="Arial" w:eastAsia="Calibri" w:hAnsi="Arial" w:cs="Arial"/>
          <w:b/>
        </w:rPr>
        <w:t>JACS CODE:</w:t>
      </w:r>
      <w:r w:rsidRPr="00771315">
        <w:rPr>
          <w:rFonts w:ascii="Arial" w:eastAsia="Calibri" w:hAnsi="Arial" w:cs="Arial"/>
          <w:b/>
        </w:rPr>
        <w:tab/>
      </w:r>
      <w:r w:rsidRPr="00771315">
        <w:rPr>
          <w:rFonts w:ascii="Arial" w:eastAsia="Calibri" w:hAnsi="Arial" w:cs="Arial"/>
          <w:b/>
        </w:rPr>
        <w:tab/>
        <w:t>L410</w:t>
      </w:r>
    </w:p>
    <w:p w:rsidR="00771315" w:rsidRPr="00771315" w:rsidRDefault="00771315" w:rsidP="00771315">
      <w:pPr>
        <w:pBdr>
          <w:bottom w:val="single" w:sz="6" w:space="1" w:color="auto"/>
        </w:pBdr>
        <w:spacing w:after="0" w:line="240" w:lineRule="auto"/>
        <w:rPr>
          <w:rFonts w:ascii="Arial" w:eastAsia="Calibri" w:hAnsi="Arial" w:cs="Arial"/>
        </w:rPr>
      </w:pPr>
    </w:p>
    <w:p w:rsidR="00771315" w:rsidRPr="00771315" w:rsidRDefault="00771315" w:rsidP="00771315">
      <w:pPr>
        <w:spacing w:after="0" w:line="240" w:lineRule="auto"/>
        <w:jc w:val="both"/>
        <w:rPr>
          <w:rFonts w:ascii="Arial" w:eastAsia="Times New Roman" w:hAnsi="Arial" w:cs="Arial"/>
          <w:b/>
          <w:lang w:eastAsia="en-GB"/>
        </w:rPr>
      </w:pPr>
    </w:p>
    <w:p w:rsidR="00771315" w:rsidRPr="00771315" w:rsidRDefault="00771315" w:rsidP="00771315">
      <w:pPr>
        <w:spacing w:after="0" w:line="240" w:lineRule="auto"/>
        <w:jc w:val="both"/>
        <w:rPr>
          <w:rFonts w:ascii="Arial" w:eastAsia="Times New Roman" w:hAnsi="Arial" w:cs="Arial"/>
          <w:b/>
          <w:lang w:eastAsia="en-GB"/>
        </w:rPr>
      </w:pPr>
      <w:r w:rsidRPr="00771315">
        <w:rPr>
          <w:rFonts w:ascii="Arial" w:eastAsia="Times New Roman" w:hAnsi="Arial" w:cs="Arial"/>
          <w:b/>
          <w:lang w:eastAsia="en-GB"/>
        </w:rPr>
        <w:t>AIM(S)</w:t>
      </w:r>
    </w:p>
    <w:p w:rsidR="00771315" w:rsidRPr="00771315" w:rsidRDefault="00771315" w:rsidP="00771315">
      <w:pPr>
        <w:numPr>
          <w:ilvl w:val="0"/>
          <w:numId w:val="1"/>
        </w:numPr>
        <w:spacing w:before="240" w:after="0" w:line="240" w:lineRule="auto"/>
        <w:ind w:left="851" w:hanging="567"/>
        <w:rPr>
          <w:rFonts w:ascii="Arial" w:eastAsia="Times New Roman" w:hAnsi="Arial" w:cs="Arial"/>
          <w:b/>
          <w:lang w:eastAsia="en-GB"/>
        </w:rPr>
      </w:pPr>
      <w:r w:rsidRPr="00771315">
        <w:rPr>
          <w:rFonts w:ascii="Arial" w:eastAsia="Times New Roman" w:hAnsi="Arial" w:cs="Arial"/>
          <w:lang w:eastAsia="en-GB"/>
        </w:rPr>
        <w:t>to explore the basic principles of social evolution and the rationale for studying social theory;</w:t>
      </w:r>
    </w:p>
    <w:p w:rsidR="00771315" w:rsidRPr="00771315" w:rsidRDefault="00771315" w:rsidP="00771315">
      <w:pPr>
        <w:numPr>
          <w:ilvl w:val="0"/>
          <w:numId w:val="1"/>
        </w:numPr>
        <w:spacing w:before="240" w:after="0" w:line="240" w:lineRule="auto"/>
        <w:ind w:left="851" w:hanging="567"/>
        <w:rPr>
          <w:rFonts w:ascii="Arial" w:eastAsia="Times New Roman" w:hAnsi="Arial" w:cs="Arial"/>
          <w:b/>
          <w:lang w:eastAsia="en-GB"/>
        </w:rPr>
      </w:pPr>
      <w:r w:rsidRPr="00771315">
        <w:rPr>
          <w:rFonts w:ascii="Arial" w:eastAsia="Times New Roman" w:hAnsi="Arial" w:cs="Arial"/>
          <w:lang w:eastAsia="en-GB"/>
        </w:rPr>
        <w:t>to develop a knowledge of key sociological perspectives and to evaluate their influence within a range of contemporary contexts;</w:t>
      </w:r>
    </w:p>
    <w:p w:rsidR="00771315" w:rsidRPr="00771315" w:rsidRDefault="00771315" w:rsidP="00771315">
      <w:pPr>
        <w:numPr>
          <w:ilvl w:val="0"/>
          <w:numId w:val="1"/>
        </w:numPr>
        <w:spacing w:before="240" w:after="0" w:line="240" w:lineRule="auto"/>
        <w:ind w:left="851" w:hanging="567"/>
        <w:rPr>
          <w:rFonts w:ascii="Arial" w:eastAsia="Times New Roman" w:hAnsi="Arial" w:cs="Arial"/>
          <w:b/>
          <w:lang w:eastAsia="en-GB"/>
        </w:rPr>
      </w:pPr>
      <w:r w:rsidRPr="00771315">
        <w:rPr>
          <w:rFonts w:ascii="Arial" w:eastAsia="Times New Roman" w:hAnsi="Arial" w:cs="Arial"/>
        </w:rPr>
        <w:t>to investigate public policies of the UK in both a theoretical and practical context within a broad framework of current social issues.</w:t>
      </w:r>
    </w:p>
    <w:p w:rsidR="00771315" w:rsidRPr="00771315" w:rsidRDefault="00771315" w:rsidP="00771315">
      <w:pPr>
        <w:spacing w:after="0" w:line="240" w:lineRule="auto"/>
        <w:jc w:val="both"/>
        <w:rPr>
          <w:rFonts w:ascii="Arial" w:eastAsia="Times New Roman" w:hAnsi="Arial" w:cs="Arial"/>
          <w:b/>
          <w:lang w:eastAsia="en-GB"/>
        </w:rPr>
      </w:pPr>
    </w:p>
    <w:p w:rsidR="00771315" w:rsidRPr="00771315" w:rsidRDefault="00771315" w:rsidP="00771315">
      <w:pPr>
        <w:spacing w:after="0" w:line="240" w:lineRule="auto"/>
        <w:jc w:val="both"/>
        <w:rPr>
          <w:rFonts w:ascii="Arial" w:eastAsia="Times New Roman" w:hAnsi="Arial" w:cs="Arial"/>
          <w:b/>
          <w:lang w:eastAsia="en-GB"/>
        </w:rPr>
      </w:pPr>
      <w:r w:rsidRPr="00771315">
        <w:rPr>
          <w:rFonts w:ascii="Arial" w:eastAsia="Times New Roman" w:hAnsi="Arial" w:cs="Arial"/>
          <w:b/>
          <w:lang w:eastAsia="en-GB"/>
        </w:rPr>
        <w:t>LEARNING OUTCOMES</w:t>
      </w:r>
    </w:p>
    <w:p w:rsidR="00771315" w:rsidRPr="00771315" w:rsidRDefault="00771315" w:rsidP="00771315">
      <w:pPr>
        <w:spacing w:after="0" w:line="240" w:lineRule="auto"/>
        <w:rPr>
          <w:rFonts w:ascii="Arial" w:eastAsia="Calibri" w:hAnsi="Arial" w:cs="Arial"/>
          <w:b/>
        </w:rPr>
      </w:pPr>
    </w:p>
    <w:p w:rsidR="00771315" w:rsidRPr="00771315" w:rsidRDefault="00771315" w:rsidP="00771315">
      <w:pPr>
        <w:spacing w:after="200" w:line="240" w:lineRule="auto"/>
        <w:rPr>
          <w:rFonts w:ascii="Arial" w:eastAsia="Calibri" w:hAnsi="Arial" w:cs="Arial"/>
        </w:rPr>
      </w:pPr>
      <w:r w:rsidRPr="00771315">
        <w:rPr>
          <w:rFonts w:ascii="Arial" w:eastAsia="Calibri" w:hAnsi="Arial" w:cs="Arial"/>
        </w:rPr>
        <w:t>Upon the successful completion of this module, the student should be able to:</w:t>
      </w:r>
    </w:p>
    <w:p w:rsidR="00771315" w:rsidRPr="00771315" w:rsidRDefault="00771315" w:rsidP="00771315">
      <w:pPr>
        <w:numPr>
          <w:ilvl w:val="0"/>
          <w:numId w:val="2"/>
        </w:numPr>
        <w:spacing w:after="200" w:line="240" w:lineRule="auto"/>
        <w:contextualSpacing/>
        <w:rPr>
          <w:rFonts w:ascii="Arial" w:eastAsia="Times New Roman" w:hAnsi="Arial" w:cs="Arial"/>
          <w:lang w:eastAsia="en-GB"/>
        </w:rPr>
      </w:pPr>
      <w:r w:rsidRPr="00771315">
        <w:rPr>
          <w:rFonts w:ascii="Arial" w:eastAsia="Times New Roman" w:hAnsi="Arial" w:cs="Arial"/>
          <w:lang w:eastAsia="en-GB"/>
        </w:rPr>
        <w:t>Compare, contrast and evaluate key theoretical perspectives and their influence on society;</w:t>
      </w:r>
    </w:p>
    <w:p w:rsidR="00771315" w:rsidRPr="00771315" w:rsidRDefault="00771315" w:rsidP="00771315">
      <w:pPr>
        <w:numPr>
          <w:ilvl w:val="0"/>
          <w:numId w:val="2"/>
        </w:numPr>
        <w:spacing w:after="200" w:line="240" w:lineRule="auto"/>
        <w:contextualSpacing/>
        <w:rPr>
          <w:rFonts w:ascii="Arial" w:eastAsia="Times New Roman" w:hAnsi="Arial" w:cs="Arial"/>
          <w:lang w:eastAsia="en-GB"/>
        </w:rPr>
      </w:pPr>
      <w:r w:rsidRPr="00771315">
        <w:rPr>
          <w:rFonts w:ascii="Arial" w:eastAsia="Times New Roman" w:hAnsi="Arial" w:cs="Arial"/>
          <w:lang w:eastAsia="en-GB"/>
        </w:rPr>
        <w:t xml:space="preserve">Identify and investigate public policies in the UK, and evaluate their impact on a range of social issues. </w:t>
      </w: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771315">
        <w:rPr>
          <w:rFonts w:ascii="Arial" w:eastAsia="Times New Roman" w:hAnsi="Arial" w:cs="Arial"/>
          <w:b/>
          <w:lang w:eastAsia="en-GB"/>
        </w:rPr>
        <w:t>INDICATIVE CONTENT</w:t>
      </w:r>
    </w:p>
    <w:p w:rsidR="00771315" w:rsidRPr="00771315" w:rsidRDefault="00771315" w:rsidP="00771315">
      <w:pPr>
        <w:numPr>
          <w:ilvl w:val="0"/>
          <w:numId w:val="3"/>
        </w:numPr>
        <w:spacing w:before="120" w:after="120" w:line="240" w:lineRule="auto"/>
        <w:ind w:left="714" w:hanging="357"/>
        <w:rPr>
          <w:rFonts w:ascii="Arial" w:eastAsia="Calibri" w:hAnsi="Arial" w:cs="Arial"/>
        </w:rPr>
      </w:pPr>
      <w:r w:rsidRPr="00771315">
        <w:rPr>
          <w:rFonts w:ascii="Arial" w:eastAsia="Calibri" w:hAnsi="Arial" w:cs="Arial"/>
        </w:rPr>
        <w:t>Social evolution and the rationale for the study of social theory</w:t>
      </w:r>
    </w:p>
    <w:p w:rsidR="00771315" w:rsidRPr="00771315" w:rsidRDefault="00771315" w:rsidP="00771315">
      <w:pPr>
        <w:numPr>
          <w:ilvl w:val="0"/>
          <w:numId w:val="3"/>
        </w:numPr>
        <w:spacing w:after="120" w:line="240" w:lineRule="auto"/>
        <w:ind w:left="714" w:hanging="357"/>
        <w:rPr>
          <w:rFonts w:ascii="Arial" w:eastAsia="Calibri" w:hAnsi="Arial" w:cs="Arial"/>
        </w:rPr>
      </w:pPr>
      <w:r w:rsidRPr="00771315">
        <w:rPr>
          <w:rFonts w:ascii="Arial" w:eastAsia="Calibri" w:hAnsi="Arial" w:cs="Arial"/>
        </w:rPr>
        <w:t xml:space="preserve">The theoretical perspectives of Karl Marx, Emile Durkheim and Max Weber </w:t>
      </w:r>
    </w:p>
    <w:p w:rsidR="00771315" w:rsidRPr="00771315" w:rsidRDefault="00771315" w:rsidP="00771315">
      <w:pPr>
        <w:numPr>
          <w:ilvl w:val="0"/>
          <w:numId w:val="3"/>
        </w:numPr>
        <w:spacing w:after="120" w:line="240" w:lineRule="auto"/>
        <w:ind w:left="714" w:hanging="357"/>
        <w:rPr>
          <w:rFonts w:ascii="Arial" w:eastAsia="Calibri" w:hAnsi="Arial" w:cs="Arial"/>
        </w:rPr>
      </w:pPr>
      <w:r w:rsidRPr="00771315">
        <w:rPr>
          <w:rFonts w:ascii="Arial" w:eastAsia="Calibri" w:hAnsi="Arial" w:cs="Arial"/>
        </w:rPr>
        <w:t>Industrialization and the building blocks of modern society</w:t>
      </w:r>
    </w:p>
    <w:p w:rsidR="00771315" w:rsidRPr="00771315" w:rsidRDefault="00771315" w:rsidP="00771315">
      <w:pPr>
        <w:numPr>
          <w:ilvl w:val="0"/>
          <w:numId w:val="3"/>
        </w:numPr>
        <w:spacing w:after="120" w:line="240" w:lineRule="auto"/>
        <w:ind w:left="714" w:hanging="357"/>
        <w:rPr>
          <w:rFonts w:ascii="Arial" w:eastAsia="Calibri" w:hAnsi="Arial" w:cs="Arial"/>
        </w:rPr>
      </w:pPr>
      <w:r w:rsidRPr="00771315">
        <w:rPr>
          <w:rFonts w:ascii="Arial" w:eastAsia="Calibri" w:hAnsi="Arial" w:cs="Arial"/>
        </w:rPr>
        <w:t>Development of the welfare state in the UK</w:t>
      </w:r>
    </w:p>
    <w:p w:rsidR="00771315" w:rsidRPr="00771315" w:rsidRDefault="00771315" w:rsidP="00771315">
      <w:pPr>
        <w:numPr>
          <w:ilvl w:val="0"/>
          <w:numId w:val="3"/>
        </w:numPr>
        <w:spacing w:after="120" w:line="240" w:lineRule="auto"/>
        <w:ind w:left="714" w:hanging="357"/>
        <w:rPr>
          <w:rFonts w:ascii="Arial" w:eastAsia="Calibri" w:hAnsi="Arial" w:cs="Arial"/>
        </w:rPr>
      </w:pPr>
      <w:r w:rsidRPr="00771315">
        <w:rPr>
          <w:rFonts w:ascii="Arial" w:eastAsia="Calibri" w:hAnsi="Arial" w:cs="Arial"/>
        </w:rPr>
        <w:t>The concept of ‘inequality’</w:t>
      </w:r>
    </w:p>
    <w:p w:rsidR="00771315" w:rsidRPr="00771315" w:rsidRDefault="00771315" w:rsidP="00771315">
      <w:pPr>
        <w:numPr>
          <w:ilvl w:val="0"/>
          <w:numId w:val="3"/>
        </w:numPr>
        <w:spacing w:after="120" w:line="240" w:lineRule="auto"/>
        <w:ind w:left="714" w:hanging="357"/>
        <w:rPr>
          <w:rFonts w:ascii="Arial" w:eastAsia="Calibri" w:hAnsi="Arial" w:cs="Arial"/>
        </w:rPr>
      </w:pPr>
      <w:r w:rsidRPr="00771315">
        <w:rPr>
          <w:rFonts w:ascii="Arial" w:eastAsia="Calibri" w:hAnsi="Arial" w:cs="Arial"/>
        </w:rPr>
        <w:t>Wealth, poverty, ‘class’ and the distribution of public services</w:t>
      </w:r>
    </w:p>
    <w:p w:rsidR="00771315" w:rsidRPr="00771315" w:rsidRDefault="00771315" w:rsidP="00771315">
      <w:pPr>
        <w:numPr>
          <w:ilvl w:val="0"/>
          <w:numId w:val="3"/>
        </w:numPr>
        <w:spacing w:after="120" w:line="240" w:lineRule="auto"/>
        <w:ind w:left="714" w:hanging="357"/>
        <w:rPr>
          <w:rFonts w:ascii="Arial" w:eastAsia="Calibri" w:hAnsi="Arial" w:cs="Arial"/>
        </w:rPr>
      </w:pPr>
      <w:r w:rsidRPr="00771315">
        <w:rPr>
          <w:rFonts w:ascii="Arial" w:eastAsia="Calibri" w:hAnsi="Arial" w:cs="Arial"/>
        </w:rPr>
        <w:t>Current challenges for UK public services</w:t>
      </w:r>
    </w:p>
    <w:p w:rsidR="00771315" w:rsidRPr="00771315" w:rsidRDefault="00771315" w:rsidP="00771315">
      <w:pPr>
        <w:numPr>
          <w:ilvl w:val="0"/>
          <w:numId w:val="3"/>
        </w:numPr>
        <w:spacing w:after="120" w:line="240" w:lineRule="auto"/>
        <w:ind w:left="714" w:hanging="357"/>
        <w:rPr>
          <w:rFonts w:ascii="Arial" w:eastAsia="Calibri" w:hAnsi="Arial" w:cs="Arial"/>
        </w:rPr>
      </w:pPr>
      <w:r w:rsidRPr="00771315">
        <w:rPr>
          <w:rFonts w:ascii="Arial" w:eastAsia="Calibri" w:hAnsi="Arial" w:cs="Arial"/>
        </w:rPr>
        <w:t>Review of contemporary social issues and how these influence the design and delivery of public policy</w:t>
      </w:r>
    </w:p>
    <w:p w:rsidR="00771315" w:rsidRPr="00771315" w:rsidRDefault="00771315" w:rsidP="00771315">
      <w:pPr>
        <w:numPr>
          <w:ilvl w:val="0"/>
          <w:numId w:val="3"/>
        </w:numPr>
        <w:spacing w:after="120" w:line="240" w:lineRule="auto"/>
        <w:ind w:left="714" w:hanging="357"/>
        <w:rPr>
          <w:rFonts w:ascii="Arial" w:eastAsia="Calibri" w:hAnsi="Arial" w:cs="Arial"/>
        </w:rPr>
      </w:pPr>
      <w:r w:rsidRPr="00771315">
        <w:rPr>
          <w:rFonts w:ascii="Arial" w:eastAsia="Calibri" w:hAnsi="Arial" w:cs="Arial"/>
        </w:rPr>
        <w:t>The relationship between sociological theory and research methods informing policy</w:t>
      </w: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771315">
        <w:rPr>
          <w:rFonts w:ascii="Arial" w:eastAsia="Times New Roman" w:hAnsi="Arial" w:cs="Arial"/>
          <w:b/>
          <w:lang w:eastAsia="en-GB"/>
        </w:rPr>
        <w:t>LEARNING AND TEACHING STRATEGY</w:t>
      </w: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771315" w:rsidRPr="00771315" w:rsidRDefault="00771315" w:rsidP="00771315">
      <w:pPr>
        <w:spacing w:after="200" w:line="240" w:lineRule="auto"/>
        <w:rPr>
          <w:rFonts w:ascii="Arial" w:eastAsia="Calibri" w:hAnsi="Arial" w:cs="Arial"/>
        </w:rPr>
      </w:pPr>
      <w:r w:rsidRPr="00771315">
        <w:rPr>
          <w:rFonts w:ascii="Arial" w:eastAsia="Calibri" w:hAnsi="Arial" w:cs="Arial"/>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771315" w:rsidRPr="00771315" w:rsidRDefault="00771315" w:rsidP="00771315">
      <w:pPr>
        <w:spacing w:after="0" w:line="240" w:lineRule="auto"/>
        <w:rPr>
          <w:rFonts w:ascii="Arial" w:eastAsia="Calibri" w:hAnsi="Arial" w:cs="Arial"/>
        </w:rPr>
      </w:pPr>
      <w:r w:rsidRPr="00771315">
        <w:rPr>
          <w:rFonts w:ascii="Arial" w:eastAsia="Calibri" w:hAnsi="Arial" w:cs="Arial"/>
        </w:rPr>
        <w:t>The allocation of teaching to deliver the module is:</w:t>
      </w:r>
    </w:p>
    <w:p w:rsidR="00771315" w:rsidRPr="00771315" w:rsidRDefault="00771315" w:rsidP="00771315">
      <w:pPr>
        <w:spacing w:after="0" w:line="240" w:lineRule="auto"/>
        <w:rPr>
          <w:rFonts w:ascii="Arial" w:eastAsia="Calibri"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71315" w:rsidRPr="00771315" w:rsidTr="00A90ABE">
        <w:tc>
          <w:tcPr>
            <w:tcW w:w="3969" w:type="dxa"/>
            <w:tcBorders>
              <w:top w:val="single" w:sz="4" w:space="0" w:color="auto"/>
              <w:left w:val="single" w:sz="4" w:space="0" w:color="auto"/>
            </w:tcBorders>
          </w:tcPr>
          <w:p w:rsidR="00771315" w:rsidRPr="00771315" w:rsidRDefault="00771315" w:rsidP="00771315">
            <w:pPr>
              <w:rPr>
                <w:rFonts w:ascii="Arial" w:hAnsi="Arial" w:cs="Arial"/>
                <w:b/>
              </w:rPr>
            </w:pPr>
            <w:r w:rsidRPr="00771315">
              <w:rPr>
                <w:rFonts w:ascii="Arial" w:hAnsi="Arial" w:cs="Arial"/>
                <w:b/>
              </w:rPr>
              <w:lastRenderedPageBreak/>
              <w:t>Activity type</w:t>
            </w:r>
          </w:p>
        </w:tc>
        <w:tc>
          <w:tcPr>
            <w:tcW w:w="1701" w:type="dxa"/>
            <w:tcBorders>
              <w:top w:val="single" w:sz="4" w:space="0" w:color="auto"/>
            </w:tcBorders>
          </w:tcPr>
          <w:p w:rsidR="00771315" w:rsidRPr="00771315" w:rsidRDefault="00771315" w:rsidP="00771315">
            <w:pPr>
              <w:jc w:val="center"/>
              <w:rPr>
                <w:rFonts w:ascii="Arial" w:hAnsi="Arial" w:cs="Arial"/>
                <w:b/>
              </w:rPr>
            </w:pPr>
            <w:r w:rsidRPr="00771315">
              <w:rPr>
                <w:rFonts w:ascii="Arial" w:hAnsi="Arial" w:cs="Arial"/>
                <w:b/>
              </w:rPr>
              <w:t>Hours</w:t>
            </w:r>
          </w:p>
        </w:tc>
        <w:tc>
          <w:tcPr>
            <w:tcW w:w="1843" w:type="dxa"/>
            <w:tcBorders>
              <w:top w:val="single" w:sz="4" w:space="0" w:color="auto"/>
            </w:tcBorders>
          </w:tcPr>
          <w:p w:rsidR="00771315" w:rsidRPr="00771315" w:rsidRDefault="00771315" w:rsidP="00771315">
            <w:pPr>
              <w:jc w:val="center"/>
              <w:rPr>
                <w:rFonts w:ascii="Arial" w:hAnsi="Arial" w:cs="Arial"/>
                <w:b/>
              </w:rPr>
            </w:pPr>
            <w:r w:rsidRPr="00771315">
              <w:rPr>
                <w:rFonts w:ascii="Arial" w:hAnsi="Arial" w:cs="Arial"/>
                <w:b/>
              </w:rPr>
              <w:t>Percentage</w:t>
            </w:r>
          </w:p>
        </w:tc>
      </w:tr>
      <w:tr w:rsidR="00771315" w:rsidRPr="00771315" w:rsidTr="00A90ABE">
        <w:tc>
          <w:tcPr>
            <w:tcW w:w="3969" w:type="dxa"/>
          </w:tcPr>
          <w:p w:rsidR="00771315" w:rsidRPr="00771315" w:rsidRDefault="00771315" w:rsidP="00771315">
            <w:pPr>
              <w:rPr>
                <w:rFonts w:ascii="Arial" w:hAnsi="Arial" w:cs="Arial"/>
              </w:rPr>
            </w:pPr>
            <w:r w:rsidRPr="00771315">
              <w:rPr>
                <w:rFonts w:ascii="Arial" w:hAnsi="Arial" w:cs="Arial"/>
              </w:rPr>
              <w:t>Scheduled learning</w:t>
            </w:r>
          </w:p>
        </w:tc>
        <w:tc>
          <w:tcPr>
            <w:tcW w:w="1701" w:type="dxa"/>
          </w:tcPr>
          <w:p w:rsidR="00771315" w:rsidRPr="00771315" w:rsidRDefault="00771315" w:rsidP="00771315">
            <w:pPr>
              <w:jc w:val="center"/>
              <w:rPr>
                <w:rFonts w:ascii="Arial" w:hAnsi="Arial" w:cs="Arial"/>
              </w:rPr>
            </w:pPr>
            <w:r w:rsidRPr="00771315">
              <w:rPr>
                <w:rFonts w:ascii="Arial" w:hAnsi="Arial" w:cs="Arial"/>
              </w:rPr>
              <w:t>60</w:t>
            </w:r>
          </w:p>
        </w:tc>
        <w:tc>
          <w:tcPr>
            <w:tcW w:w="1843" w:type="dxa"/>
          </w:tcPr>
          <w:p w:rsidR="00771315" w:rsidRPr="00771315" w:rsidRDefault="00771315" w:rsidP="00771315">
            <w:pPr>
              <w:jc w:val="center"/>
              <w:rPr>
                <w:rFonts w:ascii="Arial" w:hAnsi="Arial" w:cs="Arial"/>
              </w:rPr>
            </w:pPr>
            <w:r w:rsidRPr="00771315">
              <w:rPr>
                <w:rFonts w:ascii="Arial" w:hAnsi="Arial" w:cs="Arial"/>
              </w:rPr>
              <w:t>30%</w:t>
            </w:r>
          </w:p>
        </w:tc>
      </w:tr>
      <w:tr w:rsidR="00771315" w:rsidRPr="00771315" w:rsidTr="00A90ABE">
        <w:tc>
          <w:tcPr>
            <w:tcW w:w="3969" w:type="dxa"/>
          </w:tcPr>
          <w:p w:rsidR="00771315" w:rsidRPr="00771315" w:rsidRDefault="00771315" w:rsidP="00771315">
            <w:pPr>
              <w:rPr>
                <w:rFonts w:ascii="Arial" w:hAnsi="Arial" w:cs="Arial"/>
              </w:rPr>
            </w:pPr>
            <w:r w:rsidRPr="00771315">
              <w:rPr>
                <w:rFonts w:ascii="Arial" w:hAnsi="Arial" w:cs="Arial"/>
              </w:rPr>
              <w:t>Independent learning</w:t>
            </w:r>
          </w:p>
        </w:tc>
        <w:tc>
          <w:tcPr>
            <w:tcW w:w="1701" w:type="dxa"/>
          </w:tcPr>
          <w:p w:rsidR="00771315" w:rsidRPr="00771315" w:rsidRDefault="00771315" w:rsidP="00771315">
            <w:pPr>
              <w:jc w:val="center"/>
              <w:rPr>
                <w:rFonts w:ascii="Arial" w:hAnsi="Arial" w:cs="Arial"/>
              </w:rPr>
            </w:pPr>
            <w:r w:rsidRPr="00771315">
              <w:rPr>
                <w:rFonts w:ascii="Arial" w:hAnsi="Arial" w:cs="Arial"/>
              </w:rPr>
              <w:t>140</w:t>
            </w:r>
          </w:p>
        </w:tc>
        <w:tc>
          <w:tcPr>
            <w:tcW w:w="1843" w:type="dxa"/>
          </w:tcPr>
          <w:p w:rsidR="00771315" w:rsidRPr="00771315" w:rsidRDefault="00771315" w:rsidP="00771315">
            <w:pPr>
              <w:jc w:val="center"/>
              <w:rPr>
                <w:rFonts w:ascii="Arial" w:hAnsi="Arial" w:cs="Arial"/>
              </w:rPr>
            </w:pPr>
            <w:r w:rsidRPr="00771315">
              <w:rPr>
                <w:rFonts w:ascii="Arial" w:hAnsi="Arial" w:cs="Arial"/>
              </w:rPr>
              <w:t>70%</w:t>
            </w:r>
          </w:p>
        </w:tc>
      </w:tr>
      <w:tr w:rsidR="00771315" w:rsidRPr="00771315" w:rsidTr="00A90ABE">
        <w:tc>
          <w:tcPr>
            <w:tcW w:w="3969" w:type="dxa"/>
          </w:tcPr>
          <w:p w:rsidR="00771315" w:rsidRPr="00771315" w:rsidRDefault="00771315" w:rsidP="00771315">
            <w:pPr>
              <w:rPr>
                <w:rFonts w:ascii="Arial" w:hAnsi="Arial" w:cs="Arial"/>
              </w:rPr>
            </w:pPr>
            <w:r w:rsidRPr="00771315">
              <w:rPr>
                <w:rFonts w:ascii="Arial" w:hAnsi="Arial" w:cs="Arial"/>
              </w:rPr>
              <w:t>Placement learning</w:t>
            </w:r>
          </w:p>
        </w:tc>
        <w:tc>
          <w:tcPr>
            <w:tcW w:w="1701" w:type="dxa"/>
          </w:tcPr>
          <w:p w:rsidR="00771315" w:rsidRPr="00771315" w:rsidRDefault="00771315" w:rsidP="00771315">
            <w:pPr>
              <w:jc w:val="center"/>
              <w:rPr>
                <w:rFonts w:ascii="Arial" w:hAnsi="Arial" w:cs="Arial"/>
              </w:rPr>
            </w:pPr>
            <w:r w:rsidRPr="00771315">
              <w:rPr>
                <w:rFonts w:ascii="Arial" w:hAnsi="Arial" w:cs="Arial"/>
              </w:rPr>
              <w:t>0</w:t>
            </w:r>
          </w:p>
        </w:tc>
        <w:tc>
          <w:tcPr>
            <w:tcW w:w="1843" w:type="dxa"/>
          </w:tcPr>
          <w:p w:rsidR="00771315" w:rsidRPr="00771315" w:rsidRDefault="00771315" w:rsidP="00771315">
            <w:pPr>
              <w:jc w:val="center"/>
              <w:rPr>
                <w:rFonts w:ascii="Arial" w:hAnsi="Arial" w:cs="Arial"/>
              </w:rPr>
            </w:pPr>
            <w:r w:rsidRPr="00771315">
              <w:rPr>
                <w:rFonts w:ascii="Arial" w:hAnsi="Arial" w:cs="Arial"/>
              </w:rPr>
              <w:t>0%</w:t>
            </w:r>
          </w:p>
        </w:tc>
      </w:tr>
      <w:tr w:rsidR="00771315" w:rsidRPr="00771315" w:rsidTr="00A90ABE">
        <w:tc>
          <w:tcPr>
            <w:tcW w:w="3969" w:type="dxa"/>
          </w:tcPr>
          <w:p w:rsidR="00771315" w:rsidRPr="00771315" w:rsidRDefault="00771315" w:rsidP="00771315">
            <w:pPr>
              <w:rPr>
                <w:rFonts w:ascii="Arial" w:hAnsi="Arial" w:cs="Arial"/>
              </w:rPr>
            </w:pPr>
            <w:r w:rsidRPr="00771315">
              <w:rPr>
                <w:rFonts w:ascii="Arial" w:hAnsi="Arial" w:cs="Arial"/>
                <w:b/>
              </w:rPr>
              <w:t>TOTAL</w:t>
            </w:r>
          </w:p>
        </w:tc>
        <w:tc>
          <w:tcPr>
            <w:tcW w:w="1701" w:type="dxa"/>
          </w:tcPr>
          <w:p w:rsidR="00771315" w:rsidRPr="00771315" w:rsidRDefault="00771315" w:rsidP="00771315">
            <w:pPr>
              <w:jc w:val="center"/>
              <w:rPr>
                <w:rFonts w:ascii="Arial" w:hAnsi="Arial" w:cs="Arial"/>
                <w:b/>
              </w:rPr>
            </w:pPr>
            <w:r w:rsidRPr="00771315">
              <w:rPr>
                <w:rFonts w:ascii="Arial" w:hAnsi="Arial" w:cs="Arial"/>
                <w:b/>
              </w:rPr>
              <w:t>200</w:t>
            </w:r>
          </w:p>
        </w:tc>
        <w:tc>
          <w:tcPr>
            <w:tcW w:w="1843" w:type="dxa"/>
          </w:tcPr>
          <w:p w:rsidR="00771315" w:rsidRPr="00771315" w:rsidRDefault="00771315" w:rsidP="00771315">
            <w:pPr>
              <w:jc w:val="center"/>
              <w:rPr>
                <w:rFonts w:ascii="Arial" w:hAnsi="Arial" w:cs="Arial"/>
                <w:b/>
              </w:rPr>
            </w:pPr>
            <w:r w:rsidRPr="00771315">
              <w:rPr>
                <w:rFonts w:ascii="Arial" w:hAnsi="Arial" w:cs="Arial"/>
                <w:b/>
              </w:rPr>
              <w:t>100%</w:t>
            </w:r>
          </w:p>
        </w:tc>
      </w:tr>
    </w:tbl>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771315">
        <w:rPr>
          <w:rFonts w:ascii="Arial" w:eastAsia="Times New Roman" w:hAnsi="Arial" w:cs="Arial"/>
          <w:b/>
          <w:lang w:eastAsia="en-GB"/>
        </w:rPr>
        <w:t>ASSESSMENT</w:t>
      </w: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rsidR="00771315" w:rsidRPr="00771315" w:rsidRDefault="00771315" w:rsidP="00771315">
      <w:pPr>
        <w:spacing w:after="0" w:line="240" w:lineRule="auto"/>
        <w:rPr>
          <w:rFonts w:ascii="Arial" w:eastAsia="Calibri" w:hAnsi="Arial" w:cs="Arial"/>
        </w:rPr>
      </w:pPr>
      <w:r w:rsidRPr="00771315">
        <w:rPr>
          <w:rFonts w:ascii="Arial" w:eastAsia="Calibri" w:hAnsi="Arial" w:cs="Arial"/>
          <w:b/>
        </w:rPr>
        <w:t>Assessment Component 1 - 50% Coursework</w:t>
      </w:r>
    </w:p>
    <w:p w:rsidR="00771315" w:rsidRPr="00771315" w:rsidRDefault="00771315" w:rsidP="00771315">
      <w:pPr>
        <w:spacing w:after="0" w:line="240" w:lineRule="auto"/>
        <w:rPr>
          <w:rFonts w:ascii="Arial" w:eastAsia="Calibri" w:hAnsi="Arial" w:cs="Arial"/>
        </w:rPr>
      </w:pPr>
      <w:r w:rsidRPr="00771315">
        <w:rPr>
          <w:rFonts w:ascii="Arial" w:eastAsia="Calibri" w:hAnsi="Arial" w:cs="Arial"/>
        </w:rPr>
        <w:t>Compare, contrast and evaluate key theoretical perspectives and their influence on society</w:t>
      </w:r>
    </w:p>
    <w:p w:rsidR="00771315" w:rsidRPr="00771315" w:rsidRDefault="00771315" w:rsidP="00771315">
      <w:pPr>
        <w:spacing w:after="0" w:line="240" w:lineRule="auto"/>
        <w:rPr>
          <w:rFonts w:ascii="Arial" w:eastAsia="Calibri" w:hAnsi="Arial" w:cs="Arial"/>
        </w:rPr>
      </w:pP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771315">
        <w:rPr>
          <w:rFonts w:ascii="Arial" w:eastAsia="Times New Roman" w:hAnsi="Arial" w:cs="Arial"/>
          <w:lang w:eastAsia="en-GB"/>
        </w:rPr>
        <w:t>Exemplar:</w:t>
      </w: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771315">
        <w:rPr>
          <w:rFonts w:ascii="Arial" w:eastAsia="Times New Roman" w:hAnsi="Arial" w:cs="Arial"/>
          <w:lang w:eastAsia="en-GB"/>
        </w:rPr>
        <w:t>Students are required to write an essay of 2,000 words in which they demonstrate their understanding of the key concepts associated with social theory. This critical reflection should incorporate discussion of the work of Marx, Durkheim and Weber, along with clarification of how theoretical concepts manifest themselves in modern society.</w:t>
      </w: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771315" w:rsidRPr="00771315" w:rsidRDefault="00771315" w:rsidP="00771315">
      <w:pPr>
        <w:spacing w:after="0" w:line="240" w:lineRule="auto"/>
        <w:rPr>
          <w:rFonts w:ascii="Arial" w:eastAsia="Calibri" w:hAnsi="Arial" w:cs="Arial"/>
        </w:rPr>
      </w:pPr>
      <w:r w:rsidRPr="00771315">
        <w:rPr>
          <w:rFonts w:ascii="Arial" w:eastAsia="Calibri" w:hAnsi="Arial" w:cs="Arial"/>
          <w:b/>
        </w:rPr>
        <w:t>Assessment Component 2 - 50% Practical</w:t>
      </w:r>
    </w:p>
    <w:p w:rsidR="00771315" w:rsidRPr="00771315" w:rsidRDefault="00771315" w:rsidP="00771315">
      <w:pPr>
        <w:spacing w:after="0" w:line="240" w:lineRule="auto"/>
        <w:rPr>
          <w:rFonts w:ascii="Arial" w:eastAsia="Calibri" w:hAnsi="Arial" w:cs="Arial"/>
        </w:rPr>
      </w:pPr>
      <w:r w:rsidRPr="00771315">
        <w:rPr>
          <w:rFonts w:ascii="Arial" w:eastAsia="Calibri" w:hAnsi="Arial" w:cs="Arial"/>
        </w:rPr>
        <w:t>Identify and investigate public policies in the UK, and evaluate their impact on a range of social issues.</w:t>
      </w:r>
    </w:p>
    <w:p w:rsidR="00771315" w:rsidRPr="00771315" w:rsidRDefault="00771315" w:rsidP="00771315">
      <w:pPr>
        <w:spacing w:after="0" w:line="240" w:lineRule="auto"/>
        <w:rPr>
          <w:rFonts w:ascii="Arial" w:eastAsia="Calibri" w:hAnsi="Arial" w:cs="Arial"/>
        </w:rPr>
      </w:pPr>
    </w:p>
    <w:p w:rsidR="00771315" w:rsidRPr="00771315" w:rsidRDefault="00771315" w:rsidP="00771315">
      <w:pPr>
        <w:spacing w:after="0" w:line="240" w:lineRule="auto"/>
        <w:rPr>
          <w:rFonts w:ascii="Arial" w:eastAsia="Calibri" w:hAnsi="Arial" w:cs="Arial"/>
        </w:rPr>
      </w:pPr>
      <w:r w:rsidRPr="00771315">
        <w:rPr>
          <w:rFonts w:ascii="Arial" w:eastAsia="Calibri" w:hAnsi="Arial" w:cs="Arial"/>
        </w:rPr>
        <w:t>Exemplar:</w:t>
      </w:r>
    </w:p>
    <w:p w:rsidR="00771315" w:rsidRPr="00771315" w:rsidRDefault="00771315" w:rsidP="00771315">
      <w:pPr>
        <w:spacing w:after="0" w:line="240" w:lineRule="auto"/>
        <w:rPr>
          <w:rFonts w:ascii="Arial" w:eastAsia="Calibri" w:hAnsi="Arial" w:cs="Arial"/>
        </w:rPr>
      </w:pPr>
      <w:r w:rsidRPr="00771315">
        <w:rPr>
          <w:rFonts w:ascii="Arial" w:eastAsia="Calibri" w:hAnsi="Arial" w:cs="Arial"/>
        </w:rPr>
        <w:t>Students are required to work as a team member to investigate and evaluate an area of current UK public policy. As a group, teams will present the findings of their research to class colleagues and staff. Each student will receive a mark based on a supportive paper of 1,000 words and a 5 minute presentation of their individual research. The total word count for assignment 2 will total no more than 2,000 words</w:t>
      </w: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771315">
        <w:rPr>
          <w:rFonts w:ascii="Arial" w:eastAsia="Times New Roman" w:hAnsi="Arial" w:cs="Arial"/>
          <w:b/>
          <w:lang w:eastAsia="en-GB"/>
        </w:rPr>
        <w:t>Assessment Summary</w:t>
      </w:r>
    </w:p>
    <w:tbl>
      <w:tblPr>
        <w:tblStyle w:val="TableGrid"/>
        <w:tblW w:w="0" w:type="auto"/>
        <w:tblLayout w:type="fixed"/>
        <w:tblLook w:val="04A0" w:firstRow="1" w:lastRow="0" w:firstColumn="1" w:lastColumn="0" w:noHBand="0" w:noVBand="1"/>
      </w:tblPr>
      <w:tblGrid>
        <w:gridCol w:w="3261"/>
        <w:gridCol w:w="1842"/>
      </w:tblGrid>
      <w:tr w:rsidR="00771315" w:rsidRPr="00771315" w:rsidTr="00A90ABE">
        <w:tc>
          <w:tcPr>
            <w:tcW w:w="3261" w:type="dxa"/>
            <w:tcBorders>
              <w:top w:val="single" w:sz="4" w:space="0" w:color="auto"/>
              <w:left w:val="single" w:sz="4" w:space="0" w:color="auto"/>
            </w:tcBorders>
          </w:tcPr>
          <w:p w:rsidR="00771315" w:rsidRPr="00771315" w:rsidRDefault="00771315" w:rsidP="00771315">
            <w:pPr>
              <w:rPr>
                <w:rFonts w:ascii="Arial" w:hAnsi="Arial" w:cs="Arial"/>
                <w:b/>
              </w:rPr>
            </w:pPr>
            <w:r w:rsidRPr="00771315">
              <w:rPr>
                <w:rFonts w:ascii="Arial" w:hAnsi="Arial" w:cs="Arial"/>
                <w:b/>
              </w:rPr>
              <w:t>Activity type</w:t>
            </w:r>
          </w:p>
        </w:tc>
        <w:tc>
          <w:tcPr>
            <w:tcW w:w="1842" w:type="dxa"/>
          </w:tcPr>
          <w:p w:rsidR="00771315" w:rsidRPr="00771315" w:rsidRDefault="00771315" w:rsidP="00771315">
            <w:pPr>
              <w:jc w:val="center"/>
              <w:rPr>
                <w:rFonts w:ascii="Arial" w:hAnsi="Arial" w:cs="Arial"/>
                <w:b/>
              </w:rPr>
            </w:pPr>
            <w:r w:rsidRPr="00771315">
              <w:rPr>
                <w:rFonts w:ascii="Arial" w:hAnsi="Arial" w:cs="Arial"/>
                <w:b/>
              </w:rPr>
              <w:t>Percentage</w:t>
            </w:r>
          </w:p>
        </w:tc>
      </w:tr>
      <w:tr w:rsidR="00771315" w:rsidRPr="00771315" w:rsidTr="00A90ABE">
        <w:tc>
          <w:tcPr>
            <w:tcW w:w="3261" w:type="dxa"/>
          </w:tcPr>
          <w:p w:rsidR="00771315" w:rsidRPr="00771315" w:rsidRDefault="00771315" w:rsidP="00771315">
            <w:pPr>
              <w:rPr>
                <w:rFonts w:ascii="Arial" w:hAnsi="Arial" w:cs="Arial"/>
              </w:rPr>
            </w:pPr>
            <w:r w:rsidRPr="00771315">
              <w:rPr>
                <w:rFonts w:ascii="Arial" w:hAnsi="Arial" w:cs="Arial"/>
              </w:rPr>
              <w:t>Written exam</w:t>
            </w:r>
          </w:p>
        </w:tc>
        <w:tc>
          <w:tcPr>
            <w:tcW w:w="1842" w:type="dxa"/>
          </w:tcPr>
          <w:p w:rsidR="00771315" w:rsidRPr="00771315" w:rsidRDefault="00771315" w:rsidP="00771315">
            <w:pPr>
              <w:jc w:val="center"/>
              <w:rPr>
                <w:rFonts w:ascii="Arial" w:hAnsi="Arial" w:cs="Arial"/>
              </w:rPr>
            </w:pPr>
            <w:r w:rsidRPr="00771315">
              <w:rPr>
                <w:rFonts w:ascii="Arial" w:hAnsi="Arial" w:cs="Arial"/>
              </w:rPr>
              <w:t>0</w:t>
            </w:r>
          </w:p>
        </w:tc>
      </w:tr>
      <w:tr w:rsidR="00771315" w:rsidRPr="00771315" w:rsidTr="00A90ABE">
        <w:tc>
          <w:tcPr>
            <w:tcW w:w="3261" w:type="dxa"/>
          </w:tcPr>
          <w:p w:rsidR="00771315" w:rsidRPr="00771315" w:rsidRDefault="00771315" w:rsidP="00771315">
            <w:pPr>
              <w:rPr>
                <w:rFonts w:ascii="Arial" w:hAnsi="Arial" w:cs="Arial"/>
              </w:rPr>
            </w:pPr>
            <w:r w:rsidRPr="00771315">
              <w:rPr>
                <w:rFonts w:ascii="Arial" w:hAnsi="Arial" w:cs="Arial"/>
              </w:rPr>
              <w:t>Coursework</w:t>
            </w:r>
          </w:p>
        </w:tc>
        <w:tc>
          <w:tcPr>
            <w:tcW w:w="1842" w:type="dxa"/>
          </w:tcPr>
          <w:p w:rsidR="00771315" w:rsidRPr="00771315" w:rsidRDefault="00771315" w:rsidP="00771315">
            <w:pPr>
              <w:jc w:val="center"/>
              <w:rPr>
                <w:rFonts w:ascii="Arial" w:hAnsi="Arial" w:cs="Arial"/>
              </w:rPr>
            </w:pPr>
            <w:r w:rsidRPr="00771315">
              <w:rPr>
                <w:rFonts w:ascii="Arial" w:hAnsi="Arial" w:cs="Arial"/>
              </w:rPr>
              <w:t>50%</w:t>
            </w:r>
          </w:p>
        </w:tc>
      </w:tr>
      <w:tr w:rsidR="00771315" w:rsidRPr="00771315" w:rsidTr="00A90ABE">
        <w:tc>
          <w:tcPr>
            <w:tcW w:w="3261" w:type="dxa"/>
          </w:tcPr>
          <w:p w:rsidR="00771315" w:rsidRPr="00771315" w:rsidRDefault="00771315" w:rsidP="00771315">
            <w:pPr>
              <w:rPr>
                <w:rFonts w:ascii="Arial" w:hAnsi="Arial" w:cs="Arial"/>
              </w:rPr>
            </w:pPr>
            <w:r w:rsidRPr="00771315">
              <w:rPr>
                <w:rFonts w:ascii="Arial" w:hAnsi="Arial" w:cs="Arial"/>
              </w:rPr>
              <w:t>Practical</w:t>
            </w:r>
          </w:p>
        </w:tc>
        <w:tc>
          <w:tcPr>
            <w:tcW w:w="1842" w:type="dxa"/>
          </w:tcPr>
          <w:p w:rsidR="00771315" w:rsidRPr="00771315" w:rsidRDefault="00771315" w:rsidP="00771315">
            <w:pPr>
              <w:jc w:val="center"/>
              <w:rPr>
                <w:rFonts w:ascii="Arial" w:hAnsi="Arial" w:cs="Arial"/>
              </w:rPr>
            </w:pPr>
            <w:r w:rsidRPr="00771315">
              <w:rPr>
                <w:rFonts w:ascii="Arial" w:hAnsi="Arial" w:cs="Arial"/>
              </w:rPr>
              <w:t>50%</w:t>
            </w:r>
          </w:p>
        </w:tc>
      </w:tr>
      <w:tr w:rsidR="00771315" w:rsidRPr="00771315" w:rsidTr="00A90ABE">
        <w:tc>
          <w:tcPr>
            <w:tcW w:w="3261" w:type="dxa"/>
          </w:tcPr>
          <w:p w:rsidR="00771315" w:rsidRPr="00771315" w:rsidRDefault="00771315" w:rsidP="00771315">
            <w:pPr>
              <w:rPr>
                <w:rFonts w:ascii="Arial" w:hAnsi="Arial" w:cs="Arial"/>
              </w:rPr>
            </w:pPr>
            <w:r w:rsidRPr="00771315">
              <w:rPr>
                <w:rFonts w:ascii="Arial" w:hAnsi="Arial" w:cs="Arial"/>
                <w:b/>
              </w:rPr>
              <w:t>TOTAL</w:t>
            </w:r>
          </w:p>
        </w:tc>
        <w:tc>
          <w:tcPr>
            <w:tcW w:w="1842" w:type="dxa"/>
          </w:tcPr>
          <w:p w:rsidR="00771315" w:rsidRPr="00771315" w:rsidRDefault="00771315" w:rsidP="00771315">
            <w:pPr>
              <w:jc w:val="center"/>
              <w:rPr>
                <w:rFonts w:ascii="Arial" w:hAnsi="Arial" w:cs="Arial"/>
                <w:b/>
              </w:rPr>
            </w:pPr>
            <w:r w:rsidRPr="00771315">
              <w:rPr>
                <w:rFonts w:ascii="Arial" w:hAnsi="Arial" w:cs="Arial"/>
                <w:b/>
              </w:rPr>
              <w:t>100%</w:t>
            </w:r>
          </w:p>
        </w:tc>
      </w:tr>
    </w:tbl>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771315">
        <w:rPr>
          <w:rFonts w:ascii="Arial" w:eastAsia="Times New Roman" w:hAnsi="Arial" w:cs="Arial"/>
          <w:b/>
          <w:lang w:eastAsia="en-GB"/>
        </w:rPr>
        <w:t>EDUCATION FOR SUSTAINABLE DEVELOPMENT (ESD)</w:t>
      </w:r>
    </w:p>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
        <w:tblW w:w="0" w:type="auto"/>
        <w:tblLook w:val="04A0" w:firstRow="1" w:lastRow="0" w:firstColumn="1" w:lastColumn="0" w:noHBand="0" w:noVBand="1"/>
      </w:tblPr>
      <w:tblGrid>
        <w:gridCol w:w="4443"/>
        <w:gridCol w:w="4443"/>
      </w:tblGrid>
      <w:tr w:rsidR="00771315" w:rsidRPr="00771315" w:rsidTr="00A90ABE">
        <w:trPr>
          <w:trHeight w:val="353"/>
        </w:trPr>
        <w:tc>
          <w:tcPr>
            <w:tcW w:w="4443" w:type="dxa"/>
            <w:vMerge w:val="restart"/>
            <w:vAlign w:val="center"/>
          </w:tcPr>
          <w:p w:rsidR="00771315" w:rsidRPr="00771315" w:rsidRDefault="00771315" w:rsidP="00771315">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r w:rsidRPr="00771315">
              <w:rPr>
                <w:rFonts w:ascii="Arial" w:eastAsia="Times New Roman" w:hAnsi="Arial" w:cs="Arial"/>
              </w:rPr>
              <w:t>Does the module contribute to ESD?</w:t>
            </w:r>
          </w:p>
        </w:tc>
        <w:tc>
          <w:tcPr>
            <w:tcW w:w="4443" w:type="dxa"/>
            <w:vAlign w:val="center"/>
          </w:tcPr>
          <w:p w:rsidR="00771315" w:rsidRPr="00771315" w:rsidRDefault="00771315" w:rsidP="00771315">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r w:rsidRPr="00771315">
              <w:rPr>
                <w:rFonts w:ascii="Arial" w:eastAsia="Times New Roman" w:hAnsi="Arial" w:cs="Arial"/>
                <w:b/>
                <w:sz w:val="24"/>
              </w:rPr>
              <w:t>Yes</w:t>
            </w:r>
          </w:p>
        </w:tc>
      </w:tr>
      <w:tr w:rsidR="00771315" w:rsidRPr="00771315" w:rsidTr="00A90ABE">
        <w:trPr>
          <w:trHeight w:val="261"/>
        </w:trPr>
        <w:tc>
          <w:tcPr>
            <w:tcW w:w="4443" w:type="dxa"/>
            <w:vMerge/>
          </w:tcPr>
          <w:p w:rsidR="00771315" w:rsidRPr="00771315" w:rsidRDefault="00771315" w:rsidP="00771315">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p>
        </w:tc>
        <w:tc>
          <w:tcPr>
            <w:tcW w:w="4443" w:type="dxa"/>
            <w:vAlign w:val="center"/>
          </w:tcPr>
          <w:p w:rsidR="00771315" w:rsidRPr="00771315" w:rsidRDefault="00771315" w:rsidP="00771315">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p>
          <w:p w:rsidR="00771315" w:rsidRPr="00771315" w:rsidRDefault="00771315" w:rsidP="00771315">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p>
        </w:tc>
      </w:tr>
      <w:tr w:rsidR="00771315" w:rsidRPr="00771315" w:rsidTr="00A90ABE">
        <w:tc>
          <w:tcPr>
            <w:tcW w:w="8886" w:type="dxa"/>
            <w:gridSpan w:val="2"/>
          </w:tcPr>
          <w:p w:rsidR="00771315" w:rsidRPr="00771315" w:rsidRDefault="00771315" w:rsidP="00771315">
            <w:pPr>
              <w:tabs>
                <w:tab w:val="left" w:pos="720"/>
                <w:tab w:val="left" w:pos="1440"/>
                <w:tab w:val="left" w:pos="2160"/>
                <w:tab w:val="left" w:pos="2880"/>
              </w:tabs>
              <w:overflowPunct w:val="0"/>
              <w:autoSpaceDE w:val="0"/>
              <w:autoSpaceDN w:val="0"/>
              <w:adjustRightInd w:val="0"/>
              <w:jc w:val="both"/>
              <w:rPr>
                <w:rFonts w:ascii="Arial" w:eastAsia="Times New Roman" w:hAnsi="Arial" w:cs="Arial"/>
              </w:rPr>
            </w:pPr>
            <w:r w:rsidRPr="00771315">
              <w:rPr>
                <w:rFonts w:ascii="Arial" w:eastAsia="Times New Roman" w:hAnsi="Arial" w:cs="Arial"/>
              </w:rPr>
              <w:t>There is a deliberate focus on encouraging students to think about the longer term needs of society, the economy and the environment as part of a public sector which seeks to enhance individual and community well-being.</w:t>
            </w:r>
          </w:p>
          <w:p w:rsidR="00771315" w:rsidRPr="00771315" w:rsidRDefault="00771315" w:rsidP="00771315">
            <w:pPr>
              <w:tabs>
                <w:tab w:val="left" w:pos="720"/>
                <w:tab w:val="left" w:pos="1440"/>
                <w:tab w:val="left" w:pos="2160"/>
                <w:tab w:val="left" w:pos="2880"/>
              </w:tabs>
              <w:overflowPunct w:val="0"/>
              <w:autoSpaceDE w:val="0"/>
              <w:autoSpaceDN w:val="0"/>
              <w:adjustRightInd w:val="0"/>
              <w:jc w:val="both"/>
              <w:rPr>
                <w:rFonts w:ascii="Arial" w:eastAsia="Times New Roman" w:hAnsi="Arial" w:cs="Arial"/>
              </w:rPr>
            </w:pPr>
          </w:p>
          <w:p w:rsidR="00771315" w:rsidRPr="00771315" w:rsidRDefault="00771315" w:rsidP="00771315">
            <w:pPr>
              <w:tabs>
                <w:tab w:val="left" w:pos="720"/>
                <w:tab w:val="left" w:pos="1440"/>
                <w:tab w:val="left" w:pos="2160"/>
                <w:tab w:val="left" w:pos="2880"/>
              </w:tabs>
              <w:overflowPunct w:val="0"/>
              <w:autoSpaceDE w:val="0"/>
              <w:autoSpaceDN w:val="0"/>
              <w:adjustRightInd w:val="0"/>
              <w:jc w:val="both"/>
              <w:rPr>
                <w:rFonts w:ascii="Arial" w:eastAsia="Times New Roman" w:hAnsi="Arial" w:cs="Arial"/>
              </w:rPr>
            </w:pPr>
            <w:r w:rsidRPr="00771315">
              <w:rPr>
                <w:rFonts w:ascii="Arial" w:eastAsia="Times New Roman" w:hAnsi="Arial" w:cs="Arial"/>
              </w:rPr>
              <w:t xml:space="preserve">UNESCO’s five essential pedagogic principles underpin this module: </w:t>
            </w:r>
            <w:r w:rsidRPr="00771315">
              <w:rPr>
                <w:rFonts w:ascii="Arial" w:eastAsia="Times New Roman" w:hAnsi="Arial" w:cs="Arial"/>
                <w:b/>
              </w:rPr>
              <w:t>futures thinking</w:t>
            </w:r>
            <w:r w:rsidRPr="00771315">
              <w:rPr>
                <w:rFonts w:ascii="Arial" w:eastAsia="Times New Roman" w:hAnsi="Arial" w:cs="Arial"/>
              </w:rPr>
              <w:t xml:space="preserve"> to produce strong public service leaders; </w:t>
            </w:r>
            <w:r w:rsidRPr="00771315">
              <w:rPr>
                <w:rFonts w:ascii="Arial" w:eastAsia="Times New Roman" w:hAnsi="Arial" w:cs="Arial"/>
                <w:b/>
              </w:rPr>
              <w:t xml:space="preserve">critical and creative thinking </w:t>
            </w:r>
            <w:r w:rsidRPr="00771315">
              <w:rPr>
                <w:rFonts w:ascii="Arial" w:eastAsia="Times New Roman" w:hAnsi="Arial" w:cs="Arial"/>
              </w:rPr>
              <w:t xml:space="preserve">to promote innovation and efficiency; </w:t>
            </w:r>
            <w:r w:rsidRPr="00771315">
              <w:rPr>
                <w:rFonts w:ascii="Arial" w:eastAsia="Times New Roman" w:hAnsi="Arial" w:cs="Arial"/>
                <w:b/>
              </w:rPr>
              <w:t>participation and participatory learning</w:t>
            </w:r>
            <w:r w:rsidRPr="00771315">
              <w:rPr>
                <w:rFonts w:ascii="Arial" w:eastAsia="Times New Roman" w:hAnsi="Arial" w:cs="Arial"/>
              </w:rPr>
              <w:t xml:space="preserve"> bolsters democratic principles and community engagement; </w:t>
            </w:r>
            <w:r w:rsidRPr="00771315">
              <w:rPr>
                <w:rFonts w:ascii="Arial" w:eastAsia="Times New Roman" w:hAnsi="Arial" w:cs="Arial"/>
                <w:b/>
              </w:rPr>
              <w:t>systematic thinking</w:t>
            </w:r>
            <w:r w:rsidRPr="00771315">
              <w:rPr>
                <w:rFonts w:ascii="Arial" w:eastAsia="Times New Roman" w:hAnsi="Arial" w:cs="Arial"/>
              </w:rPr>
              <w:t xml:space="preserve"> demands the development of a coherent, structured, joined-up approach and </w:t>
            </w:r>
            <w:r w:rsidRPr="00771315">
              <w:rPr>
                <w:rFonts w:ascii="Arial" w:eastAsia="Times New Roman" w:hAnsi="Arial" w:cs="Arial"/>
                <w:b/>
              </w:rPr>
              <w:t>partnership working</w:t>
            </w:r>
            <w:r w:rsidRPr="00771315">
              <w:rPr>
                <w:rFonts w:ascii="Arial" w:eastAsia="Times New Roman" w:hAnsi="Arial" w:cs="Arial"/>
              </w:rPr>
              <w:t xml:space="preserve"> is promoted as a motivating, positive force for capacity building change and better results.</w:t>
            </w:r>
          </w:p>
          <w:p w:rsidR="00771315" w:rsidRPr="00771315" w:rsidRDefault="00771315" w:rsidP="00771315">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p>
        </w:tc>
      </w:tr>
    </w:tbl>
    <w:p w:rsidR="00771315" w:rsidRPr="00771315" w:rsidRDefault="00771315" w:rsidP="00771315">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sz w:val="24"/>
          <w:szCs w:val="20"/>
          <w:lang w:eastAsia="en-GB"/>
        </w:rPr>
      </w:pPr>
    </w:p>
    <w:p w:rsidR="00771315" w:rsidRPr="00771315" w:rsidRDefault="00771315" w:rsidP="00771315">
      <w:pPr>
        <w:spacing w:after="0" w:line="240" w:lineRule="auto"/>
        <w:rPr>
          <w:rFonts w:ascii="Arial" w:eastAsia="Calibri" w:hAnsi="Arial" w:cs="Arial"/>
        </w:rPr>
        <w:sectPr w:rsidR="00771315" w:rsidRPr="00771315" w:rsidSect="00B73CE5">
          <w:pgSz w:w="11906" w:h="16838"/>
          <w:pgMar w:top="1418" w:right="1418" w:bottom="1418" w:left="1418" w:header="720" w:footer="720" w:gutter="0"/>
          <w:cols w:space="720"/>
          <w:docGrid w:linePitch="360"/>
        </w:sectPr>
      </w:pPr>
    </w:p>
    <w:p w:rsidR="00771315" w:rsidRPr="00771315" w:rsidRDefault="00771315" w:rsidP="00771315">
      <w:pPr>
        <w:tabs>
          <w:tab w:val="num" w:pos="720"/>
          <w:tab w:val="left" w:pos="1440"/>
        </w:tabs>
        <w:spacing w:after="200" w:line="240" w:lineRule="auto"/>
        <w:rPr>
          <w:rFonts w:ascii="Arial" w:eastAsia="Calibri" w:hAnsi="Arial" w:cs="Arial"/>
          <w:b/>
        </w:rPr>
      </w:pPr>
      <w:r w:rsidRPr="00771315">
        <w:rPr>
          <w:rFonts w:ascii="Arial" w:eastAsia="Calibri" w:hAnsi="Arial" w:cs="Arial"/>
          <w:b/>
        </w:rPr>
        <w:lastRenderedPageBreak/>
        <w:t>READING LIST</w:t>
      </w:r>
    </w:p>
    <w:tbl>
      <w:tblPr>
        <w:tblStyle w:val="TableGrid8"/>
        <w:tblW w:w="0" w:type="auto"/>
        <w:tblLook w:val="04A0" w:firstRow="1" w:lastRow="0" w:firstColumn="1" w:lastColumn="0" w:noHBand="0" w:noVBand="1"/>
      </w:tblPr>
      <w:tblGrid>
        <w:gridCol w:w="1691"/>
        <w:gridCol w:w="5960"/>
        <w:gridCol w:w="1365"/>
      </w:tblGrid>
      <w:tr w:rsidR="00771315" w:rsidRPr="00771315" w:rsidTr="00771315">
        <w:tc>
          <w:tcPr>
            <w:tcW w:w="1693" w:type="dxa"/>
            <w:shd w:val="clear" w:color="auto" w:fill="BFBFBF"/>
          </w:tcPr>
          <w:p w:rsidR="00771315" w:rsidRPr="00771315" w:rsidRDefault="00771315" w:rsidP="00771315">
            <w:pPr>
              <w:tabs>
                <w:tab w:val="num" w:pos="720"/>
                <w:tab w:val="left" w:pos="1440"/>
              </w:tabs>
              <w:rPr>
                <w:rFonts w:ascii="Arial" w:hAnsi="Arial" w:cs="Arial"/>
                <w:b/>
              </w:rPr>
            </w:pPr>
            <w:r w:rsidRPr="00771315">
              <w:rPr>
                <w:rFonts w:ascii="Arial" w:hAnsi="Arial" w:cs="Arial"/>
                <w:b/>
              </w:rPr>
              <w:t>Module Code</w:t>
            </w:r>
          </w:p>
        </w:tc>
        <w:tc>
          <w:tcPr>
            <w:tcW w:w="7367" w:type="dxa"/>
            <w:gridSpan w:val="2"/>
          </w:tcPr>
          <w:p w:rsidR="00771315" w:rsidRPr="00771315" w:rsidRDefault="00771315" w:rsidP="00771315">
            <w:pPr>
              <w:tabs>
                <w:tab w:val="num" w:pos="720"/>
                <w:tab w:val="left" w:pos="1440"/>
              </w:tabs>
              <w:rPr>
                <w:rFonts w:ascii="Arial" w:hAnsi="Arial" w:cs="Arial"/>
                <w:b/>
              </w:rPr>
            </w:pPr>
            <w:r w:rsidRPr="00771315">
              <w:rPr>
                <w:rFonts w:ascii="Arial" w:hAnsi="Arial" w:cs="Arial"/>
                <w:b/>
              </w:rPr>
              <w:t xml:space="preserve">BMPS4002 </w:t>
            </w:r>
          </w:p>
        </w:tc>
      </w:tr>
      <w:tr w:rsidR="00771315" w:rsidRPr="00771315" w:rsidTr="00771315">
        <w:tc>
          <w:tcPr>
            <w:tcW w:w="1693" w:type="dxa"/>
            <w:shd w:val="clear" w:color="auto" w:fill="BFBFBF"/>
          </w:tcPr>
          <w:p w:rsidR="00771315" w:rsidRPr="00771315" w:rsidRDefault="00771315" w:rsidP="00771315">
            <w:pPr>
              <w:tabs>
                <w:tab w:val="num" w:pos="720"/>
                <w:tab w:val="left" w:pos="1440"/>
              </w:tabs>
              <w:rPr>
                <w:rFonts w:ascii="Arial" w:hAnsi="Arial" w:cs="Arial"/>
                <w:b/>
              </w:rPr>
            </w:pPr>
            <w:r w:rsidRPr="00771315">
              <w:rPr>
                <w:rFonts w:ascii="Arial" w:hAnsi="Arial" w:cs="Arial"/>
                <w:b/>
              </w:rPr>
              <w:t>Module Title</w:t>
            </w:r>
          </w:p>
        </w:tc>
        <w:tc>
          <w:tcPr>
            <w:tcW w:w="7367" w:type="dxa"/>
            <w:gridSpan w:val="2"/>
          </w:tcPr>
          <w:p w:rsidR="00771315" w:rsidRPr="00771315" w:rsidRDefault="00771315" w:rsidP="00771315">
            <w:pPr>
              <w:keepNext/>
              <w:outlineLvl w:val="1"/>
              <w:rPr>
                <w:rFonts w:ascii="Arial" w:eastAsia="Times New Roman" w:hAnsi="Arial" w:cs="Arial"/>
                <w:b/>
                <w:color w:val="000000"/>
              </w:rPr>
            </w:pPr>
            <w:r w:rsidRPr="00771315">
              <w:rPr>
                <w:rFonts w:ascii="Arial" w:eastAsia="Times New Roman" w:hAnsi="Arial" w:cs="Arial"/>
                <w:b/>
                <w:color w:val="000000"/>
              </w:rPr>
              <w:t>Social Theory, Policy and Practice</w:t>
            </w:r>
          </w:p>
        </w:tc>
      </w:tr>
      <w:tr w:rsidR="00771315" w:rsidRPr="00771315" w:rsidTr="00771315">
        <w:tc>
          <w:tcPr>
            <w:tcW w:w="1693" w:type="dxa"/>
            <w:shd w:val="clear" w:color="auto" w:fill="BFBFBF"/>
          </w:tcPr>
          <w:p w:rsidR="00771315" w:rsidRPr="00771315" w:rsidRDefault="00771315" w:rsidP="00771315">
            <w:pPr>
              <w:tabs>
                <w:tab w:val="num" w:pos="720"/>
                <w:tab w:val="left" w:pos="1440"/>
              </w:tabs>
              <w:rPr>
                <w:rFonts w:ascii="Arial" w:hAnsi="Arial" w:cs="Arial"/>
                <w:b/>
              </w:rPr>
            </w:pPr>
            <w:r w:rsidRPr="00771315">
              <w:rPr>
                <w:rFonts w:ascii="Arial" w:hAnsi="Arial" w:cs="Arial"/>
                <w:b/>
              </w:rPr>
              <w:t>Classification</w:t>
            </w:r>
          </w:p>
        </w:tc>
        <w:tc>
          <w:tcPr>
            <w:tcW w:w="6001" w:type="dxa"/>
            <w:shd w:val="clear" w:color="auto" w:fill="BFBFBF"/>
          </w:tcPr>
          <w:p w:rsidR="00771315" w:rsidRPr="00771315" w:rsidRDefault="00771315" w:rsidP="00771315">
            <w:pPr>
              <w:tabs>
                <w:tab w:val="num" w:pos="720"/>
                <w:tab w:val="left" w:pos="1440"/>
              </w:tabs>
              <w:rPr>
                <w:rFonts w:ascii="Arial" w:hAnsi="Arial" w:cs="Arial"/>
                <w:b/>
              </w:rPr>
            </w:pPr>
            <w:r w:rsidRPr="00771315">
              <w:rPr>
                <w:rFonts w:ascii="Arial" w:hAnsi="Arial" w:cs="Arial"/>
                <w:b/>
              </w:rPr>
              <w:t>Reading List entry</w:t>
            </w:r>
          </w:p>
        </w:tc>
        <w:tc>
          <w:tcPr>
            <w:tcW w:w="1366" w:type="dxa"/>
            <w:shd w:val="clear" w:color="auto" w:fill="BFBFBF"/>
          </w:tcPr>
          <w:p w:rsidR="00771315" w:rsidRPr="00771315" w:rsidRDefault="00771315" w:rsidP="00771315">
            <w:pPr>
              <w:tabs>
                <w:tab w:val="num" w:pos="720"/>
                <w:tab w:val="left" w:pos="1440"/>
              </w:tabs>
              <w:rPr>
                <w:rFonts w:ascii="Arial" w:hAnsi="Arial" w:cs="Arial"/>
                <w:b/>
              </w:rPr>
            </w:pPr>
            <w:r w:rsidRPr="00771315">
              <w:rPr>
                <w:rFonts w:ascii="Arial" w:hAnsi="Arial" w:cs="Arial"/>
                <w:b/>
              </w:rPr>
              <w:t>Electronic*</w:t>
            </w:r>
          </w:p>
        </w:tc>
      </w:tr>
      <w:tr w:rsidR="00771315" w:rsidRPr="00771315" w:rsidTr="00A90ABE">
        <w:tc>
          <w:tcPr>
            <w:tcW w:w="1693"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Essential</w:t>
            </w:r>
          </w:p>
        </w:tc>
        <w:tc>
          <w:tcPr>
            <w:tcW w:w="6001"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Cairney, P. (2012) Understanding Public Policy - Theories and Issues. London: Palgrave Macmillan.</w:t>
            </w:r>
          </w:p>
        </w:tc>
        <w:tc>
          <w:tcPr>
            <w:tcW w:w="1366" w:type="dxa"/>
          </w:tcPr>
          <w:sdt>
            <w:sdtPr>
              <w:rPr>
                <w:rFonts w:ascii="Arial" w:hAnsi="Arial" w:cs="Arial"/>
              </w:rPr>
              <w:id w:val="2036007600"/>
              <w14:checkbox>
                <w14:checked w14:val="0"/>
                <w14:checkedState w14:val="2612" w14:font="MS Gothic"/>
                <w14:uncheckedState w14:val="2610" w14:font="MS Gothic"/>
              </w14:checkbox>
            </w:sdtPr>
            <w:sdtContent>
              <w:p w:rsidR="00771315" w:rsidRPr="00771315" w:rsidRDefault="00771315" w:rsidP="00771315">
                <w:pPr>
                  <w:autoSpaceDE w:val="0"/>
                  <w:autoSpaceDN w:val="0"/>
                  <w:adjustRightInd w:val="0"/>
                  <w:spacing w:after="200"/>
                  <w:rPr>
                    <w:rFonts w:ascii="Arial" w:hAnsi="Arial" w:cs="Arial"/>
                  </w:rPr>
                </w:pPr>
                <w:r w:rsidRPr="00771315">
                  <w:rPr>
                    <w:rFonts w:ascii="Segoe UI Symbol" w:hAnsi="Segoe UI Symbol" w:cs="Segoe UI Symbol"/>
                  </w:rPr>
                  <w:t>☐</w:t>
                </w:r>
              </w:p>
            </w:sdtContent>
          </w:sdt>
        </w:tc>
      </w:tr>
      <w:tr w:rsidR="00771315" w:rsidRPr="00771315" w:rsidTr="00A90ABE">
        <w:tc>
          <w:tcPr>
            <w:tcW w:w="1693"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Essential</w:t>
            </w:r>
          </w:p>
        </w:tc>
        <w:tc>
          <w:tcPr>
            <w:tcW w:w="6001"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Ransome, P. (2010) Social Theory for Beginners. Bristol: Policy Press.</w:t>
            </w:r>
          </w:p>
        </w:tc>
        <w:tc>
          <w:tcPr>
            <w:tcW w:w="1366" w:type="dxa"/>
          </w:tcPr>
          <w:sdt>
            <w:sdtPr>
              <w:rPr>
                <w:rFonts w:ascii="Arial" w:hAnsi="Arial" w:cs="Arial"/>
              </w:rPr>
              <w:id w:val="1399018569"/>
              <w14:checkbox>
                <w14:checked w14:val="0"/>
                <w14:checkedState w14:val="2612" w14:font="MS Gothic"/>
                <w14:uncheckedState w14:val="2610" w14:font="MS Gothic"/>
              </w14:checkbox>
            </w:sdtPr>
            <w:sdtContent>
              <w:p w:rsidR="00771315" w:rsidRPr="00771315" w:rsidRDefault="00771315" w:rsidP="00771315">
                <w:pPr>
                  <w:autoSpaceDE w:val="0"/>
                  <w:autoSpaceDN w:val="0"/>
                  <w:adjustRightInd w:val="0"/>
                  <w:spacing w:after="200"/>
                  <w:rPr>
                    <w:rFonts w:ascii="Arial" w:hAnsi="Arial" w:cs="Arial"/>
                  </w:rPr>
                </w:pPr>
                <w:r w:rsidRPr="00771315">
                  <w:rPr>
                    <w:rFonts w:ascii="Segoe UI Symbol" w:hAnsi="Segoe UI Symbol" w:cs="Segoe UI Symbol"/>
                  </w:rPr>
                  <w:t>☐</w:t>
                </w:r>
              </w:p>
            </w:sdtContent>
          </w:sdt>
        </w:tc>
      </w:tr>
      <w:tr w:rsidR="00771315" w:rsidRPr="00771315" w:rsidTr="00A90ABE">
        <w:tc>
          <w:tcPr>
            <w:tcW w:w="1693"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Further</w:t>
            </w:r>
          </w:p>
        </w:tc>
        <w:tc>
          <w:tcPr>
            <w:tcW w:w="6001"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Alcock, P. and May, M. (2012) The Student’s Companion to Social Policy, Chichester: John Wiley &amp; Sons Ltd.</w:t>
            </w:r>
          </w:p>
        </w:tc>
        <w:tc>
          <w:tcPr>
            <w:tcW w:w="1366" w:type="dxa"/>
          </w:tcPr>
          <w:sdt>
            <w:sdtPr>
              <w:rPr>
                <w:rFonts w:ascii="Arial" w:hAnsi="Arial" w:cs="Arial"/>
              </w:rPr>
              <w:id w:val="-1684653820"/>
              <w14:checkbox>
                <w14:checked w14:val="0"/>
                <w14:checkedState w14:val="2612" w14:font="MS Gothic"/>
                <w14:uncheckedState w14:val="2610" w14:font="MS Gothic"/>
              </w14:checkbox>
            </w:sdtPr>
            <w:sdtContent>
              <w:p w:rsidR="00771315" w:rsidRPr="00771315" w:rsidRDefault="00771315" w:rsidP="00771315">
                <w:pPr>
                  <w:autoSpaceDE w:val="0"/>
                  <w:autoSpaceDN w:val="0"/>
                  <w:adjustRightInd w:val="0"/>
                  <w:spacing w:after="200"/>
                  <w:rPr>
                    <w:rFonts w:ascii="Arial" w:hAnsi="Arial" w:cs="Arial"/>
                  </w:rPr>
                </w:pPr>
                <w:r w:rsidRPr="00771315">
                  <w:rPr>
                    <w:rFonts w:ascii="Segoe UI Symbol" w:hAnsi="Segoe UI Symbol" w:cs="Segoe UI Symbol"/>
                  </w:rPr>
                  <w:t>☐</w:t>
                </w:r>
              </w:p>
            </w:sdtContent>
          </w:sdt>
        </w:tc>
      </w:tr>
      <w:tr w:rsidR="00771315" w:rsidRPr="00771315" w:rsidTr="00A90ABE">
        <w:tc>
          <w:tcPr>
            <w:tcW w:w="1693"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Further</w:t>
            </w:r>
          </w:p>
        </w:tc>
        <w:tc>
          <w:tcPr>
            <w:tcW w:w="6001"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Blakemore, K.  (2007) Social Policy, Milton Keynes: Open University Press.</w:t>
            </w:r>
          </w:p>
        </w:tc>
        <w:tc>
          <w:tcPr>
            <w:tcW w:w="1366" w:type="dxa"/>
          </w:tcPr>
          <w:sdt>
            <w:sdtPr>
              <w:rPr>
                <w:rFonts w:ascii="Arial" w:hAnsi="Arial" w:cs="Arial"/>
              </w:rPr>
              <w:id w:val="-1355959144"/>
              <w14:checkbox>
                <w14:checked w14:val="0"/>
                <w14:checkedState w14:val="2612" w14:font="MS Gothic"/>
                <w14:uncheckedState w14:val="2610" w14:font="MS Gothic"/>
              </w14:checkbox>
            </w:sdtPr>
            <w:sdtContent>
              <w:p w:rsidR="00771315" w:rsidRPr="00771315" w:rsidRDefault="00771315" w:rsidP="00771315">
                <w:pPr>
                  <w:autoSpaceDE w:val="0"/>
                  <w:autoSpaceDN w:val="0"/>
                  <w:adjustRightInd w:val="0"/>
                  <w:spacing w:after="200"/>
                  <w:rPr>
                    <w:rFonts w:ascii="Arial" w:hAnsi="Arial" w:cs="Arial"/>
                  </w:rPr>
                </w:pPr>
                <w:r w:rsidRPr="00771315">
                  <w:rPr>
                    <w:rFonts w:ascii="Segoe UI Symbol" w:hAnsi="Segoe UI Symbol" w:cs="Segoe UI Symbol"/>
                  </w:rPr>
                  <w:t>☐</w:t>
                </w:r>
              </w:p>
            </w:sdtContent>
          </w:sdt>
        </w:tc>
      </w:tr>
      <w:tr w:rsidR="00771315" w:rsidRPr="00771315" w:rsidTr="00A90ABE">
        <w:tc>
          <w:tcPr>
            <w:tcW w:w="1693"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Further</w:t>
            </w:r>
          </w:p>
        </w:tc>
        <w:tc>
          <w:tcPr>
            <w:tcW w:w="6001"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Dillon, M. (2009) Introduction to Sociological Theory: Theorists, Concepts, and Their Applicability to the Twenty- First Century, London: Wiley- Blackwell.</w:t>
            </w:r>
          </w:p>
        </w:tc>
        <w:tc>
          <w:tcPr>
            <w:tcW w:w="1366" w:type="dxa"/>
          </w:tcPr>
          <w:sdt>
            <w:sdtPr>
              <w:rPr>
                <w:rFonts w:ascii="Arial" w:hAnsi="Arial" w:cs="Arial"/>
              </w:rPr>
              <w:id w:val="-1948070891"/>
              <w14:checkbox>
                <w14:checked w14:val="0"/>
                <w14:checkedState w14:val="2612" w14:font="MS Gothic"/>
                <w14:uncheckedState w14:val="2610" w14:font="MS Gothic"/>
              </w14:checkbox>
            </w:sdtPr>
            <w:sdtContent>
              <w:p w:rsidR="00771315" w:rsidRPr="00771315" w:rsidRDefault="00771315" w:rsidP="00771315">
                <w:pPr>
                  <w:autoSpaceDE w:val="0"/>
                  <w:autoSpaceDN w:val="0"/>
                  <w:adjustRightInd w:val="0"/>
                  <w:spacing w:after="200"/>
                  <w:rPr>
                    <w:rFonts w:ascii="Arial" w:hAnsi="Arial" w:cs="Arial"/>
                  </w:rPr>
                </w:pPr>
                <w:r w:rsidRPr="00771315">
                  <w:rPr>
                    <w:rFonts w:ascii="Segoe UI Symbol" w:hAnsi="Segoe UI Symbol" w:cs="Segoe UI Symbol"/>
                  </w:rPr>
                  <w:t>☐</w:t>
                </w:r>
              </w:p>
            </w:sdtContent>
          </w:sdt>
        </w:tc>
      </w:tr>
      <w:tr w:rsidR="00771315" w:rsidRPr="00771315" w:rsidTr="00A90ABE">
        <w:tc>
          <w:tcPr>
            <w:tcW w:w="1693"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Further</w:t>
            </w:r>
          </w:p>
        </w:tc>
        <w:tc>
          <w:tcPr>
            <w:tcW w:w="6001"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Jones, P; Bradbury, L and Le Boutillier, S. (2011) Introducing Social Theory, London: Wiley - Blackwell.</w:t>
            </w:r>
          </w:p>
        </w:tc>
        <w:tc>
          <w:tcPr>
            <w:tcW w:w="1366" w:type="dxa"/>
          </w:tcPr>
          <w:sdt>
            <w:sdtPr>
              <w:rPr>
                <w:rFonts w:ascii="Arial" w:hAnsi="Arial" w:cs="Arial"/>
              </w:rPr>
              <w:id w:val="-1660915159"/>
              <w14:checkbox>
                <w14:checked w14:val="0"/>
                <w14:checkedState w14:val="2612" w14:font="MS Gothic"/>
                <w14:uncheckedState w14:val="2610" w14:font="MS Gothic"/>
              </w14:checkbox>
            </w:sdtPr>
            <w:sdtContent>
              <w:p w:rsidR="00771315" w:rsidRPr="00771315" w:rsidRDefault="00771315" w:rsidP="00771315">
                <w:pPr>
                  <w:autoSpaceDE w:val="0"/>
                  <w:autoSpaceDN w:val="0"/>
                  <w:adjustRightInd w:val="0"/>
                  <w:spacing w:after="200"/>
                  <w:rPr>
                    <w:rFonts w:ascii="Arial" w:hAnsi="Arial" w:cs="Arial"/>
                  </w:rPr>
                </w:pPr>
                <w:r w:rsidRPr="00771315">
                  <w:rPr>
                    <w:rFonts w:ascii="Segoe UI Symbol" w:hAnsi="Segoe UI Symbol" w:cs="Segoe UI Symbol"/>
                  </w:rPr>
                  <w:t>☐</w:t>
                </w:r>
              </w:p>
            </w:sdtContent>
          </w:sdt>
        </w:tc>
      </w:tr>
      <w:tr w:rsidR="00771315" w:rsidRPr="00771315" w:rsidTr="00A90ABE">
        <w:tc>
          <w:tcPr>
            <w:tcW w:w="1693"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Further</w:t>
            </w:r>
          </w:p>
        </w:tc>
        <w:tc>
          <w:tcPr>
            <w:tcW w:w="6001"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Layder, D. (2010) Understanding Social Theory, London:  Blackwell.</w:t>
            </w:r>
          </w:p>
        </w:tc>
        <w:tc>
          <w:tcPr>
            <w:tcW w:w="1366" w:type="dxa"/>
          </w:tcPr>
          <w:sdt>
            <w:sdtPr>
              <w:rPr>
                <w:rFonts w:ascii="Arial" w:hAnsi="Arial" w:cs="Arial"/>
              </w:rPr>
              <w:id w:val="-695694029"/>
              <w14:checkbox>
                <w14:checked w14:val="0"/>
                <w14:checkedState w14:val="2612" w14:font="MS Gothic"/>
                <w14:uncheckedState w14:val="2610" w14:font="MS Gothic"/>
              </w14:checkbox>
            </w:sdtPr>
            <w:sdtContent>
              <w:p w:rsidR="00771315" w:rsidRPr="00771315" w:rsidRDefault="00771315" w:rsidP="00771315">
                <w:pPr>
                  <w:autoSpaceDE w:val="0"/>
                  <w:autoSpaceDN w:val="0"/>
                  <w:adjustRightInd w:val="0"/>
                  <w:spacing w:after="200"/>
                  <w:rPr>
                    <w:rFonts w:ascii="Arial" w:hAnsi="Arial" w:cs="Arial"/>
                  </w:rPr>
                </w:pPr>
                <w:r w:rsidRPr="00771315">
                  <w:rPr>
                    <w:rFonts w:ascii="Segoe UI Symbol" w:hAnsi="Segoe UI Symbol" w:cs="Segoe UI Symbol"/>
                  </w:rPr>
                  <w:t>☐</w:t>
                </w:r>
              </w:p>
            </w:sdtContent>
          </w:sdt>
        </w:tc>
      </w:tr>
      <w:tr w:rsidR="00771315" w:rsidRPr="00771315" w:rsidTr="00A90ABE">
        <w:tc>
          <w:tcPr>
            <w:tcW w:w="1693"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Further</w:t>
            </w:r>
          </w:p>
        </w:tc>
        <w:tc>
          <w:tcPr>
            <w:tcW w:w="6001"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Lister, R. (2010) Understanding Theories and Concepts in Social Policy, Bristol: Policy Press.</w:t>
            </w:r>
          </w:p>
        </w:tc>
        <w:tc>
          <w:tcPr>
            <w:tcW w:w="1366" w:type="dxa"/>
          </w:tcPr>
          <w:sdt>
            <w:sdtPr>
              <w:rPr>
                <w:rFonts w:ascii="Arial" w:hAnsi="Arial" w:cs="Arial"/>
              </w:rPr>
              <w:id w:val="1279913777"/>
              <w14:checkbox>
                <w14:checked w14:val="0"/>
                <w14:checkedState w14:val="2612" w14:font="MS Gothic"/>
                <w14:uncheckedState w14:val="2610" w14:font="MS Gothic"/>
              </w14:checkbox>
            </w:sdtPr>
            <w:sdtContent>
              <w:p w:rsidR="00771315" w:rsidRPr="00771315" w:rsidRDefault="00771315" w:rsidP="00771315">
                <w:pPr>
                  <w:autoSpaceDE w:val="0"/>
                  <w:autoSpaceDN w:val="0"/>
                  <w:adjustRightInd w:val="0"/>
                  <w:spacing w:after="200"/>
                  <w:rPr>
                    <w:rFonts w:ascii="Arial" w:hAnsi="Arial" w:cs="Arial"/>
                  </w:rPr>
                </w:pPr>
                <w:r w:rsidRPr="00771315">
                  <w:rPr>
                    <w:rFonts w:ascii="Segoe UI Symbol" w:hAnsi="Segoe UI Symbol" w:cs="Segoe UI Symbol"/>
                  </w:rPr>
                  <w:t>☐</w:t>
                </w:r>
              </w:p>
            </w:sdtContent>
          </w:sdt>
        </w:tc>
      </w:tr>
      <w:tr w:rsidR="00771315" w:rsidRPr="00771315" w:rsidTr="00A90ABE">
        <w:tc>
          <w:tcPr>
            <w:tcW w:w="1693"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Further</w:t>
            </w:r>
          </w:p>
        </w:tc>
        <w:tc>
          <w:tcPr>
            <w:tcW w:w="6001"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Taylor, M. (2011) Public Policy in the Community, Second Edition, London: Palgrave Macmillan.</w:t>
            </w:r>
          </w:p>
        </w:tc>
        <w:tc>
          <w:tcPr>
            <w:tcW w:w="1366" w:type="dxa"/>
          </w:tcPr>
          <w:sdt>
            <w:sdtPr>
              <w:rPr>
                <w:rFonts w:ascii="Arial" w:hAnsi="Arial" w:cs="Arial"/>
              </w:rPr>
              <w:id w:val="-1778324256"/>
              <w14:checkbox>
                <w14:checked w14:val="0"/>
                <w14:checkedState w14:val="2612" w14:font="MS Gothic"/>
                <w14:uncheckedState w14:val="2610" w14:font="MS Gothic"/>
              </w14:checkbox>
            </w:sdtPr>
            <w:sdtContent>
              <w:p w:rsidR="00771315" w:rsidRPr="00771315" w:rsidRDefault="00771315" w:rsidP="00771315">
                <w:pPr>
                  <w:autoSpaceDE w:val="0"/>
                  <w:autoSpaceDN w:val="0"/>
                  <w:adjustRightInd w:val="0"/>
                  <w:spacing w:after="200"/>
                  <w:rPr>
                    <w:rFonts w:ascii="MS Gothic" w:eastAsia="MS Gothic" w:hAnsi="MS Gothic" w:cs="Arial"/>
                  </w:rPr>
                </w:pPr>
                <w:r w:rsidRPr="00771315">
                  <w:rPr>
                    <w:rFonts w:ascii="Segoe UI Symbol" w:hAnsi="Segoe UI Symbol" w:cs="Segoe UI Symbol"/>
                  </w:rPr>
                  <w:t>☐</w:t>
                </w:r>
              </w:p>
            </w:sdtContent>
          </w:sdt>
        </w:tc>
      </w:tr>
      <w:tr w:rsidR="00771315" w:rsidRPr="00771315" w:rsidTr="00A90ABE">
        <w:tc>
          <w:tcPr>
            <w:tcW w:w="1693"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Further</w:t>
            </w:r>
          </w:p>
        </w:tc>
        <w:tc>
          <w:tcPr>
            <w:tcW w:w="6001" w:type="dxa"/>
          </w:tcPr>
          <w:p w:rsidR="00771315" w:rsidRPr="00771315" w:rsidRDefault="00771315" w:rsidP="00771315">
            <w:pPr>
              <w:tabs>
                <w:tab w:val="num" w:pos="720"/>
                <w:tab w:val="left" w:pos="1440"/>
              </w:tabs>
              <w:spacing w:after="200"/>
              <w:rPr>
                <w:rFonts w:ascii="Arial" w:hAnsi="Arial" w:cs="Arial"/>
              </w:rPr>
            </w:pPr>
            <w:r w:rsidRPr="00771315">
              <w:rPr>
                <w:rFonts w:ascii="Arial" w:hAnsi="Arial" w:cs="Arial"/>
              </w:rPr>
              <w:t>Turner, C. (2010) Investigating Sociological Theory, London: Sage Publications Ltd.</w:t>
            </w:r>
          </w:p>
        </w:tc>
        <w:tc>
          <w:tcPr>
            <w:tcW w:w="1366" w:type="dxa"/>
          </w:tcPr>
          <w:sdt>
            <w:sdtPr>
              <w:rPr>
                <w:rFonts w:ascii="Arial" w:hAnsi="Arial" w:cs="Arial"/>
              </w:rPr>
              <w:id w:val="-983778185"/>
              <w14:checkbox>
                <w14:checked w14:val="0"/>
                <w14:checkedState w14:val="2612" w14:font="MS Gothic"/>
                <w14:uncheckedState w14:val="2610" w14:font="MS Gothic"/>
              </w14:checkbox>
            </w:sdtPr>
            <w:sdtContent>
              <w:p w:rsidR="00771315" w:rsidRPr="00771315" w:rsidRDefault="00771315" w:rsidP="00771315">
                <w:pPr>
                  <w:autoSpaceDE w:val="0"/>
                  <w:autoSpaceDN w:val="0"/>
                  <w:adjustRightInd w:val="0"/>
                  <w:spacing w:after="200"/>
                  <w:rPr>
                    <w:rFonts w:ascii="Arial" w:hAnsi="Arial" w:cs="Arial"/>
                  </w:rPr>
                </w:pPr>
                <w:r w:rsidRPr="00771315">
                  <w:rPr>
                    <w:rFonts w:ascii="Segoe UI Symbol" w:hAnsi="Segoe UI Symbol" w:cs="Segoe UI Symbol"/>
                  </w:rPr>
                  <w:t>☐</w:t>
                </w:r>
              </w:p>
            </w:sdtContent>
          </w:sdt>
        </w:tc>
      </w:tr>
    </w:tbl>
    <w:p w:rsidR="007751C1" w:rsidRDefault="007751C1">
      <w:bookmarkStart w:id="0" w:name="_GoBack"/>
      <w:bookmarkEnd w:id="0"/>
    </w:p>
    <w:sectPr w:rsidR="00775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56674A"/>
    <w:multiLevelType w:val="hybridMultilevel"/>
    <w:tmpl w:val="89E0C86A"/>
    <w:lvl w:ilvl="0" w:tplc="873A21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794ABB"/>
    <w:multiLevelType w:val="hybridMultilevel"/>
    <w:tmpl w:val="5726C36C"/>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7CDC"/>
    <w:rsid w:val="0000531B"/>
    <w:rsid w:val="000105A0"/>
    <w:rsid w:val="0005545D"/>
    <w:rsid w:val="000654B8"/>
    <w:rsid w:val="00067A96"/>
    <w:rsid w:val="00067DB0"/>
    <w:rsid w:val="00076A73"/>
    <w:rsid w:val="000C2072"/>
    <w:rsid w:val="000C3DA2"/>
    <w:rsid w:val="000C5384"/>
    <w:rsid w:val="0012022D"/>
    <w:rsid w:val="001218D8"/>
    <w:rsid w:val="00136B32"/>
    <w:rsid w:val="00140AF6"/>
    <w:rsid w:val="00141D32"/>
    <w:rsid w:val="00165AF6"/>
    <w:rsid w:val="001719C5"/>
    <w:rsid w:val="00171F06"/>
    <w:rsid w:val="001738E7"/>
    <w:rsid w:val="00177326"/>
    <w:rsid w:val="001841E7"/>
    <w:rsid w:val="001861C6"/>
    <w:rsid w:val="0019093C"/>
    <w:rsid w:val="00194A4C"/>
    <w:rsid w:val="001A5D9A"/>
    <w:rsid w:val="001A6B15"/>
    <w:rsid w:val="001B55BD"/>
    <w:rsid w:val="00202188"/>
    <w:rsid w:val="002029FA"/>
    <w:rsid w:val="0021280C"/>
    <w:rsid w:val="00213F6E"/>
    <w:rsid w:val="00234B5A"/>
    <w:rsid w:val="00247B21"/>
    <w:rsid w:val="00253C6E"/>
    <w:rsid w:val="00253D15"/>
    <w:rsid w:val="00255092"/>
    <w:rsid w:val="00264422"/>
    <w:rsid w:val="00270E10"/>
    <w:rsid w:val="00272563"/>
    <w:rsid w:val="00272E06"/>
    <w:rsid w:val="00280C2F"/>
    <w:rsid w:val="00285E34"/>
    <w:rsid w:val="00285FEB"/>
    <w:rsid w:val="002905F7"/>
    <w:rsid w:val="00295777"/>
    <w:rsid w:val="0029594F"/>
    <w:rsid w:val="00295D6D"/>
    <w:rsid w:val="002A1154"/>
    <w:rsid w:val="002A3367"/>
    <w:rsid w:val="002D73C3"/>
    <w:rsid w:val="002E0F42"/>
    <w:rsid w:val="002E6D5C"/>
    <w:rsid w:val="00301242"/>
    <w:rsid w:val="003258CC"/>
    <w:rsid w:val="003310C4"/>
    <w:rsid w:val="00332B30"/>
    <w:rsid w:val="00334E8A"/>
    <w:rsid w:val="00345B3D"/>
    <w:rsid w:val="003474DF"/>
    <w:rsid w:val="00360E8B"/>
    <w:rsid w:val="0036145E"/>
    <w:rsid w:val="00366F59"/>
    <w:rsid w:val="00371CD5"/>
    <w:rsid w:val="003732E4"/>
    <w:rsid w:val="00373D90"/>
    <w:rsid w:val="00374913"/>
    <w:rsid w:val="00382DE1"/>
    <w:rsid w:val="0039563C"/>
    <w:rsid w:val="003B5926"/>
    <w:rsid w:val="003B5BE0"/>
    <w:rsid w:val="003C3AB5"/>
    <w:rsid w:val="003C616C"/>
    <w:rsid w:val="003D4C58"/>
    <w:rsid w:val="003F2CC9"/>
    <w:rsid w:val="003F7471"/>
    <w:rsid w:val="003F74E4"/>
    <w:rsid w:val="003F767F"/>
    <w:rsid w:val="00412B09"/>
    <w:rsid w:val="00416E8A"/>
    <w:rsid w:val="00426C4B"/>
    <w:rsid w:val="004270BC"/>
    <w:rsid w:val="00427A66"/>
    <w:rsid w:val="004319BA"/>
    <w:rsid w:val="00431ABA"/>
    <w:rsid w:val="004426F6"/>
    <w:rsid w:val="00460EC6"/>
    <w:rsid w:val="0046365B"/>
    <w:rsid w:val="00466E62"/>
    <w:rsid w:val="00481B66"/>
    <w:rsid w:val="004834FF"/>
    <w:rsid w:val="00483A48"/>
    <w:rsid w:val="0049268B"/>
    <w:rsid w:val="00493809"/>
    <w:rsid w:val="004B029D"/>
    <w:rsid w:val="004B50A4"/>
    <w:rsid w:val="0050626D"/>
    <w:rsid w:val="005112C9"/>
    <w:rsid w:val="00512959"/>
    <w:rsid w:val="00527BB0"/>
    <w:rsid w:val="005422B0"/>
    <w:rsid w:val="00550B3F"/>
    <w:rsid w:val="0057100A"/>
    <w:rsid w:val="00574F75"/>
    <w:rsid w:val="00584C10"/>
    <w:rsid w:val="005A07F7"/>
    <w:rsid w:val="005A777E"/>
    <w:rsid w:val="005B0F20"/>
    <w:rsid w:val="005D2CF1"/>
    <w:rsid w:val="005D5E9F"/>
    <w:rsid w:val="005F523F"/>
    <w:rsid w:val="005F629D"/>
    <w:rsid w:val="006064A5"/>
    <w:rsid w:val="00620898"/>
    <w:rsid w:val="00624369"/>
    <w:rsid w:val="006411B4"/>
    <w:rsid w:val="00647821"/>
    <w:rsid w:val="006743C5"/>
    <w:rsid w:val="00681D5C"/>
    <w:rsid w:val="00693F0B"/>
    <w:rsid w:val="00695F95"/>
    <w:rsid w:val="006A16D4"/>
    <w:rsid w:val="006A4285"/>
    <w:rsid w:val="006B570A"/>
    <w:rsid w:val="006C1B57"/>
    <w:rsid w:val="006D346A"/>
    <w:rsid w:val="00710AE3"/>
    <w:rsid w:val="00734075"/>
    <w:rsid w:val="00751EC0"/>
    <w:rsid w:val="00764662"/>
    <w:rsid w:val="007658B2"/>
    <w:rsid w:val="00771315"/>
    <w:rsid w:val="007751C1"/>
    <w:rsid w:val="00777CDC"/>
    <w:rsid w:val="00786A2E"/>
    <w:rsid w:val="0079282F"/>
    <w:rsid w:val="00792DA6"/>
    <w:rsid w:val="0079755F"/>
    <w:rsid w:val="007A6535"/>
    <w:rsid w:val="007C672E"/>
    <w:rsid w:val="007D49ED"/>
    <w:rsid w:val="007D7C53"/>
    <w:rsid w:val="007E090B"/>
    <w:rsid w:val="00800F61"/>
    <w:rsid w:val="008029FB"/>
    <w:rsid w:val="00811EE2"/>
    <w:rsid w:val="0081755D"/>
    <w:rsid w:val="00822BA7"/>
    <w:rsid w:val="00823D53"/>
    <w:rsid w:val="00835C12"/>
    <w:rsid w:val="008363F8"/>
    <w:rsid w:val="00851C9F"/>
    <w:rsid w:val="00862292"/>
    <w:rsid w:val="00880A0C"/>
    <w:rsid w:val="00894628"/>
    <w:rsid w:val="008B0188"/>
    <w:rsid w:val="008C5685"/>
    <w:rsid w:val="008C6C5F"/>
    <w:rsid w:val="00901B88"/>
    <w:rsid w:val="009024DE"/>
    <w:rsid w:val="00904D4C"/>
    <w:rsid w:val="00906BAC"/>
    <w:rsid w:val="009309DC"/>
    <w:rsid w:val="009378D2"/>
    <w:rsid w:val="00937A74"/>
    <w:rsid w:val="009509B7"/>
    <w:rsid w:val="00965A82"/>
    <w:rsid w:val="00966DBD"/>
    <w:rsid w:val="0097778D"/>
    <w:rsid w:val="00985A6F"/>
    <w:rsid w:val="00985D44"/>
    <w:rsid w:val="009863A4"/>
    <w:rsid w:val="00987064"/>
    <w:rsid w:val="009924B3"/>
    <w:rsid w:val="00994B29"/>
    <w:rsid w:val="009952E4"/>
    <w:rsid w:val="00997E82"/>
    <w:rsid w:val="009A1AA6"/>
    <w:rsid w:val="009A1C85"/>
    <w:rsid w:val="009B5E15"/>
    <w:rsid w:val="009E31B5"/>
    <w:rsid w:val="009E5BCC"/>
    <w:rsid w:val="009F058C"/>
    <w:rsid w:val="00A0157A"/>
    <w:rsid w:val="00A05E32"/>
    <w:rsid w:val="00A215C6"/>
    <w:rsid w:val="00A370A5"/>
    <w:rsid w:val="00A41ACE"/>
    <w:rsid w:val="00A459AD"/>
    <w:rsid w:val="00A47411"/>
    <w:rsid w:val="00A5524F"/>
    <w:rsid w:val="00A869C0"/>
    <w:rsid w:val="00A87658"/>
    <w:rsid w:val="00A87B0F"/>
    <w:rsid w:val="00A93A6E"/>
    <w:rsid w:val="00A94739"/>
    <w:rsid w:val="00AB0C4E"/>
    <w:rsid w:val="00AB3681"/>
    <w:rsid w:val="00AD3EA1"/>
    <w:rsid w:val="00AE484E"/>
    <w:rsid w:val="00AE592D"/>
    <w:rsid w:val="00AF221B"/>
    <w:rsid w:val="00AF37F8"/>
    <w:rsid w:val="00AF3D62"/>
    <w:rsid w:val="00B10A16"/>
    <w:rsid w:val="00B200D3"/>
    <w:rsid w:val="00B33424"/>
    <w:rsid w:val="00B451B9"/>
    <w:rsid w:val="00B45224"/>
    <w:rsid w:val="00B574F2"/>
    <w:rsid w:val="00B63372"/>
    <w:rsid w:val="00B63B95"/>
    <w:rsid w:val="00B6463E"/>
    <w:rsid w:val="00B70A7C"/>
    <w:rsid w:val="00B70E35"/>
    <w:rsid w:val="00B85CD1"/>
    <w:rsid w:val="00B861B2"/>
    <w:rsid w:val="00B960B2"/>
    <w:rsid w:val="00BA4F67"/>
    <w:rsid w:val="00BD00F0"/>
    <w:rsid w:val="00BD3003"/>
    <w:rsid w:val="00BD6F5C"/>
    <w:rsid w:val="00BE0CB1"/>
    <w:rsid w:val="00BE7571"/>
    <w:rsid w:val="00C02ECD"/>
    <w:rsid w:val="00C3662B"/>
    <w:rsid w:val="00C37EFC"/>
    <w:rsid w:val="00C6053B"/>
    <w:rsid w:val="00C62D83"/>
    <w:rsid w:val="00C86FF9"/>
    <w:rsid w:val="00CA2C24"/>
    <w:rsid w:val="00CB0C41"/>
    <w:rsid w:val="00CC0241"/>
    <w:rsid w:val="00CC08B2"/>
    <w:rsid w:val="00CC779D"/>
    <w:rsid w:val="00CD2768"/>
    <w:rsid w:val="00CE235E"/>
    <w:rsid w:val="00CE424D"/>
    <w:rsid w:val="00CE58F8"/>
    <w:rsid w:val="00CF3608"/>
    <w:rsid w:val="00CF37F1"/>
    <w:rsid w:val="00D01E09"/>
    <w:rsid w:val="00D1474D"/>
    <w:rsid w:val="00D45321"/>
    <w:rsid w:val="00D70C65"/>
    <w:rsid w:val="00D81954"/>
    <w:rsid w:val="00D85BFF"/>
    <w:rsid w:val="00DB4127"/>
    <w:rsid w:val="00DC55F3"/>
    <w:rsid w:val="00DE5AC9"/>
    <w:rsid w:val="00DE5B71"/>
    <w:rsid w:val="00E0039F"/>
    <w:rsid w:val="00E00EE4"/>
    <w:rsid w:val="00E01A3B"/>
    <w:rsid w:val="00E15C6E"/>
    <w:rsid w:val="00E2080E"/>
    <w:rsid w:val="00E3169A"/>
    <w:rsid w:val="00E345E3"/>
    <w:rsid w:val="00E40EB9"/>
    <w:rsid w:val="00E5703B"/>
    <w:rsid w:val="00E609D1"/>
    <w:rsid w:val="00E63BA4"/>
    <w:rsid w:val="00E64641"/>
    <w:rsid w:val="00E73FE2"/>
    <w:rsid w:val="00EA7369"/>
    <w:rsid w:val="00EC2B30"/>
    <w:rsid w:val="00EC3793"/>
    <w:rsid w:val="00EC43B9"/>
    <w:rsid w:val="00EC6CE4"/>
    <w:rsid w:val="00ED5402"/>
    <w:rsid w:val="00EE7F6C"/>
    <w:rsid w:val="00EF0FA8"/>
    <w:rsid w:val="00EF19F8"/>
    <w:rsid w:val="00EF7EDB"/>
    <w:rsid w:val="00F06985"/>
    <w:rsid w:val="00F23FEC"/>
    <w:rsid w:val="00F370A1"/>
    <w:rsid w:val="00F426D2"/>
    <w:rsid w:val="00F64024"/>
    <w:rsid w:val="00F662BD"/>
    <w:rsid w:val="00F717D0"/>
    <w:rsid w:val="00F87E2A"/>
    <w:rsid w:val="00F90090"/>
    <w:rsid w:val="00F95C04"/>
    <w:rsid w:val="00FA40B7"/>
    <w:rsid w:val="00FB77D7"/>
    <w:rsid w:val="00FC0C69"/>
    <w:rsid w:val="00FC5F43"/>
    <w:rsid w:val="00FD3AF8"/>
    <w:rsid w:val="00FF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BD013DC-68B0-4116-B8F8-EDAFEF70B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7131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77131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769</Words>
  <Characters>4387</Characters>
  <Application>Microsoft Office Word</Application>
  <DocSecurity>0</DocSecurity>
  <Lines>36</Lines>
  <Paragraphs>10</Paragraphs>
  <ScaleCrop>false</ScaleCrop>
  <Company>University of Wales Trinity Saint David</Company>
  <LinksUpToDate>false</LinksUpToDate>
  <CharactersWithSpaces>5146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2017-09-06T08:44:00Z</dcterms:created>
  <dcterms:modified xsi:type="dcterms:W3CDTF">2017-09-06T08:45:00Z</dcterms:modified>
</cp:coreProperties>
</file>