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5A856F" w14:textId="0DA7D0F7" w:rsidR="00997E0C" w:rsidRDefault="00576E52" w:rsidP="00997E0C">
      <w:pPr>
        <w:pStyle w:val="NormalWeb"/>
        <w:spacing w:before="0" w:beforeAutospacing="0" w:after="0" w:afterAutospacing="0"/>
        <w:ind w:left="-180" w:right="-334"/>
        <w:rPr>
          <w:rFonts w:asciiTheme="majorHAnsi" w:hAnsiTheme="majorHAnsi" w:cstheme="majorHAnsi"/>
        </w:rPr>
      </w:pPr>
      <w:r w:rsidRPr="00A039E9">
        <w:rPr>
          <w:rFonts w:asciiTheme="majorHAnsi" w:hAnsiTheme="majorHAnsi" w:cstheme="majorHAnsi"/>
        </w:rPr>
        <w:tab/>
      </w:r>
      <w:r w:rsidR="00997E0C">
        <w:rPr>
          <w:noProof/>
        </w:rPr>
        <w:drawing>
          <wp:inline distT="0" distB="0" distL="0" distR="0" wp14:anchorId="03FC8B34" wp14:editId="0A74EB63">
            <wp:extent cx="1903095" cy="638175"/>
            <wp:effectExtent l="25400" t="25400" r="14605" b="9525"/>
            <wp:docPr id="1" name="Picture 1" descr="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3095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A085AFC" w14:textId="77777777" w:rsidR="00997E0C" w:rsidRDefault="00997E0C" w:rsidP="00997E0C">
      <w:pPr>
        <w:pStyle w:val="NormalWeb"/>
        <w:spacing w:before="0" w:beforeAutospacing="0" w:after="0" w:afterAutospacing="0"/>
        <w:ind w:left="-180" w:right="-334"/>
      </w:pPr>
    </w:p>
    <w:p w14:paraId="1CBDA83A" w14:textId="77777777" w:rsidR="00997E0C" w:rsidRDefault="00997E0C" w:rsidP="00997E0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2EB75B0" w14:textId="77777777" w:rsidR="00997E0C" w:rsidRPr="00230F35" w:rsidRDefault="00997E0C" w:rsidP="00997E0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E0EB8C2" w14:textId="77777777" w:rsidR="00997E0C" w:rsidRPr="00230F35" w:rsidRDefault="00997E0C" w:rsidP="00997E0C">
      <w:pPr>
        <w:rPr>
          <w:rFonts w:ascii="Arial" w:hAnsi="Arial" w:cs="Arial"/>
          <w:sz w:val="28"/>
          <w:szCs w:val="28"/>
          <w:lang w:val="cy-GB"/>
        </w:rPr>
      </w:pPr>
    </w:p>
    <w:p w14:paraId="65D29974" w14:textId="77777777" w:rsidR="00997E0C" w:rsidRDefault="00997E0C" w:rsidP="00997E0C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5B55F312" w14:textId="77777777" w:rsidR="00997E0C" w:rsidRDefault="00997E0C" w:rsidP="00997E0C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97E0C" w:rsidRPr="00230F35" w14:paraId="38EA2533" w14:textId="77777777" w:rsidTr="00E61D03">
        <w:trPr>
          <w:trHeight w:val="614"/>
        </w:trPr>
        <w:tc>
          <w:tcPr>
            <w:tcW w:w="8856" w:type="dxa"/>
            <w:gridSpan w:val="5"/>
          </w:tcPr>
          <w:p w14:paraId="0B5AE404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97E0C" w:rsidRPr="00230F35" w14:paraId="2948E709" w14:textId="77777777" w:rsidTr="00E61D03">
        <w:trPr>
          <w:trHeight w:val="718"/>
        </w:trPr>
        <w:tc>
          <w:tcPr>
            <w:tcW w:w="8856" w:type="dxa"/>
            <w:gridSpan w:val="5"/>
          </w:tcPr>
          <w:p w14:paraId="09A1F4C4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Gayle Tait</w:t>
            </w:r>
          </w:p>
          <w:p w14:paraId="2537B183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A1ABCE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1200151@studnet.uwtsd.ac.uk</w:t>
            </w:r>
          </w:p>
        </w:tc>
      </w:tr>
      <w:tr w:rsidR="00997E0C" w:rsidRPr="00230F35" w14:paraId="13014A45" w14:textId="77777777" w:rsidTr="00E61D03">
        <w:trPr>
          <w:trHeight w:val="849"/>
        </w:trPr>
        <w:tc>
          <w:tcPr>
            <w:tcW w:w="4788" w:type="dxa"/>
          </w:tcPr>
          <w:p w14:paraId="6CD41F01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HPCA7014</w:t>
            </w:r>
          </w:p>
          <w:p w14:paraId="20B6684B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0CBD3B3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Sacred Geography</w:t>
            </w:r>
          </w:p>
          <w:p w14:paraId="76853452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F3513C4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62442848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6BCA4984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A73345B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1200151</w:t>
            </w:r>
          </w:p>
        </w:tc>
        <w:tc>
          <w:tcPr>
            <w:tcW w:w="1802" w:type="dxa"/>
          </w:tcPr>
          <w:p w14:paraId="40AC5403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E1FBF79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E60A0F">
              <w:rPr>
                <w:rFonts w:ascii="Arial" w:hAnsi="Arial" w:cs="Arial"/>
                <w:sz w:val="22"/>
                <w:szCs w:val="22"/>
                <w:highlight w:val="green"/>
              </w:rPr>
              <w:t>No</w:t>
            </w:r>
          </w:p>
        </w:tc>
      </w:tr>
      <w:tr w:rsidR="00997E0C" w:rsidRPr="00230F35" w14:paraId="14511393" w14:textId="77777777" w:rsidTr="00E61D03">
        <w:trPr>
          <w:trHeight w:val="1139"/>
        </w:trPr>
        <w:tc>
          <w:tcPr>
            <w:tcW w:w="8856" w:type="dxa"/>
            <w:gridSpan w:val="5"/>
          </w:tcPr>
          <w:p w14:paraId="338AED38" w14:textId="77777777" w:rsidR="00997E0C" w:rsidRPr="009249C4" w:rsidRDefault="00997E0C" w:rsidP="00E61D03">
            <w:pPr>
              <w:rPr>
                <w:u w:val="single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</w:t>
            </w:r>
            <w:r w:rsidRPr="00E60A0F">
              <w:rPr>
                <w:rFonts w:ascii="Arial" w:hAnsi="Arial" w:cs="Arial"/>
                <w:sz w:val="22"/>
                <w:szCs w:val="22"/>
              </w:rPr>
              <w:t>:</w:t>
            </w:r>
            <w:r w:rsidRPr="00E60A0F">
              <w:rPr>
                <w:rFonts w:ascii="Arial" w:hAnsi="Arial" w:cs="Arial"/>
              </w:rPr>
              <w:t xml:space="preserve"> Compare and critically contrast Mircea Eliade’s and Emile Durkheim’s views of sacred place</w:t>
            </w:r>
          </w:p>
          <w:p w14:paraId="73BB4100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1B99E06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8F04449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478AB51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11/11/2021</w:t>
            </w:r>
          </w:p>
        </w:tc>
      </w:tr>
      <w:tr w:rsidR="00997E0C" w:rsidRPr="00230F35" w14:paraId="1E35F6F3" w14:textId="77777777" w:rsidTr="00E61D03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0568BD61" w14:textId="77777777" w:rsidR="00997E0C" w:rsidRPr="00230F35" w:rsidRDefault="00997E0C" w:rsidP="00E61D03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935AE">
              <w:rPr>
                <w:rFonts w:ascii="Arial" w:hAnsi="Arial" w:cs="Arial"/>
                <w:sz w:val="22"/>
                <w:szCs w:val="22"/>
              </w:rPr>
            </w:r>
            <w:r w:rsidR="000935AE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935AE">
              <w:rPr>
                <w:rFonts w:ascii="Arial" w:hAnsi="Arial" w:cs="Arial"/>
                <w:sz w:val="22"/>
                <w:szCs w:val="22"/>
              </w:rPr>
            </w:r>
            <w:r w:rsidR="000935AE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935AE">
              <w:rPr>
                <w:rFonts w:ascii="Arial" w:hAnsi="Arial" w:cs="Arial"/>
                <w:sz w:val="22"/>
                <w:szCs w:val="22"/>
              </w:rPr>
            </w:r>
            <w:r w:rsidR="000935AE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935AE">
              <w:rPr>
                <w:rFonts w:ascii="Arial" w:hAnsi="Arial" w:cs="Arial"/>
                <w:sz w:val="22"/>
                <w:szCs w:val="22"/>
              </w:rPr>
            </w:r>
            <w:r w:rsidR="000935AE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935AE">
              <w:rPr>
                <w:rFonts w:ascii="Arial" w:hAnsi="Arial" w:cs="Arial"/>
                <w:sz w:val="22"/>
                <w:szCs w:val="22"/>
              </w:rPr>
            </w:r>
            <w:r w:rsidR="000935AE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935AE">
              <w:rPr>
                <w:rFonts w:ascii="Arial" w:hAnsi="Arial" w:cs="Arial"/>
                <w:sz w:val="22"/>
                <w:szCs w:val="22"/>
              </w:rPr>
            </w:r>
            <w:r w:rsidR="000935AE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97E0C" w:rsidRPr="00230F35" w14:paraId="0F361FE8" w14:textId="77777777" w:rsidTr="00E61D03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74F9169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28A2768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</w:t>
            </w:r>
            <w:r w:rsidRPr="004662CD">
              <w:rPr>
                <w:rFonts w:ascii="Calibri Light" w:hAnsi="Calibri Light" w:cs="Calibri Light"/>
                <w:i/>
                <w:iCs/>
                <w:sz w:val="22"/>
                <w:szCs w:val="22"/>
              </w:rPr>
              <w:t>Gayle Tait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14:paraId="6916BECF" w14:textId="77777777" w:rsidR="00997E0C" w:rsidRPr="00997E0C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0"/>
                <w:szCs w:val="40"/>
              </w:rPr>
            </w:pPr>
            <w:r w:rsidRPr="00997E0C">
              <w:rPr>
                <w:rFonts w:ascii="Calibri" w:hAnsi="Calibri" w:cs="Tahoma"/>
                <w:b/>
                <w:sz w:val="22"/>
                <w:szCs w:val="22"/>
              </w:rPr>
              <w:t xml:space="preserve">Email submission: if you are submitting this form via email, please tick this box </w:t>
            </w:r>
            <w:r w:rsidRPr="00997E0C">
              <w:rPr>
                <w:rFonts w:ascii="Calibri" w:hAnsi="Calibri" w:cs="Calibri"/>
                <w:b/>
                <w:sz w:val="40"/>
                <w:szCs w:val="40"/>
              </w:rPr>
              <w:t>□</w:t>
            </w:r>
          </w:p>
          <w:p w14:paraId="28A2F8F9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97E0C">
              <w:rPr>
                <w:rFonts w:ascii="Calibri" w:hAnsi="Calibri" w:cs="Tahoma"/>
                <w:b/>
                <w:sz w:val="22"/>
                <w:szCs w:val="22"/>
              </w:rPr>
              <w:t>(as a substitute for your signature) to confirm that you agree to the above declaration.</w:t>
            </w:r>
          </w:p>
        </w:tc>
      </w:tr>
      <w:tr w:rsidR="00997E0C" w:rsidRPr="00230F35" w14:paraId="3F66A202" w14:textId="77777777" w:rsidTr="00E61D03">
        <w:trPr>
          <w:trHeight w:val="3972"/>
        </w:trPr>
        <w:tc>
          <w:tcPr>
            <w:tcW w:w="8856" w:type="dxa"/>
            <w:gridSpan w:val="5"/>
          </w:tcPr>
          <w:p w14:paraId="2A72CAA5" w14:textId="77777777" w:rsidR="00997E0C" w:rsidRDefault="00997E0C" w:rsidP="00E61D03">
            <w:pPr>
              <w:rPr>
                <w:rFonts w:ascii="Arial" w:hAnsi="Arial"/>
                <w:b/>
              </w:rPr>
            </w:pPr>
          </w:p>
          <w:p w14:paraId="10D4DABC" w14:textId="77777777" w:rsidR="00997E0C" w:rsidRPr="00116CE6" w:rsidRDefault="00997E0C" w:rsidP="00E61D03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97E0C" w:rsidRPr="00116CE6" w14:paraId="1144BAC6" w14:textId="77777777" w:rsidTr="00E61D03">
              <w:tc>
                <w:tcPr>
                  <w:tcW w:w="6970" w:type="dxa"/>
                </w:tcPr>
                <w:p w14:paraId="50D81A04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D6ADC61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7952F4E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97E0C" w:rsidRPr="00116CE6" w14:paraId="02E20A32" w14:textId="77777777" w:rsidTr="00E61D03">
              <w:tc>
                <w:tcPr>
                  <w:tcW w:w="6970" w:type="dxa"/>
                </w:tcPr>
                <w:p w14:paraId="14BE05F0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8F69104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06263593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97E0C" w:rsidRPr="00116CE6" w14:paraId="613DA02A" w14:textId="77777777" w:rsidTr="00E61D03">
              <w:tc>
                <w:tcPr>
                  <w:tcW w:w="6970" w:type="dxa"/>
                </w:tcPr>
                <w:p w14:paraId="34ADBFB6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8A06EA8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DC1DCBB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97E0C" w:rsidRPr="00116CE6" w14:paraId="734EF339" w14:textId="77777777" w:rsidTr="00E61D03">
              <w:tc>
                <w:tcPr>
                  <w:tcW w:w="6970" w:type="dxa"/>
                </w:tcPr>
                <w:p w14:paraId="143647DF" w14:textId="77777777" w:rsidR="00997E0C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16FFCF9" w14:textId="77777777" w:rsidR="00997E0C" w:rsidRPr="00022345" w:rsidRDefault="00997E0C" w:rsidP="00E61D03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0489075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ADAB498" w14:textId="77777777" w:rsidR="00997E0C" w:rsidRPr="00116CE6" w:rsidRDefault="00997E0C" w:rsidP="00E61D0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6D5C0E7" w14:textId="77777777" w:rsidR="00997E0C" w:rsidRDefault="00997E0C" w:rsidP="00E61D0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15626AC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1167CA3" w14:textId="77777777" w:rsidR="00997E0C" w:rsidRDefault="00997E0C" w:rsidP="00E61D0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B83F1F" w14:textId="77777777" w:rsidR="00997E0C" w:rsidRDefault="00997E0C" w:rsidP="00E61D0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5A7429" w14:textId="77777777" w:rsidR="00997E0C" w:rsidRDefault="00997E0C" w:rsidP="00E61D0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A2711F3" w14:textId="77777777" w:rsidR="00997E0C" w:rsidRDefault="00997E0C" w:rsidP="00E61D0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E874F0" w14:textId="77777777" w:rsidR="00997E0C" w:rsidRDefault="00997E0C" w:rsidP="00E61D0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DAF6FA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6A419BDA" w14:textId="77777777" w:rsidR="00997E0C" w:rsidRDefault="00997E0C" w:rsidP="00E61D0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204DB86" w14:textId="77777777" w:rsidR="00997E0C" w:rsidRPr="00001C3B" w:rsidRDefault="00997E0C" w:rsidP="00E61D0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97E0C" w:rsidRPr="00230F35" w14:paraId="7895FDB9" w14:textId="77777777" w:rsidTr="00E61D03">
        <w:trPr>
          <w:trHeight w:val="492"/>
        </w:trPr>
        <w:tc>
          <w:tcPr>
            <w:tcW w:w="6768" w:type="dxa"/>
            <w:gridSpan w:val="3"/>
          </w:tcPr>
          <w:p w14:paraId="5F620A28" w14:textId="77777777" w:rsidR="00997E0C" w:rsidRPr="00230F35" w:rsidRDefault="00997E0C" w:rsidP="00E61D03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F2C7BCB" w14:textId="77777777" w:rsidR="00997E0C" w:rsidRPr="00230F35" w:rsidRDefault="00997E0C" w:rsidP="00E61D03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97E0C" w:rsidRPr="002F467C" w14:paraId="63B3D7EB" w14:textId="77777777" w:rsidTr="00E61D03">
        <w:tc>
          <w:tcPr>
            <w:tcW w:w="8856" w:type="dxa"/>
            <w:gridSpan w:val="5"/>
          </w:tcPr>
          <w:p w14:paraId="2D33A063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09CCB4F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0A306B45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E8FFA2C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47D6E74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035DBE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2FF068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689F8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87ADCE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23B950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89071B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E276DD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F6F73F" w14:textId="77777777" w:rsidR="00997E0C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77E223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2B1FAC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6AE3DA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97E0C" w:rsidRPr="002F467C" w14:paraId="57542E0B" w14:textId="77777777" w:rsidTr="00E61D03">
        <w:trPr>
          <w:trHeight w:val="720"/>
        </w:trPr>
        <w:tc>
          <w:tcPr>
            <w:tcW w:w="5211" w:type="dxa"/>
            <w:gridSpan w:val="2"/>
          </w:tcPr>
          <w:p w14:paraId="056F3548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65BB5A5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97E0C" w:rsidRPr="002F467C" w14:paraId="3345D31A" w14:textId="77777777" w:rsidTr="00E61D03">
        <w:trPr>
          <w:trHeight w:val="720"/>
        </w:trPr>
        <w:tc>
          <w:tcPr>
            <w:tcW w:w="8856" w:type="dxa"/>
            <w:gridSpan w:val="5"/>
          </w:tcPr>
          <w:p w14:paraId="53773130" w14:textId="77777777" w:rsidR="00997E0C" w:rsidRPr="00B34964" w:rsidRDefault="00997E0C" w:rsidP="00E61D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EA6EC6F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C92AAE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770C36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1C3388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F1BFED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5CA091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F88C0B9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56888C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C128C4" w14:textId="77777777" w:rsidR="00997E0C" w:rsidRPr="00230F35" w:rsidRDefault="00997E0C" w:rsidP="00E61D0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97E0C" w:rsidRPr="002F467C" w14:paraId="104319AF" w14:textId="77777777" w:rsidTr="00E61D03">
        <w:trPr>
          <w:trHeight w:val="720"/>
        </w:trPr>
        <w:tc>
          <w:tcPr>
            <w:tcW w:w="5211" w:type="dxa"/>
            <w:gridSpan w:val="2"/>
          </w:tcPr>
          <w:p w14:paraId="18C05581" w14:textId="77777777" w:rsidR="00997E0C" w:rsidRPr="00230F35" w:rsidRDefault="00997E0C" w:rsidP="00E61D03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59CED2A" w14:textId="77777777" w:rsidR="00997E0C" w:rsidRPr="00230F35" w:rsidRDefault="00997E0C" w:rsidP="00E61D03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793D159A" w14:textId="77777777" w:rsidR="00997E0C" w:rsidRDefault="00997E0C" w:rsidP="00997E0C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3772BCA4" w14:textId="77777777" w:rsidR="00997E0C" w:rsidRDefault="00997E0C" w:rsidP="00997E0C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47BBB79E" w14:textId="77777777" w:rsidR="00997E0C" w:rsidRDefault="00997E0C" w:rsidP="00997E0C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078012A7" w14:textId="77777777" w:rsidR="00997E0C" w:rsidRDefault="00997E0C" w:rsidP="00997E0C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57583382" w14:textId="77777777" w:rsidR="00997E0C" w:rsidRPr="00D67BF8" w:rsidRDefault="00997E0C" w:rsidP="00997E0C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438F4003" w14:textId="444437F3" w:rsidR="00AA4BB5" w:rsidRPr="00FB03F0" w:rsidRDefault="00576E52" w:rsidP="00997E0C">
      <w:pPr>
        <w:pStyle w:val="NormalWeb"/>
        <w:spacing w:line="480" w:lineRule="auto"/>
        <w:ind w:firstLine="720"/>
        <w:rPr>
          <w:rFonts w:asciiTheme="minorHAnsi" w:hAnsiTheme="minorHAnsi" w:cstheme="majorHAnsi"/>
        </w:rPr>
      </w:pPr>
      <w:r w:rsidRPr="003527BA">
        <w:rPr>
          <w:rFonts w:asciiTheme="minorHAnsi" w:hAnsiTheme="minorHAnsi" w:cstheme="majorHAnsi"/>
        </w:rPr>
        <w:lastRenderedPageBreak/>
        <w:t>In this assignment</w:t>
      </w:r>
      <w:r w:rsidR="005A3520" w:rsidRPr="003527BA">
        <w:rPr>
          <w:rFonts w:asciiTheme="minorHAnsi" w:hAnsiTheme="minorHAnsi" w:cstheme="majorHAnsi"/>
        </w:rPr>
        <w:t>,</w:t>
      </w:r>
      <w:r w:rsidRPr="003527BA">
        <w:rPr>
          <w:rFonts w:asciiTheme="minorHAnsi" w:hAnsiTheme="minorHAnsi" w:cstheme="majorHAnsi"/>
        </w:rPr>
        <w:t xml:space="preserve"> I </w:t>
      </w:r>
      <w:r w:rsidR="00391D21" w:rsidRPr="003527BA">
        <w:rPr>
          <w:rFonts w:asciiTheme="minorHAnsi" w:hAnsiTheme="minorHAnsi" w:cstheme="majorHAnsi"/>
        </w:rPr>
        <w:t xml:space="preserve">will </w:t>
      </w:r>
      <w:r w:rsidRPr="003527BA">
        <w:rPr>
          <w:rFonts w:asciiTheme="minorHAnsi" w:hAnsiTheme="minorHAnsi" w:cstheme="majorHAnsi"/>
        </w:rPr>
        <w:t xml:space="preserve">compare and contrast the ideas </w:t>
      </w:r>
      <w:r w:rsidR="00440738" w:rsidRPr="003527BA">
        <w:rPr>
          <w:rFonts w:asciiTheme="minorHAnsi" w:hAnsiTheme="minorHAnsi" w:cstheme="majorHAnsi"/>
        </w:rPr>
        <w:t>Émile</w:t>
      </w:r>
      <w:r w:rsidR="00A039E9" w:rsidRPr="003527BA">
        <w:rPr>
          <w:rFonts w:asciiTheme="minorHAnsi" w:hAnsiTheme="minorHAnsi" w:cstheme="majorHAnsi"/>
        </w:rPr>
        <w:t xml:space="preserve"> Durkheim and Mircea Eliade</w:t>
      </w:r>
      <w:r w:rsidR="00391D21" w:rsidRPr="003527BA">
        <w:rPr>
          <w:rFonts w:asciiTheme="minorHAnsi" w:hAnsiTheme="minorHAnsi" w:cstheme="majorHAnsi"/>
        </w:rPr>
        <w:t xml:space="preserve"> have theorized on what makes a place sacred. </w:t>
      </w:r>
      <w:r w:rsidR="00A039E9" w:rsidRPr="003527BA">
        <w:rPr>
          <w:rFonts w:asciiTheme="minorHAnsi" w:hAnsiTheme="minorHAnsi" w:cstheme="majorHAnsi"/>
        </w:rPr>
        <w:t xml:space="preserve">Both theorists are considered </w:t>
      </w:r>
      <w:r w:rsidR="002E34B2">
        <w:rPr>
          <w:rFonts w:asciiTheme="minorHAnsi" w:hAnsiTheme="minorHAnsi" w:cstheme="majorHAnsi"/>
        </w:rPr>
        <w:t xml:space="preserve">to have </w:t>
      </w:r>
      <w:r w:rsidR="00A039E9" w:rsidRPr="003527BA">
        <w:rPr>
          <w:rFonts w:asciiTheme="minorHAnsi" w:hAnsiTheme="minorHAnsi" w:cstheme="majorHAnsi"/>
        </w:rPr>
        <w:t xml:space="preserve">the main ideas </w:t>
      </w:r>
      <w:r w:rsidR="0030337B" w:rsidRPr="003527BA">
        <w:rPr>
          <w:rFonts w:asciiTheme="minorHAnsi" w:hAnsiTheme="minorHAnsi" w:cstheme="majorHAnsi"/>
        </w:rPr>
        <w:t xml:space="preserve">on </w:t>
      </w:r>
      <w:r w:rsidR="00391D21" w:rsidRPr="003527BA">
        <w:rPr>
          <w:rFonts w:asciiTheme="minorHAnsi" w:hAnsiTheme="minorHAnsi" w:cstheme="majorHAnsi"/>
        </w:rPr>
        <w:t>what</w:t>
      </w:r>
      <w:r w:rsidR="0030337B" w:rsidRPr="003527BA">
        <w:rPr>
          <w:rFonts w:asciiTheme="minorHAnsi" w:hAnsiTheme="minorHAnsi" w:cstheme="majorHAnsi"/>
        </w:rPr>
        <w:t xml:space="preserve"> classif</w:t>
      </w:r>
      <w:r w:rsidR="00391D21" w:rsidRPr="003527BA">
        <w:rPr>
          <w:rFonts w:asciiTheme="minorHAnsi" w:hAnsiTheme="minorHAnsi" w:cstheme="majorHAnsi"/>
        </w:rPr>
        <w:t>ies as</w:t>
      </w:r>
      <w:r w:rsidR="002E34B2">
        <w:rPr>
          <w:rFonts w:asciiTheme="minorHAnsi" w:hAnsiTheme="minorHAnsi" w:cstheme="majorHAnsi"/>
        </w:rPr>
        <w:t xml:space="preserve"> a</w:t>
      </w:r>
      <w:r w:rsidR="00391D21" w:rsidRPr="003527BA">
        <w:rPr>
          <w:rFonts w:asciiTheme="minorHAnsi" w:hAnsiTheme="minorHAnsi" w:cstheme="majorHAnsi"/>
        </w:rPr>
        <w:t xml:space="preserve"> sacred</w:t>
      </w:r>
      <w:r w:rsidR="002E34B2">
        <w:rPr>
          <w:rFonts w:asciiTheme="minorHAnsi" w:hAnsiTheme="minorHAnsi" w:cstheme="majorHAnsi"/>
        </w:rPr>
        <w:t xml:space="preserve"> place</w:t>
      </w:r>
      <w:r w:rsidR="00391D21" w:rsidRPr="003527BA">
        <w:rPr>
          <w:rFonts w:asciiTheme="minorHAnsi" w:hAnsiTheme="minorHAnsi" w:cstheme="majorHAnsi"/>
        </w:rPr>
        <w:t>. I will use other authors to evaluate each theory and conclude on which is thought as the most</w:t>
      </w:r>
      <w:r w:rsidR="003527BA" w:rsidRPr="003527BA">
        <w:rPr>
          <w:rFonts w:asciiTheme="minorHAnsi" w:hAnsiTheme="minorHAnsi" w:cstheme="majorHAnsi"/>
        </w:rPr>
        <w:t xml:space="preserve"> realistic.</w:t>
      </w:r>
      <w:r w:rsidR="00A039E9" w:rsidRPr="003527BA">
        <w:rPr>
          <w:rFonts w:asciiTheme="minorHAnsi" w:hAnsiTheme="minorHAnsi" w:cstheme="majorHAnsi"/>
        </w:rPr>
        <w:t xml:space="preserve"> Both</w:t>
      </w:r>
      <w:r w:rsidR="00A039E9" w:rsidRPr="00FB03F0">
        <w:rPr>
          <w:rFonts w:asciiTheme="minorHAnsi" w:hAnsiTheme="minorHAnsi" w:cstheme="majorHAnsi"/>
        </w:rPr>
        <w:t xml:space="preserve"> theorists </w:t>
      </w:r>
      <w:r w:rsidR="0030337B" w:rsidRPr="00FB03F0">
        <w:rPr>
          <w:rFonts w:asciiTheme="minorHAnsi" w:hAnsiTheme="minorHAnsi" w:cstheme="majorHAnsi"/>
        </w:rPr>
        <w:t>discuss</w:t>
      </w:r>
      <w:r w:rsidR="00A039E9" w:rsidRPr="00FB03F0">
        <w:rPr>
          <w:rFonts w:asciiTheme="minorHAnsi" w:hAnsiTheme="minorHAnsi" w:cstheme="majorHAnsi"/>
        </w:rPr>
        <w:t xml:space="preserve"> what makes a place sacred and how </w:t>
      </w:r>
      <w:r w:rsidR="0030337B" w:rsidRPr="00FB03F0">
        <w:rPr>
          <w:rFonts w:asciiTheme="minorHAnsi" w:hAnsiTheme="minorHAnsi" w:cstheme="majorHAnsi"/>
        </w:rPr>
        <w:t>individuals</w:t>
      </w:r>
      <w:r w:rsidR="00A039E9" w:rsidRPr="00FB03F0">
        <w:rPr>
          <w:rFonts w:asciiTheme="minorHAnsi" w:hAnsiTheme="minorHAnsi" w:cstheme="majorHAnsi"/>
        </w:rPr>
        <w:t xml:space="preserve"> interpret the </w:t>
      </w:r>
      <w:r w:rsidR="0030337B" w:rsidRPr="00FB03F0">
        <w:rPr>
          <w:rFonts w:asciiTheme="minorHAnsi" w:hAnsiTheme="minorHAnsi" w:cstheme="majorHAnsi"/>
        </w:rPr>
        <w:t>feeling</w:t>
      </w:r>
      <w:r w:rsidR="00A46D1E" w:rsidRPr="00FB03F0">
        <w:rPr>
          <w:rFonts w:asciiTheme="minorHAnsi" w:hAnsiTheme="minorHAnsi" w:cstheme="majorHAnsi"/>
        </w:rPr>
        <w:t>s</w:t>
      </w:r>
      <w:r w:rsidR="002E34B2">
        <w:rPr>
          <w:rFonts w:asciiTheme="minorHAnsi" w:hAnsiTheme="minorHAnsi" w:cstheme="majorHAnsi"/>
        </w:rPr>
        <w:t xml:space="preserve"> associated</w:t>
      </w:r>
      <w:r w:rsidR="00A039E9" w:rsidRPr="00FB03F0">
        <w:rPr>
          <w:rFonts w:asciiTheme="minorHAnsi" w:hAnsiTheme="minorHAnsi" w:cstheme="majorHAnsi"/>
        </w:rPr>
        <w:t xml:space="preserve">. </w:t>
      </w:r>
      <w:r w:rsidR="009A55BC" w:rsidRPr="00FB03F0">
        <w:rPr>
          <w:rFonts w:asciiTheme="minorHAnsi" w:hAnsiTheme="minorHAnsi" w:cstheme="majorHAnsi"/>
        </w:rPr>
        <w:t xml:space="preserve">I will discuss the </w:t>
      </w:r>
      <w:r w:rsidR="00EA694B" w:rsidRPr="00FB03F0">
        <w:rPr>
          <w:rFonts w:asciiTheme="minorHAnsi" w:hAnsiTheme="minorHAnsi" w:cstheme="majorHAnsi"/>
        </w:rPr>
        <w:t>viewpoints</w:t>
      </w:r>
      <w:r w:rsidR="009A55BC" w:rsidRPr="00FB03F0">
        <w:rPr>
          <w:rFonts w:asciiTheme="minorHAnsi" w:hAnsiTheme="minorHAnsi" w:cstheme="majorHAnsi"/>
        </w:rPr>
        <w:t xml:space="preserve"> of other authors</w:t>
      </w:r>
      <w:r w:rsidR="0030337B" w:rsidRPr="00FB03F0">
        <w:rPr>
          <w:rFonts w:asciiTheme="minorHAnsi" w:hAnsiTheme="minorHAnsi" w:cstheme="majorHAnsi"/>
        </w:rPr>
        <w:t>,</w:t>
      </w:r>
      <w:r w:rsidR="009A55BC" w:rsidRPr="00FB03F0">
        <w:rPr>
          <w:rFonts w:asciiTheme="minorHAnsi" w:hAnsiTheme="minorHAnsi" w:cstheme="majorHAnsi"/>
        </w:rPr>
        <w:t xml:space="preserve"> what points they agree </w:t>
      </w:r>
      <w:r w:rsidR="002E34B2">
        <w:rPr>
          <w:rFonts w:asciiTheme="minorHAnsi" w:hAnsiTheme="minorHAnsi" w:cstheme="majorHAnsi"/>
        </w:rPr>
        <w:t xml:space="preserve">and disagree </w:t>
      </w:r>
      <w:r w:rsidR="009A55BC" w:rsidRPr="00FB03F0">
        <w:rPr>
          <w:rFonts w:asciiTheme="minorHAnsi" w:hAnsiTheme="minorHAnsi" w:cstheme="majorHAnsi"/>
        </w:rPr>
        <w:t xml:space="preserve">with </w:t>
      </w:r>
      <w:r w:rsidR="0030337B" w:rsidRPr="00FB03F0">
        <w:rPr>
          <w:rFonts w:asciiTheme="minorHAnsi" w:hAnsiTheme="minorHAnsi" w:cstheme="majorHAnsi"/>
        </w:rPr>
        <w:t xml:space="preserve">for </w:t>
      </w:r>
      <w:r w:rsidR="009A55BC" w:rsidRPr="00FB03F0">
        <w:rPr>
          <w:rFonts w:asciiTheme="minorHAnsi" w:hAnsiTheme="minorHAnsi" w:cstheme="majorHAnsi"/>
        </w:rPr>
        <w:t>both Eliade and Durkheim</w:t>
      </w:r>
      <w:r w:rsidR="0030337B" w:rsidRPr="00FB03F0">
        <w:rPr>
          <w:rFonts w:asciiTheme="minorHAnsi" w:hAnsiTheme="minorHAnsi" w:cstheme="majorHAnsi"/>
        </w:rPr>
        <w:t>.</w:t>
      </w:r>
      <w:r w:rsidR="009A55BC" w:rsidRPr="00FB03F0">
        <w:rPr>
          <w:rFonts w:asciiTheme="minorHAnsi" w:hAnsiTheme="minorHAnsi" w:cstheme="majorHAnsi"/>
        </w:rPr>
        <w:t xml:space="preserve"> </w:t>
      </w:r>
      <w:r w:rsidR="0030337B" w:rsidRPr="00FB03F0">
        <w:rPr>
          <w:rFonts w:asciiTheme="minorHAnsi" w:hAnsiTheme="minorHAnsi" w:cstheme="majorHAnsi"/>
        </w:rPr>
        <w:t>I</w:t>
      </w:r>
      <w:r w:rsidR="009A55BC" w:rsidRPr="00FB03F0">
        <w:rPr>
          <w:rFonts w:asciiTheme="minorHAnsi" w:hAnsiTheme="minorHAnsi" w:cstheme="majorHAnsi"/>
        </w:rPr>
        <w:t>n addition</w:t>
      </w:r>
      <w:r w:rsidR="00A46D1E" w:rsidRPr="00FB03F0">
        <w:rPr>
          <w:rFonts w:asciiTheme="minorHAnsi" w:hAnsiTheme="minorHAnsi" w:cstheme="majorHAnsi"/>
        </w:rPr>
        <w:t>,</w:t>
      </w:r>
      <w:r w:rsidR="009A55BC" w:rsidRPr="00FB03F0">
        <w:rPr>
          <w:rFonts w:asciiTheme="minorHAnsi" w:hAnsiTheme="minorHAnsi" w:cstheme="majorHAnsi"/>
        </w:rPr>
        <w:t xml:space="preserve"> I will be comparing and assessing the two theorists against each other discussing their differences and similarities</w:t>
      </w:r>
      <w:r w:rsidR="0030337B" w:rsidRPr="00FB03F0">
        <w:rPr>
          <w:rFonts w:asciiTheme="minorHAnsi" w:hAnsiTheme="minorHAnsi" w:cstheme="majorHAnsi"/>
        </w:rPr>
        <w:t>.</w:t>
      </w:r>
      <w:r w:rsidR="009A55BC" w:rsidRPr="00FB03F0">
        <w:rPr>
          <w:rFonts w:asciiTheme="minorHAnsi" w:hAnsiTheme="minorHAnsi" w:cstheme="majorHAnsi"/>
        </w:rPr>
        <w:t xml:space="preserve"> </w:t>
      </w:r>
      <w:r w:rsidR="00EA694B" w:rsidRPr="00FB03F0">
        <w:rPr>
          <w:rFonts w:asciiTheme="minorHAnsi" w:hAnsiTheme="minorHAnsi" w:cstheme="majorHAnsi"/>
        </w:rPr>
        <w:t xml:space="preserve">Finally, I will </w:t>
      </w:r>
      <w:r w:rsidR="00EA694B" w:rsidRPr="003527BA">
        <w:rPr>
          <w:rFonts w:asciiTheme="minorHAnsi" w:hAnsiTheme="minorHAnsi" w:cstheme="majorHAnsi"/>
        </w:rPr>
        <w:t>assess which theory I believe to be correct.</w:t>
      </w:r>
      <w:r w:rsidR="00EA694B" w:rsidRPr="00FB03F0">
        <w:rPr>
          <w:rFonts w:asciiTheme="minorHAnsi" w:hAnsiTheme="minorHAnsi" w:cstheme="majorHAnsi"/>
        </w:rPr>
        <w:t xml:space="preserve"> </w:t>
      </w:r>
    </w:p>
    <w:p w14:paraId="30555534" w14:textId="1502F242" w:rsidR="00D77CED" w:rsidRPr="002253AA" w:rsidRDefault="00120573" w:rsidP="002253AA">
      <w:pPr>
        <w:spacing w:line="480" w:lineRule="auto"/>
        <w:ind w:firstLine="720"/>
        <w:rPr>
          <w:rFonts w:asciiTheme="minorHAnsi" w:hAnsiTheme="minorHAnsi" w:cstheme="majorHAnsi"/>
          <w:color w:val="000000" w:themeColor="text1"/>
        </w:rPr>
      </w:pPr>
      <w:r w:rsidRPr="00FB03F0">
        <w:rPr>
          <w:rFonts w:asciiTheme="minorHAnsi" w:hAnsiTheme="minorHAnsi" w:cstheme="majorHAnsi"/>
        </w:rPr>
        <w:t>Durkheim’s theory on sanctity</w:t>
      </w:r>
      <w:r w:rsidR="00A46D1E" w:rsidRPr="00FB03F0">
        <w:rPr>
          <w:rFonts w:asciiTheme="minorHAnsi" w:hAnsiTheme="minorHAnsi" w:cstheme="majorHAnsi"/>
        </w:rPr>
        <w:t>,</w:t>
      </w:r>
      <w:r w:rsidRPr="00FB03F0">
        <w:rPr>
          <w:rFonts w:asciiTheme="minorHAnsi" w:hAnsiTheme="minorHAnsi" w:cstheme="majorHAnsi"/>
        </w:rPr>
        <w:t xml:space="preserve"> </w:t>
      </w:r>
      <w:r w:rsidR="00FA69BD" w:rsidRPr="00FB03F0">
        <w:rPr>
          <w:rFonts w:asciiTheme="minorHAnsi" w:hAnsiTheme="minorHAnsi" w:cstheme="majorHAnsi"/>
        </w:rPr>
        <w:t xml:space="preserve">in general </w:t>
      </w:r>
      <w:r w:rsidRPr="00FB03F0">
        <w:rPr>
          <w:rFonts w:asciiTheme="minorHAnsi" w:hAnsiTheme="minorHAnsi" w:cstheme="majorHAnsi"/>
        </w:rPr>
        <w:t>and the sanctity of place</w:t>
      </w:r>
      <w:r w:rsidR="00FA69BD" w:rsidRPr="00FB03F0">
        <w:rPr>
          <w:rFonts w:asciiTheme="minorHAnsi" w:hAnsiTheme="minorHAnsi" w:cstheme="majorHAnsi"/>
        </w:rPr>
        <w:t>,</w:t>
      </w:r>
      <w:r w:rsidRPr="00FB03F0">
        <w:rPr>
          <w:rFonts w:asciiTheme="minorHAnsi" w:hAnsiTheme="minorHAnsi" w:cstheme="majorHAnsi"/>
        </w:rPr>
        <w:t xml:space="preserve"> relies on the</w:t>
      </w:r>
      <w:r w:rsidR="00A2628F" w:rsidRPr="00FB03F0">
        <w:rPr>
          <w:rFonts w:asciiTheme="minorHAnsi" w:hAnsiTheme="minorHAnsi" w:cstheme="majorHAnsi"/>
        </w:rPr>
        <w:t xml:space="preserve"> </w:t>
      </w:r>
      <w:r w:rsidRPr="00FB03F0">
        <w:rPr>
          <w:rFonts w:asciiTheme="minorHAnsi" w:hAnsiTheme="minorHAnsi" w:cstheme="majorHAnsi"/>
        </w:rPr>
        <w:t>i</w:t>
      </w:r>
      <w:r w:rsidR="00A2628F" w:rsidRPr="00FB03F0">
        <w:rPr>
          <w:rFonts w:asciiTheme="minorHAnsi" w:hAnsiTheme="minorHAnsi" w:cstheme="majorHAnsi"/>
        </w:rPr>
        <w:t>d</w:t>
      </w:r>
      <w:r w:rsidRPr="00FB03F0">
        <w:rPr>
          <w:rFonts w:asciiTheme="minorHAnsi" w:hAnsiTheme="minorHAnsi" w:cstheme="majorHAnsi"/>
        </w:rPr>
        <w:t>ea</w:t>
      </w:r>
      <w:r w:rsidR="00A2628F" w:rsidRPr="00FB03F0">
        <w:rPr>
          <w:rFonts w:asciiTheme="minorHAnsi" w:hAnsiTheme="minorHAnsi" w:cstheme="majorHAnsi"/>
        </w:rPr>
        <w:t xml:space="preserve">s </w:t>
      </w:r>
      <w:r w:rsidR="005A3520">
        <w:rPr>
          <w:rFonts w:asciiTheme="minorHAnsi" w:hAnsiTheme="minorHAnsi" w:cstheme="majorHAnsi"/>
        </w:rPr>
        <w:t>which</w:t>
      </w:r>
      <w:r w:rsidR="00A2628F" w:rsidRPr="00FB03F0">
        <w:rPr>
          <w:rFonts w:asciiTheme="minorHAnsi" w:hAnsiTheme="minorHAnsi" w:cstheme="majorHAnsi"/>
        </w:rPr>
        <w:t xml:space="preserve"> surround the difference</w:t>
      </w:r>
      <w:r w:rsidR="00A46D1E" w:rsidRPr="00FB03F0">
        <w:rPr>
          <w:rFonts w:asciiTheme="minorHAnsi" w:hAnsiTheme="minorHAnsi" w:cstheme="majorHAnsi"/>
        </w:rPr>
        <w:t>s</w:t>
      </w:r>
      <w:r w:rsidRPr="00FB03F0">
        <w:rPr>
          <w:rFonts w:asciiTheme="minorHAnsi" w:hAnsiTheme="minorHAnsi" w:cstheme="majorHAnsi"/>
        </w:rPr>
        <w:t xml:space="preserve"> </w:t>
      </w:r>
      <w:r w:rsidR="00A2628F" w:rsidRPr="00FB03F0">
        <w:rPr>
          <w:rFonts w:asciiTheme="minorHAnsi" w:hAnsiTheme="minorHAnsi" w:cstheme="majorHAnsi"/>
        </w:rPr>
        <w:t xml:space="preserve">between sacred and profane. </w:t>
      </w:r>
      <w:r w:rsidR="003B5B47" w:rsidRPr="00FB03F0">
        <w:rPr>
          <w:rFonts w:asciiTheme="minorHAnsi" w:hAnsiTheme="minorHAnsi" w:cstheme="majorHAnsi"/>
        </w:rPr>
        <w:t>Durkheim states a</w:t>
      </w:r>
      <w:r w:rsidR="00333A28" w:rsidRPr="00FB03F0">
        <w:rPr>
          <w:rFonts w:asciiTheme="minorHAnsi" w:hAnsiTheme="minorHAnsi" w:cstheme="majorHAnsi"/>
        </w:rPr>
        <w:t>nything can gain sanctity</w:t>
      </w:r>
      <w:r w:rsidR="00A46D1E" w:rsidRPr="00FB03F0">
        <w:rPr>
          <w:rFonts w:asciiTheme="minorHAnsi" w:hAnsiTheme="minorHAnsi" w:cstheme="majorHAnsi"/>
        </w:rPr>
        <w:t xml:space="preserve">; it </w:t>
      </w:r>
      <w:r w:rsidR="00333A28" w:rsidRPr="00FB03F0">
        <w:rPr>
          <w:rFonts w:asciiTheme="minorHAnsi" w:hAnsiTheme="minorHAnsi" w:cstheme="majorHAnsi"/>
        </w:rPr>
        <w:t xml:space="preserve">did not simply exist we must interact with </w:t>
      </w:r>
      <w:r w:rsidR="00A46D1E" w:rsidRPr="00FB03F0">
        <w:rPr>
          <w:rFonts w:asciiTheme="minorHAnsi" w:hAnsiTheme="minorHAnsi" w:cstheme="majorHAnsi"/>
        </w:rPr>
        <w:t>the landscape</w:t>
      </w:r>
      <w:r w:rsidR="00333A28" w:rsidRPr="00FB03F0">
        <w:rPr>
          <w:rFonts w:asciiTheme="minorHAnsi" w:hAnsiTheme="minorHAnsi" w:cstheme="majorHAnsi"/>
        </w:rPr>
        <w:t xml:space="preserve"> and </w:t>
      </w:r>
      <w:r w:rsidR="00A46D1E" w:rsidRPr="00FB03F0">
        <w:rPr>
          <w:rFonts w:asciiTheme="minorHAnsi" w:hAnsiTheme="minorHAnsi" w:cstheme="majorHAnsi"/>
        </w:rPr>
        <w:t>designate it</w:t>
      </w:r>
      <w:r w:rsidR="00333A28" w:rsidRPr="00FB03F0">
        <w:rPr>
          <w:rFonts w:asciiTheme="minorHAnsi" w:hAnsiTheme="minorHAnsi" w:cstheme="majorHAnsi"/>
        </w:rPr>
        <w:t xml:space="preserve"> </w:t>
      </w:r>
      <w:r w:rsidR="00333A28" w:rsidRPr="00FB03F0">
        <w:rPr>
          <w:rFonts w:asciiTheme="minorHAnsi" w:hAnsiTheme="minorHAnsi" w:cstheme="majorHAnsi"/>
          <w:color w:val="000000" w:themeColor="text1"/>
        </w:rPr>
        <w:t>sac</w:t>
      </w:r>
      <w:r w:rsidR="00A46D1E" w:rsidRPr="00FB03F0">
        <w:rPr>
          <w:rFonts w:asciiTheme="minorHAnsi" w:hAnsiTheme="minorHAnsi" w:cstheme="majorHAnsi"/>
          <w:color w:val="000000" w:themeColor="text1"/>
        </w:rPr>
        <w:t>red</w:t>
      </w:r>
      <w:r w:rsidR="00333A28" w:rsidRPr="00FB03F0">
        <w:rPr>
          <w:rFonts w:asciiTheme="minorHAnsi" w:hAnsiTheme="minorHAnsi" w:cstheme="majorHAnsi"/>
          <w:color w:val="000000" w:themeColor="text1"/>
        </w:rPr>
        <w:t xml:space="preserve">. </w:t>
      </w:r>
      <w:r w:rsidR="005A3520">
        <w:rPr>
          <w:rFonts w:asciiTheme="minorHAnsi" w:hAnsiTheme="minorHAnsi" w:cstheme="majorHAnsi"/>
          <w:color w:val="000000" w:themeColor="text1"/>
        </w:rPr>
        <w:t xml:space="preserve"> He states that </w:t>
      </w:r>
      <w:r w:rsidR="00333A28" w:rsidRPr="00FB03F0">
        <w:rPr>
          <w:rFonts w:asciiTheme="minorHAnsi" w:hAnsiTheme="minorHAnsi"/>
          <w:color w:val="000000" w:themeColor="text1"/>
        </w:rPr>
        <w:t xml:space="preserve">‘a rock, a tree, a spring, a </w:t>
      </w:r>
      <w:r w:rsidR="00A46D1E" w:rsidRPr="00FB03F0">
        <w:rPr>
          <w:rFonts w:asciiTheme="minorHAnsi" w:hAnsiTheme="minorHAnsi"/>
          <w:color w:val="000000" w:themeColor="text1"/>
        </w:rPr>
        <w:t>stone</w:t>
      </w:r>
      <w:r w:rsidR="00333A28" w:rsidRPr="00FB03F0">
        <w:rPr>
          <w:rFonts w:asciiTheme="minorHAnsi" w:hAnsiTheme="minorHAnsi"/>
          <w:color w:val="000000" w:themeColor="text1"/>
        </w:rPr>
        <w:t xml:space="preserve">, a piece of wood, a house, in </w:t>
      </w:r>
      <w:r w:rsidR="00A46D1E" w:rsidRPr="00FB03F0">
        <w:rPr>
          <w:rFonts w:asciiTheme="minorHAnsi" w:hAnsiTheme="minorHAnsi"/>
          <w:color w:val="000000" w:themeColor="text1"/>
        </w:rPr>
        <w:t xml:space="preserve">other </w:t>
      </w:r>
      <w:r w:rsidR="00333A28" w:rsidRPr="00FB03F0">
        <w:rPr>
          <w:rFonts w:asciiTheme="minorHAnsi" w:hAnsiTheme="minorHAnsi"/>
          <w:color w:val="000000" w:themeColor="text1"/>
        </w:rPr>
        <w:t>word</w:t>
      </w:r>
      <w:r w:rsidR="00A46D1E" w:rsidRPr="00FB03F0">
        <w:rPr>
          <w:rFonts w:asciiTheme="minorHAnsi" w:hAnsiTheme="minorHAnsi"/>
          <w:color w:val="000000" w:themeColor="text1"/>
        </w:rPr>
        <w:t>s</w:t>
      </w:r>
      <w:r w:rsidR="00333A28" w:rsidRPr="00FB03F0">
        <w:rPr>
          <w:rFonts w:asciiTheme="minorHAnsi" w:hAnsiTheme="minorHAnsi"/>
          <w:color w:val="000000" w:themeColor="text1"/>
        </w:rPr>
        <w:t xml:space="preserve"> anything </w:t>
      </w:r>
      <w:r w:rsidR="00A46D1E" w:rsidRPr="00FB03F0">
        <w:rPr>
          <w:rFonts w:asciiTheme="minorHAnsi" w:hAnsiTheme="minorHAnsi"/>
          <w:color w:val="000000" w:themeColor="text1"/>
        </w:rPr>
        <w:t>at all, can</w:t>
      </w:r>
      <w:r w:rsidR="00333A28" w:rsidRPr="00FB03F0">
        <w:rPr>
          <w:rFonts w:asciiTheme="minorHAnsi" w:hAnsiTheme="minorHAnsi"/>
          <w:color w:val="000000" w:themeColor="text1"/>
        </w:rPr>
        <w:t xml:space="preserve"> be sacred.’</w:t>
      </w:r>
      <w:r w:rsidR="00FB63BB" w:rsidRPr="00FB03F0">
        <w:rPr>
          <w:rStyle w:val="FootnoteReference"/>
          <w:rFonts w:asciiTheme="minorHAnsi" w:hAnsiTheme="minorHAnsi"/>
          <w:color w:val="000000" w:themeColor="text1"/>
        </w:rPr>
        <w:footnoteReference w:id="1"/>
      </w:r>
      <w:r w:rsidR="002253AA">
        <w:rPr>
          <w:rFonts w:asciiTheme="minorHAnsi" w:hAnsiTheme="minorHAnsi" w:cstheme="majorHAnsi"/>
          <w:color w:val="000000" w:themeColor="text1"/>
        </w:rPr>
        <w:t xml:space="preserve"> </w:t>
      </w:r>
      <w:r w:rsidR="002253AA">
        <w:rPr>
          <w:rFonts w:asciiTheme="minorHAnsi" w:hAnsiTheme="minorHAnsi" w:cstheme="majorHAnsi"/>
        </w:rPr>
        <w:t xml:space="preserve">However, </w:t>
      </w:r>
      <w:r w:rsidR="00B8699F" w:rsidRPr="00FB03F0">
        <w:rPr>
          <w:rFonts w:asciiTheme="minorHAnsi" w:hAnsiTheme="minorHAnsi" w:cstheme="majorHAnsi"/>
        </w:rPr>
        <w:t xml:space="preserve">Durkheim continues to </w:t>
      </w:r>
      <w:r w:rsidR="005A3520">
        <w:rPr>
          <w:rFonts w:asciiTheme="minorHAnsi" w:hAnsiTheme="minorHAnsi" w:cstheme="majorHAnsi"/>
        </w:rPr>
        <w:t>compare</w:t>
      </w:r>
      <w:r w:rsidR="00B8699F" w:rsidRPr="00FB03F0">
        <w:rPr>
          <w:rFonts w:asciiTheme="minorHAnsi" w:hAnsiTheme="minorHAnsi" w:cstheme="majorHAnsi"/>
        </w:rPr>
        <w:t xml:space="preserve"> the difference between sacred and the profane,</w:t>
      </w:r>
      <w:r w:rsidR="00A46D1E" w:rsidRPr="00FB03F0">
        <w:rPr>
          <w:rFonts w:asciiTheme="minorHAnsi" w:hAnsiTheme="minorHAnsi" w:cstheme="majorHAnsi"/>
        </w:rPr>
        <w:t xml:space="preserve"> through discussing the relationship of sanctity</w:t>
      </w:r>
      <w:r w:rsidR="00B8699F" w:rsidRPr="00FB03F0">
        <w:rPr>
          <w:rFonts w:asciiTheme="minorHAnsi" w:hAnsiTheme="minorHAnsi" w:cstheme="majorHAnsi"/>
        </w:rPr>
        <w:t xml:space="preserve"> to the church. This is because </w:t>
      </w:r>
      <w:r w:rsidR="004C3D89" w:rsidRPr="00FB03F0">
        <w:rPr>
          <w:rFonts w:asciiTheme="minorHAnsi" w:hAnsiTheme="minorHAnsi" w:cstheme="majorHAnsi"/>
        </w:rPr>
        <w:t xml:space="preserve">everyone can think something is sacred to them, however for the collective to think a place is sacred, Durkheim theorized that a </w:t>
      </w:r>
      <w:r w:rsidR="00B8699F" w:rsidRPr="00FB03F0">
        <w:rPr>
          <w:rFonts w:asciiTheme="minorHAnsi" w:hAnsiTheme="minorHAnsi" w:cstheme="majorHAnsi"/>
        </w:rPr>
        <w:t xml:space="preserve">man of the clergy </w:t>
      </w:r>
      <w:r w:rsidR="004C3D89" w:rsidRPr="00FB03F0">
        <w:rPr>
          <w:rFonts w:asciiTheme="minorHAnsi" w:hAnsiTheme="minorHAnsi" w:cstheme="majorHAnsi"/>
        </w:rPr>
        <w:t>needed to</w:t>
      </w:r>
      <w:r w:rsidR="00B8699F" w:rsidRPr="00FB03F0">
        <w:rPr>
          <w:rFonts w:asciiTheme="minorHAnsi" w:hAnsiTheme="minorHAnsi" w:cstheme="majorHAnsi"/>
        </w:rPr>
        <w:t xml:space="preserve"> sanctify </w:t>
      </w:r>
      <w:r w:rsidR="004C3D89" w:rsidRPr="00FB03F0">
        <w:rPr>
          <w:rFonts w:asciiTheme="minorHAnsi" w:hAnsiTheme="minorHAnsi" w:cstheme="majorHAnsi"/>
        </w:rPr>
        <w:t>it</w:t>
      </w:r>
      <w:r w:rsidR="005A3520">
        <w:rPr>
          <w:rFonts w:asciiTheme="minorHAnsi" w:hAnsiTheme="minorHAnsi" w:cstheme="majorHAnsi"/>
        </w:rPr>
        <w:t>.</w:t>
      </w:r>
      <w:r w:rsidR="004C3D89" w:rsidRPr="00FB03F0">
        <w:rPr>
          <w:rFonts w:asciiTheme="minorHAnsi" w:hAnsiTheme="minorHAnsi" w:cstheme="majorHAnsi"/>
        </w:rPr>
        <w:t xml:space="preserve"> </w:t>
      </w:r>
      <w:r w:rsidR="005A3520">
        <w:rPr>
          <w:rFonts w:asciiTheme="minorHAnsi" w:hAnsiTheme="minorHAnsi" w:cstheme="majorHAnsi"/>
        </w:rPr>
        <w:t>F</w:t>
      </w:r>
      <w:r w:rsidR="00B8699F" w:rsidRPr="00FB03F0">
        <w:rPr>
          <w:rFonts w:asciiTheme="minorHAnsi" w:hAnsiTheme="minorHAnsi" w:cstheme="majorHAnsi"/>
        </w:rPr>
        <w:t>or the</w:t>
      </w:r>
      <w:r w:rsidR="004C3D89" w:rsidRPr="00FB03F0">
        <w:rPr>
          <w:rFonts w:asciiTheme="minorHAnsi" w:hAnsiTheme="minorHAnsi" w:cstheme="majorHAnsi"/>
        </w:rPr>
        <w:t>n the</w:t>
      </w:r>
      <w:r w:rsidR="00B8699F" w:rsidRPr="00FB03F0">
        <w:rPr>
          <w:rFonts w:asciiTheme="minorHAnsi" w:hAnsiTheme="minorHAnsi" w:cstheme="majorHAnsi"/>
        </w:rPr>
        <w:t xml:space="preserve"> collective conscious </w:t>
      </w:r>
      <w:r w:rsidR="004C3D89" w:rsidRPr="00FB03F0">
        <w:rPr>
          <w:rFonts w:asciiTheme="minorHAnsi" w:hAnsiTheme="minorHAnsi" w:cstheme="majorHAnsi"/>
        </w:rPr>
        <w:t>would</w:t>
      </w:r>
      <w:r w:rsidR="00B8699F" w:rsidRPr="00FB03F0">
        <w:rPr>
          <w:rFonts w:asciiTheme="minorHAnsi" w:hAnsiTheme="minorHAnsi" w:cstheme="majorHAnsi"/>
        </w:rPr>
        <w:t xml:space="preserve"> renew </w:t>
      </w:r>
      <w:r w:rsidR="004C3D89" w:rsidRPr="00FB03F0">
        <w:rPr>
          <w:rFonts w:asciiTheme="minorHAnsi" w:hAnsiTheme="minorHAnsi" w:cstheme="majorHAnsi"/>
        </w:rPr>
        <w:t>the</w:t>
      </w:r>
      <w:r w:rsidR="00B8699F" w:rsidRPr="00FB03F0">
        <w:rPr>
          <w:rFonts w:asciiTheme="minorHAnsi" w:hAnsiTheme="minorHAnsi" w:cstheme="majorHAnsi"/>
        </w:rPr>
        <w:t xml:space="preserve"> idea through rituals of the religion, reinforcing idea</w:t>
      </w:r>
      <w:r w:rsidR="005A3520">
        <w:rPr>
          <w:rFonts w:asciiTheme="minorHAnsi" w:hAnsiTheme="minorHAnsi" w:cstheme="majorHAnsi"/>
        </w:rPr>
        <w:t>s</w:t>
      </w:r>
      <w:r w:rsidR="00B8699F" w:rsidRPr="00FB03F0">
        <w:rPr>
          <w:rFonts w:asciiTheme="minorHAnsi" w:hAnsiTheme="minorHAnsi" w:cstheme="majorHAnsi"/>
        </w:rPr>
        <w:t xml:space="preserve"> of sanctity</w:t>
      </w:r>
      <w:r w:rsidR="005A3520">
        <w:rPr>
          <w:rFonts w:asciiTheme="minorHAnsi" w:hAnsiTheme="minorHAnsi" w:cstheme="majorHAnsi"/>
        </w:rPr>
        <w:t xml:space="preserve"> through the community</w:t>
      </w:r>
      <w:r w:rsidR="00B8699F" w:rsidRPr="00FB03F0">
        <w:rPr>
          <w:rFonts w:asciiTheme="minorHAnsi" w:hAnsiTheme="minorHAnsi" w:cstheme="majorHAnsi"/>
        </w:rPr>
        <w:t xml:space="preserve">.  </w:t>
      </w:r>
      <w:r w:rsidR="00D77CED" w:rsidRPr="00FB03F0">
        <w:rPr>
          <w:rFonts w:asciiTheme="minorHAnsi" w:hAnsiTheme="minorHAnsi" w:cstheme="majorHAnsi"/>
        </w:rPr>
        <w:t>Durkheim</w:t>
      </w:r>
      <w:r w:rsidR="00B8699F" w:rsidRPr="00FB03F0">
        <w:rPr>
          <w:rFonts w:asciiTheme="minorHAnsi" w:hAnsiTheme="minorHAnsi" w:cstheme="majorHAnsi"/>
        </w:rPr>
        <w:t>’s</w:t>
      </w:r>
      <w:r w:rsidR="00D77CED" w:rsidRPr="00FB03F0">
        <w:rPr>
          <w:rFonts w:asciiTheme="minorHAnsi" w:hAnsiTheme="minorHAnsi" w:cstheme="majorHAnsi"/>
        </w:rPr>
        <w:t xml:space="preserve"> </w:t>
      </w:r>
      <w:r w:rsidR="00B8699F" w:rsidRPr="00FB03F0">
        <w:rPr>
          <w:rFonts w:asciiTheme="minorHAnsi" w:hAnsiTheme="minorHAnsi" w:cstheme="majorHAnsi"/>
        </w:rPr>
        <w:t>theory</w:t>
      </w:r>
      <w:r w:rsidR="00D77CED" w:rsidRPr="00FB03F0">
        <w:rPr>
          <w:rFonts w:asciiTheme="minorHAnsi" w:hAnsiTheme="minorHAnsi" w:cstheme="majorHAnsi"/>
        </w:rPr>
        <w:t xml:space="preserve"> </w:t>
      </w:r>
      <w:r w:rsidR="004C3D89" w:rsidRPr="00FB03F0">
        <w:rPr>
          <w:rFonts w:asciiTheme="minorHAnsi" w:hAnsiTheme="minorHAnsi" w:cstheme="majorHAnsi"/>
        </w:rPr>
        <w:t xml:space="preserve">continues to divulge the importance </w:t>
      </w:r>
      <w:r w:rsidR="00B8699F" w:rsidRPr="00FB03F0">
        <w:rPr>
          <w:rFonts w:asciiTheme="minorHAnsi" w:hAnsiTheme="minorHAnsi" w:cstheme="majorHAnsi"/>
        </w:rPr>
        <w:t>of</w:t>
      </w:r>
      <w:r w:rsidR="00D77CED" w:rsidRPr="00FB03F0">
        <w:rPr>
          <w:rFonts w:asciiTheme="minorHAnsi" w:hAnsiTheme="minorHAnsi" w:cstheme="majorHAnsi"/>
        </w:rPr>
        <w:t xml:space="preserve"> continuous rituals</w:t>
      </w:r>
      <w:r w:rsidR="004C3D89" w:rsidRPr="00FB03F0">
        <w:rPr>
          <w:rFonts w:asciiTheme="minorHAnsi" w:hAnsiTheme="minorHAnsi" w:cstheme="majorHAnsi"/>
        </w:rPr>
        <w:t xml:space="preserve">; </w:t>
      </w:r>
      <w:r w:rsidR="00D77CED" w:rsidRPr="00FB03F0">
        <w:rPr>
          <w:rFonts w:asciiTheme="minorHAnsi" w:hAnsiTheme="minorHAnsi" w:cstheme="majorHAnsi"/>
        </w:rPr>
        <w:t>sacredness is created and only reinforced through the collective conscious continuing rituals reinforc</w:t>
      </w:r>
      <w:r w:rsidR="004C3D89" w:rsidRPr="00FB03F0">
        <w:rPr>
          <w:rFonts w:asciiTheme="minorHAnsi" w:hAnsiTheme="minorHAnsi" w:cstheme="majorHAnsi"/>
        </w:rPr>
        <w:t>ing</w:t>
      </w:r>
      <w:r w:rsidR="00D77CED" w:rsidRPr="00FB03F0">
        <w:rPr>
          <w:rFonts w:asciiTheme="minorHAnsi" w:hAnsiTheme="minorHAnsi" w:cstheme="majorHAnsi"/>
        </w:rPr>
        <w:t xml:space="preserve"> sanctity of </w:t>
      </w:r>
      <w:r w:rsidR="004C3D89" w:rsidRPr="00FB03F0">
        <w:rPr>
          <w:rFonts w:asciiTheme="minorHAnsi" w:hAnsiTheme="minorHAnsi" w:cstheme="majorHAnsi"/>
        </w:rPr>
        <w:t>a</w:t>
      </w:r>
      <w:r w:rsidR="00D77CED" w:rsidRPr="00FB03F0">
        <w:rPr>
          <w:rFonts w:asciiTheme="minorHAnsi" w:hAnsiTheme="minorHAnsi" w:cstheme="majorHAnsi"/>
        </w:rPr>
        <w:t xml:space="preserve"> space.</w:t>
      </w:r>
      <w:r w:rsidR="001B5381" w:rsidRPr="00FB03F0">
        <w:rPr>
          <w:rFonts w:asciiTheme="minorHAnsi" w:hAnsiTheme="minorHAnsi" w:cstheme="majorHAnsi"/>
        </w:rPr>
        <w:t xml:space="preserve"> He states </w:t>
      </w:r>
      <w:r w:rsidR="004C3D89" w:rsidRPr="00FB03F0">
        <w:rPr>
          <w:rFonts w:asciiTheme="minorHAnsi" w:hAnsiTheme="minorHAnsi" w:cstheme="majorHAnsi"/>
        </w:rPr>
        <w:t>this</w:t>
      </w:r>
      <w:r w:rsidR="001B5381" w:rsidRPr="00FB03F0">
        <w:rPr>
          <w:rFonts w:asciiTheme="minorHAnsi" w:hAnsiTheme="minorHAnsi" w:cstheme="majorHAnsi"/>
        </w:rPr>
        <w:t xml:space="preserve"> relationship </w:t>
      </w:r>
      <w:r w:rsidR="004C3D89" w:rsidRPr="00FB03F0">
        <w:rPr>
          <w:rFonts w:asciiTheme="minorHAnsi" w:hAnsiTheme="minorHAnsi" w:cstheme="majorHAnsi"/>
        </w:rPr>
        <w:t>with</w:t>
      </w:r>
      <w:r w:rsidR="001B5381" w:rsidRPr="00FB03F0">
        <w:rPr>
          <w:rFonts w:asciiTheme="minorHAnsi" w:hAnsiTheme="minorHAnsi" w:cstheme="majorHAnsi"/>
        </w:rPr>
        <w:t xml:space="preserve"> the gods is </w:t>
      </w:r>
      <w:r w:rsidR="004C3D89" w:rsidRPr="00FB03F0">
        <w:rPr>
          <w:rFonts w:asciiTheme="minorHAnsi" w:hAnsiTheme="minorHAnsi" w:cstheme="majorHAnsi"/>
        </w:rPr>
        <w:t>reciprocal.</w:t>
      </w:r>
      <w:r w:rsidR="001B5381" w:rsidRPr="00FB03F0">
        <w:rPr>
          <w:rFonts w:asciiTheme="minorHAnsi" w:hAnsiTheme="minorHAnsi" w:cstheme="majorHAnsi"/>
        </w:rPr>
        <w:t xml:space="preserve"> </w:t>
      </w:r>
      <w:r w:rsidR="004C3D89" w:rsidRPr="00FB03F0">
        <w:rPr>
          <w:rFonts w:asciiTheme="minorHAnsi" w:hAnsiTheme="minorHAnsi" w:cstheme="majorHAnsi"/>
        </w:rPr>
        <w:t>T</w:t>
      </w:r>
      <w:r w:rsidR="001B5381" w:rsidRPr="00FB03F0">
        <w:rPr>
          <w:rFonts w:asciiTheme="minorHAnsi" w:hAnsiTheme="minorHAnsi" w:cstheme="majorHAnsi"/>
        </w:rPr>
        <w:t xml:space="preserve">he gods need </w:t>
      </w:r>
      <w:r w:rsidR="001B5381" w:rsidRPr="00FB03F0">
        <w:rPr>
          <w:rFonts w:asciiTheme="minorHAnsi" w:hAnsiTheme="minorHAnsi" w:cstheme="majorHAnsi"/>
        </w:rPr>
        <w:lastRenderedPageBreak/>
        <w:t xml:space="preserve">rituals </w:t>
      </w:r>
      <w:r w:rsidR="004C3D89" w:rsidRPr="00FB03F0">
        <w:rPr>
          <w:rFonts w:asciiTheme="minorHAnsi" w:hAnsiTheme="minorHAnsi" w:cstheme="majorHAnsi"/>
        </w:rPr>
        <w:t xml:space="preserve">to show their divinity, without this </w:t>
      </w:r>
      <w:r w:rsidR="001B5381" w:rsidRPr="00FB03F0">
        <w:rPr>
          <w:rFonts w:asciiTheme="minorHAnsi" w:hAnsiTheme="minorHAnsi" w:cstheme="majorHAnsi"/>
        </w:rPr>
        <w:t xml:space="preserve">worship </w:t>
      </w:r>
      <w:r w:rsidR="004C3D89" w:rsidRPr="00FB03F0">
        <w:rPr>
          <w:rFonts w:asciiTheme="minorHAnsi" w:hAnsiTheme="minorHAnsi" w:cstheme="majorHAnsi"/>
        </w:rPr>
        <w:t xml:space="preserve">they are powerless, </w:t>
      </w:r>
      <w:r w:rsidR="001B5381" w:rsidRPr="00FB03F0">
        <w:rPr>
          <w:rFonts w:asciiTheme="minorHAnsi" w:hAnsiTheme="minorHAnsi" w:cstheme="majorHAnsi"/>
        </w:rPr>
        <w:t xml:space="preserve">demonstrating the importance of creating </w:t>
      </w:r>
      <w:r w:rsidR="001B5381" w:rsidRPr="00FB03F0">
        <w:rPr>
          <w:rFonts w:asciiTheme="minorHAnsi" w:hAnsiTheme="minorHAnsi" w:cstheme="majorHAnsi"/>
          <w:color w:val="000000" w:themeColor="text1"/>
        </w:rPr>
        <w:t>continued rituals</w:t>
      </w:r>
      <w:r w:rsidR="002253AA">
        <w:rPr>
          <w:rFonts w:asciiTheme="minorHAnsi" w:hAnsiTheme="minorHAnsi" w:cstheme="majorHAnsi"/>
          <w:color w:val="000000" w:themeColor="text1"/>
        </w:rPr>
        <w:t>,</w:t>
      </w:r>
      <w:r w:rsidR="001B5381" w:rsidRPr="00FB03F0">
        <w:rPr>
          <w:rFonts w:asciiTheme="minorHAnsi" w:hAnsiTheme="minorHAnsi" w:cstheme="majorHAnsi"/>
          <w:color w:val="000000" w:themeColor="text1"/>
        </w:rPr>
        <w:t xml:space="preserve"> ‘</w:t>
      </w:r>
      <w:r w:rsidR="00A46D1E" w:rsidRPr="00FB03F0">
        <w:rPr>
          <w:rFonts w:asciiTheme="minorHAnsi" w:hAnsiTheme="minorHAnsi" w:cstheme="majorHAnsi"/>
          <w:color w:val="000000" w:themeColor="text1"/>
        </w:rPr>
        <w:t>while it is true that man depends on his gods, the dependence is mutual. The gods also need man; without offerings and sacrifices, they would die.’</w:t>
      </w:r>
      <w:r w:rsidR="00FB63BB" w:rsidRPr="00FB03F0">
        <w:rPr>
          <w:rStyle w:val="FootnoteReference"/>
          <w:rFonts w:asciiTheme="minorHAnsi" w:hAnsiTheme="minorHAnsi" w:cstheme="majorHAnsi"/>
          <w:color w:val="000000" w:themeColor="text1"/>
        </w:rPr>
        <w:footnoteReference w:id="2"/>
      </w:r>
      <w:r w:rsidR="004C3D89" w:rsidRPr="00FB03F0">
        <w:rPr>
          <w:rFonts w:asciiTheme="minorHAnsi" w:hAnsiTheme="minorHAnsi" w:cstheme="majorHAnsi"/>
          <w:color w:val="000000" w:themeColor="text1"/>
        </w:rPr>
        <w:t xml:space="preserve"> This statement is contradictory to </w:t>
      </w:r>
      <w:r w:rsidR="004C3D89" w:rsidRPr="00FB03F0">
        <w:rPr>
          <w:rFonts w:asciiTheme="minorHAnsi" w:hAnsiTheme="minorHAnsi" w:cstheme="majorHAnsi"/>
        </w:rPr>
        <w:t xml:space="preserve">the point in which Eliade makes as he states the power of a place does not rely in </w:t>
      </w:r>
      <w:r w:rsidR="00A2033F" w:rsidRPr="00FB03F0">
        <w:rPr>
          <w:rFonts w:asciiTheme="minorHAnsi" w:hAnsiTheme="minorHAnsi" w:cstheme="majorHAnsi"/>
        </w:rPr>
        <w:t>continued rituals but is everlasting</w:t>
      </w:r>
      <w:r w:rsidR="001B5381" w:rsidRPr="00FB03F0">
        <w:rPr>
          <w:rFonts w:asciiTheme="minorHAnsi" w:hAnsiTheme="minorHAnsi" w:cstheme="majorHAnsi"/>
        </w:rPr>
        <w:t>.</w:t>
      </w:r>
    </w:p>
    <w:p w14:paraId="096A1293" w14:textId="2EB4ED6A" w:rsidR="00B8699F" w:rsidRPr="00FB03F0" w:rsidRDefault="00AA4BB5" w:rsidP="00964CBE">
      <w:pPr>
        <w:pStyle w:val="NormalWeb"/>
        <w:spacing w:line="480" w:lineRule="auto"/>
        <w:ind w:firstLine="720"/>
        <w:rPr>
          <w:rFonts w:asciiTheme="minorHAnsi" w:hAnsiTheme="minorHAnsi" w:cstheme="majorHAnsi"/>
        </w:rPr>
      </w:pPr>
      <w:r w:rsidRPr="00FB03F0">
        <w:rPr>
          <w:rFonts w:asciiTheme="minorHAnsi" w:hAnsiTheme="minorHAnsi" w:cstheme="majorHAnsi"/>
        </w:rPr>
        <w:t>Eliade believed sacredness is not created but</w:t>
      </w:r>
      <w:r w:rsidR="00FC6CC0" w:rsidRPr="00FB03F0">
        <w:rPr>
          <w:rFonts w:asciiTheme="minorHAnsi" w:hAnsiTheme="minorHAnsi" w:cstheme="majorHAnsi"/>
        </w:rPr>
        <w:t xml:space="preserve"> experienced then</w:t>
      </w:r>
      <w:r w:rsidRPr="00FB03F0">
        <w:rPr>
          <w:rFonts w:asciiTheme="minorHAnsi" w:hAnsiTheme="minorHAnsi" w:cstheme="majorHAnsi"/>
        </w:rPr>
        <w:t xml:space="preserve"> enhanced through rituals</w:t>
      </w:r>
      <w:r w:rsidR="00FC6CC0" w:rsidRPr="00FB03F0">
        <w:rPr>
          <w:rFonts w:asciiTheme="minorHAnsi" w:hAnsiTheme="minorHAnsi" w:cstheme="majorHAnsi"/>
        </w:rPr>
        <w:t xml:space="preserve">. He </w:t>
      </w:r>
      <w:r w:rsidR="002253AA">
        <w:rPr>
          <w:rFonts w:asciiTheme="minorHAnsi" w:hAnsiTheme="minorHAnsi" w:cstheme="majorHAnsi"/>
        </w:rPr>
        <w:t>considered</w:t>
      </w:r>
      <w:r w:rsidR="00FC6CC0" w:rsidRPr="00FB03F0">
        <w:rPr>
          <w:rFonts w:asciiTheme="minorHAnsi" w:hAnsiTheme="minorHAnsi" w:cstheme="majorHAnsi"/>
        </w:rPr>
        <w:t xml:space="preserve"> every place </w:t>
      </w:r>
      <w:r w:rsidR="00A2033F" w:rsidRPr="00FB03F0">
        <w:rPr>
          <w:rFonts w:asciiTheme="minorHAnsi" w:hAnsiTheme="minorHAnsi" w:cstheme="majorHAnsi"/>
        </w:rPr>
        <w:t>labelled</w:t>
      </w:r>
      <w:r w:rsidR="005A38FB" w:rsidRPr="00FB03F0">
        <w:rPr>
          <w:rFonts w:asciiTheme="minorHAnsi" w:hAnsiTheme="minorHAnsi" w:cstheme="majorHAnsi"/>
        </w:rPr>
        <w:t xml:space="preserve"> </w:t>
      </w:r>
      <w:r w:rsidR="00FC6CC0" w:rsidRPr="00FB03F0">
        <w:rPr>
          <w:rFonts w:asciiTheme="minorHAnsi" w:hAnsiTheme="minorHAnsi" w:cstheme="majorHAnsi"/>
        </w:rPr>
        <w:t xml:space="preserve">as sacred </w:t>
      </w:r>
      <w:r w:rsidR="00440738" w:rsidRPr="00FB03F0">
        <w:rPr>
          <w:rFonts w:asciiTheme="minorHAnsi" w:hAnsiTheme="minorHAnsi" w:cstheme="majorHAnsi"/>
        </w:rPr>
        <w:t>pre-existed</w:t>
      </w:r>
      <w:r w:rsidR="002253AA">
        <w:rPr>
          <w:rFonts w:asciiTheme="minorHAnsi" w:hAnsiTheme="minorHAnsi" w:cstheme="majorHAnsi"/>
        </w:rPr>
        <w:t>, and</w:t>
      </w:r>
      <w:r w:rsidR="005A38FB" w:rsidRPr="00FB03F0">
        <w:rPr>
          <w:rFonts w:asciiTheme="minorHAnsi" w:hAnsiTheme="minorHAnsi" w:cstheme="majorHAnsi"/>
        </w:rPr>
        <w:t xml:space="preserve"> people have merely experienced</w:t>
      </w:r>
      <w:r w:rsidR="00A2033F" w:rsidRPr="00FB03F0">
        <w:rPr>
          <w:rFonts w:asciiTheme="minorHAnsi" w:hAnsiTheme="minorHAnsi" w:cstheme="majorHAnsi"/>
        </w:rPr>
        <w:t xml:space="preserve"> its sanctity</w:t>
      </w:r>
      <w:r w:rsidR="005A38FB" w:rsidRPr="00FB03F0">
        <w:rPr>
          <w:rFonts w:asciiTheme="minorHAnsi" w:hAnsiTheme="minorHAnsi" w:cstheme="majorHAnsi"/>
        </w:rPr>
        <w:t>.</w:t>
      </w:r>
      <w:r w:rsidR="00480C9B" w:rsidRPr="00FB03F0">
        <w:rPr>
          <w:rFonts w:asciiTheme="minorHAnsi" w:hAnsiTheme="minorHAnsi"/>
        </w:rPr>
        <w:t xml:space="preserve"> </w:t>
      </w:r>
      <w:r w:rsidR="00964CBE">
        <w:rPr>
          <w:rFonts w:asciiTheme="minorHAnsi" w:hAnsiTheme="minorHAnsi"/>
        </w:rPr>
        <w:t xml:space="preserve">These sacred places become separated from the landscape, once a consciousness recognises the heirophany of the place. Eliade continues to speak of how the landscape </w:t>
      </w:r>
      <w:r w:rsidR="00964CBE" w:rsidRPr="00964CBE">
        <w:rPr>
          <w:rFonts w:asciiTheme="minorHAnsi" w:hAnsiTheme="minorHAnsi"/>
        </w:rPr>
        <w:t xml:space="preserve">has </w:t>
      </w:r>
      <w:r w:rsidR="00480C9B" w:rsidRPr="00964CBE">
        <w:rPr>
          <w:rFonts w:asciiTheme="minorHAnsi" w:hAnsiTheme="minorHAnsi" w:cstheme="majorHAnsi"/>
        </w:rPr>
        <w:t xml:space="preserve">‘an </w:t>
      </w:r>
      <w:proofErr w:type="spellStart"/>
      <w:r w:rsidR="00480C9B" w:rsidRPr="00964CBE">
        <w:rPr>
          <w:rFonts w:asciiTheme="minorHAnsi" w:hAnsiTheme="minorHAnsi" w:cstheme="majorHAnsi"/>
        </w:rPr>
        <w:t>irruption</w:t>
      </w:r>
      <w:proofErr w:type="spellEnd"/>
      <w:r w:rsidR="00480C9B" w:rsidRPr="00964CBE">
        <w:rPr>
          <w:rFonts w:asciiTheme="minorHAnsi" w:hAnsiTheme="minorHAnsi" w:cstheme="majorHAnsi"/>
        </w:rPr>
        <w:t xml:space="preserve"> of the sacred that results in detaching a territory from the surrounding cosmic milieu and making it qualitatively different.’</w:t>
      </w:r>
      <w:r w:rsidR="00FB63BB" w:rsidRPr="00964CBE">
        <w:rPr>
          <w:rStyle w:val="FootnoteReference"/>
          <w:rFonts w:asciiTheme="minorHAnsi" w:hAnsiTheme="minorHAnsi" w:cstheme="majorHAnsi"/>
        </w:rPr>
        <w:footnoteReference w:id="3"/>
      </w:r>
      <w:r w:rsidR="00480C9B" w:rsidRPr="00964CBE">
        <w:rPr>
          <w:rFonts w:asciiTheme="minorHAnsi" w:hAnsiTheme="minorHAnsi" w:cstheme="majorHAnsi"/>
        </w:rPr>
        <w:t xml:space="preserve"> </w:t>
      </w:r>
      <w:r w:rsidR="0033162D" w:rsidRPr="00964CBE">
        <w:rPr>
          <w:rFonts w:asciiTheme="minorHAnsi" w:hAnsiTheme="minorHAnsi" w:cstheme="majorHAnsi"/>
        </w:rPr>
        <w:t>E</w:t>
      </w:r>
      <w:r w:rsidR="00480C9B" w:rsidRPr="00964CBE">
        <w:rPr>
          <w:rFonts w:asciiTheme="minorHAnsi" w:hAnsiTheme="minorHAnsi" w:cstheme="majorHAnsi"/>
        </w:rPr>
        <w:t>liade</w:t>
      </w:r>
      <w:r w:rsidR="00480C9B" w:rsidRPr="00FB03F0">
        <w:rPr>
          <w:rFonts w:asciiTheme="minorHAnsi" w:hAnsiTheme="minorHAnsi" w:cstheme="majorHAnsi"/>
        </w:rPr>
        <w:t xml:space="preserve"> </w:t>
      </w:r>
      <w:r w:rsidR="002253AA">
        <w:rPr>
          <w:rFonts w:asciiTheme="minorHAnsi" w:hAnsiTheme="minorHAnsi" w:cstheme="majorHAnsi"/>
        </w:rPr>
        <w:t>argues</w:t>
      </w:r>
      <w:r w:rsidR="00480C9B" w:rsidRPr="00FB03F0">
        <w:rPr>
          <w:rFonts w:asciiTheme="minorHAnsi" w:hAnsiTheme="minorHAnsi" w:cstheme="majorHAnsi"/>
        </w:rPr>
        <w:t xml:space="preserve"> with </w:t>
      </w:r>
      <w:r w:rsidR="00A2033F" w:rsidRPr="00FB03F0">
        <w:rPr>
          <w:rFonts w:asciiTheme="minorHAnsi" w:hAnsiTheme="minorHAnsi" w:cstheme="majorHAnsi"/>
        </w:rPr>
        <w:t xml:space="preserve">the concept of </w:t>
      </w:r>
      <w:r w:rsidR="00480C9B" w:rsidRPr="00FB03F0">
        <w:rPr>
          <w:rFonts w:asciiTheme="minorHAnsi" w:hAnsiTheme="minorHAnsi" w:cstheme="majorHAnsi"/>
        </w:rPr>
        <w:t>an eruption of heirophany</w:t>
      </w:r>
      <w:r w:rsidR="0033162D" w:rsidRPr="00FB03F0">
        <w:rPr>
          <w:rFonts w:asciiTheme="minorHAnsi" w:hAnsiTheme="minorHAnsi" w:cstheme="majorHAnsi"/>
        </w:rPr>
        <w:t>, the manifestation of sacredness through experience, by speaking of different instances in which sacredness has been experienced</w:t>
      </w:r>
      <w:r w:rsidR="005A38FB" w:rsidRPr="00FB03F0">
        <w:rPr>
          <w:rFonts w:asciiTheme="minorHAnsi" w:hAnsiTheme="minorHAnsi" w:cstheme="majorHAnsi"/>
        </w:rPr>
        <w:t xml:space="preserve">; </w:t>
      </w:r>
      <w:r w:rsidR="00FC6CC0" w:rsidRPr="00FB03F0">
        <w:rPr>
          <w:rFonts w:asciiTheme="minorHAnsi" w:hAnsiTheme="minorHAnsi" w:cstheme="majorHAnsi"/>
        </w:rPr>
        <w:t>through dreams, visions or even feelings felt through the consciousness of each individual.</w:t>
      </w:r>
      <w:r w:rsidR="00FB63BB" w:rsidRPr="00FB03F0">
        <w:rPr>
          <w:rStyle w:val="FootnoteReference"/>
          <w:rFonts w:asciiTheme="minorHAnsi" w:hAnsiTheme="minorHAnsi" w:cstheme="majorHAnsi"/>
        </w:rPr>
        <w:footnoteReference w:id="4"/>
      </w:r>
      <w:r w:rsidR="00964CBE">
        <w:rPr>
          <w:rFonts w:asciiTheme="minorHAnsi" w:hAnsiTheme="minorHAnsi" w:cstheme="majorHAnsi"/>
        </w:rPr>
        <w:t xml:space="preserve"> </w:t>
      </w:r>
      <w:r w:rsidR="00FC6CC0" w:rsidRPr="00FB03F0">
        <w:rPr>
          <w:rFonts w:asciiTheme="minorHAnsi" w:hAnsiTheme="minorHAnsi" w:cstheme="majorHAnsi"/>
        </w:rPr>
        <w:t>E</w:t>
      </w:r>
      <w:r w:rsidR="005A38FB" w:rsidRPr="00FB03F0">
        <w:rPr>
          <w:rFonts w:asciiTheme="minorHAnsi" w:hAnsiTheme="minorHAnsi" w:cstheme="majorHAnsi"/>
        </w:rPr>
        <w:t>l</w:t>
      </w:r>
      <w:r w:rsidR="00FC6CC0" w:rsidRPr="00FB03F0">
        <w:rPr>
          <w:rFonts w:asciiTheme="minorHAnsi" w:hAnsiTheme="minorHAnsi" w:cstheme="majorHAnsi"/>
        </w:rPr>
        <w:t xml:space="preserve">iade </w:t>
      </w:r>
      <w:r w:rsidR="002253AA">
        <w:rPr>
          <w:rFonts w:asciiTheme="minorHAnsi" w:hAnsiTheme="minorHAnsi" w:cstheme="majorHAnsi"/>
        </w:rPr>
        <w:t>declares</w:t>
      </w:r>
      <w:r w:rsidR="005419D6" w:rsidRPr="00FB03F0">
        <w:rPr>
          <w:rFonts w:asciiTheme="minorHAnsi" w:hAnsiTheme="minorHAnsi" w:cstheme="majorHAnsi"/>
        </w:rPr>
        <w:t xml:space="preserve"> that everyone can experience</w:t>
      </w:r>
      <w:r w:rsidR="00FC6CC0" w:rsidRPr="00FB03F0">
        <w:rPr>
          <w:rFonts w:asciiTheme="minorHAnsi" w:hAnsiTheme="minorHAnsi" w:cstheme="majorHAnsi"/>
        </w:rPr>
        <w:t xml:space="preserve"> sacredness</w:t>
      </w:r>
      <w:r w:rsidR="005419D6" w:rsidRPr="00FB03F0">
        <w:rPr>
          <w:rFonts w:asciiTheme="minorHAnsi" w:hAnsiTheme="minorHAnsi" w:cstheme="majorHAnsi"/>
        </w:rPr>
        <w:t xml:space="preserve">, </w:t>
      </w:r>
      <w:r w:rsidR="00FC6CC0" w:rsidRPr="00FB03F0">
        <w:rPr>
          <w:rFonts w:asciiTheme="minorHAnsi" w:hAnsiTheme="minorHAnsi" w:cstheme="majorHAnsi"/>
        </w:rPr>
        <w:t>non-religious and religious</w:t>
      </w:r>
      <w:r w:rsidR="002253AA">
        <w:rPr>
          <w:rFonts w:asciiTheme="minorHAnsi" w:hAnsiTheme="minorHAnsi" w:cstheme="majorHAnsi"/>
        </w:rPr>
        <w:t>.</w:t>
      </w:r>
      <w:r w:rsidR="00FC6CC0" w:rsidRPr="00FB03F0">
        <w:rPr>
          <w:rFonts w:asciiTheme="minorHAnsi" w:hAnsiTheme="minorHAnsi" w:cstheme="majorHAnsi"/>
        </w:rPr>
        <w:t xml:space="preserve"> </w:t>
      </w:r>
      <w:r w:rsidR="002253AA">
        <w:rPr>
          <w:rFonts w:asciiTheme="minorHAnsi" w:hAnsiTheme="minorHAnsi" w:cstheme="majorHAnsi"/>
        </w:rPr>
        <w:t>T</w:t>
      </w:r>
      <w:r w:rsidR="00FC6CC0" w:rsidRPr="00FB03F0">
        <w:rPr>
          <w:rFonts w:asciiTheme="minorHAnsi" w:hAnsiTheme="minorHAnsi" w:cstheme="majorHAnsi"/>
        </w:rPr>
        <w:t xml:space="preserve">hey must only be open to </w:t>
      </w:r>
      <w:r w:rsidR="005A38FB" w:rsidRPr="00FB03F0">
        <w:rPr>
          <w:rFonts w:asciiTheme="minorHAnsi" w:hAnsiTheme="minorHAnsi" w:cstheme="majorHAnsi"/>
        </w:rPr>
        <w:t>the experience</w:t>
      </w:r>
      <w:r w:rsidR="00FC6CC0" w:rsidRPr="00FB03F0">
        <w:rPr>
          <w:rFonts w:asciiTheme="minorHAnsi" w:hAnsiTheme="minorHAnsi" w:cstheme="majorHAnsi"/>
        </w:rPr>
        <w:t>.</w:t>
      </w:r>
      <w:r w:rsidR="00A51392" w:rsidRPr="00FB03F0">
        <w:rPr>
          <w:rFonts w:asciiTheme="minorHAnsi" w:hAnsiTheme="minorHAnsi" w:cstheme="majorHAnsi"/>
        </w:rPr>
        <w:t xml:space="preserve"> This means that the interpretation of what constitutes as sacred can also differ </w:t>
      </w:r>
      <w:r w:rsidR="002253AA">
        <w:rPr>
          <w:rFonts w:asciiTheme="minorHAnsi" w:hAnsiTheme="minorHAnsi" w:cstheme="majorHAnsi"/>
        </w:rPr>
        <w:t>a</w:t>
      </w:r>
      <w:r w:rsidR="00A51392" w:rsidRPr="00FB03F0">
        <w:rPr>
          <w:rFonts w:asciiTheme="minorHAnsi" w:hAnsiTheme="minorHAnsi" w:cstheme="majorHAnsi"/>
        </w:rPr>
        <w:t>s someone goes looking for a sign if there isn’t one available.</w:t>
      </w:r>
      <w:r w:rsidR="00FB63BB" w:rsidRPr="00FB03F0">
        <w:rPr>
          <w:rStyle w:val="FootnoteReference"/>
          <w:rFonts w:asciiTheme="minorHAnsi" w:hAnsiTheme="minorHAnsi" w:cstheme="majorHAnsi"/>
        </w:rPr>
        <w:footnoteReference w:id="5"/>
      </w:r>
      <w:r w:rsidR="00A51392" w:rsidRPr="00FB03F0">
        <w:rPr>
          <w:rFonts w:asciiTheme="minorHAnsi" w:hAnsiTheme="minorHAnsi" w:cstheme="majorHAnsi"/>
        </w:rPr>
        <w:t xml:space="preserve"> </w:t>
      </w:r>
      <w:r w:rsidR="005A38FB" w:rsidRPr="00FB03F0">
        <w:rPr>
          <w:rFonts w:asciiTheme="minorHAnsi" w:hAnsiTheme="minorHAnsi" w:cstheme="majorHAnsi"/>
        </w:rPr>
        <w:t>This viewpoint</w:t>
      </w:r>
      <w:r w:rsidR="00A51392" w:rsidRPr="00FB03F0">
        <w:rPr>
          <w:rFonts w:asciiTheme="minorHAnsi" w:hAnsiTheme="minorHAnsi" w:cstheme="majorHAnsi"/>
        </w:rPr>
        <w:t xml:space="preserve"> of everyone having an individual interpretation on what constitutes as sacred</w:t>
      </w:r>
      <w:r w:rsidR="005A38FB" w:rsidRPr="00FB03F0">
        <w:rPr>
          <w:rFonts w:asciiTheme="minorHAnsi" w:hAnsiTheme="minorHAnsi" w:cstheme="majorHAnsi"/>
        </w:rPr>
        <w:t xml:space="preserve"> </w:t>
      </w:r>
      <w:r w:rsidR="00A51392" w:rsidRPr="00FB03F0">
        <w:rPr>
          <w:rFonts w:asciiTheme="minorHAnsi" w:hAnsiTheme="minorHAnsi" w:cstheme="majorHAnsi"/>
        </w:rPr>
        <w:t>through experience</w:t>
      </w:r>
      <w:r w:rsidR="005A38FB" w:rsidRPr="00FB03F0">
        <w:rPr>
          <w:rFonts w:asciiTheme="minorHAnsi" w:hAnsiTheme="minorHAnsi" w:cstheme="majorHAnsi"/>
        </w:rPr>
        <w:t xml:space="preserve"> </w:t>
      </w:r>
      <w:r w:rsidR="00A51392" w:rsidRPr="00FB03F0">
        <w:rPr>
          <w:rFonts w:asciiTheme="minorHAnsi" w:hAnsiTheme="minorHAnsi" w:cstheme="majorHAnsi"/>
        </w:rPr>
        <w:t>is</w:t>
      </w:r>
      <w:r w:rsidR="005A38FB" w:rsidRPr="00FB03F0">
        <w:rPr>
          <w:rFonts w:asciiTheme="minorHAnsi" w:hAnsiTheme="minorHAnsi" w:cstheme="majorHAnsi"/>
        </w:rPr>
        <w:t xml:space="preserve"> </w:t>
      </w:r>
      <w:r w:rsidR="005419D6" w:rsidRPr="00FB03F0">
        <w:rPr>
          <w:rFonts w:asciiTheme="minorHAnsi" w:hAnsiTheme="minorHAnsi" w:cstheme="majorHAnsi"/>
        </w:rPr>
        <w:t>agreed upon</w:t>
      </w:r>
      <w:r w:rsidR="005A38FB" w:rsidRPr="00FB03F0">
        <w:rPr>
          <w:rFonts w:asciiTheme="minorHAnsi" w:hAnsiTheme="minorHAnsi" w:cstheme="majorHAnsi"/>
        </w:rPr>
        <w:t xml:space="preserve"> by </w:t>
      </w:r>
      <w:r w:rsidR="005419D6" w:rsidRPr="00FB03F0">
        <w:rPr>
          <w:rFonts w:asciiTheme="minorHAnsi" w:hAnsiTheme="minorHAnsi" w:cstheme="majorHAnsi"/>
        </w:rPr>
        <w:t>many</w:t>
      </w:r>
      <w:r w:rsidR="005A38FB" w:rsidRPr="00FB03F0">
        <w:rPr>
          <w:rFonts w:asciiTheme="minorHAnsi" w:hAnsiTheme="minorHAnsi" w:cstheme="majorHAnsi"/>
        </w:rPr>
        <w:t xml:space="preserve"> </w:t>
      </w:r>
      <w:r w:rsidR="00D13C24" w:rsidRPr="00FB03F0">
        <w:rPr>
          <w:rFonts w:asciiTheme="minorHAnsi" w:hAnsiTheme="minorHAnsi" w:cstheme="majorHAnsi"/>
        </w:rPr>
        <w:t>authors like Studstill.</w:t>
      </w:r>
    </w:p>
    <w:p w14:paraId="2A176EEB" w14:textId="63E2248F" w:rsidR="00D13C24" w:rsidRPr="004D6DBB" w:rsidRDefault="00D13C24" w:rsidP="005A38FB">
      <w:pPr>
        <w:pStyle w:val="NormalWeb"/>
        <w:spacing w:line="480" w:lineRule="auto"/>
        <w:rPr>
          <w:rFonts w:asciiTheme="minorHAnsi" w:hAnsiTheme="minorHAnsi" w:cstheme="majorHAnsi"/>
        </w:rPr>
      </w:pPr>
      <w:r w:rsidRPr="00FB03F0">
        <w:rPr>
          <w:rFonts w:asciiTheme="minorHAnsi" w:hAnsiTheme="minorHAnsi" w:cstheme="majorHAnsi"/>
        </w:rPr>
        <w:lastRenderedPageBreak/>
        <w:tab/>
        <w:t xml:space="preserve">Studstill analyses the importance of Eliade’s </w:t>
      </w:r>
      <w:r w:rsidR="005419D6" w:rsidRPr="00FB03F0">
        <w:rPr>
          <w:rFonts w:asciiTheme="minorHAnsi" w:hAnsiTheme="minorHAnsi" w:cstheme="majorHAnsi"/>
        </w:rPr>
        <w:t>theory</w:t>
      </w:r>
      <w:r w:rsidR="00D52ABB" w:rsidRPr="00FB03F0">
        <w:rPr>
          <w:rFonts w:asciiTheme="minorHAnsi" w:hAnsiTheme="minorHAnsi" w:cstheme="majorHAnsi"/>
        </w:rPr>
        <w:t xml:space="preserve"> through analysis </w:t>
      </w:r>
      <w:r w:rsidR="005419D6" w:rsidRPr="00FB03F0">
        <w:rPr>
          <w:rFonts w:asciiTheme="minorHAnsi" w:hAnsiTheme="minorHAnsi" w:cstheme="majorHAnsi"/>
        </w:rPr>
        <w:t>in</w:t>
      </w:r>
      <w:r w:rsidR="00D52ABB" w:rsidRPr="00FB03F0">
        <w:rPr>
          <w:rFonts w:asciiTheme="minorHAnsi" w:hAnsiTheme="minorHAnsi" w:cstheme="majorHAnsi"/>
        </w:rPr>
        <w:t xml:space="preserve"> his paper. He believed that Eliade</w:t>
      </w:r>
      <w:r w:rsidR="005419D6" w:rsidRPr="00FB03F0">
        <w:rPr>
          <w:rFonts w:asciiTheme="minorHAnsi" w:hAnsiTheme="minorHAnsi" w:cstheme="majorHAnsi"/>
        </w:rPr>
        <w:t xml:space="preserve">’s </w:t>
      </w:r>
      <w:r w:rsidR="00D52ABB" w:rsidRPr="00FB03F0">
        <w:rPr>
          <w:rFonts w:asciiTheme="minorHAnsi" w:hAnsiTheme="minorHAnsi" w:cstheme="majorHAnsi"/>
        </w:rPr>
        <w:t xml:space="preserve">theory </w:t>
      </w:r>
      <w:r w:rsidR="005419D6" w:rsidRPr="00FB03F0">
        <w:rPr>
          <w:rFonts w:asciiTheme="minorHAnsi" w:hAnsiTheme="minorHAnsi" w:cstheme="majorHAnsi"/>
        </w:rPr>
        <w:t>was</w:t>
      </w:r>
      <w:r w:rsidR="00BE21FA" w:rsidRPr="00FB03F0">
        <w:rPr>
          <w:rFonts w:asciiTheme="minorHAnsi" w:hAnsiTheme="minorHAnsi" w:cstheme="majorHAnsi"/>
        </w:rPr>
        <w:t xml:space="preserve"> </w:t>
      </w:r>
      <w:r w:rsidR="00D52ABB" w:rsidRPr="00FB03F0">
        <w:rPr>
          <w:rFonts w:asciiTheme="minorHAnsi" w:hAnsiTheme="minorHAnsi" w:cstheme="majorHAnsi"/>
        </w:rPr>
        <w:t xml:space="preserve">open to interpretation of what </w:t>
      </w:r>
      <w:r w:rsidR="005419D6" w:rsidRPr="00FB03F0">
        <w:rPr>
          <w:rFonts w:asciiTheme="minorHAnsi" w:hAnsiTheme="minorHAnsi" w:cstheme="majorHAnsi"/>
        </w:rPr>
        <w:t>‘</w:t>
      </w:r>
      <w:r w:rsidR="00D52ABB" w:rsidRPr="00FB03F0">
        <w:rPr>
          <w:rFonts w:asciiTheme="minorHAnsi" w:hAnsiTheme="minorHAnsi" w:cstheme="majorHAnsi"/>
        </w:rPr>
        <w:t>real</w:t>
      </w:r>
      <w:r w:rsidR="005419D6" w:rsidRPr="00FB03F0">
        <w:rPr>
          <w:rFonts w:asciiTheme="minorHAnsi" w:hAnsiTheme="minorHAnsi" w:cstheme="majorHAnsi"/>
        </w:rPr>
        <w:t>’</w:t>
      </w:r>
      <w:r w:rsidR="00D52ABB" w:rsidRPr="00FB03F0">
        <w:rPr>
          <w:rFonts w:asciiTheme="minorHAnsi" w:hAnsiTheme="minorHAnsi" w:cstheme="majorHAnsi"/>
        </w:rPr>
        <w:t xml:space="preserve"> mean</w:t>
      </w:r>
      <w:r w:rsidR="005419D6" w:rsidRPr="00FB03F0">
        <w:rPr>
          <w:rFonts w:asciiTheme="minorHAnsi" w:hAnsiTheme="minorHAnsi" w:cstheme="majorHAnsi"/>
        </w:rPr>
        <w:t xml:space="preserve">t </w:t>
      </w:r>
      <w:r w:rsidR="00BE21FA" w:rsidRPr="00FB03F0">
        <w:rPr>
          <w:rFonts w:asciiTheme="minorHAnsi" w:hAnsiTheme="minorHAnsi" w:cstheme="majorHAnsi"/>
        </w:rPr>
        <w:t>for an individual. Studstill states Eliade’s theory</w:t>
      </w:r>
      <w:r w:rsidR="005419D6" w:rsidRPr="00FB03F0">
        <w:rPr>
          <w:rFonts w:asciiTheme="minorHAnsi" w:hAnsiTheme="minorHAnsi" w:cstheme="majorHAnsi"/>
        </w:rPr>
        <w:t>,</w:t>
      </w:r>
      <w:r w:rsidR="00BE21FA" w:rsidRPr="00FB03F0">
        <w:rPr>
          <w:rFonts w:asciiTheme="minorHAnsi" w:hAnsiTheme="minorHAnsi" w:cstheme="majorHAnsi"/>
        </w:rPr>
        <w:t xml:space="preserve"> like </w:t>
      </w:r>
      <w:r w:rsidR="005419D6" w:rsidRPr="00FB03F0">
        <w:rPr>
          <w:rFonts w:asciiTheme="minorHAnsi" w:hAnsiTheme="minorHAnsi" w:cstheme="majorHAnsi"/>
        </w:rPr>
        <w:t>O</w:t>
      </w:r>
      <w:r w:rsidR="00BE21FA" w:rsidRPr="00FB03F0">
        <w:rPr>
          <w:rFonts w:asciiTheme="minorHAnsi" w:hAnsiTheme="minorHAnsi" w:cstheme="majorHAnsi"/>
        </w:rPr>
        <w:t>tto</w:t>
      </w:r>
      <w:r w:rsidR="005419D6" w:rsidRPr="00FB03F0">
        <w:rPr>
          <w:rFonts w:asciiTheme="minorHAnsi" w:hAnsiTheme="minorHAnsi" w:cstheme="majorHAnsi"/>
        </w:rPr>
        <w:t>’</w:t>
      </w:r>
      <w:r w:rsidR="00BE21FA" w:rsidRPr="00FB03F0">
        <w:rPr>
          <w:rFonts w:asciiTheme="minorHAnsi" w:hAnsiTheme="minorHAnsi" w:cstheme="majorHAnsi"/>
        </w:rPr>
        <w:t>s</w:t>
      </w:r>
      <w:r w:rsidR="005419D6" w:rsidRPr="00FB03F0">
        <w:rPr>
          <w:rFonts w:asciiTheme="minorHAnsi" w:hAnsiTheme="minorHAnsi" w:cstheme="majorHAnsi"/>
        </w:rPr>
        <w:t>,</w:t>
      </w:r>
      <w:r w:rsidR="00BE21FA" w:rsidRPr="00FB03F0">
        <w:rPr>
          <w:rFonts w:asciiTheme="minorHAnsi" w:hAnsiTheme="minorHAnsi" w:cstheme="majorHAnsi"/>
        </w:rPr>
        <w:t xml:space="preserve"> </w:t>
      </w:r>
      <w:r w:rsidR="005419D6" w:rsidRPr="00FB03F0">
        <w:rPr>
          <w:rFonts w:asciiTheme="minorHAnsi" w:hAnsiTheme="minorHAnsi" w:cstheme="majorHAnsi"/>
        </w:rPr>
        <w:t>considers</w:t>
      </w:r>
      <w:r w:rsidR="00BE21FA" w:rsidRPr="00FB03F0">
        <w:rPr>
          <w:rFonts w:asciiTheme="minorHAnsi" w:hAnsiTheme="minorHAnsi" w:cstheme="majorHAnsi"/>
        </w:rPr>
        <w:t xml:space="preserve"> the importance of each individuals experience </w:t>
      </w:r>
      <w:r w:rsidR="00EB38B5" w:rsidRPr="00FB03F0">
        <w:rPr>
          <w:rFonts w:asciiTheme="minorHAnsi" w:hAnsiTheme="minorHAnsi" w:cstheme="majorHAnsi"/>
        </w:rPr>
        <w:t>of sacredness.</w:t>
      </w:r>
      <w:r w:rsidR="004D6DBB">
        <w:rPr>
          <w:rFonts w:asciiTheme="minorHAnsi" w:hAnsiTheme="minorHAnsi" w:cstheme="majorHAnsi"/>
        </w:rPr>
        <w:t xml:space="preserve"> He believes that each individual has a different </w:t>
      </w:r>
      <w:r w:rsidR="004D6DBB" w:rsidRPr="004D6DBB">
        <w:rPr>
          <w:rFonts w:asciiTheme="minorHAnsi" w:hAnsiTheme="minorHAnsi" w:cstheme="majorHAnsi"/>
        </w:rPr>
        <w:t>interpretation of sacredness through an experience that is linked to a place or object.</w:t>
      </w:r>
      <w:r w:rsidR="003C4F6F" w:rsidRPr="004D6DBB">
        <w:rPr>
          <w:rStyle w:val="FootnoteReference"/>
          <w:rFonts w:asciiTheme="minorHAnsi" w:hAnsiTheme="minorHAnsi" w:cstheme="majorHAnsi"/>
          <w:color w:val="000000" w:themeColor="text1"/>
        </w:rPr>
        <w:footnoteReference w:id="6"/>
      </w:r>
      <w:r w:rsidR="00BE21FA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D52ABB" w:rsidRPr="00FB03F0">
        <w:rPr>
          <w:rFonts w:asciiTheme="minorHAnsi" w:hAnsiTheme="minorHAnsi" w:cstheme="majorHAnsi"/>
          <w:color w:val="000000" w:themeColor="text1"/>
        </w:rPr>
        <w:t xml:space="preserve">Studstill </w:t>
      </w:r>
      <w:r w:rsidR="005419D6" w:rsidRPr="00FB03F0">
        <w:rPr>
          <w:rFonts w:asciiTheme="minorHAnsi" w:hAnsiTheme="minorHAnsi" w:cstheme="majorHAnsi"/>
          <w:color w:val="000000" w:themeColor="text1"/>
        </w:rPr>
        <w:t>argues</w:t>
      </w:r>
      <w:r w:rsidR="00D52ABB" w:rsidRPr="00FB03F0">
        <w:rPr>
          <w:rFonts w:asciiTheme="minorHAnsi" w:hAnsiTheme="minorHAnsi" w:cstheme="majorHAnsi"/>
          <w:color w:val="000000" w:themeColor="text1"/>
        </w:rPr>
        <w:t xml:space="preserve"> the 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>importance of Eliade</w:t>
      </w:r>
      <w:r w:rsidR="00EB38B5" w:rsidRPr="00FB03F0">
        <w:rPr>
          <w:rFonts w:asciiTheme="minorHAnsi" w:hAnsiTheme="minorHAnsi" w:cstheme="majorHAnsi"/>
          <w:color w:val="000000" w:themeColor="text1"/>
          <w:lang w:val="en-US"/>
        </w:rPr>
        <w:t>’s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theori</w:t>
      </w:r>
      <w:r w:rsidR="00EB38B5" w:rsidRPr="00FB03F0">
        <w:rPr>
          <w:rFonts w:asciiTheme="minorHAnsi" w:hAnsiTheme="minorHAnsi" w:cstheme="majorHAnsi"/>
          <w:color w:val="000000" w:themeColor="text1"/>
          <w:lang w:val="en-US"/>
        </w:rPr>
        <w:t>es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 xml:space="preserve">; how sacredness is a state of mind and </w:t>
      </w:r>
      <w:r w:rsidR="005419D6" w:rsidRPr="00FB03F0">
        <w:rPr>
          <w:rFonts w:asciiTheme="minorHAnsi" w:hAnsiTheme="minorHAnsi" w:cstheme="majorHAnsi"/>
          <w:color w:val="000000" w:themeColor="text1"/>
          <w:lang w:val="en-US"/>
        </w:rPr>
        <w:t>the differences in an individual’s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experienc</w:t>
      </w:r>
      <w:r w:rsidR="005419D6" w:rsidRPr="00FB03F0">
        <w:rPr>
          <w:rFonts w:asciiTheme="minorHAnsi" w:hAnsiTheme="minorHAnsi" w:cstheme="majorHAnsi"/>
          <w:color w:val="000000" w:themeColor="text1"/>
          <w:lang w:val="en-US"/>
        </w:rPr>
        <w:t>e;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5419D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due to 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>the differences in belief</w:t>
      </w:r>
      <w:r w:rsidR="00A723D8" w:rsidRPr="00FB03F0">
        <w:rPr>
          <w:rFonts w:asciiTheme="minorHAnsi" w:hAnsiTheme="minorHAnsi" w:cstheme="majorHAnsi"/>
          <w:color w:val="000000" w:themeColor="text1"/>
          <w:lang w:val="en-US"/>
        </w:rPr>
        <w:t>,</w:t>
      </w:r>
      <w:r w:rsidR="00D52ABB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religion</w:t>
      </w:r>
      <w:r w:rsidR="00A723D8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and </w:t>
      </w:r>
      <w:r w:rsidR="005419D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type of </w:t>
      </w:r>
      <w:r w:rsidR="00A723D8" w:rsidRPr="00FB03F0">
        <w:rPr>
          <w:rFonts w:asciiTheme="minorHAnsi" w:hAnsiTheme="minorHAnsi" w:cstheme="majorHAnsi"/>
          <w:color w:val="000000" w:themeColor="text1"/>
          <w:lang w:val="en-US"/>
        </w:rPr>
        <w:t>experience</w:t>
      </w:r>
      <w:r w:rsidR="00934291" w:rsidRPr="00FB03F0">
        <w:rPr>
          <w:rFonts w:asciiTheme="minorHAnsi" w:hAnsiTheme="minorHAnsi" w:cstheme="majorHAnsi"/>
          <w:color w:val="000000" w:themeColor="text1"/>
          <w:lang w:val="en-US"/>
        </w:rPr>
        <w:t xml:space="preserve">. </w:t>
      </w:r>
    </w:p>
    <w:p w14:paraId="4FE2D9CD" w14:textId="1CE23546" w:rsidR="00A60A89" w:rsidRPr="00FB03F0" w:rsidRDefault="00934291" w:rsidP="00A60A89">
      <w:pPr>
        <w:pStyle w:val="NormalWeb"/>
        <w:spacing w:line="480" w:lineRule="auto"/>
        <w:rPr>
          <w:rFonts w:asciiTheme="minorHAnsi" w:hAnsiTheme="minorHAnsi" w:cstheme="majorHAnsi"/>
          <w:color w:val="000000" w:themeColor="text1"/>
          <w:lang w:val="en-US"/>
        </w:rPr>
      </w:pPr>
      <w:r w:rsidRPr="00FB03F0">
        <w:rPr>
          <w:rFonts w:asciiTheme="minorHAnsi" w:hAnsiTheme="minorHAnsi" w:cstheme="majorHAnsi"/>
          <w:color w:val="000000" w:themeColor="text1"/>
          <w:lang w:val="en-US"/>
        </w:rPr>
        <w:tab/>
      </w:r>
      <w:r w:rsidR="006A1842">
        <w:rPr>
          <w:rFonts w:asciiTheme="minorHAnsi" w:hAnsiTheme="minorHAnsi" w:cstheme="majorHAnsi"/>
          <w:color w:val="000000" w:themeColor="text1"/>
          <w:lang w:val="en-US"/>
        </w:rPr>
        <w:t>In contrast</w:t>
      </w:r>
      <w:r w:rsidR="005419D6" w:rsidRPr="00FB03F0">
        <w:rPr>
          <w:rFonts w:asciiTheme="minorHAnsi" w:hAnsiTheme="minorHAnsi" w:cstheme="majorHAnsi"/>
          <w:color w:val="000000" w:themeColor="text1"/>
          <w:lang w:val="en-US"/>
        </w:rPr>
        <w:t>,</w:t>
      </w:r>
      <w:r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Thorley and Gunn believe Durkheim’s theory is more applicable </w:t>
      </w:r>
      <w:r w:rsidR="006A1842">
        <w:rPr>
          <w:rFonts w:asciiTheme="minorHAnsi" w:hAnsiTheme="minorHAnsi" w:cstheme="majorHAnsi"/>
          <w:color w:val="000000" w:themeColor="text1"/>
          <w:lang w:val="en-US"/>
        </w:rPr>
        <w:t>to</w:t>
      </w:r>
      <w:r w:rsidRPr="00FB03F0">
        <w:rPr>
          <w:rFonts w:asciiTheme="minorHAnsi" w:hAnsiTheme="minorHAnsi" w:cstheme="majorHAnsi"/>
          <w:color w:val="000000" w:themeColor="text1"/>
          <w:lang w:val="en-US"/>
        </w:rPr>
        <w:t xml:space="preserve"> what constitutes and creates something as sacred.</w:t>
      </w:r>
      <w:r w:rsidR="00EA694B" w:rsidRPr="00FB03F0">
        <w:rPr>
          <w:rFonts w:asciiTheme="minorHAnsi" w:eastAsiaTheme="minorEastAsia" w:hAnsiTheme="minorHAnsi"/>
          <w:color w:val="000000" w:themeColor="text1"/>
          <w:kern w:val="24"/>
          <w:lang w:val="en-US"/>
        </w:rPr>
        <w:t xml:space="preserve"> </w:t>
      </w:r>
      <w:r w:rsidR="00EA694B" w:rsidRPr="00FB03F0">
        <w:rPr>
          <w:rFonts w:asciiTheme="minorHAnsi" w:hAnsiTheme="minorHAnsi" w:cstheme="majorHAnsi"/>
          <w:color w:val="000000" w:themeColor="text1"/>
          <w:lang w:val="en-US"/>
        </w:rPr>
        <w:t xml:space="preserve">They discuss location of </w:t>
      </w:r>
      <w:r w:rsidR="002253AA">
        <w:rPr>
          <w:rFonts w:asciiTheme="minorHAnsi" w:hAnsiTheme="minorHAnsi" w:cstheme="majorHAnsi"/>
          <w:color w:val="000000" w:themeColor="text1"/>
          <w:lang w:val="en-US"/>
        </w:rPr>
        <w:t>c</w:t>
      </w:r>
      <w:r w:rsidR="00EA694B" w:rsidRPr="00FB03F0">
        <w:rPr>
          <w:rFonts w:asciiTheme="minorHAnsi" w:hAnsiTheme="minorHAnsi" w:cstheme="majorHAnsi"/>
          <w:color w:val="000000" w:themeColor="text1"/>
          <w:lang w:val="en-US"/>
        </w:rPr>
        <w:t>hurches, in re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>l</w:t>
      </w:r>
      <w:r w:rsidR="00EA694B" w:rsidRPr="00FB03F0">
        <w:rPr>
          <w:rFonts w:asciiTheme="minorHAnsi" w:hAnsiTheme="minorHAnsi" w:cstheme="majorHAnsi"/>
          <w:color w:val="000000" w:themeColor="text1"/>
          <w:lang w:val="en-US"/>
        </w:rPr>
        <w:t>ation to why they chose to settle there</w:t>
      </w:r>
      <w:r w:rsidR="006A1842">
        <w:rPr>
          <w:rFonts w:asciiTheme="minorHAnsi" w:hAnsiTheme="minorHAnsi" w:cstheme="majorHAnsi"/>
          <w:color w:val="000000" w:themeColor="text1"/>
          <w:lang w:val="en-US"/>
        </w:rPr>
        <w:t>,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stating the site was chosen so churches were in close proximity </w:t>
      </w:r>
      <w:r w:rsidR="00EA694B" w:rsidRPr="00FB03F0">
        <w:rPr>
          <w:rFonts w:asciiTheme="minorHAnsi" w:hAnsiTheme="minorHAnsi" w:cstheme="majorHAnsi"/>
          <w:color w:val="000000" w:themeColor="text1"/>
          <w:lang w:val="en-US"/>
        </w:rPr>
        <w:t>to society.</w:t>
      </w:r>
      <w:r w:rsidR="003C4F6F" w:rsidRPr="00FB03F0">
        <w:rPr>
          <w:rStyle w:val="FootnoteReference"/>
          <w:rFonts w:asciiTheme="minorHAnsi" w:hAnsiTheme="minorHAnsi" w:cstheme="majorHAnsi"/>
          <w:color w:val="000000" w:themeColor="text1"/>
          <w:lang w:val="en-US"/>
        </w:rPr>
        <w:footnoteReference w:id="7"/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By selecting the location of a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sacred place rather than settling on a pre-existed place, Thorley and Gunn have 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reiterated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Durkheim’s theory on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how society play a part in the creation 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>of a sacred place. In addition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>,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they continue 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to prove a 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pre-existing 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sacred place can be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>come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>de-sanctified, through forgetting or repurpos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>ing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certain buildings.</w:t>
      </w:r>
      <w:r w:rsidR="007469FC" w:rsidRPr="00FB03F0">
        <w:rPr>
          <w:rStyle w:val="FootnoteReference"/>
          <w:rFonts w:asciiTheme="minorHAnsi" w:hAnsiTheme="minorHAnsi" w:cstheme="majorHAnsi"/>
          <w:color w:val="000000" w:themeColor="text1"/>
          <w:lang w:val="en-US"/>
        </w:rPr>
        <w:footnoteReference w:id="8"/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Demonstrating Durkheim’s theory of needing to continue rituals to preserve a place’s sanctity. 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If rituals, legends or purpose has been lost, the </w:t>
      </w:r>
      <w:r w:rsidR="001D621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sacred 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 xml:space="preserve">place has </w:t>
      </w:r>
      <w:r w:rsidR="001D621E" w:rsidRPr="00FB03F0">
        <w:rPr>
          <w:rFonts w:asciiTheme="minorHAnsi" w:hAnsiTheme="minorHAnsi" w:cstheme="majorHAnsi"/>
          <w:color w:val="000000" w:themeColor="text1"/>
          <w:lang w:val="en-US"/>
        </w:rPr>
        <w:t>been deconsecrated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. 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>T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horle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>y and Gunn theorize that rituals in which are practice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d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influence the consciousness of others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>.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>T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he</w:t>
      </w:r>
      <w:r w:rsidR="001D621E" w:rsidRPr="00FB03F0">
        <w:rPr>
          <w:rFonts w:asciiTheme="minorHAnsi" w:hAnsiTheme="minorHAnsi" w:cstheme="majorHAnsi"/>
          <w:color w:val="000000" w:themeColor="text1"/>
          <w:lang w:val="en-US"/>
        </w:rPr>
        <w:t>se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rituals </w:t>
      </w:r>
      <w:r w:rsidR="007A0F96" w:rsidRPr="00FB03F0">
        <w:rPr>
          <w:rFonts w:asciiTheme="minorHAnsi" w:hAnsiTheme="minorHAnsi" w:cstheme="majorHAnsi"/>
          <w:color w:val="000000" w:themeColor="text1"/>
          <w:lang w:val="en-US"/>
        </w:rPr>
        <w:t>allow for new people to gain a sense of heirophany</w:t>
      </w:r>
      <w:r w:rsidR="001D621E" w:rsidRPr="00FB03F0">
        <w:rPr>
          <w:rFonts w:asciiTheme="minorHAnsi" w:hAnsiTheme="minorHAnsi" w:cstheme="majorHAnsi"/>
          <w:color w:val="000000" w:themeColor="text1"/>
          <w:lang w:val="en-US"/>
        </w:rPr>
        <w:t>, empowering the site further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, creating a widespread influence of an agreed statement of a 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lastRenderedPageBreak/>
        <w:t>place as sacred.</w:t>
      </w:r>
      <w:r w:rsidR="007469FC" w:rsidRPr="00FB03F0">
        <w:rPr>
          <w:rStyle w:val="FootnoteReference"/>
          <w:rFonts w:asciiTheme="minorHAnsi" w:hAnsiTheme="minorHAnsi" w:cstheme="majorHAnsi"/>
          <w:color w:val="000000" w:themeColor="text1"/>
          <w:lang w:val="en-US"/>
        </w:rPr>
        <w:footnoteReference w:id="9"/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>T</w:t>
      </w:r>
      <w:r w:rsidR="00A2033F" w:rsidRPr="00FB03F0">
        <w:rPr>
          <w:rFonts w:asciiTheme="minorHAnsi" w:hAnsiTheme="minorHAnsi" w:cstheme="majorHAnsi"/>
          <w:color w:val="000000" w:themeColor="text1"/>
          <w:lang w:val="en-US"/>
        </w:rPr>
        <w:t>h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is 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>influence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, 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>from myths and legends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>,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can increase the power of a place, bringing a piece of land from nothing to a renowned </w:t>
      </w:r>
      <w:r w:rsidR="004B3ACD">
        <w:rPr>
          <w:rFonts w:asciiTheme="minorHAnsi" w:hAnsiTheme="minorHAnsi" w:cstheme="majorHAnsi"/>
          <w:color w:val="000000" w:themeColor="text1"/>
          <w:lang w:val="en-US"/>
        </w:rPr>
        <w:t xml:space="preserve">agreed upon 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>sacred place. This agreement from the population shows an agreement from the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collective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to consciously agree and believe in the sanctity of the land, 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a continuation of Durkheim’s theory. 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>T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>h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ese ideas 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>oppos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e </w:t>
      </w:r>
      <w:r w:rsidR="00FB01C2" w:rsidRPr="00FB03F0">
        <w:rPr>
          <w:rFonts w:asciiTheme="minorHAnsi" w:hAnsiTheme="minorHAnsi" w:cstheme="majorHAnsi"/>
          <w:color w:val="000000" w:themeColor="text1"/>
          <w:lang w:val="en-US"/>
        </w:rPr>
        <w:t>Eliade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>’s</w:t>
      </w:r>
      <w:r w:rsidR="00D7341D">
        <w:rPr>
          <w:rFonts w:asciiTheme="minorHAnsi" w:hAnsiTheme="minorHAnsi" w:cstheme="majorHAnsi"/>
          <w:color w:val="000000" w:themeColor="text1"/>
          <w:lang w:val="en-US"/>
        </w:rPr>
        <w:t xml:space="preserve"> since 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his idea of sanctity does not diminish with time 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>or grow though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peopl</w:t>
      </w:r>
      <w:r w:rsidR="00C27A6E" w:rsidRPr="00FB03F0">
        <w:rPr>
          <w:rFonts w:asciiTheme="minorHAnsi" w:hAnsiTheme="minorHAnsi" w:cstheme="majorHAnsi"/>
          <w:color w:val="000000" w:themeColor="text1"/>
          <w:lang w:val="en-US"/>
        </w:rPr>
        <w:t>es thought, the sacred place must be experienced.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>In addition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to</w:t>
      </w:r>
      <w:r w:rsidR="000675B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7F6A76" w:rsidRPr="00FB03F0">
        <w:rPr>
          <w:rFonts w:asciiTheme="minorHAnsi" w:hAnsiTheme="minorHAnsi" w:cstheme="majorHAnsi"/>
          <w:color w:val="000000" w:themeColor="text1"/>
          <w:lang w:val="en-US"/>
        </w:rPr>
        <w:t>Thorley and Gunn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’s points</w:t>
      </w:r>
      <w:r w:rsidR="007F6A7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complement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ing</w:t>
      </w:r>
      <w:r w:rsidR="007F6A7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Durkheim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’s ideas</w:t>
      </w:r>
      <w:r w:rsidR="007F6A7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, they </w:t>
      </w:r>
      <w:r w:rsidR="006A1842">
        <w:rPr>
          <w:rFonts w:asciiTheme="minorHAnsi" w:hAnsiTheme="minorHAnsi" w:cstheme="majorHAnsi"/>
          <w:color w:val="000000" w:themeColor="text1"/>
          <w:lang w:val="en-US"/>
        </w:rPr>
        <w:t>relate these</w:t>
      </w:r>
      <w:r w:rsidR="007F6A7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ideas </w:t>
      </w:r>
      <w:r w:rsidR="006A1842">
        <w:rPr>
          <w:rFonts w:asciiTheme="minorHAnsi" w:hAnsiTheme="minorHAnsi" w:cstheme="majorHAnsi"/>
          <w:color w:val="000000" w:themeColor="text1"/>
          <w:lang w:val="en-US"/>
        </w:rPr>
        <w:t xml:space="preserve">to those </w:t>
      </w:r>
      <w:r w:rsidR="007F6A76" w:rsidRPr="00FB03F0">
        <w:rPr>
          <w:rFonts w:asciiTheme="minorHAnsi" w:hAnsiTheme="minorHAnsi" w:cstheme="majorHAnsi"/>
          <w:color w:val="000000" w:themeColor="text1"/>
          <w:lang w:val="en-US"/>
        </w:rPr>
        <w:t xml:space="preserve">presented by Otto. </w:t>
      </w:r>
      <w:r w:rsidR="0062744C" w:rsidRPr="00FB03F0">
        <w:rPr>
          <w:rFonts w:asciiTheme="minorHAnsi" w:hAnsiTheme="minorHAnsi" w:cstheme="majorHAnsi"/>
          <w:color w:val="000000" w:themeColor="text1"/>
          <w:lang w:val="en-US"/>
        </w:rPr>
        <w:t>When experiencing a sacred place, you either feel a sense of awe/wonder or fear</w:t>
      </w:r>
      <w:r w:rsidR="006A1842">
        <w:rPr>
          <w:rFonts w:asciiTheme="minorHAnsi" w:hAnsiTheme="minorHAnsi" w:cstheme="majorHAnsi"/>
          <w:color w:val="000000" w:themeColor="text1"/>
          <w:lang w:val="en-US"/>
        </w:rPr>
        <w:t>, this experience on each consciousness was thought to inspire a sense of the sacred.</w:t>
      </w:r>
      <w:r w:rsidR="007469FC" w:rsidRPr="006A1842">
        <w:rPr>
          <w:rStyle w:val="FootnoteReference"/>
          <w:rFonts w:asciiTheme="minorHAnsi" w:hAnsiTheme="minorHAnsi" w:cstheme="majorHAnsi"/>
          <w:color w:val="000000" w:themeColor="text1"/>
          <w:lang w:val="en-US"/>
        </w:rPr>
        <w:footnoteReference w:id="10"/>
      </w:r>
      <w:r w:rsidR="0062744C" w:rsidRPr="006A1842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5A53BF" w:rsidRPr="006A1842">
        <w:rPr>
          <w:rFonts w:asciiTheme="minorHAnsi" w:hAnsiTheme="minorHAnsi" w:cstheme="majorHAnsi"/>
          <w:color w:val="000000" w:themeColor="text1"/>
          <w:lang w:val="en-US"/>
        </w:rPr>
        <w:t>These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ideas 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relate to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Eliade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’s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theory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of 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>experienc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ing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sacredness rather than creat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 xml:space="preserve">ing it, allowing it to be further 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>interpreted by others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’</w:t>
      </w:r>
      <w:r w:rsidR="005A53BF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experience. </w:t>
      </w:r>
      <w:r w:rsidR="00631F7E" w:rsidRPr="00FB03F0">
        <w:rPr>
          <w:rFonts w:asciiTheme="minorHAnsi" w:hAnsiTheme="minorHAnsi" w:cstheme="majorHAnsi"/>
          <w:color w:val="000000" w:themeColor="text1"/>
          <w:lang w:val="en-US"/>
        </w:rPr>
        <w:t>Overall</w:t>
      </w:r>
      <w:r w:rsidR="00340156">
        <w:rPr>
          <w:rFonts w:asciiTheme="minorHAnsi" w:hAnsiTheme="minorHAnsi" w:cstheme="majorHAnsi"/>
          <w:color w:val="000000" w:themeColor="text1"/>
          <w:lang w:val="en-US"/>
        </w:rPr>
        <w:t>,</w:t>
      </w:r>
      <w:r w:rsidR="00631F7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Thorley and Gunn share the same ideas of </w:t>
      </w:r>
      <w:r w:rsidR="00A60A89" w:rsidRPr="00FB03F0">
        <w:rPr>
          <w:rFonts w:asciiTheme="minorHAnsi" w:hAnsiTheme="minorHAnsi" w:cstheme="majorHAnsi"/>
          <w:color w:val="000000" w:themeColor="text1"/>
          <w:lang w:val="en-US"/>
        </w:rPr>
        <w:t>Durkheim but</w:t>
      </w:r>
      <w:r w:rsidR="00631F7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</w:t>
      </w:r>
      <w:r w:rsidR="00340156">
        <w:rPr>
          <w:rFonts w:asciiTheme="minorHAnsi" w:hAnsiTheme="minorHAnsi" w:cstheme="majorHAnsi"/>
          <w:color w:val="000000" w:themeColor="text1"/>
          <w:lang w:val="en-US"/>
        </w:rPr>
        <w:t>recognizes</w:t>
      </w:r>
      <w:r w:rsidR="00631F7E" w:rsidRPr="00FB03F0">
        <w:rPr>
          <w:rFonts w:asciiTheme="minorHAnsi" w:hAnsiTheme="minorHAnsi" w:cstheme="majorHAnsi"/>
          <w:color w:val="000000" w:themeColor="text1"/>
          <w:lang w:val="en-US"/>
        </w:rPr>
        <w:t xml:space="preserve"> the importance of Eliade’s theory. </w:t>
      </w:r>
    </w:p>
    <w:p w14:paraId="54E7BE4D" w14:textId="18110B4F" w:rsidR="005F4561" w:rsidRPr="00FB03F0" w:rsidRDefault="00A60A89" w:rsidP="005F4561">
      <w:pPr>
        <w:pStyle w:val="NormalWeb"/>
        <w:spacing w:line="480" w:lineRule="auto"/>
        <w:ind w:firstLine="720"/>
        <w:rPr>
          <w:rFonts w:asciiTheme="minorHAnsi" w:hAnsiTheme="minorHAnsi" w:cstheme="majorHAnsi"/>
        </w:rPr>
      </w:pPr>
      <w:r w:rsidRPr="00850F62">
        <w:rPr>
          <w:rFonts w:asciiTheme="minorHAnsi" w:hAnsiTheme="minorHAnsi" w:cstheme="majorHAnsi"/>
          <w:color w:val="000000" w:themeColor="text1"/>
        </w:rPr>
        <w:t>Otto’s</w:t>
      </w:r>
      <w:r w:rsidR="00FD7CAC" w:rsidRPr="00850F62">
        <w:rPr>
          <w:rFonts w:asciiTheme="minorHAnsi" w:hAnsiTheme="minorHAnsi" w:cstheme="majorHAnsi"/>
          <w:color w:val="000000" w:themeColor="text1"/>
        </w:rPr>
        <w:t xml:space="preserve"> </w:t>
      </w:r>
      <w:r w:rsidRPr="00850F62">
        <w:rPr>
          <w:rFonts w:asciiTheme="minorHAnsi" w:hAnsiTheme="minorHAnsi" w:cstheme="majorHAnsi"/>
          <w:color w:val="000000" w:themeColor="text1"/>
        </w:rPr>
        <w:t>most notable idea</w:t>
      </w:r>
      <w:r w:rsidR="00850F62">
        <w:rPr>
          <w:rFonts w:asciiTheme="minorHAnsi" w:hAnsiTheme="minorHAnsi" w:cstheme="majorHAnsi"/>
          <w:color w:val="000000" w:themeColor="text1"/>
        </w:rPr>
        <w:t>, as discussed earlier,</w:t>
      </w:r>
      <w:r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850F62">
        <w:rPr>
          <w:rFonts w:asciiTheme="minorHAnsi" w:hAnsiTheme="minorHAnsi" w:cstheme="majorHAnsi"/>
          <w:color w:val="000000" w:themeColor="text1"/>
        </w:rPr>
        <w:t xml:space="preserve">explains </w:t>
      </w:r>
      <w:r w:rsidR="00850F62" w:rsidRPr="00FB03F0">
        <w:rPr>
          <w:rFonts w:asciiTheme="minorHAnsi" w:hAnsiTheme="minorHAnsi" w:cstheme="majorHAnsi"/>
          <w:color w:val="000000" w:themeColor="text1"/>
        </w:rPr>
        <w:t>without</w:t>
      </w:r>
      <w:r w:rsidR="00850F62">
        <w:rPr>
          <w:rFonts w:asciiTheme="minorHAnsi" w:hAnsiTheme="minorHAnsi" w:cstheme="majorHAnsi"/>
          <w:color w:val="000000" w:themeColor="text1"/>
        </w:rPr>
        <w:t xml:space="preserve"> </w:t>
      </w:r>
      <w:r w:rsidRPr="00FB03F0">
        <w:rPr>
          <w:rFonts w:asciiTheme="minorHAnsi" w:hAnsiTheme="minorHAnsi" w:cstheme="majorHAnsi"/>
          <w:color w:val="000000" w:themeColor="text1"/>
        </w:rPr>
        <w:t xml:space="preserve">these emotions there cannot be a link to the sacred. This experience an individual has is essential to the discovery and </w:t>
      </w:r>
      <w:r w:rsidRPr="00D130A3">
        <w:rPr>
          <w:rFonts w:asciiTheme="minorHAnsi" w:hAnsiTheme="minorHAnsi" w:cstheme="majorHAnsi"/>
          <w:color w:val="000000" w:themeColor="text1"/>
        </w:rPr>
        <w:t xml:space="preserve">creation </w:t>
      </w:r>
      <w:r w:rsidRPr="00D130A3">
        <w:rPr>
          <w:rFonts w:asciiTheme="minorHAnsi" w:hAnsiTheme="minorHAnsi" w:cstheme="majorHAnsi"/>
        </w:rPr>
        <w:t>of a sacred place, this links to Eliade’s ideas of how you must first experience natural sanctity before it can be labelled as one</w:t>
      </w:r>
      <w:r w:rsidR="00D130A3" w:rsidRPr="00D130A3">
        <w:rPr>
          <w:rFonts w:asciiTheme="minorHAnsi" w:hAnsiTheme="minorHAnsi" w:cstheme="majorHAnsi"/>
        </w:rPr>
        <w:t>,</w:t>
      </w:r>
      <w:r w:rsidR="00FD7CAC" w:rsidRPr="00D130A3">
        <w:rPr>
          <w:rFonts w:asciiTheme="minorHAnsi" w:hAnsiTheme="minorHAnsi" w:cstheme="majorHAnsi"/>
        </w:rPr>
        <w:t xml:space="preserve"> </w:t>
      </w:r>
      <w:r w:rsidRPr="00D130A3">
        <w:rPr>
          <w:rFonts w:asciiTheme="minorHAnsi" w:hAnsiTheme="minorHAnsi" w:cstheme="majorHAnsi"/>
        </w:rPr>
        <w:t>‘the emotion of a creature</w:t>
      </w:r>
      <w:r w:rsidR="00D130A3" w:rsidRPr="00D130A3">
        <w:rPr>
          <w:rFonts w:asciiTheme="minorHAnsi" w:hAnsiTheme="minorHAnsi" w:cstheme="majorHAnsi"/>
        </w:rPr>
        <w:t>,</w:t>
      </w:r>
      <w:r w:rsidRPr="00D130A3">
        <w:rPr>
          <w:rFonts w:asciiTheme="minorHAnsi" w:hAnsiTheme="minorHAnsi" w:cstheme="majorHAnsi"/>
        </w:rPr>
        <w:t xml:space="preserve"> </w:t>
      </w:r>
      <w:r w:rsidR="00D130A3" w:rsidRPr="00D130A3">
        <w:rPr>
          <w:rFonts w:asciiTheme="minorHAnsi" w:hAnsiTheme="minorHAnsi" w:cstheme="majorHAnsi"/>
        </w:rPr>
        <w:t>abased</w:t>
      </w:r>
      <w:r w:rsidRPr="00D130A3">
        <w:rPr>
          <w:rFonts w:asciiTheme="minorHAnsi" w:hAnsiTheme="minorHAnsi" w:cstheme="majorHAnsi"/>
        </w:rPr>
        <w:t xml:space="preserve"> and overwhelmed by its own nothingness in contrast to that which is supreme above all creatures.</w:t>
      </w:r>
      <w:r w:rsidR="00FD7CAC" w:rsidRPr="00D130A3">
        <w:rPr>
          <w:rFonts w:asciiTheme="minorHAnsi" w:hAnsiTheme="minorHAnsi" w:cstheme="majorHAnsi"/>
        </w:rPr>
        <w:t>’</w:t>
      </w:r>
      <w:r w:rsidR="007469FC" w:rsidRPr="00D130A3">
        <w:rPr>
          <w:rStyle w:val="FootnoteReference"/>
          <w:rFonts w:asciiTheme="minorHAnsi" w:hAnsiTheme="minorHAnsi" w:cstheme="majorHAnsi"/>
        </w:rPr>
        <w:footnoteReference w:id="11"/>
      </w:r>
      <w:r w:rsidR="00FD7CAC" w:rsidRPr="00D130A3">
        <w:rPr>
          <w:rFonts w:asciiTheme="minorHAnsi" w:hAnsiTheme="minorHAnsi" w:cstheme="majorHAnsi"/>
        </w:rPr>
        <w:t xml:space="preserve"> </w:t>
      </w:r>
      <w:r w:rsidRPr="00D130A3">
        <w:rPr>
          <w:rFonts w:asciiTheme="minorHAnsi" w:hAnsiTheme="minorHAnsi" w:cstheme="majorHAnsi"/>
        </w:rPr>
        <w:t>However, in addition</w:t>
      </w:r>
      <w:r w:rsidRPr="00FB03F0">
        <w:rPr>
          <w:rFonts w:asciiTheme="minorHAnsi" w:hAnsiTheme="minorHAnsi" w:cstheme="majorHAnsi"/>
        </w:rPr>
        <w:t xml:space="preserve"> to Otto showing the need to have a </w:t>
      </w:r>
      <w:r w:rsidR="00440738" w:rsidRPr="00FB03F0">
        <w:rPr>
          <w:rFonts w:asciiTheme="minorHAnsi" w:hAnsiTheme="minorHAnsi" w:cstheme="majorHAnsi"/>
        </w:rPr>
        <w:t>hierophantic</w:t>
      </w:r>
      <w:r w:rsidRPr="00FB03F0">
        <w:rPr>
          <w:rFonts w:asciiTheme="minorHAnsi" w:hAnsiTheme="minorHAnsi" w:cstheme="majorHAnsi"/>
        </w:rPr>
        <w:t xml:space="preserve"> experience to define a place as sacred</w:t>
      </w:r>
      <w:r w:rsidR="00FD7CAC" w:rsidRPr="00FB03F0">
        <w:rPr>
          <w:rFonts w:asciiTheme="minorHAnsi" w:hAnsiTheme="minorHAnsi" w:cstheme="majorHAnsi"/>
        </w:rPr>
        <w:t>,</w:t>
      </w:r>
      <w:r w:rsidRPr="00FB03F0">
        <w:rPr>
          <w:rFonts w:asciiTheme="minorHAnsi" w:hAnsiTheme="minorHAnsi" w:cstheme="majorHAnsi"/>
        </w:rPr>
        <w:t xml:space="preserve"> Otto discusses the importance of using rituals to enhance experience </w:t>
      </w:r>
      <w:r w:rsidRPr="00D130A3">
        <w:rPr>
          <w:rFonts w:asciiTheme="minorHAnsi" w:hAnsiTheme="minorHAnsi" w:cstheme="majorHAnsi"/>
        </w:rPr>
        <w:t>and continue rituals to continue the sanctity of a place.</w:t>
      </w:r>
      <w:r w:rsidR="00D130A3" w:rsidRPr="00D130A3">
        <w:rPr>
          <w:rFonts w:asciiTheme="minorHAnsi" w:hAnsiTheme="minorHAnsi" w:cstheme="majorHAnsi"/>
        </w:rPr>
        <w:t xml:space="preserve"> Otto describes some rituals through verse creating</w:t>
      </w:r>
      <w:r w:rsidRPr="00D130A3">
        <w:rPr>
          <w:rFonts w:asciiTheme="minorHAnsi" w:hAnsiTheme="minorHAnsi" w:cstheme="majorHAnsi"/>
        </w:rPr>
        <w:t xml:space="preserve"> ‘a magic formula, almost a conjuration, especially when </w:t>
      </w:r>
      <w:r w:rsidRPr="00D130A3">
        <w:rPr>
          <w:rFonts w:asciiTheme="minorHAnsi" w:hAnsiTheme="minorHAnsi" w:cstheme="majorHAnsi"/>
        </w:rPr>
        <w:lastRenderedPageBreak/>
        <w:t>they are he</w:t>
      </w:r>
      <w:r w:rsidR="00D130A3" w:rsidRPr="00D130A3">
        <w:rPr>
          <w:rFonts w:asciiTheme="minorHAnsi" w:hAnsiTheme="minorHAnsi" w:cstheme="majorHAnsi"/>
        </w:rPr>
        <w:t>a</w:t>
      </w:r>
      <w:r w:rsidRPr="00D130A3">
        <w:rPr>
          <w:rFonts w:asciiTheme="minorHAnsi" w:hAnsiTheme="minorHAnsi" w:cstheme="majorHAnsi"/>
        </w:rPr>
        <w:t>r</w:t>
      </w:r>
      <w:r w:rsidR="00D130A3" w:rsidRPr="00D130A3">
        <w:rPr>
          <w:rFonts w:asciiTheme="minorHAnsi" w:hAnsiTheme="minorHAnsi" w:cstheme="majorHAnsi"/>
        </w:rPr>
        <w:t>d</w:t>
      </w:r>
      <w:r w:rsidRPr="00D130A3">
        <w:rPr>
          <w:rFonts w:asciiTheme="minorHAnsi" w:hAnsiTheme="minorHAnsi" w:cstheme="majorHAnsi"/>
        </w:rPr>
        <w:t xml:space="preserve"> intoned in the peculiar sacred sing-song in which such line</w:t>
      </w:r>
      <w:r w:rsidR="00D130A3" w:rsidRPr="00D130A3">
        <w:rPr>
          <w:rFonts w:asciiTheme="minorHAnsi" w:hAnsiTheme="minorHAnsi" w:cstheme="majorHAnsi"/>
        </w:rPr>
        <w:t>s</w:t>
      </w:r>
      <w:r w:rsidRPr="00D130A3">
        <w:rPr>
          <w:rFonts w:asciiTheme="minorHAnsi" w:hAnsiTheme="minorHAnsi" w:cstheme="majorHAnsi"/>
        </w:rPr>
        <w:t xml:space="preserve"> are commonly recited.’</w:t>
      </w:r>
      <w:r w:rsidR="007469FC" w:rsidRPr="00D130A3">
        <w:rPr>
          <w:rStyle w:val="FootnoteReference"/>
          <w:rFonts w:asciiTheme="minorHAnsi" w:hAnsiTheme="minorHAnsi" w:cstheme="majorHAnsi"/>
        </w:rPr>
        <w:footnoteReference w:id="12"/>
      </w:r>
      <w:r w:rsidRPr="00D130A3">
        <w:rPr>
          <w:rFonts w:asciiTheme="minorHAnsi" w:hAnsiTheme="minorHAnsi" w:cstheme="majorHAnsi"/>
        </w:rPr>
        <w:t xml:space="preserve"> </w:t>
      </w:r>
      <w:r w:rsidR="00B57021" w:rsidRPr="00D130A3">
        <w:rPr>
          <w:rFonts w:asciiTheme="minorHAnsi" w:hAnsiTheme="minorHAnsi" w:cstheme="majorHAnsi"/>
        </w:rPr>
        <w:t>T</w:t>
      </w:r>
      <w:r w:rsidR="00FD7CAC" w:rsidRPr="00D130A3">
        <w:rPr>
          <w:rFonts w:asciiTheme="minorHAnsi" w:hAnsiTheme="minorHAnsi" w:cstheme="majorHAnsi"/>
        </w:rPr>
        <w:t>hese ideas</w:t>
      </w:r>
      <w:r w:rsidR="004C700D" w:rsidRPr="00D130A3">
        <w:rPr>
          <w:rFonts w:asciiTheme="minorHAnsi" w:hAnsiTheme="minorHAnsi" w:cstheme="majorHAnsi"/>
        </w:rPr>
        <w:t xml:space="preserve"> of rituals have been</w:t>
      </w:r>
      <w:r w:rsidR="004C700D">
        <w:rPr>
          <w:rFonts w:asciiTheme="minorHAnsi" w:hAnsiTheme="minorHAnsi" w:cstheme="majorHAnsi"/>
        </w:rPr>
        <w:t xml:space="preserve"> </w:t>
      </w:r>
      <w:r w:rsidR="00FD7CAC" w:rsidRPr="00FB03F0">
        <w:rPr>
          <w:rFonts w:asciiTheme="minorHAnsi" w:hAnsiTheme="minorHAnsi" w:cstheme="majorHAnsi"/>
        </w:rPr>
        <w:t>interpreted by other authors</w:t>
      </w:r>
      <w:r w:rsidR="004C700D">
        <w:rPr>
          <w:rFonts w:asciiTheme="minorHAnsi" w:hAnsiTheme="minorHAnsi" w:cstheme="majorHAnsi"/>
        </w:rPr>
        <w:t>, such as</w:t>
      </w:r>
      <w:r w:rsidR="00FD7CAC" w:rsidRPr="00FB03F0">
        <w:rPr>
          <w:rFonts w:asciiTheme="minorHAnsi" w:hAnsiTheme="minorHAnsi" w:cstheme="majorHAnsi"/>
        </w:rPr>
        <w:t xml:space="preserve"> Thorley and Gunn, Lane.</w:t>
      </w:r>
      <w:r w:rsidRPr="00FB03F0">
        <w:rPr>
          <w:rFonts w:asciiTheme="minorHAnsi" w:hAnsiTheme="minorHAnsi" w:cstheme="majorHAnsi"/>
        </w:rPr>
        <w:t xml:space="preserve"> Overall</w:t>
      </w:r>
      <w:r w:rsidR="00FD7CAC" w:rsidRPr="00FB03F0">
        <w:rPr>
          <w:rFonts w:asciiTheme="minorHAnsi" w:hAnsiTheme="minorHAnsi" w:cstheme="majorHAnsi"/>
        </w:rPr>
        <w:t>,</w:t>
      </w:r>
      <w:r w:rsidRPr="00FB03F0">
        <w:rPr>
          <w:rFonts w:asciiTheme="minorHAnsi" w:hAnsiTheme="minorHAnsi" w:cstheme="majorHAnsi"/>
        </w:rPr>
        <w:t xml:space="preserve"> Otto </w:t>
      </w:r>
      <w:r w:rsidR="00FD7CAC" w:rsidRPr="00FB03F0">
        <w:rPr>
          <w:rFonts w:asciiTheme="minorHAnsi" w:hAnsiTheme="minorHAnsi" w:cstheme="majorHAnsi"/>
        </w:rPr>
        <w:t>discusses</w:t>
      </w:r>
      <w:r w:rsidRPr="00FB03F0">
        <w:rPr>
          <w:rFonts w:asciiTheme="minorHAnsi" w:hAnsiTheme="minorHAnsi" w:cstheme="majorHAnsi"/>
        </w:rPr>
        <w:t xml:space="preserve"> positives </w:t>
      </w:r>
      <w:r w:rsidR="00FD7CAC" w:rsidRPr="00FB03F0">
        <w:rPr>
          <w:rFonts w:asciiTheme="minorHAnsi" w:hAnsiTheme="minorHAnsi" w:cstheme="majorHAnsi"/>
        </w:rPr>
        <w:t>from</w:t>
      </w:r>
      <w:r w:rsidRPr="00FB03F0">
        <w:rPr>
          <w:rFonts w:asciiTheme="minorHAnsi" w:hAnsiTheme="minorHAnsi" w:cstheme="majorHAnsi"/>
        </w:rPr>
        <w:t xml:space="preserve"> both theories</w:t>
      </w:r>
      <w:r w:rsidR="004C700D">
        <w:rPr>
          <w:rFonts w:asciiTheme="minorHAnsi" w:hAnsiTheme="minorHAnsi" w:cstheme="majorHAnsi"/>
        </w:rPr>
        <w:t xml:space="preserve">, a </w:t>
      </w:r>
      <w:r w:rsidR="00B57021" w:rsidRPr="00FB03F0">
        <w:rPr>
          <w:rFonts w:asciiTheme="minorHAnsi" w:hAnsiTheme="minorHAnsi" w:cstheme="majorHAnsi"/>
        </w:rPr>
        <w:t>necessity</w:t>
      </w:r>
      <w:r w:rsidRPr="00FB03F0">
        <w:rPr>
          <w:rFonts w:asciiTheme="minorHAnsi" w:hAnsiTheme="minorHAnsi" w:cstheme="majorHAnsi"/>
        </w:rPr>
        <w:t xml:space="preserve"> to include both when deciding what makes a place sacred.</w:t>
      </w:r>
      <w:r w:rsidR="005F4561" w:rsidRPr="00FB03F0">
        <w:rPr>
          <w:rFonts w:asciiTheme="minorHAnsi" w:hAnsiTheme="minorHAnsi" w:cstheme="majorHAnsi"/>
        </w:rPr>
        <w:t xml:space="preserve"> </w:t>
      </w:r>
    </w:p>
    <w:p w14:paraId="39A2EFBA" w14:textId="6C6D78CE" w:rsidR="00FD7CAC" w:rsidRPr="002253AA" w:rsidRDefault="00FD7CAC" w:rsidP="005F4561">
      <w:pPr>
        <w:pStyle w:val="NormalWeb"/>
        <w:spacing w:line="480" w:lineRule="auto"/>
        <w:ind w:firstLine="360"/>
        <w:rPr>
          <w:rFonts w:asciiTheme="minorHAnsi" w:hAnsiTheme="minorHAnsi" w:cstheme="majorHAnsi"/>
        </w:rPr>
      </w:pPr>
      <w:r w:rsidRPr="00FB03F0">
        <w:rPr>
          <w:rFonts w:asciiTheme="minorHAnsi" w:hAnsiTheme="minorHAnsi" w:cstheme="majorHAnsi"/>
        </w:rPr>
        <w:t xml:space="preserve">Ingold believed </w:t>
      </w:r>
      <w:r w:rsidR="00B57021" w:rsidRPr="00FB03F0">
        <w:rPr>
          <w:rFonts w:asciiTheme="minorHAnsi" w:hAnsiTheme="minorHAnsi" w:cstheme="majorHAnsi"/>
        </w:rPr>
        <w:t>could be a</w:t>
      </w:r>
      <w:r w:rsidRPr="00FB03F0">
        <w:rPr>
          <w:rFonts w:asciiTheme="minorHAnsi" w:hAnsiTheme="minorHAnsi" w:cstheme="majorHAnsi"/>
        </w:rPr>
        <w:t xml:space="preserve"> </w:t>
      </w:r>
      <w:r w:rsidR="00D7341D">
        <w:rPr>
          <w:rFonts w:asciiTheme="minorHAnsi" w:hAnsiTheme="minorHAnsi" w:cstheme="majorHAnsi"/>
        </w:rPr>
        <w:t>fourth</w:t>
      </w:r>
      <w:r w:rsidRPr="00FB03F0">
        <w:rPr>
          <w:rFonts w:asciiTheme="minorHAnsi" w:hAnsiTheme="minorHAnsi" w:cstheme="majorHAnsi"/>
        </w:rPr>
        <w:t xml:space="preserve"> dimension, made up of time</w:t>
      </w:r>
      <w:r w:rsidR="00B57021" w:rsidRPr="00FB03F0">
        <w:rPr>
          <w:rFonts w:asciiTheme="minorHAnsi" w:hAnsiTheme="minorHAnsi" w:cstheme="majorHAnsi"/>
        </w:rPr>
        <w:t>, of the land</w:t>
      </w:r>
      <w:r w:rsidRPr="00FB03F0">
        <w:rPr>
          <w:rFonts w:asciiTheme="minorHAnsi" w:hAnsiTheme="minorHAnsi" w:cstheme="majorHAnsi"/>
        </w:rPr>
        <w:t xml:space="preserve">. This thought </w:t>
      </w:r>
      <w:r w:rsidR="00FB53B2" w:rsidRPr="00FB03F0">
        <w:rPr>
          <w:rFonts w:asciiTheme="minorHAnsi" w:hAnsiTheme="minorHAnsi" w:cstheme="majorHAnsi"/>
        </w:rPr>
        <w:t xml:space="preserve">contributed to the idea </w:t>
      </w:r>
      <w:r w:rsidRPr="00FB03F0">
        <w:rPr>
          <w:rFonts w:asciiTheme="minorHAnsi" w:hAnsiTheme="minorHAnsi" w:cstheme="majorHAnsi"/>
        </w:rPr>
        <w:t xml:space="preserve">sacredness could be built upon, </w:t>
      </w:r>
      <w:r w:rsidR="00FB53B2" w:rsidRPr="00FB03F0">
        <w:rPr>
          <w:rFonts w:asciiTheme="minorHAnsi" w:hAnsiTheme="minorHAnsi" w:cstheme="majorHAnsi"/>
        </w:rPr>
        <w:t>combining</w:t>
      </w:r>
      <w:r w:rsidRPr="00FB03F0">
        <w:rPr>
          <w:rFonts w:asciiTheme="minorHAnsi" w:hAnsiTheme="minorHAnsi" w:cstheme="majorHAnsi"/>
        </w:rPr>
        <w:t xml:space="preserve"> both Durkheim and Eliade. </w:t>
      </w:r>
      <w:r w:rsidR="005F4561" w:rsidRPr="00FB03F0">
        <w:rPr>
          <w:rFonts w:asciiTheme="minorHAnsi" w:hAnsiTheme="minorHAnsi" w:cstheme="majorHAnsi"/>
        </w:rPr>
        <w:t>To consider what makes a place sacred, Ingold discusses the importance the community labelling land a</w:t>
      </w:r>
      <w:r w:rsidR="00036820" w:rsidRPr="00FB03F0">
        <w:rPr>
          <w:rFonts w:asciiTheme="minorHAnsi" w:hAnsiTheme="minorHAnsi" w:cstheme="majorHAnsi"/>
        </w:rPr>
        <w:t>s</w:t>
      </w:r>
      <w:r w:rsidR="005F4561" w:rsidRPr="00FB03F0">
        <w:rPr>
          <w:rFonts w:asciiTheme="minorHAnsi" w:hAnsiTheme="minorHAnsi" w:cstheme="majorHAnsi"/>
        </w:rPr>
        <w:t xml:space="preserve"> space or place, th</w:t>
      </w:r>
      <w:r w:rsidR="00036820" w:rsidRPr="00FB03F0">
        <w:rPr>
          <w:rFonts w:asciiTheme="minorHAnsi" w:hAnsiTheme="minorHAnsi" w:cstheme="majorHAnsi"/>
        </w:rPr>
        <w:t>r</w:t>
      </w:r>
      <w:r w:rsidR="005F4561" w:rsidRPr="00FB03F0">
        <w:rPr>
          <w:rFonts w:asciiTheme="minorHAnsi" w:hAnsiTheme="minorHAnsi" w:cstheme="majorHAnsi"/>
        </w:rPr>
        <w:t xml:space="preserve">ough assigning meaning </w:t>
      </w:r>
      <w:r w:rsidR="00036820" w:rsidRPr="00FB03F0">
        <w:rPr>
          <w:rFonts w:asciiTheme="minorHAnsi" w:hAnsiTheme="minorHAnsi" w:cstheme="majorHAnsi"/>
        </w:rPr>
        <w:t>to</w:t>
      </w:r>
      <w:r w:rsidR="005F4561" w:rsidRPr="00FB03F0">
        <w:rPr>
          <w:rFonts w:asciiTheme="minorHAnsi" w:hAnsiTheme="minorHAnsi" w:cstheme="majorHAnsi"/>
        </w:rPr>
        <w:t xml:space="preserve"> a space it change</w:t>
      </w:r>
      <w:r w:rsidR="00036820" w:rsidRPr="00FB03F0">
        <w:rPr>
          <w:rFonts w:asciiTheme="minorHAnsi" w:hAnsiTheme="minorHAnsi" w:cstheme="majorHAnsi"/>
        </w:rPr>
        <w:t>s</w:t>
      </w:r>
      <w:r w:rsidR="005F4561" w:rsidRPr="00FB03F0">
        <w:rPr>
          <w:rFonts w:asciiTheme="minorHAnsi" w:hAnsiTheme="minorHAnsi" w:cstheme="majorHAnsi"/>
        </w:rPr>
        <w:t xml:space="preserve"> to a place. This discussion is important as it </w:t>
      </w:r>
      <w:r w:rsidR="005F4561" w:rsidRPr="00850F62">
        <w:rPr>
          <w:rFonts w:asciiTheme="minorHAnsi" w:hAnsiTheme="minorHAnsi" w:cstheme="majorHAnsi"/>
        </w:rPr>
        <w:t>shows the landscape has no boundaries</w:t>
      </w:r>
      <w:r w:rsidR="00036820" w:rsidRPr="00850F62">
        <w:rPr>
          <w:rFonts w:asciiTheme="minorHAnsi" w:hAnsiTheme="minorHAnsi" w:cstheme="majorHAnsi"/>
        </w:rPr>
        <w:t>,</w:t>
      </w:r>
      <w:r w:rsidR="005F4561" w:rsidRPr="00850F62">
        <w:rPr>
          <w:rFonts w:asciiTheme="minorHAnsi" w:hAnsiTheme="minorHAnsi" w:cstheme="majorHAnsi"/>
        </w:rPr>
        <w:t xml:space="preserve"> until we assign meaning through experience</w:t>
      </w:r>
      <w:r w:rsidR="006A1842" w:rsidRPr="00850F62">
        <w:rPr>
          <w:rFonts w:asciiTheme="minorHAnsi" w:hAnsiTheme="minorHAnsi" w:cstheme="majorHAnsi"/>
        </w:rPr>
        <w:t>,</w:t>
      </w:r>
      <w:r w:rsidR="005F4561" w:rsidRPr="00850F62">
        <w:rPr>
          <w:rFonts w:asciiTheme="minorHAnsi" w:hAnsiTheme="minorHAnsi" w:cstheme="majorHAnsi"/>
        </w:rPr>
        <w:t xml:space="preserve"> ‘we can move from place to place without crossing any boundary, since the vista that constitutes the identity of a place changes even as we move’</w:t>
      </w:r>
      <w:r w:rsidR="006A1842" w:rsidRPr="00850F62">
        <w:rPr>
          <w:rFonts w:asciiTheme="minorHAnsi" w:hAnsiTheme="minorHAnsi" w:cstheme="majorHAnsi"/>
        </w:rPr>
        <w:t>.</w:t>
      </w:r>
      <w:r w:rsidR="00FB03F0" w:rsidRPr="00850F62">
        <w:rPr>
          <w:rStyle w:val="FootnoteReference"/>
          <w:rFonts w:asciiTheme="minorHAnsi" w:hAnsiTheme="minorHAnsi" w:cstheme="majorHAnsi"/>
        </w:rPr>
        <w:footnoteReference w:id="13"/>
      </w:r>
      <w:r w:rsidR="005F4561" w:rsidRPr="00850F62">
        <w:rPr>
          <w:rFonts w:asciiTheme="minorHAnsi" w:hAnsiTheme="minorHAnsi" w:cstheme="majorHAnsi"/>
        </w:rPr>
        <w:t xml:space="preserve"> </w:t>
      </w:r>
      <w:r w:rsidR="006A1842" w:rsidRPr="00850F62">
        <w:rPr>
          <w:rFonts w:asciiTheme="minorHAnsi" w:hAnsiTheme="minorHAnsi" w:cstheme="majorHAnsi"/>
        </w:rPr>
        <w:t>T</w:t>
      </w:r>
      <w:r w:rsidR="005F4561" w:rsidRPr="00850F62">
        <w:rPr>
          <w:rFonts w:asciiTheme="minorHAnsi" w:hAnsiTheme="minorHAnsi" w:cstheme="majorHAnsi"/>
        </w:rPr>
        <w:t>his identity change could be through an</w:t>
      </w:r>
      <w:r w:rsidR="005F4561" w:rsidRPr="00FB03F0">
        <w:rPr>
          <w:rFonts w:asciiTheme="minorHAnsi" w:hAnsiTheme="minorHAnsi" w:cstheme="majorHAnsi"/>
        </w:rPr>
        <w:t xml:space="preserve"> experience of heirophany, in which is recognized by both Durkheim and Eliade. </w:t>
      </w:r>
      <w:r w:rsidRPr="00FB03F0">
        <w:rPr>
          <w:rFonts w:asciiTheme="minorHAnsi" w:hAnsiTheme="minorHAnsi" w:cstheme="majorHAnsi"/>
        </w:rPr>
        <w:t xml:space="preserve">However, </w:t>
      </w:r>
      <w:r w:rsidR="00FB53B2" w:rsidRPr="00FB03F0">
        <w:rPr>
          <w:rFonts w:asciiTheme="minorHAnsi" w:hAnsiTheme="minorHAnsi" w:cstheme="majorHAnsi"/>
        </w:rPr>
        <w:t xml:space="preserve">it is apparent that </w:t>
      </w:r>
      <w:r w:rsidRPr="00FB03F0">
        <w:rPr>
          <w:rFonts w:asciiTheme="minorHAnsi" w:hAnsiTheme="minorHAnsi" w:cstheme="majorHAnsi"/>
        </w:rPr>
        <w:t>Ingold agrees with Durkheim</w:t>
      </w:r>
      <w:r w:rsidR="004C700D">
        <w:rPr>
          <w:rFonts w:asciiTheme="minorHAnsi" w:hAnsiTheme="minorHAnsi" w:cstheme="majorHAnsi"/>
        </w:rPr>
        <w:t>’s theory of rituals</w:t>
      </w:r>
      <w:r w:rsidRPr="00FB03F0">
        <w:rPr>
          <w:rFonts w:asciiTheme="minorHAnsi" w:hAnsiTheme="minorHAnsi" w:cstheme="majorHAnsi"/>
        </w:rPr>
        <w:t>. Ingold discusses the importance of realising the value of the landscape through its purpose</w:t>
      </w:r>
      <w:r w:rsidR="00FB53B2" w:rsidRPr="00FB03F0">
        <w:rPr>
          <w:rFonts w:asciiTheme="minorHAnsi" w:hAnsiTheme="minorHAnsi" w:cstheme="majorHAnsi"/>
        </w:rPr>
        <w:t>, designating places as sacred based on its use</w:t>
      </w:r>
      <w:r w:rsidR="00D7341D">
        <w:rPr>
          <w:rFonts w:asciiTheme="minorHAnsi" w:hAnsiTheme="minorHAnsi" w:cstheme="majorHAnsi"/>
        </w:rPr>
        <w:t>. He argues that</w:t>
      </w:r>
      <w:r w:rsidR="00FB53B2" w:rsidRPr="00FB03F0">
        <w:rPr>
          <w:rFonts w:asciiTheme="minorHAnsi" w:hAnsiTheme="minorHAnsi" w:cstheme="majorHAnsi"/>
        </w:rPr>
        <w:t xml:space="preserve"> </w:t>
      </w:r>
      <w:r w:rsidRPr="00FB03F0">
        <w:rPr>
          <w:rFonts w:asciiTheme="minorHAnsi" w:hAnsiTheme="minorHAnsi" w:cstheme="majorHAnsi"/>
        </w:rPr>
        <w:t>‘</w:t>
      </w:r>
      <w:r w:rsidRPr="00D7341D">
        <w:rPr>
          <w:rFonts w:asciiTheme="minorHAnsi" w:hAnsiTheme="minorHAnsi" w:cstheme="majorHAnsi"/>
        </w:rPr>
        <w:t>these divisions- ‘indispensable guidelines’</w:t>
      </w:r>
      <w:r w:rsidRPr="00FB03F0">
        <w:rPr>
          <w:rFonts w:asciiTheme="minorHAnsi" w:hAnsiTheme="minorHAnsi" w:cstheme="majorHAnsi"/>
        </w:rPr>
        <w:t xml:space="preserve"> for the temporal ordering of events – come from society, corresponding to the ‘periodical recurrence of rites, feasts, and public ceremonies’ (ibid.).’</w:t>
      </w:r>
      <w:r w:rsidR="00FB03F0" w:rsidRPr="00FB03F0">
        <w:rPr>
          <w:rStyle w:val="FootnoteReference"/>
          <w:rFonts w:asciiTheme="minorHAnsi" w:hAnsiTheme="minorHAnsi" w:cstheme="majorHAnsi"/>
        </w:rPr>
        <w:footnoteReference w:id="14"/>
      </w:r>
      <w:r w:rsidRPr="00FB03F0">
        <w:rPr>
          <w:rFonts w:asciiTheme="minorHAnsi" w:hAnsiTheme="minorHAnsi" w:cstheme="majorHAnsi"/>
        </w:rPr>
        <w:t xml:space="preserve"> In discussing the use</w:t>
      </w:r>
      <w:r w:rsidR="004C700D">
        <w:rPr>
          <w:rFonts w:asciiTheme="minorHAnsi" w:hAnsiTheme="minorHAnsi" w:cstheme="majorHAnsi"/>
        </w:rPr>
        <w:t xml:space="preserve"> of the land</w:t>
      </w:r>
      <w:r w:rsidR="00FB53B2" w:rsidRPr="00FB03F0">
        <w:rPr>
          <w:rFonts w:asciiTheme="minorHAnsi" w:hAnsiTheme="minorHAnsi" w:cstheme="majorHAnsi"/>
        </w:rPr>
        <w:t xml:space="preserve">, </w:t>
      </w:r>
      <w:r w:rsidRPr="00FB03F0">
        <w:rPr>
          <w:rFonts w:asciiTheme="minorHAnsi" w:hAnsiTheme="minorHAnsi" w:cstheme="majorHAnsi"/>
        </w:rPr>
        <w:t>a Durkheimian way to observing the landscape</w:t>
      </w:r>
      <w:r w:rsidR="00FB53B2" w:rsidRPr="00FB03F0">
        <w:rPr>
          <w:rFonts w:asciiTheme="minorHAnsi" w:hAnsiTheme="minorHAnsi" w:cstheme="majorHAnsi"/>
        </w:rPr>
        <w:t xml:space="preserve"> and its continued </w:t>
      </w:r>
      <w:r w:rsidRPr="00FB03F0">
        <w:rPr>
          <w:rFonts w:asciiTheme="minorHAnsi" w:hAnsiTheme="minorHAnsi" w:cstheme="majorHAnsi"/>
        </w:rPr>
        <w:t>need</w:t>
      </w:r>
      <w:r w:rsidR="00FB53B2" w:rsidRPr="00FB03F0">
        <w:rPr>
          <w:rFonts w:asciiTheme="minorHAnsi" w:hAnsiTheme="minorHAnsi" w:cstheme="majorHAnsi"/>
        </w:rPr>
        <w:t xml:space="preserve"> of</w:t>
      </w:r>
      <w:r w:rsidRPr="00FB03F0">
        <w:rPr>
          <w:rFonts w:asciiTheme="minorHAnsi" w:hAnsiTheme="minorHAnsi" w:cstheme="majorHAnsi"/>
        </w:rPr>
        <w:t xml:space="preserve"> rituals to make a place sacred. Ingold discusses the importance of interaction </w:t>
      </w:r>
      <w:r w:rsidR="00FB53B2" w:rsidRPr="00FB03F0">
        <w:rPr>
          <w:rFonts w:asciiTheme="minorHAnsi" w:hAnsiTheme="minorHAnsi" w:cstheme="majorHAnsi"/>
        </w:rPr>
        <w:t>with</w:t>
      </w:r>
      <w:r w:rsidRPr="00FB03F0">
        <w:rPr>
          <w:rFonts w:asciiTheme="minorHAnsi" w:hAnsiTheme="minorHAnsi" w:cstheme="majorHAnsi"/>
        </w:rPr>
        <w:t xml:space="preserve"> the land through ‘taskscape’</w:t>
      </w:r>
      <w:r w:rsidR="004C700D">
        <w:rPr>
          <w:rFonts w:asciiTheme="minorHAnsi" w:hAnsiTheme="minorHAnsi" w:cstheme="majorHAnsi"/>
        </w:rPr>
        <w:t>.</w:t>
      </w:r>
      <w:r w:rsidR="00FB03F0" w:rsidRPr="00FB03F0">
        <w:rPr>
          <w:rStyle w:val="FootnoteReference"/>
          <w:rFonts w:asciiTheme="minorHAnsi" w:hAnsiTheme="minorHAnsi" w:cstheme="majorHAnsi"/>
        </w:rPr>
        <w:footnoteReference w:id="15"/>
      </w:r>
      <w:r w:rsidR="004C700D">
        <w:rPr>
          <w:rFonts w:asciiTheme="minorHAnsi" w:hAnsiTheme="minorHAnsi" w:cstheme="majorHAnsi"/>
        </w:rPr>
        <w:t xml:space="preserve"> T</w:t>
      </w:r>
      <w:r w:rsidRPr="00FB03F0">
        <w:rPr>
          <w:rFonts w:asciiTheme="minorHAnsi" w:hAnsiTheme="minorHAnsi" w:cstheme="majorHAnsi"/>
        </w:rPr>
        <w:t>his description is used to describe the communities agree</w:t>
      </w:r>
      <w:r w:rsidR="00FB53B2" w:rsidRPr="00FB03F0">
        <w:rPr>
          <w:rFonts w:asciiTheme="minorHAnsi" w:hAnsiTheme="minorHAnsi" w:cstheme="majorHAnsi"/>
        </w:rPr>
        <w:t>d</w:t>
      </w:r>
      <w:r w:rsidRPr="00FB03F0">
        <w:rPr>
          <w:rFonts w:asciiTheme="minorHAnsi" w:hAnsiTheme="minorHAnsi" w:cstheme="majorHAnsi"/>
        </w:rPr>
        <w:t xml:space="preserve"> perception of the land and what is considered sacred. </w:t>
      </w:r>
      <w:r w:rsidR="00FB53B2" w:rsidRPr="00FB03F0">
        <w:rPr>
          <w:rFonts w:asciiTheme="minorHAnsi" w:hAnsiTheme="minorHAnsi" w:cstheme="majorHAnsi"/>
        </w:rPr>
        <w:t>T</w:t>
      </w:r>
      <w:r w:rsidRPr="00FB03F0">
        <w:rPr>
          <w:rFonts w:asciiTheme="minorHAnsi" w:hAnsiTheme="minorHAnsi" w:cstheme="majorHAnsi"/>
        </w:rPr>
        <w:t>askscape</w:t>
      </w:r>
      <w:r w:rsidR="00FB53B2" w:rsidRPr="00FB03F0">
        <w:rPr>
          <w:rFonts w:asciiTheme="minorHAnsi" w:hAnsiTheme="minorHAnsi" w:cstheme="majorHAnsi"/>
        </w:rPr>
        <w:t xml:space="preserve"> is a </w:t>
      </w:r>
      <w:r w:rsidR="00FB53B2" w:rsidRPr="00FB03F0">
        <w:rPr>
          <w:rFonts w:asciiTheme="minorHAnsi" w:hAnsiTheme="minorHAnsi" w:cstheme="majorHAnsi"/>
        </w:rPr>
        <w:lastRenderedPageBreak/>
        <w:t xml:space="preserve">continuation of </w:t>
      </w:r>
      <w:r w:rsidRPr="00FB03F0">
        <w:rPr>
          <w:rFonts w:asciiTheme="minorHAnsi" w:hAnsiTheme="minorHAnsi" w:cstheme="majorHAnsi"/>
        </w:rPr>
        <w:t xml:space="preserve">Durkheim’s thought </w:t>
      </w:r>
      <w:r w:rsidR="00FB53B2" w:rsidRPr="00FB03F0">
        <w:rPr>
          <w:rFonts w:asciiTheme="minorHAnsi" w:hAnsiTheme="minorHAnsi" w:cstheme="majorHAnsi"/>
        </w:rPr>
        <w:t>on the necessity of</w:t>
      </w:r>
      <w:r w:rsidRPr="00FB03F0">
        <w:rPr>
          <w:rFonts w:asciiTheme="minorHAnsi" w:hAnsiTheme="minorHAnsi" w:cstheme="majorHAnsi"/>
        </w:rPr>
        <w:t xml:space="preserve"> ritua</w:t>
      </w:r>
      <w:r w:rsidRPr="002253AA">
        <w:rPr>
          <w:rFonts w:asciiTheme="minorHAnsi" w:hAnsiTheme="minorHAnsi" w:cstheme="majorHAnsi"/>
        </w:rPr>
        <w:t>ls</w:t>
      </w:r>
      <w:r w:rsidR="00FB53B2" w:rsidRPr="002253AA">
        <w:rPr>
          <w:rFonts w:asciiTheme="minorHAnsi" w:hAnsiTheme="minorHAnsi" w:cstheme="majorHAnsi"/>
        </w:rPr>
        <w:t xml:space="preserve">, </w:t>
      </w:r>
      <w:r w:rsidRPr="002253AA">
        <w:rPr>
          <w:rFonts w:asciiTheme="minorHAnsi" w:hAnsiTheme="minorHAnsi" w:cstheme="majorHAnsi"/>
        </w:rPr>
        <w:t xml:space="preserve">otherwise the sanctity of the land is lost, </w:t>
      </w:r>
      <w:r w:rsidR="00FB53B2" w:rsidRPr="002253AA">
        <w:rPr>
          <w:rFonts w:asciiTheme="minorHAnsi" w:hAnsiTheme="minorHAnsi" w:cstheme="majorHAnsi"/>
        </w:rPr>
        <w:t>contradicting</w:t>
      </w:r>
      <w:r w:rsidRPr="002253AA">
        <w:rPr>
          <w:rFonts w:asciiTheme="minorHAnsi" w:hAnsiTheme="minorHAnsi" w:cstheme="majorHAnsi"/>
        </w:rPr>
        <w:t xml:space="preserve"> Eliade’s thoughts on continued existence of sacredness </w:t>
      </w:r>
      <w:r w:rsidR="00FB53B2" w:rsidRPr="002253AA">
        <w:rPr>
          <w:rFonts w:asciiTheme="minorHAnsi" w:hAnsiTheme="minorHAnsi" w:cstheme="majorHAnsi"/>
        </w:rPr>
        <w:t>through</w:t>
      </w:r>
      <w:r w:rsidRPr="002253AA">
        <w:rPr>
          <w:rFonts w:asciiTheme="minorHAnsi" w:hAnsiTheme="minorHAnsi" w:cstheme="majorHAnsi"/>
        </w:rPr>
        <w:t xml:space="preserve"> renewed experience. Overall</w:t>
      </w:r>
      <w:r w:rsidR="002253AA">
        <w:rPr>
          <w:rFonts w:asciiTheme="minorHAnsi" w:hAnsiTheme="minorHAnsi" w:cstheme="majorHAnsi"/>
        </w:rPr>
        <w:t>,</w:t>
      </w:r>
      <w:r w:rsidRPr="002253AA">
        <w:rPr>
          <w:rFonts w:asciiTheme="minorHAnsi" w:hAnsiTheme="minorHAnsi" w:cstheme="majorHAnsi"/>
        </w:rPr>
        <w:t xml:space="preserve"> Ingold support</w:t>
      </w:r>
      <w:r w:rsidR="005F4561" w:rsidRPr="002253AA">
        <w:rPr>
          <w:rFonts w:asciiTheme="minorHAnsi" w:hAnsiTheme="minorHAnsi" w:cstheme="majorHAnsi"/>
        </w:rPr>
        <w:t>s</w:t>
      </w:r>
      <w:r w:rsidRPr="002253AA">
        <w:rPr>
          <w:rFonts w:asciiTheme="minorHAnsi" w:hAnsiTheme="minorHAnsi" w:cstheme="majorHAnsi"/>
        </w:rPr>
        <w:t xml:space="preserve"> Durkheim’s theory</w:t>
      </w:r>
      <w:r w:rsidR="005F4561" w:rsidRPr="002253AA">
        <w:rPr>
          <w:rFonts w:asciiTheme="minorHAnsi" w:hAnsiTheme="minorHAnsi" w:cstheme="majorHAnsi"/>
        </w:rPr>
        <w:t>, however Ingold does not completely reject the ideas of Eliade; but uses his ideas in a combination with Durkheim on the creation of some sacred places, showing the importance in both theories.</w:t>
      </w:r>
    </w:p>
    <w:p w14:paraId="1177BD39" w14:textId="74CCB5F5" w:rsidR="00FD7CAC" w:rsidRPr="00FB03F0" w:rsidRDefault="00FD7CAC" w:rsidP="005A38FB">
      <w:pPr>
        <w:pStyle w:val="NormalWeb"/>
        <w:spacing w:line="480" w:lineRule="auto"/>
        <w:rPr>
          <w:rFonts w:asciiTheme="minorHAnsi" w:hAnsiTheme="minorHAnsi" w:cstheme="majorHAnsi"/>
        </w:rPr>
      </w:pPr>
      <w:r w:rsidRPr="002253AA">
        <w:rPr>
          <w:rFonts w:asciiTheme="minorHAnsi" w:hAnsiTheme="minorHAnsi" w:cstheme="majorHAnsi"/>
        </w:rPr>
        <w:tab/>
        <w:t>In addition</w:t>
      </w:r>
      <w:r w:rsidR="00036820" w:rsidRPr="002253AA">
        <w:rPr>
          <w:rFonts w:asciiTheme="minorHAnsi" w:hAnsiTheme="minorHAnsi" w:cstheme="majorHAnsi"/>
        </w:rPr>
        <w:t xml:space="preserve"> to </w:t>
      </w:r>
      <w:r w:rsidRPr="002253AA">
        <w:rPr>
          <w:rFonts w:asciiTheme="minorHAnsi" w:hAnsiTheme="minorHAnsi" w:cstheme="majorHAnsi"/>
        </w:rPr>
        <w:t xml:space="preserve">Ingold </w:t>
      </w:r>
      <w:r w:rsidR="00036820" w:rsidRPr="002253AA">
        <w:rPr>
          <w:rFonts w:asciiTheme="minorHAnsi" w:hAnsiTheme="minorHAnsi" w:cstheme="majorHAnsi"/>
        </w:rPr>
        <w:t>combining</w:t>
      </w:r>
      <w:r w:rsidRPr="002253AA">
        <w:rPr>
          <w:rFonts w:asciiTheme="minorHAnsi" w:hAnsiTheme="minorHAnsi" w:cstheme="majorHAnsi"/>
        </w:rPr>
        <w:t xml:space="preserve"> Eliade and Durkheim to show the importance of landscape</w:t>
      </w:r>
      <w:r w:rsidR="005F4561" w:rsidRPr="002253AA">
        <w:rPr>
          <w:rFonts w:asciiTheme="minorHAnsi" w:hAnsiTheme="minorHAnsi" w:cstheme="majorHAnsi"/>
        </w:rPr>
        <w:t>,</w:t>
      </w:r>
      <w:r w:rsidRPr="002253AA">
        <w:rPr>
          <w:rFonts w:asciiTheme="minorHAnsi" w:hAnsiTheme="minorHAnsi" w:cstheme="majorHAnsi"/>
        </w:rPr>
        <w:t xml:space="preserve"> Lane uses both authors to explain how a sacred place is created</w:t>
      </w:r>
      <w:r w:rsidR="00036820" w:rsidRPr="002253AA">
        <w:rPr>
          <w:rFonts w:asciiTheme="minorHAnsi" w:hAnsiTheme="minorHAnsi" w:cstheme="majorHAnsi"/>
        </w:rPr>
        <w:t xml:space="preserve"> and experienced</w:t>
      </w:r>
      <w:r w:rsidRPr="002253AA">
        <w:rPr>
          <w:rFonts w:asciiTheme="minorHAnsi" w:hAnsiTheme="minorHAnsi" w:cstheme="majorHAnsi"/>
        </w:rPr>
        <w:t>. Lane discusses the four axioms of sanctity</w:t>
      </w:r>
      <w:r w:rsidR="007469FC" w:rsidRPr="002253AA">
        <w:rPr>
          <w:rStyle w:val="FootnoteReference"/>
          <w:rFonts w:asciiTheme="minorHAnsi" w:hAnsiTheme="minorHAnsi" w:cstheme="majorHAnsi"/>
        </w:rPr>
        <w:footnoteReference w:id="16"/>
      </w:r>
      <w:r w:rsidRPr="002253AA">
        <w:rPr>
          <w:rFonts w:asciiTheme="minorHAnsi" w:hAnsiTheme="minorHAnsi" w:cstheme="majorHAnsi"/>
        </w:rPr>
        <w:t xml:space="preserve">, these axioms discuss the importance of both authors. </w:t>
      </w:r>
      <w:r w:rsidR="004C700D" w:rsidRPr="002253AA">
        <w:rPr>
          <w:rFonts w:asciiTheme="minorHAnsi" w:hAnsiTheme="minorHAnsi" w:cstheme="majorHAnsi"/>
        </w:rPr>
        <w:t>The first a</w:t>
      </w:r>
      <w:r w:rsidRPr="002253AA">
        <w:rPr>
          <w:rFonts w:asciiTheme="minorHAnsi" w:hAnsiTheme="minorHAnsi" w:cstheme="majorHAnsi"/>
        </w:rPr>
        <w:t>xio</w:t>
      </w:r>
      <w:r w:rsidR="005F4561" w:rsidRPr="002253AA">
        <w:rPr>
          <w:rFonts w:asciiTheme="minorHAnsi" w:hAnsiTheme="minorHAnsi" w:cstheme="majorHAnsi"/>
        </w:rPr>
        <w:t>m</w:t>
      </w:r>
      <w:r w:rsidRPr="002253AA">
        <w:rPr>
          <w:rFonts w:asciiTheme="minorHAnsi" w:hAnsiTheme="minorHAnsi" w:cstheme="majorHAnsi"/>
        </w:rPr>
        <w:t xml:space="preserve"> </w:t>
      </w:r>
      <w:r w:rsidR="005F4561" w:rsidRPr="002253AA">
        <w:rPr>
          <w:rFonts w:asciiTheme="minorHAnsi" w:hAnsiTheme="minorHAnsi" w:cstheme="majorHAnsi"/>
        </w:rPr>
        <w:t>agrees with</w:t>
      </w:r>
      <w:r w:rsidRPr="002253AA">
        <w:rPr>
          <w:rFonts w:asciiTheme="minorHAnsi" w:hAnsiTheme="minorHAnsi" w:cstheme="majorHAnsi"/>
        </w:rPr>
        <w:t xml:space="preserve"> Eliade, ‘</w:t>
      </w:r>
      <w:r w:rsidRPr="002253AA">
        <w:rPr>
          <w:rFonts w:asciiTheme="minorHAnsi" w:hAnsiTheme="minorHAnsi" w:cstheme="majorHAnsi"/>
          <w:i/>
          <w:iCs/>
        </w:rPr>
        <w:t>sacred place is not chosen, it chooses.</w:t>
      </w:r>
      <w:r w:rsidRPr="002253AA">
        <w:rPr>
          <w:rFonts w:asciiTheme="minorHAnsi" w:hAnsiTheme="minorHAnsi" w:cstheme="majorHAnsi"/>
        </w:rPr>
        <w:t>’</w:t>
      </w:r>
      <w:r w:rsidR="00F17D10" w:rsidRPr="002253AA">
        <w:rPr>
          <w:rStyle w:val="FootnoteReference"/>
          <w:rFonts w:asciiTheme="minorHAnsi" w:hAnsiTheme="minorHAnsi" w:cstheme="majorHAnsi"/>
        </w:rPr>
        <w:footnoteReference w:id="17"/>
      </w:r>
      <w:r w:rsidRPr="002253AA">
        <w:rPr>
          <w:rFonts w:asciiTheme="minorHAnsi" w:hAnsiTheme="minorHAnsi" w:cstheme="majorHAnsi"/>
        </w:rPr>
        <w:t xml:space="preserve"> The land already has sacredness</w:t>
      </w:r>
      <w:r w:rsidR="005F4561" w:rsidRPr="002253AA">
        <w:rPr>
          <w:rFonts w:asciiTheme="minorHAnsi" w:hAnsiTheme="minorHAnsi" w:cstheme="majorHAnsi"/>
        </w:rPr>
        <w:t xml:space="preserve">, </w:t>
      </w:r>
      <w:r w:rsidRPr="002253AA">
        <w:rPr>
          <w:rFonts w:asciiTheme="minorHAnsi" w:hAnsiTheme="minorHAnsi" w:cstheme="majorHAnsi"/>
        </w:rPr>
        <w:t xml:space="preserve">but experience </w:t>
      </w:r>
      <w:r w:rsidR="005F4561" w:rsidRPr="002253AA">
        <w:rPr>
          <w:rFonts w:asciiTheme="minorHAnsi" w:hAnsiTheme="minorHAnsi" w:cstheme="majorHAnsi"/>
        </w:rPr>
        <w:t xml:space="preserve">from an </w:t>
      </w:r>
      <w:r w:rsidRPr="002253AA">
        <w:rPr>
          <w:rFonts w:asciiTheme="minorHAnsi" w:hAnsiTheme="minorHAnsi" w:cstheme="majorHAnsi"/>
        </w:rPr>
        <w:t xml:space="preserve">individual is </w:t>
      </w:r>
      <w:r w:rsidR="005F4561" w:rsidRPr="002253AA">
        <w:rPr>
          <w:rFonts w:asciiTheme="minorHAnsi" w:hAnsiTheme="minorHAnsi" w:cstheme="majorHAnsi"/>
        </w:rPr>
        <w:t>needed to assign sacredness.</w:t>
      </w:r>
      <w:r w:rsidR="00B0718E" w:rsidRPr="002253AA">
        <w:rPr>
          <w:rFonts w:asciiTheme="minorHAnsi" w:hAnsiTheme="minorHAnsi" w:cstheme="majorHAnsi"/>
        </w:rPr>
        <w:t xml:space="preserve"> </w:t>
      </w:r>
      <w:r w:rsidRPr="002253AA">
        <w:rPr>
          <w:rFonts w:asciiTheme="minorHAnsi" w:hAnsiTheme="minorHAnsi" w:cstheme="majorHAnsi"/>
        </w:rPr>
        <w:t xml:space="preserve">The second axiom </w:t>
      </w:r>
      <w:r w:rsidR="002E16C6" w:rsidRPr="002253AA">
        <w:rPr>
          <w:rFonts w:asciiTheme="minorHAnsi" w:hAnsiTheme="minorHAnsi" w:cstheme="majorHAnsi"/>
        </w:rPr>
        <w:t xml:space="preserve">discusses </w:t>
      </w:r>
      <w:r w:rsidRPr="002253AA">
        <w:rPr>
          <w:rFonts w:asciiTheme="minorHAnsi" w:hAnsiTheme="minorHAnsi" w:cstheme="majorHAnsi"/>
        </w:rPr>
        <w:t>the creation of a sacred space through rituals and traditions to assign the land sacredness.</w:t>
      </w:r>
      <w:r w:rsidR="00F17D10" w:rsidRPr="002253AA">
        <w:rPr>
          <w:rStyle w:val="FootnoteReference"/>
          <w:rFonts w:asciiTheme="minorHAnsi" w:hAnsiTheme="minorHAnsi" w:cstheme="majorHAnsi"/>
        </w:rPr>
        <w:footnoteReference w:id="18"/>
      </w:r>
      <w:r w:rsidRPr="002253AA">
        <w:rPr>
          <w:rFonts w:asciiTheme="minorHAnsi" w:hAnsiTheme="minorHAnsi" w:cstheme="majorHAnsi"/>
        </w:rPr>
        <w:t xml:space="preserve">  This axiom</w:t>
      </w:r>
      <w:r w:rsidRPr="00FB03F0">
        <w:rPr>
          <w:rFonts w:asciiTheme="minorHAnsi" w:hAnsiTheme="minorHAnsi" w:cstheme="majorHAnsi"/>
        </w:rPr>
        <w:t xml:space="preserve"> </w:t>
      </w:r>
      <w:r w:rsidR="00B0718E" w:rsidRPr="00FB03F0">
        <w:rPr>
          <w:rFonts w:asciiTheme="minorHAnsi" w:hAnsiTheme="minorHAnsi" w:cstheme="majorHAnsi"/>
        </w:rPr>
        <w:t>demonstrates</w:t>
      </w:r>
      <w:r w:rsidRPr="00FB03F0">
        <w:rPr>
          <w:rFonts w:asciiTheme="minorHAnsi" w:hAnsiTheme="minorHAnsi" w:cstheme="majorHAnsi"/>
        </w:rPr>
        <w:t xml:space="preserve"> Durkheim</w:t>
      </w:r>
      <w:r w:rsidR="00B0718E" w:rsidRPr="00FB03F0">
        <w:rPr>
          <w:rFonts w:asciiTheme="minorHAnsi" w:hAnsiTheme="minorHAnsi" w:cstheme="majorHAnsi"/>
        </w:rPr>
        <w:t>’s ideas</w:t>
      </w:r>
      <w:r w:rsidR="00036820" w:rsidRPr="00FB03F0">
        <w:rPr>
          <w:rFonts w:asciiTheme="minorHAnsi" w:hAnsiTheme="minorHAnsi" w:cstheme="majorHAnsi"/>
        </w:rPr>
        <w:t xml:space="preserve"> with </w:t>
      </w:r>
      <w:r w:rsidRPr="00FB03F0">
        <w:rPr>
          <w:rFonts w:asciiTheme="minorHAnsi" w:hAnsiTheme="minorHAnsi" w:cstheme="majorHAnsi"/>
        </w:rPr>
        <w:t>the creat</w:t>
      </w:r>
      <w:r w:rsidR="00B0718E" w:rsidRPr="00FB03F0">
        <w:rPr>
          <w:rFonts w:asciiTheme="minorHAnsi" w:hAnsiTheme="minorHAnsi" w:cstheme="majorHAnsi"/>
        </w:rPr>
        <w:t>ion of</w:t>
      </w:r>
      <w:r w:rsidRPr="00FB03F0">
        <w:rPr>
          <w:rFonts w:asciiTheme="minorHAnsi" w:hAnsiTheme="minorHAnsi" w:cstheme="majorHAnsi"/>
        </w:rPr>
        <w:t xml:space="preserve"> ritual</w:t>
      </w:r>
      <w:r w:rsidR="00B0718E" w:rsidRPr="00FB03F0">
        <w:rPr>
          <w:rFonts w:asciiTheme="minorHAnsi" w:hAnsiTheme="minorHAnsi" w:cstheme="majorHAnsi"/>
        </w:rPr>
        <w:t>s</w:t>
      </w:r>
      <w:r w:rsidRPr="00FB03F0">
        <w:rPr>
          <w:rFonts w:asciiTheme="minorHAnsi" w:hAnsiTheme="minorHAnsi" w:cstheme="majorHAnsi"/>
        </w:rPr>
        <w:t xml:space="preserve"> </w:t>
      </w:r>
      <w:r w:rsidR="00B0718E" w:rsidRPr="00FB03F0">
        <w:rPr>
          <w:rFonts w:asciiTheme="minorHAnsi" w:hAnsiTheme="minorHAnsi" w:cstheme="majorHAnsi"/>
        </w:rPr>
        <w:t>for the</w:t>
      </w:r>
      <w:r w:rsidRPr="00FB03F0">
        <w:rPr>
          <w:rFonts w:asciiTheme="minorHAnsi" w:hAnsiTheme="minorHAnsi" w:cstheme="majorHAnsi"/>
        </w:rPr>
        <w:t xml:space="preserve"> collective consciousness. </w:t>
      </w:r>
      <w:r w:rsidR="00B0718E" w:rsidRPr="00FB03F0">
        <w:rPr>
          <w:rFonts w:asciiTheme="minorHAnsi" w:hAnsiTheme="minorHAnsi" w:cstheme="majorHAnsi"/>
        </w:rPr>
        <w:t xml:space="preserve">In the third axiom Lane </w:t>
      </w:r>
      <w:r w:rsidR="00036820" w:rsidRPr="00FB03F0">
        <w:rPr>
          <w:rFonts w:asciiTheme="minorHAnsi" w:hAnsiTheme="minorHAnsi" w:cstheme="majorHAnsi"/>
        </w:rPr>
        <w:t>refers to</w:t>
      </w:r>
      <w:r w:rsidR="00B0718E" w:rsidRPr="00FB03F0">
        <w:rPr>
          <w:rFonts w:asciiTheme="minorHAnsi" w:hAnsiTheme="minorHAnsi" w:cstheme="majorHAnsi"/>
        </w:rPr>
        <w:t xml:space="preserve"> the work</w:t>
      </w:r>
      <w:r w:rsidRPr="00FB03F0">
        <w:rPr>
          <w:rFonts w:asciiTheme="minorHAnsi" w:hAnsiTheme="minorHAnsi" w:cstheme="majorHAnsi"/>
        </w:rPr>
        <w:t xml:space="preserve"> of Otto</w:t>
      </w:r>
      <w:r w:rsidR="00B0718E" w:rsidRPr="00FB03F0">
        <w:rPr>
          <w:rFonts w:asciiTheme="minorHAnsi" w:hAnsiTheme="minorHAnsi" w:cstheme="majorHAnsi"/>
        </w:rPr>
        <w:t xml:space="preserve">, </w:t>
      </w:r>
      <w:r w:rsidR="005673C2">
        <w:rPr>
          <w:rFonts w:asciiTheme="minorHAnsi" w:hAnsiTheme="minorHAnsi" w:cstheme="majorHAnsi"/>
        </w:rPr>
        <w:t xml:space="preserve">which states that </w:t>
      </w:r>
      <w:r w:rsidRPr="00FB03F0">
        <w:rPr>
          <w:rFonts w:asciiTheme="minorHAnsi" w:hAnsiTheme="minorHAnsi" w:cstheme="majorHAnsi"/>
        </w:rPr>
        <w:t>someone may find a sacred place</w:t>
      </w:r>
      <w:r w:rsidR="00B0718E" w:rsidRPr="00FB03F0">
        <w:rPr>
          <w:rFonts w:asciiTheme="minorHAnsi" w:hAnsiTheme="minorHAnsi" w:cstheme="majorHAnsi"/>
        </w:rPr>
        <w:t xml:space="preserve"> through the experience</w:t>
      </w:r>
      <w:r w:rsidR="00036820" w:rsidRPr="00FB03F0">
        <w:rPr>
          <w:rFonts w:asciiTheme="minorHAnsi" w:hAnsiTheme="minorHAnsi" w:cstheme="majorHAnsi"/>
        </w:rPr>
        <w:t xml:space="preserve"> </w:t>
      </w:r>
      <w:r w:rsidR="00B0718E" w:rsidRPr="00FB03F0">
        <w:rPr>
          <w:rFonts w:asciiTheme="minorHAnsi" w:hAnsiTheme="minorHAnsi" w:cstheme="majorHAnsi"/>
        </w:rPr>
        <w:t>l</w:t>
      </w:r>
      <w:r w:rsidRPr="00FB03F0">
        <w:rPr>
          <w:rFonts w:asciiTheme="minorHAnsi" w:hAnsiTheme="minorHAnsi" w:cstheme="majorHAnsi"/>
        </w:rPr>
        <w:t xml:space="preserve">iking </w:t>
      </w:r>
      <w:r w:rsidR="00036820" w:rsidRPr="00FB03F0">
        <w:rPr>
          <w:rFonts w:asciiTheme="minorHAnsi" w:hAnsiTheme="minorHAnsi" w:cstheme="majorHAnsi"/>
        </w:rPr>
        <w:t>further to</w:t>
      </w:r>
      <w:r w:rsidRPr="00FB03F0">
        <w:rPr>
          <w:rFonts w:asciiTheme="minorHAnsi" w:hAnsiTheme="minorHAnsi" w:cstheme="majorHAnsi"/>
        </w:rPr>
        <w:t xml:space="preserve"> </w:t>
      </w:r>
      <w:r w:rsidR="00B0718E" w:rsidRPr="00FB03F0">
        <w:rPr>
          <w:rFonts w:asciiTheme="minorHAnsi" w:hAnsiTheme="minorHAnsi" w:cstheme="majorHAnsi"/>
        </w:rPr>
        <w:t>Eliade</w:t>
      </w:r>
      <w:r w:rsidR="00036820" w:rsidRPr="00FB03F0">
        <w:rPr>
          <w:rFonts w:asciiTheme="minorHAnsi" w:hAnsiTheme="minorHAnsi" w:cstheme="majorHAnsi"/>
        </w:rPr>
        <w:t>.</w:t>
      </w:r>
      <w:r w:rsidR="00F17D10" w:rsidRPr="00FB03F0">
        <w:rPr>
          <w:rStyle w:val="FootnoteReference"/>
          <w:rFonts w:asciiTheme="minorHAnsi" w:hAnsiTheme="minorHAnsi" w:cstheme="majorHAnsi"/>
        </w:rPr>
        <w:footnoteReference w:id="19"/>
      </w:r>
      <w:r w:rsidR="00036820" w:rsidRPr="00FB03F0">
        <w:rPr>
          <w:rFonts w:asciiTheme="minorHAnsi" w:hAnsiTheme="minorHAnsi" w:cstheme="majorHAnsi"/>
        </w:rPr>
        <w:t xml:space="preserve"> </w:t>
      </w:r>
      <w:r w:rsidRPr="00FB03F0">
        <w:rPr>
          <w:rFonts w:asciiTheme="minorHAnsi" w:hAnsiTheme="minorHAnsi" w:cstheme="majorHAnsi"/>
        </w:rPr>
        <w:t xml:space="preserve">Without this correct mindset the individual </w:t>
      </w:r>
      <w:r w:rsidR="00036820" w:rsidRPr="00FB03F0">
        <w:rPr>
          <w:rFonts w:asciiTheme="minorHAnsi" w:hAnsiTheme="minorHAnsi" w:cstheme="majorHAnsi"/>
        </w:rPr>
        <w:t>may</w:t>
      </w:r>
      <w:r w:rsidRPr="00FB03F0">
        <w:rPr>
          <w:rFonts w:asciiTheme="minorHAnsi" w:hAnsiTheme="minorHAnsi" w:cstheme="majorHAnsi"/>
        </w:rPr>
        <w:t>be unable to experience and gain a sense of Heirophany. Overall</w:t>
      </w:r>
      <w:r w:rsidR="00B0718E" w:rsidRPr="00FB03F0">
        <w:rPr>
          <w:rFonts w:asciiTheme="minorHAnsi" w:hAnsiTheme="minorHAnsi" w:cstheme="majorHAnsi"/>
        </w:rPr>
        <w:t>,</w:t>
      </w:r>
      <w:r w:rsidRPr="00FB03F0">
        <w:rPr>
          <w:rFonts w:asciiTheme="minorHAnsi" w:hAnsiTheme="minorHAnsi" w:cstheme="majorHAnsi"/>
        </w:rPr>
        <w:t xml:space="preserve"> </w:t>
      </w:r>
      <w:r w:rsidR="00B0718E" w:rsidRPr="00FB03F0">
        <w:rPr>
          <w:rFonts w:asciiTheme="minorHAnsi" w:hAnsiTheme="minorHAnsi" w:cstheme="majorHAnsi"/>
        </w:rPr>
        <w:t>L</w:t>
      </w:r>
      <w:r w:rsidRPr="00FB03F0">
        <w:rPr>
          <w:rFonts w:asciiTheme="minorHAnsi" w:hAnsiTheme="minorHAnsi" w:cstheme="majorHAnsi"/>
        </w:rPr>
        <w:t xml:space="preserve">ane </w:t>
      </w:r>
      <w:r w:rsidR="002E16C6" w:rsidRPr="00FB03F0">
        <w:rPr>
          <w:rFonts w:asciiTheme="minorHAnsi" w:hAnsiTheme="minorHAnsi" w:cstheme="majorHAnsi"/>
        </w:rPr>
        <w:t>state</w:t>
      </w:r>
      <w:r w:rsidR="00A51392" w:rsidRPr="00FB03F0">
        <w:rPr>
          <w:rFonts w:asciiTheme="minorHAnsi" w:hAnsiTheme="minorHAnsi" w:cstheme="majorHAnsi"/>
        </w:rPr>
        <w:t>s that the creation of sacred places</w:t>
      </w:r>
      <w:r w:rsidR="00834A43" w:rsidRPr="00FB03F0">
        <w:rPr>
          <w:rFonts w:asciiTheme="minorHAnsi" w:hAnsiTheme="minorHAnsi" w:cstheme="majorHAnsi"/>
        </w:rPr>
        <w:t>,</w:t>
      </w:r>
      <w:r w:rsidR="00A51392" w:rsidRPr="00FB03F0">
        <w:rPr>
          <w:rFonts w:asciiTheme="minorHAnsi" w:hAnsiTheme="minorHAnsi" w:cstheme="majorHAnsi"/>
        </w:rPr>
        <w:t xml:space="preserve"> can be through both Eliade</w:t>
      </w:r>
      <w:r w:rsidR="00834A43" w:rsidRPr="00FB03F0">
        <w:rPr>
          <w:rFonts w:asciiTheme="minorHAnsi" w:hAnsiTheme="minorHAnsi" w:cstheme="majorHAnsi"/>
        </w:rPr>
        <w:t>’s</w:t>
      </w:r>
      <w:r w:rsidR="00A51392" w:rsidRPr="00FB03F0">
        <w:rPr>
          <w:rFonts w:asciiTheme="minorHAnsi" w:hAnsiTheme="minorHAnsi" w:cstheme="majorHAnsi"/>
        </w:rPr>
        <w:t xml:space="preserve"> and Durkheim</w:t>
      </w:r>
      <w:r w:rsidR="00834A43" w:rsidRPr="00FB03F0">
        <w:rPr>
          <w:rFonts w:asciiTheme="minorHAnsi" w:hAnsiTheme="minorHAnsi" w:cstheme="majorHAnsi"/>
        </w:rPr>
        <w:t xml:space="preserve">’s </w:t>
      </w:r>
      <w:r w:rsidR="00834A43" w:rsidRPr="002253AA">
        <w:rPr>
          <w:rFonts w:asciiTheme="minorHAnsi" w:hAnsiTheme="minorHAnsi" w:cstheme="majorHAnsi"/>
        </w:rPr>
        <w:t>theories</w:t>
      </w:r>
      <w:r w:rsidR="00D7341D" w:rsidRPr="002253AA">
        <w:rPr>
          <w:rFonts w:asciiTheme="minorHAnsi" w:hAnsiTheme="minorHAnsi" w:cstheme="majorHAnsi"/>
        </w:rPr>
        <w:t>,</w:t>
      </w:r>
      <w:r w:rsidRPr="002253AA">
        <w:rPr>
          <w:rFonts w:asciiTheme="minorHAnsi" w:hAnsiTheme="minorHAnsi" w:cstheme="majorHAnsi"/>
        </w:rPr>
        <w:t xml:space="preserve"> ‘it appears that</w:t>
      </w:r>
      <w:r w:rsidRPr="00FB03F0">
        <w:rPr>
          <w:rFonts w:asciiTheme="minorHAnsi" w:hAnsiTheme="minorHAnsi" w:cstheme="majorHAnsi"/>
        </w:rPr>
        <w:t>, from one point of view, that people create place. But it is equally the case, from another point of view, that people create place.</w:t>
      </w:r>
      <w:r w:rsidR="00B0718E" w:rsidRPr="00FB03F0">
        <w:rPr>
          <w:rFonts w:asciiTheme="minorHAnsi" w:hAnsiTheme="minorHAnsi" w:cstheme="majorHAnsi"/>
        </w:rPr>
        <w:t>’</w:t>
      </w:r>
      <w:r w:rsidR="00F17D10" w:rsidRPr="00FB03F0">
        <w:rPr>
          <w:rStyle w:val="FootnoteReference"/>
          <w:rFonts w:asciiTheme="minorHAnsi" w:hAnsiTheme="minorHAnsi" w:cstheme="majorHAnsi"/>
        </w:rPr>
        <w:footnoteReference w:id="20"/>
      </w:r>
      <w:r w:rsidRPr="00FB03F0">
        <w:rPr>
          <w:rFonts w:asciiTheme="minorHAnsi" w:hAnsiTheme="minorHAnsi" w:cstheme="majorHAnsi"/>
        </w:rPr>
        <w:t xml:space="preserve"> This idea is a combination of both Eliade and </w:t>
      </w:r>
      <w:r w:rsidRPr="00FB03F0">
        <w:rPr>
          <w:rFonts w:asciiTheme="minorHAnsi" w:hAnsiTheme="minorHAnsi" w:cstheme="majorHAnsi"/>
        </w:rPr>
        <w:lastRenderedPageBreak/>
        <w:t>Durkheim.</w:t>
      </w:r>
      <w:r w:rsidR="00B0718E" w:rsidRPr="00FB03F0">
        <w:rPr>
          <w:rFonts w:asciiTheme="minorHAnsi" w:hAnsiTheme="minorHAnsi" w:cstheme="majorHAnsi"/>
        </w:rPr>
        <w:t xml:space="preserve"> Lane makes sure to use the ideas of both of these authors displaying the merits from both of the authors in creating a sacred place. </w:t>
      </w:r>
    </w:p>
    <w:p w14:paraId="0655703D" w14:textId="6D8CD692" w:rsidR="00EB38B5" w:rsidRPr="00FB03F0" w:rsidRDefault="00A51392" w:rsidP="00FD7CAC">
      <w:pPr>
        <w:pStyle w:val="NormalWeb"/>
        <w:spacing w:line="480" w:lineRule="auto"/>
        <w:ind w:firstLine="720"/>
        <w:rPr>
          <w:rFonts w:asciiTheme="minorHAnsi" w:hAnsiTheme="minorHAnsi" w:cstheme="majorHAnsi"/>
          <w:color w:val="000000" w:themeColor="text1"/>
        </w:rPr>
      </w:pPr>
      <w:r w:rsidRPr="00FB03F0">
        <w:rPr>
          <w:rFonts w:asciiTheme="minorHAnsi" w:hAnsiTheme="minorHAnsi" w:cstheme="majorHAnsi"/>
          <w:color w:val="000000" w:themeColor="text1"/>
        </w:rPr>
        <w:t>Both Eliade’s and Durkheim’s theories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Pr="00FB03F0">
        <w:rPr>
          <w:rFonts w:asciiTheme="minorHAnsi" w:hAnsiTheme="minorHAnsi" w:cstheme="majorHAnsi"/>
          <w:color w:val="000000" w:themeColor="text1"/>
        </w:rPr>
        <w:t>have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 similarities</w:t>
      </w:r>
      <w:r w:rsidRPr="00FB03F0">
        <w:rPr>
          <w:rFonts w:asciiTheme="minorHAnsi" w:hAnsiTheme="minorHAnsi" w:cstheme="majorHAnsi"/>
          <w:color w:val="000000" w:themeColor="text1"/>
        </w:rPr>
        <w:t>,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 about the </w:t>
      </w:r>
      <w:r w:rsidRPr="00FB03F0">
        <w:rPr>
          <w:rFonts w:asciiTheme="minorHAnsi" w:hAnsiTheme="minorHAnsi" w:cstheme="majorHAnsi"/>
          <w:color w:val="000000" w:themeColor="text1"/>
        </w:rPr>
        <w:t>individual’s interpretation enhancing the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Pr="00FB03F0">
        <w:rPr>
          <w:rFonts w:asciiTheme="minorHAnsi" w:hAnsiTheme="minorHAnsi" w:cstheme="majorHAnsi"/>
          <w:color w:val="000000" w:themeColor="text1"/>
        </w:rPr>
        <w:t xml:space="preserve">land’s </w:t>
      </w:r>
      <w:r w:rsidR="00C001CF" w:rsidRPr="00FB03F0">
        <w:rPr>
          <w:rFonts w:asciiTheme="minorHAnsi" w:hAnsiTheme="minorHAnsi" w:cstheme="majorHAnsi"/>
          <w:color w:val="000000" w:themeColor="text1"/>
        </w:rPr>
        <w:t>sacredness. Durkheim states that anyone is able to experience</w:t>
      </w:r>
      <w:r w:rsidRPr="00FB03F0">
        <w:rPr>
          <w:rFonts w:asciiTheme="minorHAnsi" w:hAnsiTheme="minorHAnsi" w:cstheme="majorHAnsi"/>
          <w:color w:val="000000" w:themeColor="text1"/>
        </w:rPr>
        <w:t xml:space="preserve"> and create</w:t>
      </w:r>
      <w:r w:rsidR="00C001CF" w:rsidRPr="00FB03F0">
        <w:rPr>
          <w:rFonts w:asciiTheme="minorHAnsi" w:hAnsiTheme="minorHAnsi" w:cstheme="majorHAnsi"/>
          <w:color w:val="000000" w:themeColor="text1"/>
        </w:rPr>
        <w:t xml:space="preserve"> sacredness and that the renewal of rituals will aid in more people to experience it. Eliade states that people may stumble </w:t>
      </w:r>
      <w:r w:rsidRPr="00FB03F0">
        <w:rPr>
          <w:rFonts w:asciiTheme="minorHAnsi" w:hAnsiTheme="minorHAnsi" w:cstheme="majorHAnsi"/>
          <w:color w:val="000000" w:themeColor="text1"/>
        </w:rPr>
        <w:t xml:space="preserve">upon </w:t>
      </w:r>
      <w:r w:rsidR="00C001CF" w:rsidRPr="00FB03F0">
        <w:rPr>
          <w:rFonts w:asciiTheme="minorHAnsi" w:hAnsiTheme="minorHAnsi" w:cstheme="majorHAnsi"/>
          <w:color w:val="000000" w:themeColor="text1"/>
        </w:rPr>
        <w:t>sacred place</w:t>
      </w:r>
      <w:r w:rsidRPr="00FB03F0">
        <w:rPr>
          <w:rFonts w:asciiTheme="minorHAnsi" w:hAnsiTheme="minorHAnsi" w:cstheme="majorHAnsi"/>
          <w:color w:val="000000" w:themeColor="text1"/>
        </w:rPr>
        <w:t>s</w:t>
      </w:r>
      <w:r w:rsidR="00C001CF" w:rsidRPr="00FB03F0">
        <w:rPr>
          <w:rFonts w:asciiTheme="minorHAnsi" w:hAnsiTheme="minorHAnsi" w:cstheme="majorHAnsi"/>
          <w:color w:val="000000" w:themeColor="text1"/>
        </w:rPr>
        <w:t xml:space="preserve"> and experience</w:t>
      </w:r>
      <w:r w:rsidRPr="00FB03F0">
        <w:rPr>
          <w:rFonts w:asciiTheme="minorHAnsi" w:hAnsiTheme="minorHAnsi" w:cstheme="majorHAnsi"/>
          <w:color w:val="000000" w:themeColor="text1"/>
        </w:rPr>
        <w:t xml:space="preserve"> it, then renew the sacredness through rituals</w:t>
      </w:r>
      <w:r w:rsidR="00C001CF" w:rsidRPr="00FB03F0">
        <w:rPr>
          <w:rFonts w:asciiTheme="minorHAnsi" w:hAnsiTheme="minorHAnsi" w:cstheme="majorHAnsi"/>
          <w:color w:val="000000" w:themeColor="text1"/>
        </w:rPr>
        <w:t>, similar to Durkheim</w:t>
      </w:r>
      <w:r w:rsidR="00B85AEE">
        <w:rPr>
          <w:rFonts w:asciiTheme="minorHAnsi" w:hAnsiTheme="minorHAnsi" w:cstheme="majorHAnsi"/>
          <w:color w:val="000000" w:themeColor="text1"/>
        </w:rPr>
        <w:t>. H</w:t>
      </w:r>
      <w:r w:rsidRPr="00FB03F0">
        <w:rPr>
          <w:rFonts w:asciiTheme="minorHAnsi" w:hAnsiTheme="minorHAnsi" w:cstheme="majorHAnsi"/>
          <w:color w:val="000000" w:themeColor="text1"/>
        </w:rPr>
        <w:t>owever</w:t>
      </w:r>
      <w:r w:rsidR="00B85AEE">
        <w:rPr>
          <w:rFonts w:asciiTheme="minorHAnsi" w:hAnsiTheme="minorHAnsi" w:cstheme="majorHAnsi"/>
          <w:color w:val="000000" w:themeColor="text1"/>
        </w:rPr>
        <w:t>,</w:t>
      </w:r>
      <w:r w:rsidRPr="00FB03F0">
        <w:rPr>
          <w:rFonts w:asciiTheme="minorHAnsi" w:hAnsiTheme="minorHAnsi" w:cstheme="majorHAnsi"/>
          <w:color w:val="000000" w:themeColor="text1"/>
        </w:rPr>
        <w:t xml:space="preserve"> they cannot create sacredness from nothing</w:t>
      </w:r>
      <w:r w:rsidR="00C001CF" w:rsidRPr="00FB03F0">
        <w:rPr>
          <w:rFonts w:asciiTheme="minorHAnsi" w:hAnsiTheme="minorHAnsi" w:cstheme="majorHAnsi"/>
          <w:color w:val="000000" w:themeColor="text1"/>
        </w:rPr>
        <w:t xml:space="preserve">. </w:t>
      </w:r>
      <w:r w:rsidRPr="00FB03F0">
        <w:rPr>
          <w:rFonts w:asciiTheme="minorHAnsi" w:hAnsiTheme="minorHAnsi" w:cstheme="majorHAnsi"/>
          <w:color w:val="000000" w:themeColor="text1"/>
        </w:rPr>
        <w:t>Both Eliade and Durkheim agree that a place</w:t>
      </w:r>
      <w:r w:rsidR="005673C2">
        <w:rPr>
          <w:rFonts w:asciiTheme="minorHAnsi" w:hAnsiTheme="minorHAnsi" w:cstheme="majorHAnsi"/>
          <w:color w:val="000000" w:themeColor="text1"/>
        </w:rPr>
        <w:t>,</w:t>
      </w:r>
      <w:r w:rsidRPr="00FB03F0">
        <w:rPr>
          <w:rFonts w:asciiTheme="minorHAnsi" w:hAnsiTheme="minorHAnsi" w:cstheme="majorHAnsi"/>
          <w:color w:val="000000" w:themeColor="text1"/>
        </w:rPr>
        <w:t xml:space="preserve"> to become more sacred</w:t>
      </w:r>
      <w:r w:rsidR="005673C2">
        <w:rPr>
          <w:rFonts w:asciiTheme="minorHAnsi" w:hAnsiTheme="minorHAnsi" w:cstheme="majorHAnsi"/>
          <w:color w:val="000000" w:themeColor="text1"/>
        </w:rPr>
        <w:t>,</w:t>
      </w:r>
      <w:r w:rsidRPr="00FB03F0">
        <w:rPr>
          <w:rFonts w:asciiTheme="minorHAnsi" w:hAnsiTheme="minorHAnsi" w:cstheme="majorHAnsi"/>
          <w:color w:val="000000" w:themeColor="text1"/>
        </w:rPr>
        <w:t xml:space="preserve"> must </w:t>
      </w:r>
      <w:r w:rsidR="005673C2">
        <w:rPr>
          <w:rFonts w:asciiTheme="minorHAnsi" w:hAnsiTheme="minorHAnsi" w:cstheme="majorHAnsi"/>
          <w:color w:val="000000" w:themeColor="text1"/>
        </w:rPr>
        <w:t>instil</w:t>
      </w:r>
      <w:r w:rsidRPr="00FB03F0">
        <w:rPr>
          <w:rFonts w:asciiTheme="minorHAnsi" w:hAnsiTheme="minorHAnsi" w:cstheme="majorHAnsi"/>
          <w:color w:val="000000" w:themeColor="text1"/>
        </w:rPr>
        <w:t xml:space="preserve"> ritual</w:t>
      </w:r>
      <w:r w:rsidR="005673C2">
        <w:rPr>
          <w:rFonts w:asciiTheme="minorHAnsi" w:hAnsiTheme="minorHAnsi" w:cstheme="majorHAnsi"/>
          <w:color w:val="000000" w:themeColor="text1"/>
        </w:rPr>
        <w:t>s</w:t>
      </w:r>
      <w:r w:rsidRPr="00FB03F0">
        <w:rPr>
          <w:rFonts w:asciiTheme="minorHAnsi" w:hAnsiTheme="minorHAnsi" w:cstheme="majorHAnsi"/>
          <w:color w:val="000000" w:themeColor="text1"/>
        </w:rPr>
        <w:t xml:space="preserve"> to </w:t>
      </w:r>
      <w:r w:rsidR="005673C2">
        <w:rPr>
          <w:rFonts w:asciiTheme="minorHAnsi" w:hAnsiTheme="minorHAnsi" w:cstheme="majorHAnsi"/>
          <w:color w:val="000000" w:themeColor="text1"/>
        </w:rPr>
        <w:t>renew experiences with others and grow its legend</w:t>
      </w:r>
      <w:r w:rsidR="00C001CF" w:rsidRPr="00FB03F0">
        <w:rPr>
          <w:rFonts w:asciiTheme="minorHAnsi" w:hAnsiTheme="minorHAnsi" w:cstheme="majorHAnsi"/>
          <w:color w:val="000000" w:themeColor="text1"/>
        </w:rPr>
        <w:t xml:space="preserve">. </w:t>
      </w:r>
    </w:p>
    <w:p w14:paraId="270D89AD" w14:textId="78E498F4" w:rsidR="00840FA1" w:rsidRPr="00FB03F0" w:rsidRDefault="00C001CF" w:rsidP="005A38FB">
      <w:pPr>
        <w:pStyle w:val="NormalWeb"/>
        <w:spacing w:line="480" w:lineRule="auto"/>
        <w:rPr>
          <w:rFonts w:asciiTheme="minorHAnsi" w:hAnsiTheme="minorHAnsi" w:cstheme="majorHAnsi"/>
          <w:color w:val="000000" w:themeColor="text1"/>
        </w:rPr>
      </w:pPr>
      <w:r w:rsidRPr="00FB03F0">
        <w:rPr>
          <w:rFonts w:asciiTheme="minorHAnsi" w:hAnsiTheme="minorHAnsi" w:cstheme="majorHAnsi"/>
          <w:color w:val="000000" w:themeColor="text1"/>
        </w:rPr>
        <w:tab/>
        <w:t>However</w:t>
      </w:r>
      <w:r w:rsidR="00B57021" w:rsidRPr="00FB03F0">
        <w:rPr>
          <w:rFonts w:asciiTheme="minorHAnsi" w:hAnsiTheme="minorHAnsi" w:cstheme="majorHAnsi"/>
          <w:color w:val="000000" w:themeColor="text1"/>
        </w:rPr>
        <w:t>,</w:t>
      </w:r>
      <w:r w:rsidRPr="00FB03F0">
        <w:rPr>
          <w:rFonts w:asciiTheme="minorHAnsi" w:hAnsiTheme="minorHAnsi" w:cstheme="majorHAnsi"/>
          <w:color w:val="000000" w:themeColor="text1"/>
        </w:rPr>
        <w:t xml:space="preserve"> Durkheim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 implicitly</w:t>
      </w:r>
      <w:r w:rsidRPr="00FB03F0">
        <w:rPr>
          <w:rFonts w:asciiTheme="minorHAnsi" w:hAnsiTheme="minorHAnsi" w:cstheme="majorHAnsi"/>
          <w:color w:val="000000" w:themeColor="text1"/>
        </w:rPr>
        <w:t xml:space="preserve"> states</w:t>
      </w:r>
      <w:r w:rsidR="00840FA1" w:rsidRPr="00FB03F0">
        <w:rPr>
          <w:rFonts w:asciiTheme="minorHAnsi" w:hAnsiTheme="minorHAnsi" w:cstheme="majorHAnsi"/>
          <w:color w:val="000000" w:themeColor="text1"/>
        </w:rPr>
        <w:t>,</w:t>
      </w:r>
      <w:r w:rsidRPr="00FB03F0">
        <w:rPr>
          <w:rFonts w:asciiTheme="minorHAnsi" w:hAnsiTheme="minorHAnsi" w:cstheme="majorHAnsi"/>
          <w:color w:val="000000" w:themeColor="text1"/>
        </w:rPr>
        <w:t xml:space="preserve"> if rituals are not continued then the sanctity of a place is lost, as no one remember</w:t>
      </w:r>
      <w:r w:rsidR="00840FA1" w:rsidRPr="00FB03F0">
        <w:rPr>
          <w:rFonts w:asciiTheme="minorHAnsi" w:hAnsiTheme="minorHAnsi" w:cstheme="majorHAnsi"/>
          <w:color w:val="000000" w:themeColor="text1"/>
        </w:rPr>
        <w:t>s</w:t>
      </w:r>
      <w:r w:rsidRPr="00FB03F0">
        <w:rPr>
          <w:rFonts w:asciiTheme="minorHAnsi" w:hAnsiTheme="minorHAnsi" w:cstheme="majorHAnsi"/>
          <w:color w:val="000000" w:themeColor="text1"/>
        </w:rPr>
        <w:t xml:space="preserve"> the meaning behind the place. Eliade 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refutes this point, arguing </w:t>
      </w:r>
      <w:r w:rsidRPr="00FB03F0">
        <w:rPr>
          <w:rFonts w:asciiTheme="minorHAnsi" w:hAnsiTheme="minorHAnsi" w:cstheme="majorHAnsi"/>
          <w:color w:val="000000" w:themeColor="text1"/>
        </w:rPr>
        <w:t xml:space="preserve">that sanctity does </w:t>
      </w:r>
      <w:r w:rsidR="00840FA1" w:rsidRPr="00FB03F0">
        <w:rPr>
          <w:rFonts w:asciiTheme="minorHAnsi" w:hAnsiTheme="minorHAnsi" w:cstheme="majorHAnsi"/>
          <w:color w:val="000000" w:themeColor="text1"/>
        </w:rPr>
        <w:t>disappear</w:t>
      </w:r>
      <w:r w:rsidR="00A25241" w:rsidRPr="00FB03F0">
        <w:rPr>
          <w:rFonts w:asciiTheme="minorHAnsi" w:hAnsiTheme="minorHAnsi" w:cstheme="majorHAnsi"/>
          <w:color w:val="000000" w:themeColor="text1"/>
        </w:rPr>
        <w:t>,</w:t>
      </w:r>
      <w:r w:rsidRPr="00FB03F0">
        <w:rPr>
          <w:rFonts w:asciiTheme="minorHAnsi" w:hAnsiTheme="minorHAnsi" w:cstheme="majorHAnsi"/>
          <w:color w:val="000000" w:themeColor="text1"/>
        </w:rPr>
        <w:t xml:space="preserve"> but is </w:t>
      </w:r>
      <w:r w:rsidR="00840FA1" w:rsidRPr="00FB03F0">
        <w:rPr>
          <w:rFonts w:asciiTheme="minorHAnsi" w:hAnsiTheme="minorHAnsi" w:cstheme="majorHAnsi"/>
          <w:color w:val="000000" w:themeColor="text1"/>
        </w:rPr>
        <w:t>dormant until</w:t>
      </w:r>
      <w:r w:rsidRPr="00FB03F0">
        <w:rPr>
          <w:rFonts w:asciiTheme="minorHAnsi" w:hAnsiTheme="minorHAnsi" w:cstheme="majorHAnsi"/>
          <w:color w:val="000000" w:themeColor="text1"/>
        </w:rPr>
        <w:t xml:space="preserve"> a new person experience</w:t>
      </w:r>
      <w:r w:rsidR="00840FA1" w:rsidRPr="00FB03F0">
        <w:rPr>
          <w:rFonts w:asciiTheme="minorHAnsi" w:hAnsiTheme="minorHAnsi" w:cstheme="majorHAnsi"/>
          <w:color w:val="000000" w:themeColor="text1"/>
        </w:rPr>
        <w:t>s</w:t>
      </w:r>
      <w:r w:rsidRPr="00FB03F0">
        <w:rPr>
          <w:rFonts w:asciiTheme="minorHAnsi" w:hAnsiTheme="minorHAnsi" w:cstheme="majorHAnsi"/>
          <w:color w:val="000000" w:themeColor="text1"/>
        </w:rPr>
        <w:t xml:space="preserve"> it. </w:t>
      </w:r>
      <w:r w:rsidR="00A25241" w:rsidRPr="00FB03F0">
        <w:rPr>
          <w:rFonts w:asciiTheme="minorHAnsi" w:hAnsiTheme="minorHAnsi" w:cstheme="majorHAnsi"/>
          <w:color w:val="000000" w:themeColor="text1"/>
        </w:rPr>
        <w:t>These contrasting ideas continue</w:t>
      </w:r>
      <w:r w:rsidR="00840FA1" w:rsidRPr="00FB03F0">
        <w:rPr>
          <w:rFonts w:asciiTheme="minorHAnsi" w:hAnsiTheme="minorHAnsi" w:cstheme="majorHAnsi"/>
          <w:color w:val="000000" w:themeColor="text1"/>
        </w:rPr>
        <w:t>,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as they disagree on who can state </w:t>
      </w:r>
      <w:r w:rsidR="00840FA1" w:rsidRPr="00FB03F0">
        <w:rPr>
          <w:rFonts w:asciiTheme="minorHAnsi" w:hAnsiTheme="minorHAnsi" w:cstheme="majorHAnsi"/>
          <w:color w:val="000000" w:themeColor="text1"/>
        </w:rPr>
        <w:t>designate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a place </w:t>
      </w:r>
      <w:r w:rsidR="00840FA1" w:rsidRPr="00FB03F0">
        <w:rPr>
          <w:rFonts w:asciiTheme="minorHAnsi" w:hAnsiTheme="minorHAnsi" w:cstheme="majorHAnsi"/>
          <w:color w:val="000000" w:themeColor="text1"/>
        </w:rPr>
        <w:t>as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sacred. Eliade </w:t>
      </w:r>
      <w:r w:rsidR="00840FA1" w:rsidRPr="00FB03F0">
        <w:rPr>
          <w:rFonts w:asciiTheme="minorHAnsi" w:hAnsiTheme="minorHAnsi" w:cstheme="majorHAnsi"/>
          <w:color w:val="000000" w:themeColor="text1"/>
        </w:rPr>
        <w:t>argues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anything can</w:t>
      </w:r>
      <w:r w:rsidR="00F05C43">
        <w:rPr>
          <w:rFonts w:asciiTheme="minorHAnsi" w:hAnsiTheme="minorHAnsi" w:cstheme="majorHAnsi"/>
          <w:color w:val="000000" w:themeColor="text1"/>
        </w:rPr>
        <w:t xml:space="preserve"> be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sacred</w:t>
      </w:r>
      <w:r w:rsidR="00840FA1" w:rsidRPr="00FB03F0">
        <w:rPr>
          <w:rFonts w:asciiTheme="minorHAnsi" w:hAnsiTheme="minorHAnsi" w:cstheme="majorHAnsi"/>
          <w:color w:val="000000" w:themeColor="text1"/>
        </w:rPr>
        <w:t>,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we merely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 need to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experience it</w:t>
      </w:r>
      <w:r w:rsidR="002253AA">
        <w:rPr>
          <w:rFonts w:asciiTheme="minorHAnsi" w:hAnsiTheme="minorHAnsi" w:cstheme="majorHAnsi"/>
          <w:color w:val="000000" w:themeColor="text1"/>
        </w:rPr>
        <w:t>,</w:t>
      </w:r>
      <w:r w:rsidR="00F05C43">
        <w:rPr>
          <w:rFonts w:asciiTheme="minorHAnsi" w:hAnsiTheme="minorHAnsi" w:cstheme="majorHAnsi"/>
          <w:color w:val="000000" w:themeColor="text1"/>
        </w:rPr>
        <w:t xml:space="preserve"> 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meaning anyone can state something </w:t>
      </w:r>
      <w:r w:rsidR="00840FA1" w:rsidRPr="00FB03F0">
        <w:rPr>
          <w:rFonts w:asciiTheme="minorHAnsi" w:hAnsiTheme="minorHAnsi" w:cstheme="majorHAnsi"/>
          <w:color w:val="000000" w:themeColor="text1"/>
        </w:rPr>
        <w:t>as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sacred. Durkheim </w:t>
      </w:r>
      <w:r w:rsidR="00B85AEE">
        <w:rPr>
          <w:rFonts w:asciiTheme="minorHAnsi" w:hAnsiTheme="minorHAnsi" w:cstheme="majorHAnsi"/>
          <w:color w:val="000000" w:themeColor="text1"/>
        </w:rPr>
        <w:t>disagrees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B85AEE">
        <w:rPr>
          <w:rFonts w:asciiTheme="minorHAnsi" w:hAnsiTheme="minorHAnsi" w:cstheme="majorHAnsi"/>
          <w:color w:val="000000" w:themeColor="text1"/>
        </w:rPr>
        <w:t>with this point stating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 anyone can think of a place as sacred to them, but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a collective conscious </w:t>
      </w:r>
      <w:r w:rsidR="00840FA1" w:rsidRPr="00FB03F0">
        <w:rPr>
          <w:rFonts w:asciiTheme="minorHAnsi" w:hAnsiTheme="minorHAnsi" w:cstheme="majorHAnsi"/>
          <w:color w:val="000000" w:themeColor="text1"/>
        </w:rPr>
        <w:t>must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agree on whether a place is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 labelled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sacred</w:t>
      </w:r>
      <w:r w:rsidR="00840FA1" w:rsidRPr="00FB03F0">
        <w:rPr>
          <w:rFonts w:asciiTheme="minorHAnsi" w:hAnsiTheme="minorHAnsi" w:cstheme="majorHAnsi"/>
          <w:color w:val="000000" w:themeColor="text1"/>
        </w:rPr>
        <w:t>, as ritual is needed to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 reinforce</w:t>
      </w:r>
      <w:r w:rsidR="00840FA1" w:rsidRPr="00FB03F0">
        <w:rPr>
          <w:rFonts w:asciiTheme="minorHAnsi" w:hAnsiTheme="minorHAnsi" w:cstheme="majorHAnsi"/>
          <w:color w:val="000000" w:themeColor="text1"/>
        </w:rPr>
        <w:t xml:space="preserve"> the idea</w:t>
      </w:r>
      <w:r w:rsidR="00A25241" w:rsidRPr="00FB03F0">
        <w:rPr>
          <w:rFonts w:asciiTheme="minorHAnsi" w:hAnsiTheme="minorHAnsi" w:cstheme="majorHAnsi"/>
          <w:color w:val="000000" w:themeColor="text1"/>
        </w:rPr>
        <w:t xml:space="preserve">. </w:t>
      </w:r>
    </w:p>
    <w:p w14:paraId="19158BB3" w14:textId="1EDEEB3B" w:rsidR="00AA693B" w:rsidRPr="00FB03F0" w:rsidRDefault="00840FA1" w:rsidP="00AA693B">
      <w:pPr>
        <w:pStyle w:val="NormalWeb"/>
        <w:spacing w:line="480" w:lineRule="auto"/>
        <w:ind w:firstLine="720"/>
        <w:rPr>
          <w:rFonts w:asciiTheme="minorHAnsi" w:hAnsiTheme="minorHAnsi" w:cstheme="majorHAnsi"/>
          <w:color w:val="000000" w:themeColor="text1"/>
        </w:rPr>
      </w:pPr>
      <w:r w:rsidRPr="00FB03F0">
        <w:rPr>
          <w:rFonts w:asciiTheme="minorHAnsi" w:hAnsiTheme="minorHAnsi" w:cstheme="majorHAnsi"/>
          <w:color w:val="000000" w:themeColor="text1"/>
        </w:rPr>
        <w:t>Both theorists have great points and are very well written</w:t>
      </w:r>
      <w:r w:rsidR="00334541">
        <w:rPr>
          <w:rFonts w:asciiTheme="minorHAnsi" w:hAnsiTheme="minorHAnsi" w:cstheme="majorHAnsi"/>
          <w:color w:val="000000" w:themeColor="text1"/>
        </w:rPr>
        <w:t xml:space="preserve">, </w:t>
      </w:r>
      <w:r w:rsidRPr="00FB03F0">
        <w:rPr>
          <w:rFonts w:asciiTheme="minorHAnsi" w:hAnsiTheme="minorHAnsi" w:cstheme="majorHAnsi"/>
          <w:color w:val="000000" w:themeColor="text1"/>
        </w:rPr>
        <w:t>explain</w:t>
      </w:r>
      <w:r w:rsidR="00334541">
        <w:rPr>
          <w:rFonts w:asciiTheme="minorHAnsi" w:hAnsiTheme="minorHAnsi" w:cstheme="majorHAnsi"/>
          <w:color w:val="000000" w:themeColor="text1"/>
        </w:rPr>
        <w:t>ing</w:t>
      </w:r>
      <w:r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AA693B" w:rsidRPr="00FB03F0">
        <w:rPr>
          <w:rFonts w:asciiTheme="minorHAnsi" w:hAnsiTheme="minorHAnsi" w:cstheme="majorHAnsi"/>
          <w:color w:val="000000" w:themeColor="text1"/>
        </w:rPr>
        <w:t>specific</w:t>
      </w:r>
      <w:r w:rsidRPr="00FB03F0">
        <w:rPr>
          <w:rFonts w:asciiTheme="minorHAnsi" w:hAnsiTheme="minorHAnsi" w:cstheme="majorHAnsi"/>
          <w:color w:val="000000" w:themeColor="text1"/>
        </w:rPr>
        <w:t xml:space="preserve"> terminology</w:t>
      </w:r>
      <w:r w:rsidR="00334541">
        <w:rPr>
          <w:rFonts w:asciiTheme="minorHAnsi" w:hAnsiTheme="minorHAnsi" w:cstheme="majorHAnsi"/>
          <w:color w:val="000000" w:themeColor="text1"/>
        </w:rPr>
        <w:t xml:space="preserve">, to allow any </w:t>
      </w:r>
      <w:r w:rsidR="00AA693B" w:rsidRPr="00FB03F0">
        <w:rPr>
          <w:rFonts w:asciiTheme="minorHAnsi" w:hAnsiTheme="minorHAnsi" w:cstheme="majorHAnsi"/>
          <w:color w:val="000000" w:themeColor="text1"/>
        </w:rPr>
        <w:t>reader to understand. However, Eliade</w:t>
      </w:r>
      <w:r w:rsidR="00334541">
        <w:rPr>
          <w:rFonts w:asciiTheme="minorHAnsi" w:hAnsiTheme="minorHAnsi" w:cstheme="majorHAnsi"/>
          <w:color w:val="000000" w:themeColor="text1"/>
        </w:rPr>
        <w:t>’s work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F05C43">
        <w:rPr>
          <w:rFonts w:asciiTheme="minorHAnsi" w:hAnsiTheme="minorHAnsi" w:cstheme="majorHAnsi"/>
          <w:color w:val="000000" w:themeColor="text1"/>
        </w:rPr>
        <w:t xml:space="preserve">uses </w:t>
      </w:r>
      <w:r w:rsidR="00AA693B" w:rsidRPr="00FB03F0">
        <w:rPr>
          <w:rFonts w:asciiTheme="minorHAnsi" w:hAnsiTheme="minorHAnsi" w:cstheme="majorHAnsi"/>
          <w:color w:val="000000" w:themeColor="text1"/>
        </w:rPr>
        <w:t>more primary sources</w:t>
      </w:r>
      <w:r w:rsidR="00F05C43">
        <w:rPr>
          <w:rFonts w:asciiTheme="minorHAnsi" w:hAnsiTheme="minorHAnsi" w:cstheme="majorHAnsi"/>
          <w:color w:val="000000" w:themeColor="text1"/>
        </w:rPr>
        <w:t xml:space="preserve"> over a variety of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religions to back up his ideas</w:t>
      </w:r>
      <w:r w:rsidR="00F05C43">
        <w:rPr>
          <w:rFonts w:asciiTheme="minorHAnsi" w:hAnsiTheme="minorHAnsi" w:cstheme="majorHAnsi"/>
          <w:color w:val="000000" w:themeColor="text1"/>
        </w:rPr>
        <w:t>;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F05C43">
        <w:rPr>
          <w:rFonts w:asciiTheme="minorHAnsi" w:hAnsiTheme="minorHAnsi" w:cstheme="majorHAnsi"/>
          <w:color w:val="000000" w:themeColor="text1"/>
        </w:rPr>
        <w:t>m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aking sure to show the relation to his point </w:t>
      </w:r>
      <w:r w:rsidR="00F05C43">
        <w:rPr>
          <w:rFonts w:asciiTheme="minorHAnsi" w:hAnsiTheme="minorHAnsi" w:cstheme="majorHAnsi"/>
          <w:color w:val="000000" w:themeColor="text1"/>
        </w:rPr>
        <w:t>with the support of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secondary resources. When reading the work of Durkheim, he did not use as many primary sources, but relied more on secondary sources. Both theorists </w:t>
      </w:r>
      <w:r w:rsidR="00AA693B" w:rsidRPr="00FB03F0">
        <w:rPr>
          <w:rFonts w:asciiTheme="minorHAnsi" w:hAnsiTheme="minorHAnsi" w:cstheme="majorHAnsi"/>
          <w:color w:val="000000" w:themeColor="text1"/>
        </w:rPr>
        <w:lastRenderedPageBreak/>
        <w:t>made sure to back up any claims as well as they could with secondary and primary sources where possible.</w:t>
      </w:r>
    </w:p>
    <w:p w14:paraId="76C72508" w14:textId="44A3BD53" w:rsidR="00B100A5" w:rsidRPr="00FB03F0" w:rsidRDefault="00934291" w:rsidP="00AA693B">
      <w:pPr>
        <w:pStyle w:val="NormalWeb"/>
        <w:spacing w:line="480" w:lineRule="auto"/>
        <w:rPr>
          <w:rFonts w:asciiTheme="minorHAnsi" w:hAnsiTheme="minorHAnsi" w:cstheme="majorHAnsi"/>
          <w:color w:val="000000" w:themeColor="text1"/>
        </w:rPr>
      </w:pPr>
      <w:r w:rsidRPr="00FB03F0">
        <w:rPr>
          <w:rFonts w:asciiTheme="minorHAnsi" w:hAnsiTheme="minorHAnsi" w:cstheme="majorHAnsi"/>
          <w:color w:val="000000" w:themeColor="text1"/>
        </w:rPr>
        <w:tab/>
      </w:r>
      <w:r w:rsidR="00DF35EB" w:rsidRPr="00DF35EB">
        <w:rPr>
          <w:rFonts w:asciiTheme="minorHAnsi" w:hAnsiTheme="minorHAnsi"/>
        </w:rPr>
        <w:t>My analysis of these authors show</w:t>
      </w:r>
      <w:r w:rsidR="00334541">
        <w:rPr>
          <w:rFonts w:asciiTheme="minorHAnsi" w:hAnsiTheme="minorHAnsi"/>
        </w:rPr>
        <w:t>s</w:t>
      </w:r>
      <w:r w:rsidR="00DF35EB" w:rsidRPr="00DF35EB">
        <w:rPr>
          <w:rFonts w:asciiTheme="minorHAnsi" w:hAnsiTheme="minorHAnsi"/>
        </w:rPr>
        <w:t xml:space="preserve"> both</w:t>
      </w:r>
      <w:r w:rsidR="00334541">
        <w:rPr>
          <w:rFonts w:asciiTheme="minorHAnsi" w:hAnsiTheme="minorHAnsi"/>
        </w:rPr>
        <w:t xml:space="preserve"> Durkheim and Eliade have strengths and weakness in their theories </w:t>
      </w:r>
      <w:r w:rsidR="00DF35EB" w:rsidRPr="00DF35EB">
        <w:rPr>
          <w:rFonts w:asciiTheme="minorHAnsi" w:hAnsiTheme="minorHAnsi"/>
        </w:rPr>
        <w:t xml:space="preserve">which is useful </w:t>
      </w:r>
      <w:r w:rsidR="00334541">
        <w:rPr>
          <w:rFonts w:asciiTheme="minorHAnsi" w:hAnsiTheme="minorHAnsi"/>
        </w:rPr>
        <w:t xml:space="preserve">when looking for an overall viewpoint on what makes something sacred. </w:t>
      </w:r>
      <w:r w:rsidRPr="00DF35EB">
        <w:rPr>
          <w:rFonts w:asciiTheme="minorHAnsi" w:hAnsiTheme="minorHAnsi" w:cstheme="majorHAnsi"/>
          <w:color w:val="000000" w:themeColor="text1"/>
        </w:rPr>
        <w:t xml:space="preserve">Durkheim </w:t>
      </w:r>
      <w:r w:rsidR="00334541">
        <w:rPr>
          <w:rFonts w:asciiTheme="minorHAnsi" w:hAnsiTheme="minorHAnsi" w:cstheme="majorHAnsi"/>
          <w:color w:val="000000" w:themeColor="text1"/>
        </w:rPr>
        <w:t>discusses</w:t>
      </w:r>
      <w:r w:rsidRPr="00DF35EB">
        <w:rPr>
          <w:rFonts w:asciiTheme="minorHAnsi" w:hAnsiTheme="minorHAnsi" w:cstheme="majorHAnsi"/>
          <w:color w:val="000000" w:themeColor="text1"/>
        </w:rPr>
        <w:t xml:space="preserve"> who can constitute</w:t>
      </w:r>
      <w:r w:rsidRPr="00FB03F0">
        <w:rPr>
          <w:rFonts w:asciiTheme="minorHAnsi" w:hAnsiTheme="minorHAnsi" w:cstheme="majorHAnsi"/>
          <w:color w:val="000000" w:themeColor="text1"/>
        </w:rPr>
        <w:t xml:space="preserve"> something as sacred and each individual can </w:t>
      </w:r>
      <w:r w:rsidR="000B6866" w:rsidRPr="00FB03F0">
        <w:rPr>
          <w:rFonts w:asciiTheme="minorHAnsi" w:hAnsiTheme="minorHAnsi" w:cstheme="majorHAnsi"/>
          <w:color w:val="000000" w:themeColor="text1"/>
        </w:rPr>
        <w:t>re</w:t>
      </w:r>
      <w:r w:rsidRPr="00FB03F0">
        <w:rPr>
          <w:rFonts w:asciiTheme="minorHAnsi" w:hAnsiTheme="minorHAnsi" w:cstheme="majorHAnsi"/>
          <w:color w:val="000000" w:themeColor="text1"/>
        </w:rPr>
        <w:t xml:space="preserve">create a sense of sacredness through </w:t>
      </w:r>
      <w:r w:rsidR="000B6866" w:rsidRPr="00FB03F0">
        <w:rPr>
          <w:rFonts w:asciiTheme="minorHAnsi" w:hAnsiTheme="minorHAnsi" w:cstheme="majorHAnsi"/>
          <w:color w:val="000000" w:themeColor="text1"/>
        </w:rPr>
        <w:t>a continued ritual. This could be something like a sacred forest in which you follow the same path every time or the renewed silence of a church whenever you enter, however I a</w:t>
      </w:r>
      <w:r w:rsidR="00AA693B" w:rsidRPr="00FB03F0">
        <w:rPr>
          <w:rFonts w:asciiTheme="minorHAnsi" w:hAnsiTheme="minorHAnsi" w:cstheme="majorHAnsi"/>
          <w:color w:val="000000" w:themeColor="text1"/>
        </w:rPr>
        <w:t>lso a</w:t>
      </w:r>
      <w:r w:rsidR="000B6866" w:rsidRPr="00FB03F0">
        <w:rPr>
          <w:rFonts w:asciiTheme="minorHAnsi" w:hAnsiTheme="minorHAnsi" w:cstheme="majorHAnsi"/>
          <w:color w:val="000000" w:themeColor="text1"/>
        </w:rPr>
        <w:t>gree with Eliade on the eruption of sacredness</w:t>
      </w:r>
      <w:r w:rsidR="00AA693B" w:rsidRPr="00FB03F0">
        <w:rPr>
          <w:rFonts w:asciiTheme="minorHAnsi" w:hAnsiTheme="minorHAnsi" w:cstheme="majorHAnsi"/>
          <w:color w:val="000000" w:themeColor="text1"/>
        </w:rPr>
        <w:t>,</w:t>
      </w:r>
      <w:r w:rsidR="000B6866" w:rsidRPr="00FB03F0">
        <w:rPr>
          <w:rFonts w:asciiTheme="minorHAnsi" w:hAnsiTheme="minorHAnsi" w:cstheme="majorHAnsi"/>
          <w:color w:val="000000" w:themeColor="text1"/>
        </w:rPr>
        <w:t xml:space="preserve"> that someone can feel 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the sacredness of a place, an </w:t>
      </w:r>
      <w:r w:rsidR="000B6866" w:rsidRPr="00FB03F0">
        <w:rPr>
          <w:rFonts w:asciiTheme="minorHAnsi" w:hAnsiTheme="minorHAnsi" w:cstheme="majorHAnsi"/>
          <w:color w:val="000000" w:themeColor="text1"/>
        </w:rPr>
        <w:t xml:space="preserve">overwhelming sense of the other. </w:t>
      </w:r>
      <w:r w:rsidR="00095C55" w:rsidRPr="00FB03F0">
        <w:rPr>
          <w:rFonts w:asciiTheme="minorHAnsi" w:hAnsiTheme="minorHAnsi" w:cstheme="majorHAnsi"/>
          <w:color w:val="000000" w:themeColor="text1"/>
        </w:rPr>
        <w:t>Reinforcing the idea of Eliade,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095C55" w:rsidRPr="00FB03F0">
        <w:rPr>
          <w:rFonts w:asciiTheme="minorHAnsi" w:hAnsiTheme="minorHAnsi" w:cstheme="majorHAnsi"/>
          <w:color w:val="000000" w:themeColor="text1"/>
        </w:rPr>
        <w:t>everyone has an individual idea and belief on what is sacred</w:t>
      </w:r>
      <w:r w:rsidR="00AA693B" w:rsidRPr="00FB03F0">
        <w:rPr>
          <w:rFonts w:asciiTheme="minorHAnsi" w:hAnsiTheme="minorHAnsi" w:cstheme="majorHAnsi"/>
          <w:color w:val="000000" w:themeColor="text1"/>
        </w:rPr>
        <w:t>,</w:t>
      </w:r>
      <w:r w:rsidR="00095C55" w:rsidRPr="00FB03F0">
        <w:rPr>
          <w:rFonts w:asciiTheme="minorHAnsi" w:hAnsiTheme="minorHAnsi" w:cstheme="majorHAnsi"/>
          <w:color w:val="000000" w:themeColor="text1"/>
        </w:rPr>
        <w:t xml:space="preserve"> as </w:t>
      </w:r>
      <w:r w:rsidR="00AA693B" w:rsidRPr="00FB03F0">
        <w:rPr>
          <w:rFonts w:asciiTheme="minorHAnsi" w:hAnsiTheme="minorHAnsi" w:cstheme="majorHAnsi"/>
          <w:color w:val="000000" w:themeColor="text1"/>
        </w:rPr>
        <w:t>each individual</w:t>
      </w:r>
      <w:r w:rsidR="00DF35EB">
        <w:rPr>
          <w:rFonts w:asciiTheme="minorHAnsi" w:hAnsiTheme="minorHAnsi" w:cstheme="majorHAnsi"/>
          <w:color w:val="000000" w:themeColor="text1"/>
        </w:rPr>
        <w:t xml:space="preserve"> </w:t>
      </w:r>
      <w:r w:rsidR="00095C55" w:rsidRPr="00FB03F0">
        <w:rPr>
          <w:rFonts w:asciiTheme="minorHAnsi" w:hAnsiTheme="minorHAnsi" w:cstheme="majorHAnsi"/>
          <w:color w:val="000000" w:themeColor="text1"/>
        </w:rPr>
        <w:t xml:space="preserve">consciousness </w:t>
      </w:r>
      <w:r w:rsidR="00AA693B" w:rsidRPr="00FB03F0">
        <w:rPr>
          <w:rFonts w:asciiTheme="minorHAnsi" w:hAnsiTheme="minorHAnsi" w:cstheme="majorHAnsi"/>
          <w:color w:val="000000" w:themeColor="text1"/>
        </w:rPr>
        <w:t>interprets</w:t>
      </w:r>
      <w:r w:rsidR="00095C55" w:rsidRPr="00FB03F0">
        <w:rPr>
          <w:rFonts w:asciiTheme="minorHAnsi" w:hAnsiTheme="minorHAnsi" w:cstheme="majorHAnsi"/>
          <w:color w:val="000000" w:themeColor="text1"/>
        </w:rPr>
        <w:t xml:space="preserve"> sacredness </w:t>
      </w:r>
      <w:r w:rsidR="00AA693B" w:rsidRPr="00FB03F0">
        <w:rPr>
          <w:rFonts w:asciiTheme="minorHAnsi" w:hAnsiTheme="minorHAnsi" w:cstheme="majorHAnsi"/>
          <w:color w:val="000000" w:themeColor="text1"/>
        </w:rPr>
        <w:t>differently</w:t>
      </w:r>
      <w:r w:rsidR="00095C55" w:rsidRPr="00FB03F0">
        <w:rPr>
          <w:rFonts w:asciiTheme="minorHAnsi" w:hAnsiTheme="minorHAnsi" w:cstheme="majorHAnsi"/>
          <w:color w:val="000000" w:themeColor="text1"/>
        </w:rPr>
        <w:t xml:space="preserve">. </w:t>
      </w:r>
      <w:r w:rsidR="00AA693B" w:rsidRPr="00FB03F0">
        <w:rPr>
          <w:rFonts w:asciiTheme="minorHAnsi" w:hAnsiTheme="minorHAnsi" w:cstheme="majorHAnsi"/>
          <w:color w:val="000000" w:themeColor="text1"/>
        </w:rPr>
        <w:t>Overall, b</w:t>
      </w:r>
      <w:r w:rsidR="00095C55" w:rsidRPr="00FB03F0">
        <w:rPr>
          <w:rFonts w:asciiTheme="minorHAnsi" w:hAnsiTheme="minorHAnsi" w:cstheme="majorHAnsi"/>
          <w:color w:val="000000" w:themeColor="text1"/>
        </w:rPr>
        <w:t>oth theorists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make</w:t>
      </w:r>
      <w:r w:rsidR="00095C55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great points on 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what constitutes as </w:t>
      </w:r>
      <w:r w:rsidR="003B0DE7" w:rsidRPr="00FB03F0">
        <w:rPr>
          <w:rFonts w:asciiTheme="minorHAnsi" w:hAnsiTheme="minorHAnsi" w:cstheme="majorHAnsi"/>
          <w:color w:val="000000" w:themeColor="text1"/>
        </w:rPr>
        <w:t>sacred;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 </w:t>
      </w:r>
      <w:r w:rsidR="003B0DE7" w:rsidRPr="00FB03F0">
        <w:rPr>
          <w:rFonts w:asciiTheme="minorHAnsi" w:hAnsiTheme="minorHAnsi" w:cstheme="majorHAnsi"/>
          <w:color w:val="000000" w:themeColor="text1"/>
        </w:rPr>
        <w:t>however,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 I believe the combined theories</w:t>
      </w:r>
      <w:r w:rsidR="00AA693B" w:rsidRPr="00FB03F0">
        <w:rPr>
          <w:rFonts w:asciiTheme="minorHAnsi" w:hAnsiTheme="minorHAnsi" w:cstheme="majorHAnsi"/>
          <w:color w:val="000000" w:themeColor="text1"/>
        </w:rPr>
        <w:t xml:space="preserve"> allow for </w:t>
      </w:r>
      <w:r w:rsidR="00DF0506" w:rsidRPr="00FB03F0">
        <w:rPr>
          <w:rFonts w:asciiTheme="minorHAnsi" w:hAnsiTheme="minorHAnsi" w:cstheme="majorHAnsi"/>
          <w:color w:val="000000" w:themeColor="text1"/>
        </w:rPr>
        <w:t xml:space="preserve">a better picture of sacredness and how to create a sacred place. </w:t>
      </w:r>
    </w:p>
    <w:p w14:paraId="22F16E1D" w14:textId="2D227820" w:rsidR="003B0DE7" w:rsidRPr="00FB03F0" w:rsidRDefault="00B100A5" w:rsidP="003B0DE7">
      <w:pPr>
        <w:pStyle w:val="NormalWeb"/>
        <w:spacing w:line="480" w:lineRule="auto"/>
        <w:rPr>
          <w:rFonts w:asciiTheme="minorHAnsi" w:hAnsiTheme="minorHAnsi" w:cstheme="majorHAnsi"/>
        </w:rPr>
      </w:pPr>
      <w:r w:rsidRPr="00FB03F0">
        <w:rPr>
          <w:rFonts w:asciiTheme="minorHAnsi" w:hAnsiTheme="minorHAnsi" w:cstheme="majorHAnsi"/>
        </w:rPr>
        <w:tab/>
        <w:t xml:space="preserve">In conclusion, there is a decisive difference between </w:t>
      </w:r>
      <w:r w:rsidR="003B0DE7" w:rsidRPr="00FB03F0">
        <w:rPr>
          <w:rFonts w:asciiTheme="minorHAnsi" w:hAnsiTheme="minorHAnsi" w:cstheme="majorHAnsi"/>
        </w:rPr>
        <w:t xml:space="preserve">the theories presented by </w:t>
      </w:r>
      <w:r w:rsidR="0030337B" w:rsidRPr="00FB03F0">
        <w:rPr>
          <w:rFonts w:asciiTheme="minorHAnsi" w:hAnsiTheme="minorHAnsi" w:cstheme="majorHAnsi"/>
        </w:rPr>
        <w:t>Eliade and Durkheim</w:t>
      </w:r>
      <w:r w:rsidR="003B0DE7" w:rsidRPr="00FB03F0">
        <w:rPr>
          <w:rFonts w:asciiTheme="minorHAnsi" w:hAnsiTheme="minorHAnsi" w:cstheme="majorHAnsi"/>
        </w:rPr>
        <w:t>.</w:t>
      </w:r>
      <w:r w:rsidR="0030337B" w:rsidRPr="00FB03F0">
        <w:rPr>
          <w:rFonts w:asciiTheme="minorHAnsi" w:hAnsiTheme="minorHAnsi" w:cstheme="majorHAnsi"/>
        </w:rPr>
        <w:t xml:space="preserve"> </w:t>
      </w:r>
      <w:r w:rsidR="003B0DE7" w:rsidRPr="00FB03F0">
        <w:rPr>
          <w:rFonts w:asciiTheme="minorHAnsi" w:hAnsiTheme="minorHAnsi" w:cstheme="majorHAnsi"/>
        </w:rPr>
        <w:t>B</w:t>
      </w:r>
      <w:r w:rsidR="0030337B" w:rsidRPr="00FB03F0">
        <w:rPr>
          <w:rFonts w:asciiTheme="minorHAnsi" w:hAnsiTheme="minorHAnsi" w:cstheme="majorHAnsi"/>
        </w:rPr>
        <w:t>oth</w:t>
      </w:r>
      <w:r w:rsidR="00B57021" w:rsidRPr="00FB03F0">
        <w:rPr>
          <w:rFonts w:asciiTheme="minorHAnsi" w:hAnsiTheme="minorHAnsi" w:cstheme="majorHAnsi"/>
        </w:rPr>
        <w:t xml:space="preserve"> Eliade and Durkheim</w:t>
      </w:r>
      <w:r w:rsidR="0030337B" w:rsidRPr="00FB03F0">
        <w:rPr>
          <w:rFonts w:asciiTheme="minorHAnsi" w:hAnsiTheme="minorHAnsi" w:cstheme="majorHAnsi"/>
        </w:rPr>
        <w:t xml:space="preserve"> have </w:t>
      </w:r>
      <w:r w:rsidR="00B57021" w:rsidRPr="00FB03F0">
        <w:rPr>
          <w:rFonts w:asciiTheme="minorHAnsi" w:hAnsiTheme="minorHAnsi" w:cstheme="majorHAnsi"/>
        </w:rPr>
        <w:t>similarities</w:t>
      </w:r>
      <w:r w:rsidR="0030337B" w:rsidRPr="00FB03F0">
        <w:rPr>
          <w:rFonts w:asciiTheme="minorHAnsi" w:hAnsiTheme="minorHAnsi" w:cstheme="majorHAnsi"/>
        </w:rPr>
        <w:t xml:space="preserve"> and </w:t>
      </w:r>
      <w:r w:rsidR="00B57021" w:rsidRPr="00FB03F0">
        <w:rPr>
          <w:rFonts w:asciiTheme="minorHAnsi" w:hAnsiTheme="minorHAnsi" w:cstheme="majorHAnsi"/>
        </w:rPr>
        <w:t>differences</w:t>
      </w:r>
      <w:r w:rsidR="0030337B" w:rsidRPr="00FB03F0">
        <w:rPr>
          <w:rFonts w:asciiTheme="minorHAnsi" w:hAnsiTheme="minorHAnsi" w:cstheme="majorHAnsi"/>
        </w:rPr>
        <w:t xml:space="preserve">, </w:t>
      </w:r>
      <w:r w:rsidR="00B57021" w:rsidRPr="00FB03F0">
        <w:rPr>
          <w:rFonts w:asciiTheme="minorHAnsi" w:hAnsiTheme="minorHAnsi" w:cstheme="majorHAnsi"/>
        </w:rPr>
        <w:t xml:space="preserve">which is discussed with the addition of </w:t>
      </w:r>
      <w:r w:rsidR="0030337B" w:rsidRPr="00FB03F0">
        <w:rPr>
          <w:rFonts w:asciiTheme="minorHAnsi" w:hAnsiTheme="minorHAnsi" w:cstheme="majorHAnsi"/>
        </w:rPr>
        <w:t>authors</w:t>
      </w:r>
      <w:r w:rsidR="00B57021" w:rsidRPr="00FB03F0">
        <w:rPr>
          <w:rFonts w:asciiTheme="minorHAnsi" w:hAnsiTheme="minorHAnsi" w:cstheme="majorHAnsi"/>
        </w:rPr>
        <w:t xml:space="preserve">. Every author discussed in this essay </w:t>
      </w:r>
      <w:r w:rsidR="0030337B" w:rsidRPr="00FB03F0">
        <w:rPr>
          <w:rFonts w:asciiTheme="minorHAnsi" w:hAnsiTheme="minorHAnsi" w:cstheme="majorHAnsi"/>
        </w:rPr>
        <w:t xml:space="preserve">agree a place </w:t>
      </w:r>
      <w:r w:rsidR="00B57021" w:rsidRPr="00FB03F0">
        <w:rPr>
          <w:rFonts w:asciiTheme="minorHAnsi" w:hAnsiTheme="minorHAnsi" w:cstheme="majorHAnsi"/>
        </w:rPr>
        <w:t xml:space="preserve">to keep its sanctity </w:t>
      </w:r>
      <w:r w:rsidR="0030337B" w:rsidRPr="00FB03F0">
        <w:rPr>
          <w:rFonts w:asciiTheme="minorHAnsi" w:hAnsiTheme="minorHAnsi" w:cstheme="majorHAnsi"/>
        </w:rPr>
        <w:t xml:space="preserve">must continue </w:t>
      </w:r>
      <w:r w:rsidR="00B57021" w:rsidRPr="00FB03F0">
        <w:rPr>
          <w:rFonts w:asciiTheme="minorHAnsi" w:hAnsiTheme="minorHAnsi" w:cstheme="majorHAnsi"/>
        </w:rPr>
        <w:t>the</w:t>
      </w:r>
      <w:r w:rsidR="0030337B" w:rsidRPr="00FB03F0">
        <w:rPr>
          <w:rFonts w:asciiTheme="minorHAnsi" w:hAnsiTheme="minorHAnsi" w:cstheme="majorHAnsi"/>
        </w:rPr>
        <w:t xml:space="preserve"> use </w:t>
      </w:r>
      <w:r w:rsidR="00B57021" w:rsidRPr="00FB03F0">
        <w:rPr>
          <w:rFonts w:asciiTheme="minorHAnsi" w:hAnsiTheme="minorHAnsi" w:cstheme="majorHAnsi"/>
        </w:rPr>
        <w:t xml:space="preserve">of </w:t>
      </w:r>
      <w:r w:rsidR="0030337B" w:rsidRPr="00FB03F0">
        <w:rPr>
          <w:rFonts w:asciiTheme="minorHAnsi" w:hAnsiTheme="minorHAnsi" w:cstheme="majorHAnsi"/>
        </w:rPr>
        <w:t xml:space="preserve">rituals and ceremonies to prolong the identity of </w:t>
      </w:r>
      <w:r w:rsidR="003B0DE7" w:rsidRPr="00FB03F0">
        <w:rPr>
          <w:rFonts w:asciiTheme="minorHAnsi" w:hAnsiTheme="minorHAnsi" w:cstheme="majorHAnsi"/>
        </w:rPr>
        <w:t>the</w:t>
      </w:r>
      <w:r w:rsidR="0030337B" w:rsidRPr="00FB03F0">
        <w:rPr>
          <w:rFonts w:asciiTheme="minorHAnsi" w:hAnsiTheme="minorHAnsi" w:cstheme="majorHAnsi"/>
        </w:rPr>
        <w:t xml:space="preserve"> place</w:t>
      </w:r>
      <w:r w:rsidR="00B57021" w:rsidRPr="00FB03F0">
        <w:rPr>
          <w:rFonts w:asciiTheme="minorHAnsi" w:hAnsiTheme="minorHAnsi" w:cstheme="majorHAnsi"/>
        </w:rPr>
        <w:t>, either from an individual or the collective</w:t>
      </w:r>
      <w:r w:rsidR="0030337B" w:rsidRPr="00FB03F0">
        <w:rPr>
          <w:rFonts w:asciiTheme="minorHAnsi" w:hAnsiTheme="minorHAnsi" w:cstheme="majorHAnsi"/>
        </w:rPr>
        <w:t>. The difference in which is disputed</w:t>
      </w:r>
      <w:r w:rsidR="003B0DE7" w:rsidRPr="00FB03F0">
        <w:rPr>
          <w:rFonts w:asciiTheme="minorHAnsi" w:hAnsiTheme="minorHAnsi" w:cstheme="majorHAnsi"/>
        </w:rPr>
        <w:t>,</w:t>
      </w:r>
      <w:r w:rsidR="0030337B" w:rsidRPr="00FB03F0">
        <w:rPr>
          <w:rFonts w:asciiTheme="minorHAnsi" w:hAnsiTheme="minorHAnsi" w:cstheme="majorHAnsi"/>
        </w:rPr>
        <w:t xml:space="preserve"> is how a</w:t>
      </w:r>
      <w:r w:rsidR="003B0DE7" w:rsidRPr="00FB03F0">
        <w:rPr>
          <w:rFonts w:asciiTheme="minorHAnsi" w:hAnsiTheme="minorHAnsi" w:cstheme="majorHAnsi"/>
        </w:rPr>
        <w:t xml:space="preserve"> sacred</w:t>
      </w:r>
      <w:r w:rsidR="0030337B" w:rsidRPr="00FB03F0">
        <w:rPr>
          <w:rFonts w:asciiTheme="minorHAnsi" w:hAnsiTheme="minorHAnsi" w:cstheme="majorHAnsi"/>
        </w:rPr>
        <w:t xml:space="preserve"> place is created. Both </w:t>
      </w:r>
      <w:r w:rsidR="003B0DE7" w:rsidRPr="00FB03F0">
        <w:rPr>
          <w:rFonts w:asciiTheme="minorHAnsi" w:hAnsiTheme="minorHAnsi" w:cstheme="majorHAnsi"/>
        </w:rPr>
        <w:t>theorist</w:t>
      </w:r>
      <w:r w:rsidR="00B57021" w:rsidRPr="00FB03F0">
        <w:rPr>
          <w:rFonts w:asciiTheme="minorHAnsi" w:hAnsiTheme="minorHAnsi" w:cstheme="majorHAnsi"/>
        </w:rPr>
        <w:t>’</w:t>
      </w:r>
      <w:r w:rsidR="003B0DE7" w:rsidRPr="00FB03F0">
        <w:rPr>
          <w:rFonts w:asciiTheme="minorHAnsi" w:hAnsiTheme="minorHAnsi" w:cstheme="majorHAnsi"/>
        </w:rPr>
        <w:t>s</w:t>
      </w:r>
      <w:r w:rsidR="0030337B" w:rsidRPr="00FB03F0">
        <w:rPr>
          <w:rFonts w:asciiTheme="minorHAnsi" w:hAnsiTheme="minorHAnsi" w:cstheme="majorHAnsi"/>
        </w:rPr>
        <w:t xml:space="preserve"> </w:t>
      </w:r>
      <w:r w:rsidR="00B57021" w:rsidRPr="00FB03F0">
        <w:rPr>
          <w:rFonts w:asciiTheme="minorHAnsi" w:hAnsiTheme="minorHAnsi" w:cstheme="majorHAnsi"/>
        </w:rPr>
        <w:t>theories are well written with primary and secondary sources allowing for a more rounded argument.</w:t>
      </w:r>
      <w:r w:rsidR="003B0DE7" w:rsidRPr="00FB03F0">
        <w:rPr>
          <w:rFonts w:asciiTheme="minorHAnsi" w:hAnsiTheme="minorHAnsi" w:cstheme="majorHAnsi"/>
        </w:rPr>
        <w:t xml:space="preserve"> In this essay I have assessed the importance of both theorists and the authors in which agree with Durkheim and Eliade. Overall, I feel as though each author has seen benefits in both theorists and cannot dismiss </w:t>
      </w:r>
      <w:r w:rsidR="003B0DE7" w:rsidRPr="00FB03F0">
        <w:rPr>
          <w:rFonts w:asciiTheme="minorHAnsi" w:hAnsiTheme="minorHAnsi" w:cstheme="majorHAnsi"/>
        </w:rPr>
        <w:lastRenderedPageBreak/>
        <w:t>one other</w:t>
      </w:r>
      <w:r w:rsidR="002253AA">
        <w:rPr>
          <w:rFonts w:asciiTheme="minorHAnsi" w:hAnsiTheme="minorHAnsi" w:cstheme="majorHAnsi"/>
        </w:rPr>
        <w:t>,</w:t>
      </w:r>
      <w:r w:rsidR="00B57021" w:rsidRPr="00FB03F0">
        <w:rPr>
          <w:rFonts w:asciiTheme="minorHAnsi" w:hAnsiTheme="minorHAnsi" w:cstheme="majorHAnsi"/>
        </w:rPr>
        <w:t xml:space="preserve"> and to be able to dismiss a certain theorist, we must be able to understand the true nature of what sacred means. </w:t>
      </w:r>
      <w:r w:rsidR="003B0DE7" w:rsidRPr="00FB03F0">
        <w:rPr>
          <w:rFonts w:asciiTheme="minorHAnsi" w:hAnsiTheme="minorHAnsi" w:cstheme="majorHAnsi"/>
        </w:rPr>
        <w:tab/>
      </w:r>
      <w:r w:rsidR="003B0DE7" w:rsidRPr="00FB03F0">
        <w:rPr>
          <w:rFonts w:asciiTheme="minorHAnsi" w:hAnsiTheme="minorHAnsi" w:cstheme="majorHAnsi"/>
        </w:rPr>
        <w:tab/>
      </w:r>
      <w:r w:rsidR="003B0DE7" w:rsidRPr="00FB03F0">
        <w:rPr>
          <w:rFonts w:asciiTheme="minorHAnsi" w:hAnsiTheme="minorHAnsi" w:cstheme="majorHAnsi"/>
        </w:rPr>
        <w:tab/>
      </w:r>
    </w:p>
    <w:p w14:paraId="2A32B5D4" w14:textId="3FE17420" w:rsidR="004C1290" w:rsidRPr="00FB03F0" w:rsidRDefault="009456F1" w:rsidP="00036820">
      <w:pPr>
        <w:pStyle w:val="NormalWeb"/>
        <w:spacing w:line="480" w:lineRule="auto"/>
        <w:jc w:val="right"/>
        <w:rPr>
          <w:rFonts w:asciiTheme="minorHAnsi" w:hAnsiTheme="minorHAnsi"/>
        </w:rPr>
      </w:pPr>
      <w:r w:rsidRPr="00FB03F0">
        <w:rPr>
          <w:rFonts w:asciiTheme="minorHAnsi" w:hAnsiTheme="minorHAnsi"/>
        </w:rPr>
        <w:t>[Word Count:</w:t>
      </w:r>
      <w:r w:rsidR="00834A43" w:rsidRPr="00FB03F0">
        <w:rPr>
          <w:rFonts w:asciiTheme="minorHAnsi" w:hAnsiTheme="minorHAnsi"/>
        </w:rPr>
        <w:t xml:space="preserve"> </w:t>
      </w:r>
      <w:r w:rsidR="00036820" w:rsidRPr="00FB03F0">
        <w:rPr>
          <w:rFonts w:asciiTheme="minorHAnsi" w:hAnsiTheme="minorHAnsi"/>
        </w:rPr>
        <w:t>2,3</w:t>
      </w:r>
      <w:r w:rsidR="002E34B2">
        <w:rPr>
          <w:rFonts w:asciiTheme="minorHAnsi" w:hAnsiTheme="minorHAnsi"/>
        </w:rPr>
        <w:t>24</w:t>
      </w:r>
      <w:r w:rsidRPr="00FB03F0">
        <w:rPr>
          <w:rFonts w:asciiTheme="minorHAnsi" w:hAnsiTheme="minorHAnsi"/>
        </w:rPr>
        <w:t>]</w:t>
      </w:r>
    </w:p>
    <w:p w14:paraId="2E27A10D" w14:textId="77777777" w:rsidR="008B6636" w:rsidRDefault="008B6636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4026A696" w14:textId="77777777" w:rsidR="008B6636" w:rsidRDefault="008B6636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783BD24E" w14:textId="77777777" w:rsidR="008B6636" w:rsidRDefault="008B6636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596CB236" w14:textId="77777777" w:rsidR="008B6636" w:rsidRDefault="008B6636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5167077E" w14:textId="77777777" w:rsidR="008B6636" w:rsidRDefault="008B6636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61E3BF85" w14:textId="2D96A868" w:rsidR="008B6636" w:rsidRDefault="008B6636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07C77407" w14:textId="09BAE6A5" w:rsidR="00336ECB" w:rsidRDefault="00336ECB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622F00F6" w14:textId="6BBA9F8F" w:rsidR="00336ECB" w:rsidRDefault="00336ECB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718832F2" w14:textId="111773D0" w:rsidR="00997E0C" w:rsidRDefault="00997E0C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4BC2BCD1" w14:textId="08D277FE" w:rsidR="00997E0C" w:rsidRDefault="00997E0C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0D520B7E" w14:textId="1F8F8770" w:rsidR="00997E0C" w:rsidRDefault="00997E0C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604BA309" w14:textId="50BA77D2" w:rsidR="00997E0C" w:rsidRDefault="00997E0C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1C938E2E" w14:textId="63C23AD9" w:rsidR="00997E0C" w:rsidRDefault="00997E0C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2D588341" w14:textId="77777777" w:rsidR="00997E0C" w:rsidRDefault="00997E0C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</w:p>
    <w:p w14:paraId="0D82F866" w14:textId="78975D50" w:rsidR="003B5B68" w:rsidRPr="00FB03F0" w:rsidRDefault="003C4F6F" w:rsidP="003C4F6F">
      <w:pPr>
        <w:pStyle w:val="NormalWeb"/>
        <w:spacing w:line="480" w:lineRule="auto"/>
        <w:rPr>
          <w:rFonts w:asciiTheme="minorHAnsi" w:hAnsiTheme="minorHAnsi"/>
          <w:u w:val="single"/>
        </w:rPr>
      </w:pPr>
      <w:r w:rsidRPr="00FB03F0">
        <w:rPr>
          <w:rFonts w:asciiTheme="minorHAnsi" w:hAnsiTheme="minorHAnsi"/>
          <w:u w:val="single"/>
        </w:rPr>
        <w:lastRenderedPageBreak/>
        <w:t>Bibliography</w:t>
      </w:r>
    </w:p>
    <w:p w14:paraId="658F6274" w14:textId="68234D8E" w:rsidR="003C4F6F" w:rsidRPr="00760ACA" w:rsidRDefault="003C4F6F" w:rsidP="003C4F6F">
      <w:pPr>
        <w:spacing w:after="173" w:line="480" w:lineRule="auto"/>
        <w:ind w:left="450" w:hanging="450"/>
        <w:rPr>
          <w:rFonts w:asciiTheme="minorHAnsi" w:hAnsiTheme="minorHAnsi"/>
          <w:color w:val="000000" w:themeColor="text1"/>
        </w:rPr>
      </w:pPr>
      <w:r w:rsidRPr="00760ACA">
        <w:rPr>
          <w:rFonts w:asciiTheme="minorHAnsi" w:hAnsiTheme="minorHAnsi"/>
          <w:color w:val="000000" w:themeColor="text1"/>
        </w:rPr>
        <w:t xml:space="preserve">Durkheim, Emile and Carol </w:t>
      </w:r>
      <w:proofErr w:type="spellStart"/>
      <w:r w:rsidR="00440738" w:rsidRPr="00760ACA">
        <w:rPr>
          <w:rFonts w:asciiTheme="minorHAnsi" w:hAnsiTheme="minorHAnsi"/>
          <w:color w:val="000000" w:themeColor="text1"/>
        </w:rPr>
        <w:t>Cosman</w:t>
      </w:r>
      <w:proofErr w:type="spellEnd"/>
      <w:r w:rsidR="00440738" w:rsidRPr="00760ACA">
        <w:rPr>
          <w:rFonts w:asciiTheme="minorHAnsi" w:hAnsiTheme="minorHAnsi"/>
          <w:color w:val="000000" w:themeColor="text1"/>
        </w:rPr>
        <w:t>, The</w:t>
      </w:r>
      <w:r w:rsidRPr="00760ACA">
        <w:rPr>
          <w:rFonts w:asciiTheme="minorHAnsi" w:hAnsiTheme="minorHAnsi"/>
          <w:i/>
          <w:iCs/>
          <w:color w:val="000000" w:themeColor="text1"/>
        </w:rPr>
        <w:t xml:space="preserve"> Elementary Forms of Religious Life</w:t>
      </w:r>
      <w:r w:rsidRPr="00760ACA">
        <w:rPr>
          <w:rFonts w:asciiTheme="minorHAnsi" w:hAnsiTheme="minorHAnsi"/>
          <w:color w:val="000000" w:themeColor="text1"/>
        </w:rPr>
        <w:t> (Oxford: Oxford Press, 2008)</w:t>
      </w:r>
    </w:p>
    <w:p w14:paraId="48C0DB00" w14:textId="645A08E4" w:rsidR="003C4F6F" w:rsidRPr="00760ACA" w:rsidRDefault="003C4F6F" w:rsidP="003C4F6F">
      <w:pPr>
        <w:spacing w:after="173" w:line="480" w:lineRule="auto"/>
        <w:ind w:left="450" w:hanging="450"/>
        <w:rPr>
          <w:rFonts w:asciiTheme="minorHAnsi" w:hAnsiTheme="minorHAnsi"/>
          <w:color w:val="000000" w:themeColor="text1"/>
        </w:rPr>
      </w:pPr>
      <w:r w:rsidRPr="00760ACA">
        <w:rPr>
          <w:rFonts w:asciiTheme="minorHAnsi" w:hAnsiTheme="minorHAnsi"/>
          <w:color w:val="000000" w:themeColor="text1"/>
        </w:rPr>
        <w:t>Eliade, Mircea and Willard Trask, </w:t>
      </w:r>
      <w:r w:rsidRPr="00760ACA">
        <w:rPr>
          <w:rFonts w:asciiTheme="minorHAnsi" w:hAnsiTheme="minorHAnsi"/>
          <w:i/>
          <w:iCs/>
          <w:color w:val="000000" w:themeColor="text1"/>
        </w:rPr>
        <w:t>The Sacred and the Profane: The Nature of Religion</w:t>
      </w:r>
      <w:r w:rsidRPr="00760ACA">
        <w:rPr>
          <w:rFonts w:asciiTheme="minorHAnsi" w:hAnsiTheme="minorHAnsi"/>
          <w:color w:val="000000" w:themeColor="text1"/>
        </w:rPr>
        <w:t> (New York: Harcourt, 1968)</w:t>
      </w:r>
    </w:p>
    <w:p w14:paraId="5EEF758F" w14:textId="77777777" w:rsidR="008B6636" w:rsidRPr="00760ACA" w:rsidRDefault="008B6636" w:rsidP="008B6636">
      <w:pPr>
        <w:spacing w:after="173" w:line="480" w:lineRule="auto"/>
        <w:ind w:left="450" w:hanging="450"/>
        <w:rPr>
          <w:rFonts w:asciiTheme="minorHAnsi" w:hAnsiTheme="minorHAnsi"/>
          <w:color w:val="000000" w:themeColor="text1"/>
        </w:rPr>
      </w:pPr>
      <w:r w:rsidRPr="00760ACA">
        <w:rPr>
          <w:rFonts w:asciiTheme="minorHAnsi" w:hAnsiTheme="minorHAnsi"/>
          <w:color w:val="000000" w:themeColor="text1"/>
        </w:rPr>
        <w:t>Ingold, Tim, 'The Temporality of the Landscape', </w:t>
      </w:r>
      <w:r w:rsidRPr="00760ACA">
        <w:rPr>
          <w:rFonts w:asciiTheme="minorHAnsi" w:hAnsiTheme="minorHAnsi"/>
          <w:i/>
          <w:iCs/>
          <w:color w:val="000000" w:themeColor="text1"/>
        </w:rPr>
        <w:t>World Archaeology, </w:t>
      </w:r>
      <w:r w:rsidRPr="00760ACA">
        <w:rPr>
          <w:rFonts w:asciiTheme="minorHAnsi" w:hAnsiTheme="minorHAnsi"/>
          <w:color w:val="000000" w:themeColor="text1"/>
        </w:rPr>
        <w:t>25 (1993), 152-174</w:t>
      </w:r>
      <w:r w:rsidRPr="00760ACA">
        <w:rPr>
          <w:rFonts w:asciiTheme="minorHAnsi" w:hAnsiTheme="minorHAnsi"/>
          <w:i/>
          <w:iCs/>
          <w:color w:val="000000" w:themeColor="text1"/>
        </w:rPr>
        <w:t>, in JSTOR</w:t>
      </w:r>
      <w:r w:rsidRPr="00760ACA">
        <w:rPr>
          <w:rFonts w:asciiTheme="minorHAnsi" w:hAnsiTheme="minorHAnsi"/>
          <w:color w:val="000000" w:themeColor="text1"/>
        </w:rPr>
        <w:t>&lt;</w:t>
      </w:r>
      <w:hyperlink r:id="rId9" w:tgtFrame="_blank" w:history="1">
        <w:r w:rsidRPr="00760ACA">
          <w:rPr>
            <w:rFonts w:asciiTheme="minorHAnsi" w:hAnsiTheme="minorHAnsi"/>
            <w:color w:val="000000" w:themeColor="text1"/>
            <w:u w:val="single"/>
          </w:rPr>
          <w:t>http://www.jstor.org/stable/124811</w:t>
        </w:r>
      </w:hyperlink>
      <w:r w:rsidRPr="00760ACA">
        <w:rPr>
          <w:rFonts w:asciiTheme="minorHAnsi" w:hAnsiTheme="minorHAnsi"/>
          <w:color w:val="000000" w:themeColor="text1"/>
        </w:rPr>
        <w:t>&gt;</w:t>
      </w:r>
    </w:p>
    <w:p w14:paraId="6E397370" w14:textId="77777777" w:rsidR="00760ACA" w:rsidRPr="00760ACA" w:rsidRDefault="00A30006" w:rsidP="00760ACA">
      <w:pPr>
        <w:spacing w:line="480" w:lineRule="auto"/>
        <w:ind w:left="720" w:hanging="720"/>
        <w:rPr>
          <w:rFonts w:asciiTheme="minorHAnsi" w:hAnsiTheme="minorHAnsi"/>
          <w:color w:val="53565A"/>
          <w:sz w:val="21"/>
          <w:szCs w:val="21"/>
          <w:shd w:val="clear" w:color="auto" w:fill="FFFFFF"/>
        </w:rPr>
      </w:pPr>
      <w:r w:rsidRPr="00760ACA">
        <w:rPr>
          <w:rFonts w:asciiTheme="minorHAnsi" w:hAnsiTheme="minorHAnsi"/>
          <w:color w:val="000000" w:themeColor="text1"/>
          <w:shd w:val="clear" w:color="auto" w:fill="FFFFFF"/>
        </w:rPr>
        <w:t>Lane, Belden, </w:t>
      </w:r>
      <w:r w:rsidRPr="00760ACA">
        <w:rPr>
          <w:rFonts w:asciiTheme="minorHAnsi" w:hAnsiTheme="minorHAnsi"/>
          <w:i/>
          <w:iCs/>
          <w:color w:val="000000" w:themeColor="text1"/>
        </w:rPr>
        <w:t>Landscapes of the Sacred: Geography and Narrative in American Spirituality</w:t>
      </w:r>
      <w:r w:rsidRPr="00760ACA">
        <w:rPr>
          <w:rFonts w:asciiTheme="minorHAnsi" w:hAnsiTheme="minorHAnsi"/>
          <w:color w:val="000000" w:themeColor="text1"/>
          <w:shd w:val="clear" w:color="auto" w:fill="FFFFFF"/>
        </w:rPr>
        <w:t>, Expanded edition edn (Baltimore and London: The John Hopkins University Press, 2001)</w:t>
      </w:r>
      <w:r w:rsidR="00760ACA" w:rsidRPr="00760ACA">
        <w:rPr>
          <w:rFonts w:asciiTheme="minorHAnsi" w:hAnsiTheme="minorHAnsi"/>
          <w:color w:val="53565A"/>
          <w:sz w:val="21"/>
          <w:szCs w:val="21"/>
          <w:shd w:val="clear" w:color="auto" w:fill="FFFFFF"/>
        </w:rPr>
        <w:t xml:space="preserve"> </w:t>
      </w:r>
    </w:p>
    <w:p w14:paraId="6D141114" w14:textId="6303441A" w:rsidR="00A30006" w:rsidRPr="00760ACA" w:rsidRDefault="00760ACA" w:rsidP="00760ACA">
      <w:pPr>
        <w:spacing w:line="480" w:lineRule="auto"/>
        <w:ind w:left="720" w:hanging="720"/>
        <w:rPr>
          <w:rFonts w:asciiTheme="minorHAnsi" w:hAnsiTheme="minorHAnsi"/>
        </w:rPr>
      </w:pPr>
      <w:r w:rsidRPr="00760ACA">
        <w:rPr>
          <w:rFonts w:asciiTheme="minorHAnsi" w:hAnsiTheme="minorHAnsi"/>
          <w:color w:val="000000" w:themeColor="text1"/>
          <w:shd w:val="clear" w:color="auto" w:fill="FFFFFF"/>
        </w:rPr>
        <w:t>Otto, Rudolf and John Harvey, </w:t>
      </w:r>
      <w:r w:rsidRPr="00760ACA">
        <w:rPr>
          <w:rFonts w:asciiTheme="minorHAnsi" w:hAnsiTheme="minorHAnsi"/>
          <w:i/>
          <w:iCs/>
          <w:color w:val="000000" w:themeColor="text1"/>
        </w:rPr>
        <w:t xml:space="preserve">The Idea of the Holy, </w:t>
      </w:r>
      <w:r w:rsidRPr="00760ACA">
        <w:rPr>
          <w:rFonts w:asciiTheme="minorHAnsi" w:hAnsiTheme="minorHAnsi"/>
          <w:color w:val="000000" w:themeColor="text1"/>
          <w:shd w:val="clear" w:color="auto" w:fill="FFFFFF"/>
        </w:rPr>
        <w:t>(USA: Martino Publishing, 2010)</w:t>
      </w:r>
    </w:p>
    <w:p w14:paraId="7E82C4F1" w14:textId="25A7D4D9" w:rsidR="003C4F6F" w:rsidRPr="00760ACA" w:rsidRDefault="003C4F6F" w:rsidP="003C4F6F">
      <w:pPr>
        <w:spacing w:after="173" w:line="480" w:lineRule="auto"/>
        <w:ind w:left="450" w:hanging="450"/>
        <w:rPr>
          <w:rFonts w:asciiTheme="minorHAnsi" w:hAnsiTheme="minorHAnsi"/>
          <w:color w:val="000000" w:themeColor="text1"/>
        </w:rPr>
      </w:pPr>
      <w:r w:rsidRPr="00760ACA">
        <w:rPr>
          <w:rFonts w:asciiTheme="minorHAnsi" w:hAnsiTheme="minorHAnsi"/>
          <w:color w:val="000000" w:themeColor="text1"/>
        </w:rPr>
        <w:t>STUDSTILL, RANDALL, 'Eliade, Phenomenology, and the Sacred', </w:t>
      </w:r>
      <w:r w:rsidRPr="00760ACA">
        <w:rPr>
          <w:rFonts w:asciiTheme="minorHAnsi" w:hAnsiTheme="minorHAnsi"/>
          <w:i/>
          <w:iCs/>
          <w:color w:val="000000" w:themeColor="text1"/>
        </w:rPr>
        <w:t>Religious Studies, </w:t>
      </w:r>
      <w:r w:rsidRPr="00760ACA">
        <w:rPr>
          <w:rFonts w:asciiTheme="minorHAnsi" w:hAnsiTheme="minorHAnsi"/>
          <w:color w:val="000000" w:themeColor="text1"/>
        </w:rPr>
        <w:t>36</w:t>
      </w:r>
      <w:r w:rsidR="00A30006" w:rsidRPr="00760ACA">
        <w:rPr>
          <w:rFonts w:asciiTheme="minorHAnsi" w:hAnsiTheme="minorHAnsi"/>
          <w:color w:val="000000" w:themeColor="text1"/>
        </w:rPr>
        <w:t>.2</w:t>
      </w:r>
      <w:r w:rsidRPr="00760ACA">
        <w:rPr>
          <w:rFonts w:asciiTheme="minorHAnsi" w:hAnsiTheme="minorHAnsi"/>
          <w:color w:val="000000" w:themeColor="text1"/>
        </w:rPr>
        <w:t xml:space="preserve"> (2000), 177-194</w:t>
      </w:r>
      <w:r w:rsidRPr="00760ACA">
        <w:rPr>
          <w:rFonts w:asciiTheme="minorHAnsi" w:hAnsiTheme="minorHAnsi"/>
          <w:i/>
          <w:iCs/>
          <w:color w:val="000000" w:themeColor="text1"/>
        </w:rPr>
        <w:t>, in CrossRef</w:t>
      </w:r>
      <w:r w:rsidRPr="00760ACA">
        <w:rPr>
          <w:rFonts w:asciiTheme="minorHAnsi" w:hAnsiTheme="minorHAnsi"/>
          <w:color w:val="000000" w:themeColor="text1"/>
        </w:rPr>
        <w:t> &lt;</w:t>
      </w:r>
      <w:hyperlink r:id="rId10" w:tgtFrame="_blank" w:history="1">
        <w:r w:rsidRPr="00760ACA">
          <w:rPr>
            <w:rFonts w:asciiTheme="minorHAnsi" w:hAnsiTheme="minorHAnsi"/>
            <w:color w:val="000000" w:themeColor="text1"/>
            <w:u w:val="single"/>
          </w:rPr>
          <w:t>https://dx.doi.org/10.1017/S0034412500005175</w:t>
        </w:r>
      </w:hyperlink>
      <w:r w:rsidRPr="00760ACA">
        <w:rPr>
          <w:rFonts w:asciiTheme="minorHAnsi" w:hAnsiTheme="minorHAnsi"/>
          <w:color w:val="000000" w:themeColor="text1"/>
        </w:rPr>
        <w:t>&gt;</w:t>
      </w:r>
    </w:p>
    <w:p w14:paraId="3E4A16C2" w14:textId="4960620F" w:rsidR="00A30006" w:rsidRPr="00760ACA" w:rsidRDefault="00A30006" w:rsidP="008B6636">
      <w:pPr>
        <w:pStyle w:val="NormalWeb"/>
        <w:spacing w:line="480" w:lineRule="auto"/>
        <w:ind w:left="720" w:hanging="720"/>
        <w:rPr>
          <w:rFonts w:asciiTheme="minorHAnsi" w:hAnsiTheme="minorHAnsi" w:cstheme="majorHAnsi"/>
        </w:rPr>
      </w:pPr>
      <w:r w:rsidRPr="00760ACA">
        <w:rPr>
          <w:rFonts w:asciiTheme="minorHAnsi" w:hAnsiTheme="minorHAnsi"/>
          <w:color w:val="000000" w:themeColor="text1"/>
          <w:shd w:val="clear" w:color="auto" w:fill="FFFFFF"/>
        </w:rPr>
        <w:t>Thorley, Anthony and Celia Gunn,</w:t>
      </w:r>
      <w:r w:rsidRPr="00760ACA">
        <w:rPr>
          <w:rStyle w:val="apple-converted-space"/>
          <w:rFonts w:asciiTheme="minorHAnsi" w:hAnsiTheme="minorHAnsi"/>
          <w:color w:val="000000" w:themeColor="text1"/>
          <w:shd w:val="clear" w:color="auto" w:fill="FFFFFF"/>
        </w:rPr>
        <w:t> </w:t>
      </w:r>
      <w:r w:rsidRPr="00760ACA">
        <w:rPr>
          <w:rFonts w:asciiTheme="minorHAnsi" w:hAnsiTheme="minorHAnsi"/>
          <w:i/>
          <w:iCs/>
          <w:color w:val="000000" w:themeColor="text1"/>
        </w:rPr>
        <w:t>Sacred Sites: An Overview,</w:t>
      </w:r>
      <w:r w:rsidRPr="00760ACA">
        <w:rPr>
          <w:rStyle w:val="apple-converted-space"/>
          <w:rFonts w:asciiTheme="minorHAnsi" w:hAnsiTheme="minorHAnsi"/>
          <w:i/>
          <w:iCs/>
          <w:color w:val="000000" w:themeColor="text1"/>
        </w:rPr>
        <w:t> </w:t>
      </w:r>
      <w:r w:rsidRPr="00760ACA">
        <w:rPr>
          <w:rFonts w:asciiTheme="minorHAnsi" w:hAnsiTheme="minorHAnsi"/>
          <w:color w:val="000000" w:themeColor="text1"/>
          <w:shd w:val="clear" w:color="auto" w:fill="FFFFFF"/>
        </w:rPr>
        <w:t>Abridged version edn, (London: The Gia Foundation, 2008)</w:t>
      </w:r>
    </w:p>
    <w:sectPr w:rsidR="00A30006" w:rsidRPr="00760ACA" w:rsidSect="00EC4D86">
      <w:headerReference w:type="default" r:id="rId11"/>
      <w:footerReference w:type="even" r:id="rId12"/>
      <w:foot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12D937" w14:textId="77777777" w:rsidR="000935AE" w:rsidRDefault="000935AE" w:rsidP="009249C4">
      <w:r>
        <w:separator/>
      </w:r>
    </w:p>
  </w:endnote>
  <w:endnote w:type="continuationSeparator" w:id="0">
    <w:p w14:paraId="1F73EA3C" w14:textId="77777777" w:rsidR="000935AE" w:rsidRDefault="000935AE" w:rsidP="009249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1732315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7067D9" w14:textId="0D4B75EB" w:rsidR="003B5B68" w:rsidRDefault="003B5B68" w:rsidP="000675B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4A5375" w14:textId="77777777" w:rsidR="003B5B68" w:rsidRDefault="003B5B68" w:rsidP="00B8699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597815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94EBFB" w14:textId="782AB29C" w:rsidR="003B5B68" w:rsidRDefault="003B5B68" w:rsidP="000675B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485442B" w14:textId="77777777" w:rsidR="003B5B68" w:rsidRDefault="003B5B68" w:rsidP="00B8699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207A06" w14:textId="77777777" w:rsidR="000935AE" w:rsidRDefault="000935AE" w:rsidP="009249C4">
      <w:r>
        <w:separator/>
      </w:r>
    </w:p>
  </w:footnote>
  <w:footnote w:type="continuationSeparator" w:id="0">
    <w:p w14:paraId="1EFBC88D" w14:textId="77777777" w:rsidR="000935AE" w:rsidRDefault="000935AE" w:rsidP="009249C4">
      <w:r>
        <w:continuationSeparator/>
      </w:r>
    </w:p>
  </w:footnote>
  <w:footnote w:id="1">
    <w:p w14:paraId="3874DF9F" w14:textId="5C6EB6D2" w:rsidR="003B5B68" w:rsidRDefault="003B5B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B03F0">
        <w:rPr>
          <w:rFonts w:eastAsia="Times New Roman" w:cs="Times New Roman"/>
          <w:color w:val="000000" w:themeColor="text1"/>
          <w:lang w:eastAsia="en-GB"/>
        </w:rPr>
        <w:t xml:space="preserve">Durkheim, Emile, </w:t>
      </w:r>
      <w:r w:rsidRPr="00FB03F0">
        <w:rPr>
          <w:rFonts w:eastAsia="Times New Roman" w:cs="Times New Roman"/>
          <w:i/>
          <w:iCs/>
          <w:color w:val="000000" w:themeColor="text1"/>
          <w:lang w:eastAsia="en-GB"/>
        </w:rPr>
        <w:t>The Elementary Forms of Religious Life</w:t>
      </w:r>
      <w:r w:rsidRPr="00FB03F0">
        <w:rPr>
          <w:rFonts w:eastAsia="Times New Roman" w:cs="Times New Roman"/>
          <w:color w:val="000000" w:themeColor="text1"/>
          <w:lang w:eastAsia="en-GB"/>
        </w:rPr>
        <w:t>, (Oxford: Oxford Press 2008), p. 36.</w:t>
      </w:r>
    </w:p>
  </w:footnote>
  <w:footnote w:id="2">
    <w:p w14:paraId="7E390E2E" w14:textId="2174033A" w:rsidR="003B5B68" w:rsidRPr="00FB03F0" w:rsidRDefault="003B5B68" w:rsidP="003B5B68">
      <w:pPr>
        <w:rPr>
          <w:rFonts w:asciiTheme="minorHAnsi" w:hAnsiTheme="minorHAnsi"/>
          <w:color w:val="000000" w:themeColor="text1"/>
          <w:sz w:val="20"/>
          <w:szCs w:val="20"/>
        </w:rPr>
      </w:pPr>
      <w:r w:rsidRPr="00FB03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 xml:space="preserve"> Durkheim, </w:t>
      </w:r>
      <w:r w:rsidRPr="00FB03F0">
        <w:rPr>
          <w:rFonts w:asciiTheme="minorHAnsi" w:hAnsiTheme="minorHAnsi"/>
          <w:i/>
          <w:iCs/>
          <w:color w:val="000000" w:themeColor="text1"/>
          <w:sz w:val="20"/>
          <w:szCs w:val="20"/>
        </w:rPr>
        <w:t>The Elementary Forms of Religious Life</w:t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>, p. 38.</w:t>
      </w:r>
    </w:p>
  </w:footnote>
  <w:footnote w:id="3">
    <w:p w14:paraId="59EDC5C7" w14:textId="517CB50A" w:rsidR="003B5B68" w:rsidRPr="00FB03F0" w:rsidRDefault="003B5B68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3C4F6F" w:rsidRPr="00FB03F0">
        <w:rPr>
          <w:color w:val="000000" w:themeColor="text1"/>
        </w:rPr>
        <w:t>Eliade, Mircea</w:t>
      </w:r>
      <w:r w:rsidR="00FB03F0">
        <w:rPr>
          <w:color w:val="000000" w:themeColor="text1"/>
        </w:rPr>
        <w:t xml:space="preserve">, </w:t>
      </w:r>
      <w:r w:rsidR="003C4F6F" w:rsidRPr="00FB03F0">
        <w:rPr>
          <w:i/>
          <w:iCs/>
          <w:color w:val="000000" w:themeColor="text1"/>
        </w:rPr>
        <w:t>The sacred and the Profane: the nature of Religion</w:t>
      </w:r>
      <w:r w:rsidR="003C4F6F" w:rsidRPr="00FB03F0">
        <w:rPr>
          <w:color w:val="000000" w:themeColor="text1"/>
        </w:rPr>
        <w:t>, (Harcourt: new York, 1968), p. 28.</w:t>
      </w:r>
    </w:p>
  </w:footnote>
  <w:footnote w:id="4">
    <w:p w14:paraId="5CA42C27" w14:textId="7AAC7B2B" w:rsidR="003B5B68" w:rsidRDefault="003B5B68">
      <w:pPr>
        <w:pStyle w:val="FootnoteText"/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3C4F6F" w:rsidRPr="00FB03F0">
        <w:rPr>
          <w:color w:val="000000" w:themeColor="text1"/>
        </w:rPr>
        <w:t xml:space="preserve">Eliade, </w:t>
      </w:r>
      <w:r w:rsidR="003C4F6F" w:rsidRPr="00FB03F0">
        <w:rPr>
          <w:i/>
          <w:iCs/>
          <w:color w:val="000000" w:themeColor="text1"/>
        </w:rPr>
        <w:t>The sacred and the Profane</w:t>
      </w:r>
      <w:r w:rsidR="003C4F6F" w:rsidRPr="00FB03F0">
        <w:rPr>
          <w:color w:val="000000" w:themeColor="text1"/>
        </w:rPr>
        <w:t xml:space="preserve">, p. </w:t>
      </w:r>
      <w:r w:rsidRPr="00FB03F0">
        <w:rPr>
          <w:color w:val="000000" w:themeColor="text1"/>
        </w:rPr>
        <w:t>21</w:t>
      </w:r>
      <w:r w:rsidR="003C4F6F" w:rsidRPr="00FB03F0">
        <w:rPr>
          <w:color w:val="000000" w:themeColor="text1"/>
        </w:rPr>
        <w:t>.</w:t>
      </w:r>
    </w:p>
  </w:footnote>
  <w:footnote w:id="5">
    <w:p w14:paraId="003688AC" w14:textId="2A240407" w:rsidR="003B5B68" w:rsidRPr="00FB03F0" w:rsidRDefault="003B5B68">
      <w:pPr>
        <w:pStyle w:val="FootnoteText"/>
        <w:rPr>
          <w:color w:val="000000" w:themeColor="text1"/>
        </w:rPr>
      </w:pPr>
      <w:r>
        <w:rPr>
          <w:rStyle w:val="FootnoteReference"/>
        </w:rPr>
        <w:footnoteRef/>
      </w:r>
      <w:r>
        <w:t xml:space="preserve"> </w:t>
      </w:r>
      <w:r w:rsidR="003C4F6F" w:rsidRPr="00FB03F0">
        <w:rPr>
          <w:color w:val="000000" w:themeColor="text1"/>
        </w:rPr>
        <w:t xml:space="preserve">Eliade, </w:t>
      </w:r>
      <w:r w:rsidR="003C4F6F" w:rsidRPr="00FB03F0">
        <w:rPr>
          <w:i/>
          <w:iCs/>
          <w:color w:val="000000" w:themeColor="text1"/>
        </w:rPr>
        <w:t>The sacred and the Profan</w:t>
      </w:r>
      <w:r w:rsidR="00FB03F0">
        <w:rPr>
          <w:i/>
          <w:iCs/>
          <w:color w:val="000000" w:themeColor="text1"/>
        </w:rPr>
        <w:t>e,</w:t>
      </w:r>
      <w:r w:rsidR="003C4F6F" w:rsidRPr="00FB03F0">
        <w:rPr>
          <w:color w:val="000000" w:themeColor="text1"/>
        </w:rPr>
        <w:t xml:space="preserve"> p. </w:t>
      </w:r>
      <w:r w:rsidRPr="00FB03F0">
        <w:rPr>
          <w:color w:val="000000" w:themeColor="text1"/>
        </w:rPr>
        <w:t>27</w:t>
      </w:r>
      <w:r w:rsidR="003C4F6F" w:rsidRPr="00FB03F0">
        <w:rPr>
          <w:color w:val="000000" w:themeColor="text1"/>
        </w:rPr>
        <w:t>.</w:t>
      </w:r>
    </w:p>
  </w:footnote>
  <w:footnote w:id="6">
    <w:p w14:paraId="4CB73624" w14:textId="4B70CE8B" w:rsidR="003C4F6F" w:rsidRPr="00FB03F0" w:rsidRDefault="003C4F6F" w:rsidP="00F17D10">
      <w:pPr>
        <w:rPr>
          <w:rFonts w:asciiTheme="minorHAnsi" w:hAnsiTheme="minorHAnsi"/>
          <w:color w:val="000000" w:themeColor="text1"/>
          <w:sz w:val="20"/>
          <w:szCs w:val="20"/>
        </w:rPr>
      </w:pPr>
      <w:r w:rsidRPr="00FB03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F17D10" w:rsidRPr="00FB03F0">
        <w:rPr>
          <w:rFonts w:asciiTheme="minorHAnsi" w:hAnsiTheme="minorHAnsi" w:cs="Segoe UI"/>
          <w:color w:val="000000" w:themeColor="text1"/>
          <w:sz w:val="20"/>
          <w:szCs w:val="20"/>
          <w:shd w:val="clear" w:color="auto" w:fill="FFFFFF"/>
        </w:rPr>
        <w:t xml:space="preserve">Randall Studstill, 'Eliade, Phenomenology, and the Sacred', </w:t>
      </w:r>
      <w:r w:rsidR="00F17D10" w:rsidRPr="00FB03F0">
        <w:rPr>
          <w:rFonts w:asciiTheme="minorHAnsi" w:hAnsiTheme="minorHAnsi" w:cs="Segoe UI"/>
          <w:i/>
          <w:iCs/>
          <w:color w:val="000000" w:themeColor="text1"/>
          <w:sz w:val="20"/>
          <w:szCs w:val="20"/>
          <w:shd w:val="clear" w:color="auto" w:fill="FFFFFF"/>
        </w:rPr>
        <w:t>Religious Studies</w:t>
      </w:r>
      <w:r w:rsidR="00F17D10" w:rsidRPr="00FB03F0">
        <w:rPr>
          <w:rFonts w:asciiTheme="minorHAnsi" w:hAnsiTheme="minorHAnsi" w:cs="Segoe UI"/>
          <w:color w:val="000000" w:themeColor="text1"/>
          <w:sz w:val="20"/>
          <w:szCs w:val="20"/>
          <w:shd w:val="clear" w:color="auto" w:fill="FFFFFF"/>
        </w:rPr>
        <w:t>, 36.2 (2000), 177-194. (</w:t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>p. 183</w:t>
      </w:r>
      <w:r w:rsidR="00F17D10" w:rsidRPr="00FB03F0">
        <w:rPr>
          <w:rFonts w:asciiTheme="minorHAnsi" w:hAnsiTheme="minorHAnsi"/>
          <w:color w:val="000000" w:themeColor="text1"/>
          <w:sz w:val="20"/>
          <w:szCs w:val="20"/>
        </w:rPr>
        <w:t>).</w:t>
      </w:r>
    </w:p>
  </w:footnote>
  <w:footnote w:id="7">
    <w:p w14:paraId="7CF04083" w14:textId="1AC6B542" w:rsidR="003C4F6F" w:rsidRPr="00760ACA" w:rsidRDefault="003C4F6F" w:rsidP="00760ACA">
      <w:pPr>
        <w:rPr>
          <w:rFonts w:asciiTheme="minorHAnsi" w:hAnsiTheme="minorHAnsi"/>
          <w:color w:val="000000" w:themeColor="text1"/>
          <w:sz w:val="20"/>
          <w:szCs w:val="20"/>
        </w:rPr>
      </w:pPr>
      <w:r w:rsidRPr="00FB03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A30006"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Thorley, Anthony and Celia Gunn,</w:t>
      </w:r>
      <w:r w:rsidR="00A30006" w:rsidRPr="00FB03F0">
        <w:rPr>
          <w:rStyle w:val="apple-converted-space"/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 </w:t>
      </w:r>
      <w:r w:rsidR="00A30006" w:rsidRPr="00FB03F0">
        <w:rPr>
          <w:rFonts w:asciiTheme="minorHAnsi" w:hAnsiTheme="minorHAnsi"/>
          <w:i/>
          <w:iCs/>
          <w:color w:val="000000" w:themeColor="text1"/>
          <w:sz w:val="20"/>
          <w:szCs w:val="20"/>
        </w:rPr>
        <w:t>Sacred Sites: An Overview,</w:t>
      </w:r>
      <w:r w:rsidR="00A30006" w:rsidRPr="00FB03F0">
        <w:rPr>
          <w:rStyle w:val="apple-converted-space"/>
          <w:rFonts w:asciiTheme="minorHAnsi" w:hAnsiTheme="minorHAnsi"/>
          <w:i/>
          <w:iCs/>
          <w:color w:val="000000" w:themeColor="text1"/>
          <w:sz w:val="20"/>
          <w:szCs w:val="20"/>
        </w:rPr>
        <w:t> </w:t>
      </w:r>
      <w:r w:rsidR="00A30006"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Abridged version edn, (London: The Gia Foundation, 2008), p. 9.</w:t>
      </w:r>
    </w:p>
  </w:footnote>
  <w:footnote w:id="8">
    <w:p w14:paraId="3D9A1C0D" w14:textId="04F9AF0F" w:rsidR="007469FC" w:rsidRPr="00FB03F0" w:rsidRDefault="007469FC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A30006" w:rsidRPr="00FB03F0">
        <w:rPr>
          <w:color w:val="000000" w:themeColor="text1"/>
          <w:shd w:val="clear" w:color="auto" w:fill="FFFFFF"/>
        </w:rPr>
        <w:t xml:space="preserve">Thorley, </w:t>
      </w:r>
      <w:r w:rsidR="00A30006" w:rsidRPr="00FB03F0">
        <w:rPr>
          <w:i/>
          <w:iCs/>
          <w:color w:val="000000" w:themeColor="text1"/>
        </w:rPr>
        <w:t>Sacred Sites</w:t>
      </w:r>
      <w:r w:rsidR="00A30006" w:rsidRPr="00FB03F0">
        <w:rPr>
          <w:color w:val="000000" w:themeColor="text1"/>
          <w:shd w:val="clear" w:color="auto" w:fill="FFFFFF"/>
        </w:rPr>
        <w:t>, p. 9.</w:t>
      </w:r>
    </w:p>
  </w:footnote>
  <w:footnote w:id="9">
    <w:p w14:paraId="19398E57" w14:textId="7219BE24" w:rsidR="007469FC" w:rsidRDefault="007469FC">
      <w:pPr>
        <w:pStyle w:val="FootnoteText"/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FB03F0">
        <w:rPr>
          <w:color w:val="000000" w:themeColor="text1"/>
          <w:shd w:val="clear" w:color="auto" w:fill="FFFFFF"/>
        </w:rPr>
        <w:t>Ibid.</w:t>
      </w:r>
      <w:r w:rsidR="00FB03F0" w:rsidRPr="00FB03F0">
        <w:rPr>
          <w:color w:val="000000" w:themeColor="text1"/>
          <w:shd w:val="clear" w:color="auto" w:fill="FFFFFF"/>
        </w:rPr>
        <w:t xml:space="preserve"> p. </w:t>
      </w:r>
      <w:r w:rsidR="00A30006" w:rsidRPr="00FB03F0">
        <w:rPr>
          <w:color w:val="000000" w:themeColor="text1"/>
          <w:shd w:val="clear" w:color="auto" w:fill="FFFFFF"/>
        </w:rPr>
        <w:t>7.</w:t>
      </w:r>
    </w:p>
  </w:footnote>
  <w:footnote w:id="10">
    <w:p w14:paraId="1CA5568D" w14:textId="0B4210B3" w:rsidR="007469FC" w:rsidRPr="00FB03F0" w:rsidRDefault="007469FC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FB03F0">
        <w:rPr>
          <w:color w:val="000000" w:themeColor="text1"/>
          <w:shd w:val="clear" w:color="auto" w:fill="FFFFFF"/>
        </w:rPr>
        <w:t>Ibid.</w:t>
      </w:r>
      <w:r w:rsidR="00FB03F0" w:rsidRPr="00FB03F0">
        <w:rPr>
          <w:color w:val="000000" w:themeColor="text1"/>
          <w:shd w:val="clear" w:color="auto" w:fill="FFFFFF"/>
        </w:rPr>
        <w:t xml:space="preserve"> p. 7.</w:t>
      </w:r>
    </w:p>
  </w:footnote>
  <w:footnote w:id="11">
    <w:p w14:paraId="0422C573" w14:textId="0EAB185D" w:rsidR="007469FC" w:rsidRPr="00760ACA" w:rsidRDefault="007469FC" w:rsidP="00760ACA">
      <w:pPr>
        <w:rPr>
          <w:rFonts w:asciiTheme="minorHAnsi" w:hAnsiTheme="minorHAnsi"/>
          <w:sz w:val="20"/>
          <w:szCs w:val="20"/>
        </w:rPr>
      </w:pPr>
      <w:r w:rsidRPr="00760ACA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760ACA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760ACA" w:rsidRPr="00760ACA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Otto, Rudolf and John Harvey, </w:t>
      </w:r>
      <w:r w:rsidR="00760ACA" w:rsidRPr="00760ACA">
        <w:rPr>
          <w:rFonts w:asciiTheme="minorHAnsi" w:hAnsiTheme="minorHAnsi"/>
          <w:i/>
          <w:iCs/>
          <w:color w:val="000000" w:themeColor="text1"/>
          <w:sz w:val="20"/>
          <w:szCs w:val="20"/>
        </w:rPr>
        <w:t xml:space="preserve">The Idea of the Holy, </w:t>
      </w:r>
      <w:r w:rsidR="00760ACA" w:rsidRPr="00760ACA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 xml:space="preserve">(USA: Martino Publishing, 2010), </w:t>
      </w:r>
      <w:r w:rsidR="00760ACA" w:rsidRPr="00760ACA">
        <w:rPr>
          <w:rFonts w:asciiTheme="minorHAnsi" w:hAnsiTheme="minorHAnsi"/>
          <w:color w:val="000000" w:themeColor="text1"/>
          <w:sz w:val="20"/>
          <w:szCs w:val="20"/>
        </w:rPr>
        <w:t>p.</w:t>
      </w:r>
      <w:r w:rsidRPr="00760ACA">
        <w:rPr>
          <w:rFonts w:asciiTheme="minorHAnsi" w:hAnsiTheme="minorHAnsi"/>
          <w:color w:val="000000" w:themeColor="text1"/>
          <w:sz w:val="20"/>
          <w:szCs w:val="20"/>
        </w:rPr>
        <w:t>10</w:t>
      </w:r>
      <w:r w:rsidR="00760ACA" w:rsidRPr="00760ACA">
        <w:rPr>
          <w:rFonts w:asciiTheme="minorHAnsi" w:hAnsiTheme="minorHAnsi"/>
          <w:color w:val="000000" w:themeColor="text1"/>
          <w:sz w:val="20"/>
          <w:szCs w:val="20"/>
        </w:rPr>
        <w:t>.</w:t>
      </w:r>
    </w:p>
  </w:footnote>
  <w:footnote w:id="12">
    <w:p w14:paraId="36F30459" w14:textId="12E00820" w:rsidR="007469FC" w:rsidRDefault="007469FC" w:rsidP="00760ACA"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440738" w:rsidRPr="00760ACA">
        <w:rPr>
          <w:rFonts w:asciiTheme="minorHAnsi" w:hAnsiTheme="minorHAnsi"/>
          <w:color w:val="000000" w:themeColor="text1"/>
          <w:sz w:val="20"/>
          <w:szCs w:val="20"/>
        </w:rPr>
        <w:t>Otto</w:t>
      </w:r>
      <w:r w:rsidR="00760ACA" w:rsidRPr="00760ACA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, </w:t>
      </w:r>
      <w:r w:rsidR="00760ACA" w:rsidRPr="00760ACA">
        <w:rPr>
          <w:rFonts w:asciiTheme="minorHAnsi" w:hAnsiTheme="minorHAnsi"/>
          <w:i/>
          <w:iCs/>
          <w:color w:val="000000" w:themeColor="text1"/>
          <w:sz w:val="20"/>
          <w:szCs w:val="20"/>
        </w:rPr>
        <w:t xml:space="preserve">The Idea of the Holy, </w:t>
      </w:r>
      <w:r w:rsidRPr="00760ACA">
        <w:rPr>
          <w:rFonts w:asciiTheme="minorHAnsi" w:hAnsiTheme="minorHAnsi"/>
          <w:color w:val="000000" w:themeColor="text1"/>
          <w:sz w:val="20"/>
          <w:szCs w:val="20"/>
        </w:rPr>
        <w:t>p.1</w:t>
      </w:r>
      <w:r w:rsidR="00D130A3">
        <w:rPr>
          <w:rFonts w:asciiTheme="minorHAnsi" w:hAnsiTheme="minorHAnsi"/>
          <w:color w:val="000000" w:themeColor="text1"/>
          <w:sz w:val="20"/>
          <w:szCs w:val="20"/>
        </w:rPr>
        <w:t>99-200</w:t>
      </w:r>
      <w:r w:rsidRPr="00760ACA">
        <w:rPr>
          <w:rFonts w:asciiTheme="minorHAnsi" w:hAnsiTheme="minorHAnsi"/>
          <w:color w:val="000000" w:themeColor="text1"/>
          <w:sz w:val="20"/>
          <w:szCs w:val="20"/>
        </w:rPr>
        <w:t>.</w:t>
      </w:r>
    </w:p>
  </w:footnote>
  <w:footnote w:id="13">
    <w:p w14:paraId="23FC4D24" w14:textId="1EB014A7" w:rsidR="00FB03F0" w:rsidRPr="00FB03F0" w:rsidRDefault="00FB03F0" w:rsidP="00FB03F0">
      <w:pPr>
        <w:rPr>
          <w:rFonts w:asciiTheme="minorHAnsi" w:hAnsiTheme="minorHAnsi"/>
          <w:color w:val="000000" w:themeColor="text1"/>
          <w:sz w:val="20"/>
          <w:szCs w:val="20"/>
        </w:rPr>
      </w:pPr>
      <w:r w:rsidRPr="00FB03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Ingold, Tim, 'The Temporality of the Landscape',</w:t>
      </w:r>
      <w:r w:rsidRPr="00FB03F0">
        <w:rPr>
          <w:rStyle w:val="apple-converted-space"/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 </w:t>
      </w:r>
      <w:r w:rsidRPr="00FB03F0">
        <w:rPr>
          <w:rFonts w:asciiTheme="minorHAnsi" w:hAnsiTheme="minorHAnsi"/>
          <w:i/>
          <w:iCs/>
          <w:color w:val="000000" w:themeColor="text1"/>
          <w:sz w:val="20"/>
          <w:szCs w:val="20"/>
        </w:rPr>
        <w:t>World Archaeology,</w:t>
      </w:r>
      <w:r w:rsidRPr="00FB03F0">
        <w:rPr>
          <w:rStyle w:val="apple-converted-space"/>
          <w:rFonts w:asciiTheme="minorHAnsi" w:hAnsiTheme="minorHAnsi"/>
          <w:i/>
          <w:iCs/>
          <w:color w:val="000000" w:themeColor="text1"/>
          <w:sz w:val="20"/>
          <w:szCs w:val="20"/>
        </w:rPr>
        <w:t> </w:t>
      </w:r>
      <w:r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25 (1993), 152-174</w:t>
      </w:r>
      <w:r w:rsidRPr="00FB03F0">
        <w:rPr>
          <w:rFonts w:asciiTheme="minorHAnsi" w:hAnsiTheme="minorHAnsi"/>
          <w:i/>
          <w:iCs/>
          <w:color w:val="000000" w:themeColor="text1"/>
          <w:sz w:val="20"/>
          <w:szCs w:val="20"/>
        </w:rPr>
        <w:t>,</w:t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 xml:space="preserve"> (p. 159.)</w:t>
      </w:r>
    </w:p>
  </w:footnote>
  <w:footnote w:id="14">
    <w:p w14:paraId="246162D7" w14:textId="485DAAF4" w:rsidR="00FB03F0" w:rsidRPr="00FB03F0" w:rsidRDefault="00FB03F0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Pr="00FB03F0">
        <w:rPr>
          <w:color w:val="000000" w:themeColor="text1"/>
          <w:shd w:val="clear" w:color="auto" w:fill="FFFFFF"/>
        </w:rPr>
        <w:t>Ingold,</w:t>
      </w:r>
      <w:r w:rsidR="008B6636">
        <w:rPr>
          <w:color w:val="000000" w:themeColor="text1"/>
          <w:shd w:val="clear" w:color="auto" w:fill="FFFFFF"/>
        </w:rPr>
        <w:t xml:space="preserve"> </w:t>
      </w:r>
      <w:r w:rsidRPr="00FB03F0">
        <w:rPr>
          <w:color w:val="000000" w:themeColor="text1"/>
          <w:shd w:val="clear" w:color="auto" w:fill="FFFFFF"/>
        </w:rPr>
        <w:t>'The Temporality of the Lands</w:t>
      </w:r>
      <w:r w:rsidR="008B6636">
        <w:rPr>
          <w:color w:val="000000" w:themeColor="text1"/>
          <w:shd w:val="clear" w:color="auto" w:fill="FFFFFF"/>
        </w:rPr>
        <w:t>cape</w:t>
      </w:r>
      <w:r w:rsidR="00440738">
        <w:rPr>
          <w:color w:val="000000" w:themeColor="text1"/>
          <w:shd w:val="clear" w:color="auto" w:fill="FFFFFF"/>
        </w:rPr>
        <w:t>’</w:t>
      </w:r>
      <w:r w:rsidR="00440738" w:rsidRPr="00FB03F0">
        <w:rPr>
          <w:i/>
          <w:iCs/>
          <w:color w:val="000000" w:themeColor="text1"/>
        </w:rPr>
        <w:t>,</w:t>
      </w:r>
      <w:r w:rsidRPr="00FB03F0">
        <w:rPr>
          <w:color w:val="000000" w:themeColor="text1"/>
        </w:rPr>
        <w:t xml:space="preserve"> (p. 159.)</w:t>
      </w:r>
    </w:p>
  </w:footnote>
  <w:footnote w:id="15">
    <w:p w14:paraId="6AB3714F" w14:textId="1F124BB9" w:rsidR="00FB03F0" w:rsidRDefault="00FB03F0">
      <w:pPr>
        <w:pStyle w:val="FootnoteText"/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8B6636">
        <w:rPr>
          <w:color w:val="000000" w:themeColor="text1"/>
          <w:shd w:val="clear" w:color="auto" w:fill="FFFFFF"/>
        </w:rPr>
        <w:t>Ibid.</w:t>
      </w:r>
      <w:r w:rsidRPr="00FB03F0">
        <w:rPr>
          <w:color w:val="000000" w:themeColor="text1"/>
        </w:rPr>
        <w:t xml:space="preserve"> p. 158</w:t>
      </w:r>
      <w:r w:rsidR="008B6636">
        <w:rPr>
          <w:color w:val="000000" w:themeColor="text1"/>
        </w:rPr>
        <w:t>.</w:t>
      </w:r>
    </w:p>
  </w:footnote>
  <w:footnote w:id="16">
    <w:p w14:paraId="18192F5E" w14:textId="20E53FBD" w:rsidR="007469FC" w:rsidRPr="00FB03F0" w:rsidRDefault="007469FC" w:rsidP="00FB03F0">
      <w:pPr>
        <w:rPr>
          <w:rFonts w:asciiTheme="minorHAnsi" w:hAnsiTheme="minorHAnsi"/>
          <w:color w:val="000000" w:themeColor="text1"/>
          <w:sz w:val="20"/>
          <w:szCs w:val="20"/>
        </w:rPr>
      </w:pPr>
      <w:r w:rsidRPr="00FB03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FB03F0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Lane, Belden, </w:t>
      </w:r>
      <w:r w:rsidRPr="00FB03F0">
        <w:rPr>
          <w:rFonts w:asciiTheme="minorHAnsi" w:hAnsiTheme="minorHAnsi"/>
          <w:i/>
          <w:iCs/>
          <w:color w:val="000000" w:themeColor="text1"/>
          <w:sz w:val="20"/>
          <w:szCs w:val="20"/>
        </w:rPr>
        <w:t>Landscapes of the Sacred: Geography and Narrative in American Spirituality</w:t>
      </w:r>
      <w:r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, Expanded edition edn (Baltimore and London: The John Hopkins University Press, 2001)</w:t>
      </w:r>
      <w:r w:rsidR="00F17D10" w:rsidRPr="00FB03F0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, p. 19</w:t>
      </w:r>
      <w:r w:rsidR="008B6636">
        <w:rPr>
          <w:rFonts w:asciiTheme="minorHAnsi" w:hAnsiTheme="minorHAnsi"/>
          <w:color w:val="000000" w:themeColor="text1"/>
          <w:sz w:val="20"/>
          <w:szCs w:val="20"/>
          <w:shd w:val="clear" w:color="auto" w:fill="FFFFFF"/>
        </w:rPr>
        <w:t>.</w:t>
      </w:r>
    </w:p>
  </w:footnote>
  <w:footnote w:id="17">
    <w:p w14:paraId="6A9F5A24" w14:textId="1ABAB516" w:rsidR="00F17D10" w:rsidRPr="00FB03F0" w:rsidRDefault="00F17D10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Lane, </w:t>
      </w:r>
      <w:r w:rsidRPr="00FB03F0">
        <w:rPr>
          <w:rFonts w:eastAsia="Times New Roman" w:cs="Times New Roman"/>
          <w:i/>
          <w:iCs/>
          <w:color w:val="000000" w:themeColor="text1"/>
          <w:lang w:eastAsia="en-GB"/>
        </w:rPr>
        <w:t>Landscapes of the Sacred: Geography and Narrative in American Spirituality</w:t>
      </w:r>
      <w:r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, p. </w:t>
      </w:r>
      <w:proofErr w:type="gramStart"/>
      <w:r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19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.</w:t>
      </w:r>
      <w:r w:rsidR="002E34B2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(</w:t>
      </w:r>
      <w:proofErr w:type="gramEnd"/>
      <w:r w:rsidR="002E34B2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was in italics in the book)</w:t>
      </w:r>
    </w:p>
  </w:footnote>
  <w:footnote w:id="18">
    <w:p w14:paraId="44361812" w14:textId="37ABCC3D" w:rsidR="00F17D10" w:rsidRPr="00FB03F0" w:rsidRDefault="00F17D10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Ibid.</w:t>
      </w:r>
      <w:r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p. 19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.</w:t>
      </w:r>
    </w:p>
  </w:footnote>
  <w:footnote w:id="19">
    <w:p w14:paraId="7314498A" w14:textId="1A3328AA" w:rsidR="00F17D10" w:rsidRPr="00FB03F0" w:rsidRDefault="00F17D10">
      <w:pPr>
        <w:pStyle w:val="FootnoteText"/>
        <w:rPr>
          <w:color w:val="000000" w:themeColor="text1"/>
        </w:rPr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Ibid.</w:t>
      </w:r>
      <w:r w:rsidR="008B6636"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p.</w:t>
      </w:r>
      <w:r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29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.</w:t>
      </w:r>
    </w:p>
  </w:footnote>
  <w:footnote w:id="20">
    <w:p w14:paraId="197A6A9A" w14:textId="594942C2" w:rsidR="00F17D10" w:rsidRDefault="00F17D10">
      <w:pPr>
        <w:pStyle w:val="FootnoteText"/>
      </w:pPr>
      <w:r w:rsidRPr="00FB03F0">
        <w:rPr>
          <w:rStyle w:val="FootnoteReference"/>
          <w:color w:val="000000" w:themeColor="text1"/>
        </w:rPr>
        <w:footnoteRef/>
      </w:r>
      <w:r w:rsidRPr="00FB03F0">
        <w:rPr>
          <w:color w:val="000000" w:themeColor="text1"/>
        </w:rPr>
        <w:t xml:space="preserve"> 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Ibid.</w:t>
      </w:r>
      <w:r w:rsidR="008B6636"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r w:rsidRPr="00FB03F0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p. 24</w:t>
      </w:r>
      <w:r w:rsidR="008B6636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819E24" w14:textId="1B7BEFA1" w:rsidR="003B5B68" w:rsidRDefault="003B5B68">
    <w:pPr>
      <w:pStyle w:val="Header"/>
    </w:pPr>
    <w:r>
      <w:t>Gayle Tait</w:t>
    </w:r>
    <w:r>
      <w:ptab w:relativeTo="margin" w:alignment="center" w:leader="none"/>
    </w:r>
    <w:r>
      <w:t>HPCA7014 - assignment 1</w:t>
    </w:r>
    <w:r>
      <w:ptab w:relativeTo="margin" w:alignment="right" w:leader="none"/>
    </w:r>
    <w:r>
      <w:t>1200151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DF494F"/>
    <w:multiLevelType w:val="hybridMultilevel"/>
    <w:tmpl w:val="5D40C9FA"/>
    <w:lvl w:ilvl="0" w:tplc="16C49A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5CF5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C6CF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0669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C8C6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D0CA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876F8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D829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CA7D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D533E57"/>
    <w:multiLevelType w:val="multilevel"/>
    <w:tmpl w:val="83F037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02E3269"/>
    <w:multiLevelType w:val="hybridMultilevel"/>
    <w:tmpl w:val="287C94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3126DA"/>
    <w:multiLevelType w:val="hybridMultilevel"/>
    <w:tmpl w:val="4CDAA23E"/>
    <w:lvl w:ilvl="0" w:tplc="C41043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C245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C4D9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2E2B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4E2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B08A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4894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FA51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1013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57F626E"/>
    <w:multiLevelType w:val="hybridMultilevel"/>
    <w:tmpl w:val="AB100892"/>
    <w:lvl w:ilvl="0" w:tplc="01E286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2A90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7242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72FF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CC69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ACC1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5431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789D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B451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D135EDB"/>
    <w:multiLevelType w:val="hybridMultilevel"/>
    <w:tmpl w:val="71984C04"/>
    <w:lvl w:ilvl="0" w:tplc="A94AFB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166E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F6DC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E897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D867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1882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0E211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AAB5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7CDB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9C4"/>
    <w:rsid w:val="00026179"/>
    <w:rsid w:val="00036820"/>
    <w:rsid w:val="000675BE"/>
    <w:rsid w:val="000935AE"/>
    <w:rsid w:val="00095C55"/>
    <w:rsid w:val="000B6866"/>
    <w:rsid w:val="00120573"/>
    <w:rsid w:val="00152906"/>
    <w:rsid w:val="001B5381"/>
    <w:rsid w:val="001C5EC2"/>
    <w:rsid w:val="001D621E"/>
    <w:rsid w:val="0020610D"/>
    <w:rsid w:val="00214EF6"/>
    <w:rsid w:val="002253AA"/>
    <w:rsid w:val="00295989"/>
    <w:rsid w:val="002B4816"/>
    <w:rsid w:val="002E16C6"/>
    <w:rsid w:val="002E34B2"/>
    <w:rsid w:val="0030337B"/>
    <w:rsid w:val="0033162D"/>
    <w:rsid w:val="00333A28"/>
    <w:rsid w:val="00334541"/>
    <w:rsid w:val="00336ECB"/>
    <w:rsid w:val="00340156"/>
    <w:rsid w:val="003527BA"/>
    <w:rsid w:val="00391D21"/>
    <w:rsid w:val="003B0DE7"/>
    <w:rsid w:val="003B5B47"/>
    <w:rsid w:val="003B5B68"/>
    <w:rsid w:val="003C4F6F"/>
    <w:rsid w:val="0040210B"/>
    <w:rsid w:val="00416B92"/>
    <w:rsid w:val="00440738"/>
    <w:rsid w:val="004768E2"/>
    <w:rsid w:val="00480C9B"/>
    <w:rsid w:val="004B3ACD"/>
    <w:rsid w:val="004C1290"/>
    <w:rsid w:val="004C3D89"/>
    <w:rsid w:val="004C700D"/>
    <w:rsid w:val="004D6DBB"/>
    <w:rsid w:val="005419D6"/>
    <w:rsid w:val="005673C2"/>
    <w:rsid w:val="00576E52"/>
    <w:rsid w:val="005A3520"/>
    <w:rsid w:val="005A38FB"/>
    <w:rsid w:val="005A53BF"/>
    <w:rsid w:val="005F4561"/>
    <w:rsid w:val="00607349"/>
    <w:rsid w:val="0062395E"/>
    <w:rsid w:val="0062744C"/>
    <w:rsid w:val="006278E7"/>
    <w:rsid w:val="00631F7E"/>
    <w:rsid w:val="006A1842"/>
    <w:rsid w:val="006C181F"/>
    <w:rsid w:val="00716073"/>
    <w:rsid w:val="00721039"/>
    <w:rsid w:val="007469FC"/>
    <w:rsid w:val="00760ACA"/>
    <w:rsid w:val="007A0F96"/>
    <w:rsid w:val="007F6A76"/>
    <w:rsid w:val="00834A43"/>
    <w:rsid w:val="00840FA1"/>
    <w:rsid w:val="00850F62"/>
    <w:rsid w:val="00881B15"/>
    <w:rsid w:val="00882FCB"/>
    <w:rsid w:val="008B6636"/>
    <w:rsid w:val="009249C4"/>
    <w:rsid w:val="00934291"/>
    <w:rsid w:val="009456F1"/>
    <w:rsid w:val="00964CBE"/>
    <w:rsid w:val="00997E0C"/>
    <w:rsid w:val="009A55BC"/>
    <w:rsid w:val="00A039E9"/>
    <w:rsid w:val="00A13EA0"/>
    <w:rsid w:val="00A2033F"/>
    <w:rsid w:val="00A25241"/>
    <w:rsid w:val="00A2628F"/>
    <w:rsid w:val="00A30006"/>
    <w:rsid w:val="00A46D1E"/>
    <w:rsid w:val="00A51392"/>
    <w:rsid w:val="00A60A89"/>
    <w:rsid w:val="00A637E0"/>
    <w:rsid w:val="00A723D8"/>
    <w:rsid w:val="00AA4BB5"/>
    <w:rsid w:val="00AA693B"/>
    <w:rsid w:val="00AC0C3F"/>
    <w:rsid w:val="00B0718E"/>
    <w:rsid w:val="00B100A5"/>
    <w:rsid w:val="00B57021"/>
    <w:rsid w:val="00B67756"/>
    <w:rsid w:val="00B85AEE"/>
    <w:rsid w:val="00B8699F"/>
    <w:rsid w:val="00BE21FA"/>
    <w:rsid w:val="00BE76CC"/>
    <w:rsid w:val="00BF150B"/>
    <w:rsid w:val="00C001CF"/>
    <w:rsid w:val="00C27A6E"/>
    <w:rsid w:val="00C66546"/>
    <w:rsid w:val="00CE101B"/>
    <w:rsid w:val="00D130A3"/>
    <w:rsid w:val="00D13C24"/>
    <w:rsid w:val="00D52ABB"/>
    <w:rsid w:val="00D56C44"/>
    <w:rsid w:val="00D7341D"/>
    <w:rsid w:val="00D77CED"/>
    <w:rsid w:val="00D867E1"/>
    <w:rsid w:val="00DF0506"/>
    <w:rsid w:val="00DF28E0"/>
    <w:rsid w:val="00DF35EB"/>
    <w:rsid w:val="00EA694B"/>
    <w:rsid w:val="00EB38B5"/>
    <w:rsid w:val="00EC4D86"/>
    <w:rsid w:val="00EC5566"/>
    <w:rsid w:val="00F05C43"/>
    <w:rsid w:val="00F16C78"/>
    <w:rsid w:val="00F17D10"/>
    <w:rsid w:val="00F27A61"/>
    <w:rsid w:val="00F45B62"/>
    <w:rsid w:val="00FA13F1"/>
    <w:rsid w:val="00FA69BD"/>
    <w:rsid w:val="00FB01C2"/>
    <w:rsid w:val="00FB03F0"/>
    <w:rsid w:val="00FB53B2"/>
    <w:rsid w:val="00FB63BB"/>
    <w:rsid w:val="00FC6CC0"/>
    <w:rsid w:val="00FD7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83FB79"/>
  <w14:defaultImageDpi w14:val="32767"/>
  <w15:chartTrackingRefBased/>
  <w15:docId w15:val="{56F74C36-14B8-FD40-B613-C13E2D9B69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F17D10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link w:val="Heading3Char"/>
    <w:qFormat/>
    <w:rsid w:val="00997E0C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49C4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9249C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249C4"/>
  </w:style>
  <w:style w:type="paragraph" w:styleId="Footer">
    <w:name w:val="footer"/>
    <w:basedOn w:val="Normal"/>
    <w:link w:val="FooterChar"/>
    <w:uiPriority w:val="99"/>
    <w:unhideWhenUsed/>
    <w:rsid w:val="009249C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249C4"/>
  </w:style>
  <w:style w:type="paragraph" w:styleId="BalloonText">
    <w:name w:val="Balloon Text"/>
    <w:basedOn w:val="Normal"/>
    <w:link w:val="BalloonTextChar"/>
    <w:uiPriority w:val="99"/>
    <w:semiHidden/>
    <w:unhideWhenUsed/>
    <w:rsid w:val="004C1290"/>
    <w:rPr>
      <w:rFonts w:eastAsiaTheme="minorHAnsi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1290"/>
    <w:rPr>
      <w:rFonts w:ascii="Times New Roman" w:hAnsi="Times New Roman" w:cs="Times New Roman"/>
      <w:sz w:val="18"/>
      <w:szCs w:val="18"/>
    </w:rPr>
  </w:style>
  <w:style w:type="paragraph" w:styleId="NormalWeb">
    <w:name w:val="Normal (Web)"/>
    <w:basedOn w:val="Normal"/>
    <w:unhideWhenUsed/>
    <w:rsid w:val="00576E52"/>
    <w:pPr>
      <w:spacing w:before="100" w:beforeAutospacing="1" w:after="100" w:afterAutospacing="1"/>
    </w:pPr>
  </w:style>
  <w:style w:type="character" w:styleId="PageNumber">
    <w:name w:val="page number"/>
    <w:basedOn w:val="DefaultParagraphFont"/>
    <w:uiPriority w:val="99"/>
    <w:semiHidden/>
    <w:unhideWhenUsed/>
    <w:rsid w:val="00B8699F"/>
  </w:style>
  <w:style w:type="paragraph" w:styleId="FootnoteText">
    <w:name w:val="footnote text"/>
    <w:basedOn w:val="Normal"/>
    <w:link w:val="FootnoteTextChar"/>
    <w:uiPriority w:val="99"/>
    <w:semiHidden/>
    <w:unhideWhenUsed/>
    <w:rsid w:val="00FB63BB"/>
    <w:rPr>
      <w:rFonts w:asciiTheme="minorHAnsi" w:eastAsiaTheme="minorHAnsi" w:hAnsiTheme="minorHAnsi" w:cstheme="minorBid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B63B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B63BB"/>
    <w:rPr>
      <w:vertAlign w:val="superscript"/>
    </w:rPr>
  </w:style>
  <w:style w:type="character" w:customStyle="1" w:styleId="apple-converted-space">
    <w:name w:val="apple-converted-space"/>
    <w:basedOn w:val="DefaultParagraphFont"/>
    <w:rsid w:val="003C4F6F"/>
  </w:style>
  <w:style w:type="character" w:styleId="Hyperlink">
    <w:name w:val="Hyperlink"/>
    <w:basedOn w:val="DefaultParagraphFont"/>
    <w:uiPriority w:val="99"/>
    <w:semiHidden/>
    <w:unhideWhenUsed/>
    <w:rsid w:val="003C4F6F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rsid w:val="00997E0C"/>
    <w:rPr>
      <w:rFonts w:ascii="Tahoma" w:eastAsia="SimSun" w:hAnsi="Tahoma" w:cs="Tahoma"/>
      <w:b/>
      <w:bCs/>
      <w:sz w:val="20"/>
      <w:szCs w:val="20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709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5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5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9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833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931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671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731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298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59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58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881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741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903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4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03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493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86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615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149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938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82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485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774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153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70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6965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739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57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71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382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582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4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244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062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334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32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90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3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821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11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2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016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054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1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0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056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627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962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781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2001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560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014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69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512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810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50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44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187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998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2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64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760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49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6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2711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197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x.doi.org/10.1017/S0034412500005175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jstor.org/stable/12481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39ED4C2-00CC-F841-A27F-B0B34CF7FA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12</Pages>
  <Words>2731</Words>
  <Characters>14505</Characters>
  <Application>Microsoft Office Word</Application>
  <DocSecurity>0</DocSecurity>
  <Lines>216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Tait, Gayle</dc:creator>
  <cp:keywords/>
  <dc:description/>
  <cp:lastModifiedBy>Tait, Gayle</cp:lastModifiedBy>
  <cp:revision>4</cp:revision>
  <dcterms:created xsi:type="dcterms:W3CDTF">2021-11-08T23:00:00Z</dcterms:created>
  <dcterms:modified xsi:type="dcterms:W3CDTF">2021-11-09T22:29:00Z</dcterms:modified>
</cp:coreProperties>
</file>