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88DF6" w14:textId="77777777" w:rsidR="00521E3A" w:rsidRDefault="00521E3A" w:rsidP="00AD0D45">
      <w:pPr>
        <w:spacing w:line="259" w:lineRule="auto"/>
        <w:jc w:val="left"/>
      </w:pPr>
      <w:r w:rsidRPr="00521E3A">
        <w:rPr>
          <w:noProof/>
        </w:rPr>
        <w:drawing>
          <wp:inline distT="0" distB="0" distL="0" distR="0" wp14:anchorId="04642961" wp14:editId="11941B46">
            <wp:extent cx="3362794" cy="169568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62794" cy="1695687"/>
                    </a:xfrm>
                    <a:prstGeom prst="rect">
                      <a:avLst/>
                    </a:prstGeom>
                  </pic:spPr>
                </pic:pic>
              </a:graphicData>
            </a:graphic>
          </wp:inline>
        </w:drawing>
      </w:r>
    </w:p>
    <w:p w14:paraId="636D0E72" w14:textId="77777777" w:rsidR="00BD1A32" w:rsidRDefault="00BD1A32" w:rsidP="00AD0D45">
      <w:pPr>
        <w:jc w:val="center"/>
        <w:rPr>
          <w:b/>
          <w:bCs/>
          <w:sz w:val="36"/>
          <w:szCs w:val="32"/>
        </w:rPr>
      </w:pPr>
    </w:p>
    <w:p w14:paraId="7103CB21" w14:textId="77777777" w:rsidR="00BD1A32" w:rsidRDefault="00BD1A32" w:rsidP="00AD0D45">
      <w:pPr>
        <w:jc w:val="center"/>
        <w:rPr>
          <w:b/>
          <w:bCs/>
          <w:sz w:val="36"/>
          <w:szCs w:val="32"/>
        </w:rPr>
      </w:pPr>
    </w:p>
    <w:p w14:paraId="2BB40863" w14:textId="454A4A22" w:rsidR="00521E3A" w:rsidRPr="00BD1A32" w:rsidRDefault="00521E3A" w:rsidP="00AD0D45">
      <w:pPr>
        <w:jc w:val="center"/>
        <w:rPr>
          <w:b/>
          <w:bCs/>
          <w:sz w:val="36"/>
          <w:szCs w:val="32"/>
        </w:rPr>
      </w:pPr>
      <w:r w:rsidRPr="00BD1A32">
        <w:rPr>
          <w:b/>
          <w:bCs/>
          <w:sz w:val="36"/>
          <w:szCs w:val="32"/>
        </w:rPr>
        <w:t xml:space="preserve">Module Name: Sustainable Hospitality </w:t>
      </w:r>
      <w:r w:rsidR="00BD1A32">
        <w:rPr>
          <w:b/>
          <w:bCs/>
          <w:sz w:val="36"/>
          <w:szCs w:val="32"/>
        </w:rPr>
        <w:t xml:space="preserve">and </w:t>
      </w:r>
      <w:r w:rsidRPr="00BD1A32">
        <w:rPr>
          <w:b/>
          <w:bCs/>
          <w:sz w:val="36"/>
          <w:szCs w:val="32"/>
        </w:rPr>
        <w:t>Tourism Management</w:t>
      </w:r>
    </w:p>
    <w:p w14:paraId="3A2DA480" w14:textId="77777777" w:rsidR="00521E3A" w:rsidRPr="00BD1A32" w:rsidRDefault="00521E3A" w:rsidP="00AD0D45">
      <w:pPr>
        <w:jc w:val="center"/>
        <w:rPr>
          <w:b/>
          <w:bCs/>
          <w:sz w:val="36"/>
          <w:szCs w:val="32"/>
        </w:rPr>
      </w:pPr>
      <w:r w:rsidRPr="00BD1A32">
        <w:rPr>
          <w:b/>
          <w:bCs/>
          <w:sz w:val="36"/>
          <w:szCs w:val="32"/>
        </w:rPr>
        <w:t>Module Code: BMIH5006</w:t>
      </w:r>
    </w:p>
    <w:p w14:paraId="5C9E822C" w14:textId="4831C13C" w:rsidR="00521E3A" w:rsidRPr="00BD1A32" w:rsidRDefault="00521E3A" w:rsidP="00AD0D45">
      <w:pPr>
        <w:jc w:val="center"/>
        <w:rPr>
          <w:b/>
          <w:bCs/>
          <w:sz w:val="36"/>
          <w:szCs w:val="32"/>
        </w:rPr>
      </w:pPr>
      <w:r w:rsidRPr="00BD1A32">
        <w:rPr>
          <w:b/>
          <w:bCs/>
          <w:sz w:val="36"/>
          <w:szCs w:val="32"/>
        </w:rPr>
        <w:t>Student Name:</w:t>
      </w:r>
      <w:r w:rsidR="00BD1A32" w:rsidRPr="00BD1A32">
        <w:rPr>
          <w:b/>
          <w:bCs/>
          <w:sz w:val="36"/>
          <w:szCs w:val="32"/>
        </w:rPr>
        <w:t xml:space="preserve"> Gabriela Giurgiu</w:t>
      </w:r>
    </w:p>
    <w:p w14:paraId="43565142" w14:textId="7B85465A" w:rsidR="00DF3FDE" w:rsidRDefault="00521E3A" w:rsidP="00AD0D45">
      <w:pPr>
        <w:jc w:val="center"/>
        <w:rPr>
          <w:b/>
          <w:bCs/>
          <w:sz w:val="36"/>
          <w:szCs w:val="32"/>
        </w:rPr>
      </w:pPr>
      <w:r w:rsidRPr="00BD1A32">
        <w:rPr>
          <w:b/>
          <w:bCs/>
          <w:sz w:val="36"/>
          <w:szCs w:val="32"/>
        </w:rPr>
        <w:t>Student ID:</w:t>
      </w:r>
      <w:r w:rsidR="009237CD">
        <w:rPr>
          <w:b/>
          <w:bCs/>
          <w:sz w:val="36"/>
          <w:szCs w:val="32"/>
        </w:rPr>
        <w:t>2240417</w:t>
      </w:r>
    </w:p>
    <w:p w14:paraId="589116CC" w14:textId="77777777" w:rsidR="00DF3FDE" w:rsidRDefault="00DF3FDE" w:rsidP="00AD0D45">
      <w:pPr>
        <w:spacing w:line="259" w:lineRule="auto"/>
        <w:jc w:val="left"/>
        <w:rPr>
          <w:b/>
          <w:bCs/>
          <w:sz w:val="36"/>
          <w:szCs w:val="32"/>
        </w:rPr>
      </w:pPr>
      <w:r>
        <w:rPr>
          <w:b/>
          <w:bCs/>
          <w:sz w:val="36"/>
          <w:szCs w:val="32"/>
        </w:rPr>
        <w:br w:type="page"/>
      </w:r>
    </w:p>
    <w:p w14:paraId="05508A8B" w14:textId="77777777" w:rsidR="00DF3FDE" w:rsidRPr="00DF3FDE" w:rsidRDefault="00DF3FDE" w:rsidP="00AD0D45">
      <w:pPr>
        <w:jc w:val="center"/>
        <w:rPr>
          <w:b/>
          <w:bCs/>
        </w:rPr>
      </w:pPr>
      <w:bookmarkStart w:id="0" w:name="_1xaapa65bdwb" w:colFirst="0" w:colLast="0"/>
      <w:bookmarkEnd w:id="0"/>
      <w:r w:rsidRPr="00DF3FDE">
        <w:rPr>
          <w:b/>
          <w:bCs/>
        </w:rPr>
        <w:lastRenderedPageBreak/>
        <w:t>Executive Summary</w:t>
      </w:r>
    </w:p>
    <w:p w14:paraId="7DDFA985" w14:textId="77777777" w:rsidR="00DF3FDE" w:rsidRDefault="00DF3FDE" w:rsidP="00AD0D45">
      <w:r>
        <w:t>Transportation service is considered one of the key necessities for modern-day hospitality businesses, and it creates a significant level of impact on the environmental properties, which have been discussed in this particular report. Accordingly, the crucial role of the Bus mode of transportation in the hospitality firm, along with its influence on the ecosystem, has been elaborated. Air pollution, overconsumption, and inadequate emission controls have been projected as key environmental challenges that can be imposed under the influence of the hospitality industry's bus services. Along with that, degradation of historical and cultural heritages, exploitation of the ecosystem, and disruption of the community have also been showcased as vital challenges. While implementing sustainability, a noticeable number of obstacles for hospitality firms have also been depicted in the report, such as financial constraints, regulatory challenges, and a lack of awareness. Consequently, EV adoption, utilisation of eco-friendly fuels, promotion training programs, route optimisation, and collaboration with government bodies have been identified as the key solutions for sustainability implementation. A comprehensive analysis of the cost-benefits of hospitality firms in terms of long-term outlook has been conducted in this particular report, along with several valuable recommendations.</w:t>
      </w:r>
    </w:p>
    <w:p w14:paraId="4C398F1B" w14:textId="617820D9" w:rsidR="00521E3A" w:rsidRDefault="00521E3A" w:rsidP="00AD0D45">
      <w:pPr>
        <w:jc w:val="center"/>
        <w:rPr>
          <w:rFonts w:cstheme="minorBidi"/>
          <w:b/>
          <w:sz w:val="28"/>
          <w:szCs w:val="40"/>
          <w:lang w:val="en-US"/>
        </w:rPr>
      </w:pPr>
      <w:r>
        <w:br w:type="page"/>
      </w:r>
    </w:p>
    <w:sdt>
      <w:sdtPr>
        <w:rPr>
          <w:rFonts w:ascii="Arial" w:eastAsia="Arial" w:hAnsi="Arial" w:cs="Arial"/>
          <w:color w:val="000000" w:themeColor="text1"/>
          <w:sz w:val="24"/>
          <w:szCs w:val="22"/>
          <w:lang w:val="en-GB"/>
        </w:rPr>
        <w:id w:val="-1908593714"/>
        <w:docPartObj>
          <w:docPartGallery w:val="Table of Contents"/>
          <w:docPartUnique/>
        </w:docPartObj>
      </w:sdtPr>
      <w:sdtEndPr>
        <w:rPr>
          <w:b/>
          <w:bCs/>
          <w:noProof/>
        </w:rPr>
      </w:sdtEndPr>
      <w:sdtContent>
        <w:p w14:paraId="781978FD" w14:textId="4C3C79F3" w:rsidR="00DF3FDE" w:rsidRDefault="00DF3FDE" w:rsidP="00AD0D45">
          <w:pPr>
            <w:pStyle w:val="TOCHeading"/>
            <w:spacing w:before="0"/>
          </w:pPr>
          <w:r>
            <w:t>Table of Contents</w:t>
          </w:r>
        </w:p>
        <w:p w14:paraId="06FE9D67" w14:textId="7F62BBB7" w:rsidR="00DF3FDE" w:rsidRDefault="00DF3FDE" w:rsidP="00AD0D45">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r>
            <w:fldChar w:fldCharType="begin"/>
          </w:r>
          <w:r>
            <w:instrText xml:space="preserve"> TOC \o "1-3" \h \z \u </w:instrText>
          </w:r>
          <w:r>
            <w:fldChar w:fldCharType="separate"/>
          </w:r>
          <w:hyperlink w:anchor="_Toc198537928" w:history="1">
            <w:r w:rsidRPr="00B05B1A">
              <w:rPr>
                <w:rStyle w:val="Hyperlink"/>
                <w:noProof/>
              </w:rPr>
              <w:t>Introduction</w:t>
            </w:r>
            <w:r>
              <w:rPr>
                <w:noProof/>
                <w:webHidden/>
              </w:rPr>
              <w:tab/>
            </w:r>
            <w:r>
              <w:rPr>
                <w:noProof/>
                <w:webHidden/>
              </w:rPr>
              <w:fldChar w:fldCharType="begin"/>
            </w:r>
            <w:r>
              <w:rPr>
                <w:noProof/>
                <w:webHidden/>
              </w:rPr>
              <w:instrText xml:space="preserve"> PAGEREF _Toc198537928 \h </w:instrText>
            </w:r>
            <w:r>
              <w:rPr>
                <w:noProof/>
                <w:webHidden/>
              </w:rPr>
            </w:r>
            <w:r>
              <w:rPr>
                <w:noProof/>
                <w:webHidden/>
              </w:rPr>
              <w:fldChar w:fldCharType="separate"/>
            </w:r>
            <w:r>
              <w:rPr>
                <w:noProof/>
                <w:webHidden/>
              </w:rPr>
              <w:t>4</w:t>
            </w:r>
            <w:r>
              <w:rPr>
                <w:noProof/>
                <w:webHidden/>
              </w:rPr>
              <w:fldChar w:fldCharType="end"/>
            </w:r>
          </w:hyperlink>
        </w:p>
        <w:p w14:paraId="70E92958" w14:textId="3C75B5BE" w:rsidR="00DF3FDE" w:rsidRDefault="00DF3FDE" w:rsidP="00AD0D45">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29" w:history="1">
            <w:r w:rsidRPr="00B05B1A">
              <w:rPr>
                <w:rStyle w:val="Hyperlink"/>
                <w:noProof/>
              </w:rPr>
              <w:t>Main Body</w:t>
            </w:r>
            <w:r>
              <w:rPr>
                <w:noProof/>
                <w:webHidden/>
              </w:rPr>
              <w:tab/>
            </w:r>
            <w:r>
              <w:rPr>
                <w:noProof/>
                <w:webHidden/>
              </w:rPr>
              <w:fldChar w:fldCharType="begin"/>
            </w:r>
            <w:r>
              <w:rPr>
                <w:noProof/>
                <w:webHidden/>
              </w:rPr>
              <w:instrText xml:space="preserve"> PAGEREF _Toc198537929 \h </w:instrText>
            </w:r>
            <w:r>
              <w:rPr>
                <w:noProof/>
                <w:webHidden/>
              </w:rPr>
            </w:r>
            <w:r>
              <w:rPr>
                <w:noProof/>
                <w:webHidden/>
              </w:rPr>
              <w:fldChar w:fldCharType="separate"/>
            </w:r>
            <w:r>
              <w:rPr>
                <w:noProof/>
                <w:webHidden/>
              </w:rPr>
              <w:t>5</w:t>
            </w:r>
            <w:r>
              <w:rPr>
                <w:noProof/>
                <w:webHidden/>
              </w:rPr>
              <w:fldChar w:fldCharType="end"/>
            </w:r>
          </w:hyperlink>
        </w:p>
        <w:p w14:paraId="3BE40643" w14:textId="0E89F155" w:rsidR="00DF3FDE" w:rsidRDefault="00DF3FDE" w:rsidP="00AD0D45">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0" w:history="1">
            <w:r w:rsidRPr="00B05B1A">
              <w:rPr>
                <w:rStyle w:val="Hyperlink"/>
                <w:noProof/>
                <w:lang w:val="en-US"/>
              </w:rPr>
              <w:t>Environmental Impact of Buses in Hospitality</w:t>
            </w:r>
            <w:r>
              <w:rPr>
                <w:noProof/>
                <w:webHidden/>
              </w:rPr>
              <w:tab/>
            </w:r>
            <w:r>
              <w:rPr>
                <w:noProof/>
                <w:webHidden/>
              </w:rPr>
              <w:fldChar w:fldCharType="begin"/>
            </w:r>
            <w:r>
              <w:rPr>
                <w:noProof/>
                <w:webHidden/>
              </w:rPr>
              <w:instrText xml:space="preserve"> PAGEREF _Toc198537930 \h </w:instrText>
            </w:r>
            <w:r>
              <w:rPr>
                <w:noProof/>
                <w:webHidden/>
              </w:rPr>
            </w:r>
            <w:r>
              <w:rPr>
                <w:noProof/>
                <w:webHidden/>
              </w:rPr>
              <w:fldChar w:fldCharType="separate"/>
            </w:r>
            <w:r>
              <w:rPr>
                <w:noProof/>
                <w:webHidden/>
              </w:rPr>
              <w:t>5</w:t>
            </w:r>
            <w:r>
              <w:rPr>
                <w:noProof/>
                <w:webHidden/>
              </w:rPr>
              <w:fldChar w:fldCharType="end"/>
            </w:r>
          </w:hyperlink>
        </w:p>
        <w:p w14:paraId="35D10465" w14:textId="164A81F6" w:rsidR="00DF3FDE" w:rsidRDefault="00DF3FDE" w:rsidP="00AD0D45">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1" w:history="1">
            <w:r w:rsidRPr="00B05B1A">
              <w:rPr>
                <w:rStyle w:val="Hyperlink"/>
                <w:noProof/>
                <w:lang w:val="en-US"/>
              </w:rPr>
              <w:t>Impact on Landscape, Infrastructure, and Communities</w:t>
            </w:r>
            <w:r>
              <w:rPr>
                <w:noProof/>
                <w:webHidden/>
              </w:rPr>
              <w:tab/>
            </w:r>
            <w:r>
              <w:rPr>
                <w:noProof/>
                <w:webHidden/>
              </w:rPr>
              <w:fldChar w:fldCharType="begin"/>
            </w:r>
            <w:r>
              <w:rPr>
                <w:noProof/>
                <w:webHidden/>
              </w:rPr>
              <w:instrText xml:space="preserve"> PAGEREF _Toc198537931 \h </w:instrText>
            </w:r>
            <w:r>
              <w:rPr>
                <w:noProof/>
                <w:webHidden/>
              </w:rPr>
            </w:r>
            <w:r>
              <w:rPr>
                <w:noProof/>
                <w:webHidden/>
              </w:rPr>
              <w:fldChar w:fldCharType="separate"/>
            </w:r>
            <w:r>
              <w:rPr>
                <w:noProof/>
                <w:webHidden/>
              </w:rPr>
              <w:t>5</w:t>
            </w:r>
            <w:r>
              <w:rPr>
                <w:noProof/>
                <w:webHidden/>
              </w:rPr>
              <w:fldChar w:fldCharType="end"/>
            </w:r>
          </w:hyperlink>
        </w:p>
        <w:p w14:paraId="2EA2582E" w14:textId="5E6EF6A1" w:rsidR="00DF3FDE" w:rsidRDefault="00DF3FDE" w:rsidP="00AD0D45">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2" w:history="1">
            <w:r w:rsidRPr="00B05B1A">
              <w:rPr>
                <w:rStyle w:val="Hyperlink"/>
                <w:noProof/>
                <w:lang w:val="en-US"/>
              </w:rPr>
              <w:t>Challenges in Achieving Sustainability</w:t>
            </w:r>
            <w:r>
              <w:rPr>
                <w:noProof/>
                <w:webHidden/>
              </w:rPr>
              <w:tab/>
            </w:r>
            <w:r>
              <w:rPr>
                <w:noProof/>
                <w:webHidden/>
              </w:rPr>
              <w:fldChar w:fldCharType="begin"/>
            </w:r>
            <w:r>
              <w:rPr>
                <w:noProof/>
                <w:webHidden/>
              </w:rPr>
              <w:instrText xml:space="preserve"> PAGEREF _Toc198537932 \h </w:instrText>
            </w:r>
            <w:r>
              <w:rPr>
                <w:noProof/>
                <w:webHidden/>
              </w:rPr>
            </w:r>
            <w:r>
              <w:rPr>
                <w:noProof/>
                <w:webHidden/>
              </w:rPr>
              <w:fldChar w:fldCharType="separate"/>
            </w:r>
            <w:r>
              <w:rPr>
                <w:noProof/>
                <w:webHidden/>
              </w:rPr>
              <w:t>6</w:t>
            </w:r>
            <w:r>
              <w:rPr>
                <w:noProof/>
                <w:webHidden/>
              </w:rPr>
              <w:fldChar w:fldCharType="end"/>
            </w:r>
          </w:hyperlink>
        </w:p>
        <w:p w14:paraId="251DAD1C" w14:textId="04088592" w:rsidR="00DF3FDE" w:rsidRDefault="00DF3FDE" w:rsidP="00AD0D45">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3" w:history="1">
            <w:r w:rsidRPr="00B05B1A">
              <w:rPr>
                <w:rStyle w:val="Hyperlink"/>
                <w:noProof/>
                <w:lang w:val="en-US"/>
              </w:rPr>
              <w:t>Solutions and Industry Best Practices</w:t>
            </w:r>
            <w:r>
              <w:rPr>
                <w:noProof/>
                <w:webHidden/>
              </w:rPr>
              <w:tab/>
            </w:r>
            <w:r>
              <w:rPr>
                <w:noProof/>
                <w:webHidden/>
              </w:rPr>
              <w:fldChar w:fldCharType="begin"/>
            </w:r>
            <w:r>
              <w:rPr>
                <w:noProof/>
                <w:webHidden/>
              </w:rPr>
              <w:instrText xml:space="preserve"> PAGEREF _Toc198537933 \h </w:instrText>
            </w:r>
            <w:r>
              <w:rPr>
                <w:noProof/>
                <w:webHidden/>
              </w:rPr>
            </w:r>
            <w:r>
              <w:rPr>
                <w:noProof/>
                <w:webHidden/>
              </w:rPr>
              <w:fldChar w:fldCharType="separate"/>
            </w:r>
            <w:r>
              <w:rPr>
                <w:noProof/>
                <w:webHidden/>
              </w:rPr>
              <w:t>7</w:t>
            </w:r>
            <w:r>
              <w:rPr>
                <w:noProof/>
                <w:webHidden/>
              </w:rPr>
              <w:fldChar w:fldCharType="end"/>
            </w:r>
          </w:hyperlink>
        </w:p>
        <w:p w14:paraId="7E86E130" w14:textId="6F605622" w:rsidR="00DF3FDE" w:rsidRDefault="00DF3FDE" w:rsidP="00AD0D45">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4" w:history="1">
            <w:r w:rsidRPr="00B05B1A">
              <w:rPr>
                <w:rStyle w:val="Hyperlink"/>
                <w:noProof/>
                <w:lang w:val="en-US"/>
              </w:rPr>
              <w:t>Cost-Benefit Analysis and Long-Term Outlook</w:t>
            </w:r>
            <w:r>
              <w:rPr>
                <w:noProof/>
                <w:webHidden/>
              </w:rPr>
              <w:tab/>
            </w:r>
            <w:r>
              <w:rPr>
                <w:noProof/>
                <w:webHidden/>
              </w:rPr>
              <w:fldChar w:fldCharType="begin"/>
            </w:r>
            <w:r>
              <w:rPr>
                <w:noProof/>
                <w:webHidden/>
              </w:rPr>
              <w:instrText xml:space="preserve"> PAGEREF _Toc198537934 \h </w:instrText>
            </w:r>
            <w:r>
              <w:rPr>
                <w:noProof/>
                <w:webHidden/>
              </w:rPr>
            </w:r>
            <w:r>
              <w:rPr>
                <w:noProof/>
                <w:webHidden/>
              </w:rPr>
              <w:fldChar w:fldCharType="separate"/>
            </w:r>
            <w:r>
              <w:rPr>
                <w:noProof/>
                <w:webHidden/>
              </w:rPr>
              <w:t>8</w:t>
            </w:r>
            <w:r>
              <w:rPr>
                <w:noProof/>
                <w:webHidden/>
              </w:rPr>
              <w:fldChar w:fldCharType="end"/>
            </w:r>
          </w:hyperlink>
        </w:p>
        <w:p w14:paraId="1779DC5C" w14:textId="4455A66E" w:rsidR="00DF3FDE" w:rsidRDefault="00DF3FDE" w:rsidP="00AD0D45">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5" w:history="1">
            <w:r w:rsidRPr="00B05B1A">
              <w:rPr>
                <w:rStyle w:val="Hyperlink"/>
                <w:noProof/>
              </w:rPr>
              <w:t>Conclusion and Recommendations</w:t>
            </w:r>
            <w:r>
              <w:rPr>
                <w:noProof/>
                <w:webHidden/>
              </w:rPr>
              <w:tab/>
            </w:r>
            <w:r>
              <w:rPr>
                <w:noProof/>
                <w:webHidden/>
              </w:rPr>
              <w:fldChar w:fldCharType="begin"/>
            </w:r>
            <w:r>
              <w:rPr>
                <w:noProof/>
                <w:webHidden/>
              </w:rPr>
              <w:instrText xml:space="preserve"> PAGEREF _Toc198537935 \h </w:instrText>
            </w:r>
            <w:r>
              <w:rPr>
                <w:noProof/>
                <w:webHidden/>
              </w:rPr>
            </w:r>
            <w:r>
              <w:rPr>
                <w:noProof/>
                <w:webHidden/>
              </w:rPr>
              <w:fldChar w:fldCharType="separate"/>
            </w:r>
            <w:r>
              <w:rPr>
                <w:noProof/>
                <w:webHidden/>
              </w:rPr>
              <w:t>10</w:t>
            </w:r>
            <w:r>
              <w:rPr>
                <w:noProof/>
                <w:webHidden/>
              </w:rPr>
              <w:fldChar w:fldCharType="end"/>
            </w:r>
          </w:hyperlink>
        </w:p>
        <w:p w14:paraId="39077AE2" w14:textId="50F60B2B" w:rsidR="00DF3FDE" w:rsidRDefault="00DF3FDE" w:rsidP="00AD0D45">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6" w:history="1">
            <w:r w:rsidRPr="00B05B1A">
              <w:rPr>
                <w:rStyle w:val="Hyperlink"/>
                <w:noProof/>
              </w:rPr>
              <w:t>Conclusion</w:t>
            </w:r>
            <w:r>
              <w:rPr>
                <w:noProof/>
                <w:webHidden/>
              </w:rPr>
              <w:tab/>
            </w:r>
            <w:r>
              <w:rPr>
                <w:noProof/>
                <w:webHidden/>
              </w:rPr>
              <w:fldChar w:fldCharType="begin"/>
            </w:r>
            <w:r>
              <w:rPr>
                <w:noProof/>
                <w:webHidden/>
              </w:rPr>
              <w:instrText xml:space="preserve"> PAGEREF _Toc198537936 \h </w:instrText>
            </w:r>
            <w:r>
              <w:rPr>
                <w:noProof/>
                <w:webHidden/>
              </w:rPr>
            </w:r>
            <w:r>
              <w:rPr>
                <w:noProof/>
                <w:webHidden/>
              </w:rPr>
              <w:fldChar w:fldCharType="separate"/>
            </w:r>
            <w:r>
              <w:rPr>
                <w:noProof/>
                <w:webHidden/>
              </w:rPr>
              <w:t>10</w:t>
            </w:r>
            <w:r>
              <w:rPr>
                <w:noProof/>
                <w:webHidden/>
              </w:rPr>
              <w:fldChar w:fldCharType="end"/>
            </w:r>
          </w:hyperlink>
        </w:p>
        <w:p w14:paraId="6F01F230" w14:textId="615E4334" w:rsidR="00DF3FDE" w:rsidRDefault="00DF3FDE" w:rsidP="00AD0D45">
          <w:pPr>
            <w:pStyle w:val="TOC2"/>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7" w:history="1">
            <w:r w:rsidRPr="00B05B1A">
              <w:rPr>
                <w:rStyle w:val="Hyperlink"/>
                <w:noProof/>
              </w:rPr>
              <w:t>Recommendations</w:t>
            </w:r>
            <w:r>
              <w:rPr>
                <w:noProof/>
                <w:webHidden/>
              </w:rPr>
              <w:tab/>
            </w:r>
            <w:r>
              <w:rPr>
                <w:noProof/>
                <w:webHidden/>
              </w:rPr>
              <w:fldChar w:fldCharType="begin"/>
            </w:r>
            <w:r>
              <w:rPr>
                <w:noProof/>
                <w:webHidden/>
              </w:rPr>
              <w:instrText xml:space="preserve"> PAGEREF _Toc198537937 \h </w:instrText>
            </w:r>
            <w:r>
              <w:rPr>
                <w:noProof/>
                <w:webHidden/>
              </w:rPr>
            </w:r>
            <w:r>
              <w:rPr>
                <w:noProof/>
                <w:webHidden/>
              </w:rPr>
              <w:fldChar w:fldCharType="separate"/>
            </w:r>
            <w:r>
              <w:rPr>
                <w:noProof/>
                <w:webHidden/>
              </w:rPr>
              <w:t>10</w:t>
            </w:r>
            <w:r>
              <w:rPr>
                <w:noProof/>
                <w:webHidden/>
              </w:rPr>
              <w:fldChar w:fldCharType="end"/>
            </w:r>
          </w:hyperlink>
        </w:p>
        <w:p w14:paraId="38B4FD38" w14:textId="21443D2B" w:rsidR="00DF3FDE" w:rsidRDefault="00DF3FDE" w:rsidP="00AD0D45">
          <w:pPr>
            <w:pStyle w:val="TOC1"/>
            <w:tabs>
              <w:tab w:val="right" w:leader="dot" w:pos="9350"/>
            </w:tabs>
            <w:spacing w:after="0"/>
            <w:rPr>
              <w:rFonts w:asciiTheme="minorHAnsi" w:eastAsiaTheme="minorEastAsia" w:hAnsiTheme="minorHAnsi" w:cstheme="minorBidi"/>
              <w:noProof/>
              <w:color w:val="auto"/>
              <w:kern w:val="2"/>
              <w:szCs w:val="24"/>
              <w:lang w:val="en-US"/>
              <w14:ligatures w14:val="standardContextual"/>
            </w:rPr>
          </w:pPr>
          <w:hyperlink w:anchor="_Toc198537938" w:history="1">
            <w:r w:rsidRPr="00B05B1A">
              <w:rPr>
                <w:rStyle w:val="Hyperlink"/>
                <w:noProof/>
              </w:rPr>
              <w:t>References</w:t>
            </w:r>
            <w:r>
              <w:rPr>
                <w:noProof/>
                <w:webHidden/>
              </w:rPr>
              <w:tab/>
            </w:r>
            <w:r>
              <w:rPr>
                <w:noProof/>
                <w:webHidden/>
              </w:rPr>
              <w:fldChar w:fldCharType="begin"/>
            </w:r>
            <w:r>
              <w:rPr>
                <w:noProof/>
                <w:webHidden/>
              </w:rPr>
              <w:instrText xml:space="preserve"> PAGEREF _Toc198537938 \h </w:instrText>
            </w:r>
            <w:r>
              <w:rPr>
                <w:noProof/>
                <w:webHidden/>
              </w:rPr>
            </w:r>
            <w:r>
              <w:rPr>
                <w:noProof/>
                <w:webHidden/>
              </w:rPr>
              <w:fldChar w:fldCharType="separate"/>
            </w:r>
            <w:r>
              <w:rPr>
                <w:noProof/>
                <w:webHidden/>
              </w:rPr>
              <w:t>11</w:t>
            </w:r>
            <w:r>
              <w:rPr>
                <w:noProof/>
                <w:webHidden/>
              </w:rPr>
              <w:fldChar w:fldCharType="end"/>
            </w:r>
          </w:hyperlink>
        </w:p>
        <w:p w14:paraId="0443699D" w14:textId="51EB5584" w:rsidR="00DF3FDE" w:rsidRDefault="00DF3FDE" w:rsidP="00AD0D45">
          <w:r>
            <w:rPr>
              <w:b/>
              <w:bCs/>
              <w:noProof/>
            </w:rPr>
            <w:fldChar w:fldCharType="end"/>
          </w:r>
        </w:p>
      </w:sdtContent>
    </w:sdt>
    <w:p w14:paraId="52CCBF89" w14:textId="6986779E" w:rsidR="00BD1A32" w:rsidRDefault="00BD1A32" w:rsidP="00AD0D45"/>
    <w:p w14:paraId="113BC4D0" w14:textId="77777777" w:rsidR="00BD1A32" w:rsidRDefault="00BD1A32" w:rsidP="00AD0D45">
      <w:pPr>
        <w:spacing w:line="259" w:lineRule="auto"/>
        <w:jc w:val="left"/>
        <w:rPr>
          <w:rFonts w:cstheme="minorBidi"/>
          <w:b/>
          <w:sz w:val="28"/>
          <w:szCs w:val="40"/>
          <w:lang w:val="en-US"/>
        </w:rPr>
      </w:pPr>
      <w:r>
        <w:br w:type="page"/>
      </w:r>
    </w:p>
    <w:p w14:paraId="6A6AA9E1" w14:textId="4E0AD936" w:rsidR="00CF1AF6" w:rsidRPr="00CF1AF6" w:rsidRDefault="004D3D99" w:rsidP="00AD0D45">
      <w:pPr>
        <w:pStyle w:val="Heading1"/>
        <w:spacing w:before="0" w:after="0"/>
        <w:rPr>
          <w:color w:val="auto"/>
          <w:szCs w:val="24"/>
        </w:rPr>
      </w:pPr>
      <w:bookmarkStart w:id="1" w:name="_Toc198411603"/>
      <w:bookmarkStart w:id="2" w:name="_Toc198537928"/>
      <w:r w:rsidRPr="00CF1AF6">
        <w:lastRenderedPageBreak/>
        <w:t>Introduction</w:t>
      </w:r>
      <w:bookmarkEnd w:id="1"/>
      <w:bookmarkEnd w:id="2"/>
    </w:p>
    <w:p w14:paraId="19041899" w14:textId="77777777" w:rsidR="00CF1AF6" w:rsidRPr="00CF1AF6" w:rsidRDefault="004D3D99" w:rsidP="00AD0D45">
      <w:pPr>
        <w:rPr>
          <w:color w:val="auto"/>
          <w:szCs w:val="24"/>
          <w:lang w:val="en-US"/>
        </w:rPr>
      </w:pPr>
      <w:r w:rsidRPr="00CF1AF6">
        <w:rPr>
          <w:szCs w:val="24"/>
          <w:lang w:val="en-US"/>
        </w:rPr>
        <w:t>The hospitality industry is generally associated with the services of providing accommodation, food, leisure and many more. However, it also needs transport to satisfy the experiences of the guests. Transportation in hospitality fulfils certain logistic functions, including moving guests from destination to hotel, and attraction. Whereas it is also important in shaping guests' perceptions and in the efficient running of operations. However, there are major environmental concerns associated with the types of transport employed in hospitality transport, the rise in pollution from emissions, congestion, and the resultant havoc wreaked on application areas. 'Hospitality Transport' can involve a variety of vehicles and systems such as a private car, an aeroplane, a train, a bus or whatever the trip takes. Each mode comes with an environmental impact counterpart which is quite concerning. This report will choose the mode of transport on buses as they are a common means of group and regional transportation for hospitality operations. Buses are generally used for tourism, resort shuttling, conference arrangements, and city tours. Environment-conscious individuals may consider buses to be sustainable alternatives to private cars on account of their larger carrying capacity and hence efficiency. The report will critically examine the environmental damage inflicted by buses in relation to hospitality and will present some sustainable alternatives.</w:t>
      </w:r>
    </w:p>
    <w:p w14:paraId="4D3062B9" w14:textId="77777777" w:rsidR="00CF1AF6" w:rsidRDefault="004D3D99" w:rsidP="00AD0D45">
      <w:pPr>
        <w:spacing w:line="259" w:lineRule="auto"/>
        <w:jc w:val="left"/>
        <w:rPr>
          <w:lang w:val="en-US"/>
        </w:rPr>
      </w:pPr>
      <w:r>
        <w:rPr>
          <w:lang w:val="en-US"/>
        </w:rPr>
        <w:br w:type="page"/>
      </w:r>
    </w:p>
    <w:p w14:paraId="54483570" w14:textId="77777777" w:rsidR="00CF1AF6" w:rsidRPr="00CF1AF6" w:rsidRDefault="004D3D99" w:rsidP="00AD0D45">
      <w:pPr>
        <w:pStyle w:val="Heading1"/>
        <w:spacing w:before="0" w:after="0"/>
        <w:rPr>
          <w:color w:val="auto"/>
          <w:szCs w:val="24"/>
        </w:rPr>
      </w:pPr>
      <w:bookmarkStart w:id="3" w:name="_Toc198411604"/>
      <w:bookmarkStart w:id="4" w:name="_Toc198537929"/>
      <w:r w:rsidRPr="00CF1AF6">
        <w:lastRenderedPageBreak/>
        <w:t>Main Body</w:t>
      </w:r>
      <w:bookmarkEnd w:id="3"/>
      <w:bookmarkEnd w:id="4"/>
      <w:r w:rsidRPr="00CF1AF6">
        <w:t> </w:t>
      </w:r>
    </w:p>
    <w:p w14:paraId="7136E88B" w14:textId="77777777" w:rsidR="00CF1AF6" w:rsidRPr="00CF1AF6" w:rsidRDefault="004D3D99" w:rsidP="00AD0D45">
      <w:pPr>
        <w:pStyle w:val="Heading2"/>
        <w:spacing w:before="0" w:after="0"/>
        <w:rPr>
          <w:color w:val="auto"/>
          <w:szCs w:val="24"/>
          <w:lang w:val="en-US"/>
        </w:rPr>
      </w:pPr>
      <w:bookmarkStart w:id="5" w:name="_Toc198411605"/>
      <w:bookmarkStart w:id="6" w:name="_Toc198537930"/>
      <w:r w:rsidRPr="00CF1AF6">
        <w:rPr>
          <w:lang w:val="en-US"/>
        </w:rPr>
        <w:t>Environmental Impact of Buses in Hospitality</w:t>
      </w:r>
      <w:bookmarkEnd w:id="5"/>
      <w:bookmarkEnd w:id="6"/>
    </w:p>
    <w:p w14:paraId="62841B0C" w14:textId="77777777" w:rsidR="00CF1AF6" w:rsidRPr="00CF1AF6" w:rsidRDefault="004D3D99" w:rsidP="00AD0D45">
      <w:pPr>
        <w:rPr>
          <w:b/>
          <w:bCs/>
          <w:color w:val="auto"/>
          <w:sz w:val="20"/>
          <w:szCs w:val="20"/>
          <w:lang w:val="en-US"/>
        </w:rPr>
      </w:pPr>
      <w:r w:rsidRPr="00CF1AF6">
        <w:rPr>
          <w:b/>
          <w:bCs/>
          <w:i/>
          <w:iCs/>
          <w:szCs w:val="24"/>
          <w:lang w:val="en-US"/>
        </w:rPr>
        <w:t>Air Pollution from Diesel Engines</w:t>
      </w:r>
    </w:p>
    <w:p w14:paraId="010E93A0" w14:textId="10921F73" w:rsidR="00CF1AF6" w:rsidRPr="00CF1AF6" w:rsidRDefault="004D3D99" w:rsidP="00AD0D45">
      <w:pPr>
        <w:rPr>
          <w:color w:val="auto"/>
          <w:szCs w:val="24"/>
          <w:lang w:val="en-US"/>
        </w:rPr>
      </w:pPr>
      <w:r w:rsidRPr="00CF1AF6">
        <w:rPr>
          <w:szCs w:val="24"/>
          <w:lang w:val="en-US"/>
        </w:rPr>
        <w:t>Buses are one of the important elements in hospitality transport as these can help in transporting a huge number of people at one time in a cost-efficient way. It is more relevant in the regions where a mass volume of people visit and need budget-friendly options. Nevertheless, while offering logistical advantages, buses carry enormous environmental costs. Conventional diesel-fueled buses are witnessed to be the emitters of air pollutants which is one of the adverse consequences of it. They are responsible for releasing gases like carbon dioxide, nitrogen oxides, and particulate matter which lead to serious consequences like climate change, human respiratory diseases and even acid rain</w:t>
      </w:r>
      <w:sdt>
        <w:sdtPr>
          <w:rPr>
            <w:szCs w:val="24"/>
            <w:lang w:val="en-US"/>
          </w:rPr>
          <w:id w:val="241916657"/>
          <w:citation/>
        </w:sdtPr>
        <w:sdtEndPr/>
        <w:sdtContent>
          <w:r w:rsidR="00003308">
            <w:rPr>
              <w:szCs w:val="24"/>
              <w:lang w:val="en-US"/>
            </w:rPr>
            <w:fldChar w:fldCharType="begin"/>
          </w:r>
          <w:r w:rsidR="00003308">
            <w:rPr>
              <w:szCs w:val="24"/>
              <w:lang w:val="en-US"/>
            </w:rPr>
            <w:instrText xml:space="preserve"> CITATION gov25 \l 1033 </w:instrText>
          </w:r>
          <w:r w:rsidR="00003308">
            <w:rPr>
              <w:szCs w:val="24"/>
              <w:lang w:val="en-US"/>
            </w:rPr>
            <w:fldChar w:fldCharType="separate"/>
          </w:r>
          <w:r w:rsidR="00003308">
            <w:rPr>
              <w:noProof/>
              <w:szCs w:val="24"/>
              <w:lang w:val="en-US"/>
            </w:rPr>
            <w:t xml:space="preserve"> </w:t>
          </w:r>
          <w:r w:rsidR="00003308" w:rsidRPr="00003308">
            <w:rPr>
              <w:noProof/>
              <w:szCs w:val="24"/>
              <w:lang w:val="en-US"/>
            </w:rPr>
            <w:t>(gov.uk, 2025)</w:t>
          </w:r>
          <w:r w:rsidR="00003308">
            <w:rPr>
              <w:szCs w:val="24"/>
              <w:lang w:val="en-US"/>
            </w:rPr>
            <w:fldChar w:fldCharType="end"/>
          </w:r>
        </w:sdtContent>
      </w:sdt>
      <w:r w:rsidRPr="00CF1AF6">
        <w:rPr>
          <w:szCs w:val="24"/>
          <w:lang w:val="en-US"/>
        </w:rPr>
        <w:t>.</w:t>
      </w:r>
    </w:p>
    <w:p w14:paraId="274202B2" w14:textId="77777777" w:rsidR="00CF1AF6" w:rsidRPr="00CF1AF6" w:rsidRDefault="004D3D99" w:rsidP="00AD0D45">
      <w:pPr>
        <w:rPr>
          <w:b/>
          <w:bCs/>
          <w:color w:val="auto"/>
          <w:szCs w:val="24"/>
          <w:lang w:val="en-US"/>
        </w:rPr>
      </w:pPr>
      <w:r w:rsidRPr="00CF1AF6">
        <w:rPr>
          <w:b/>
          <w:bCs/>
          <w:i/>
          <w:iCs/>
          <w:szCs w:val="24"/>
          <w:lang w:val="en-US"/>
        </w:rPr>
        <w:t>Urban Emissions and Overuse in Tourist Hubs</w:t>
      </w:r>
    </w:p>
    <w:p w14:paraId="2A6E2887" w14:textId="7EEB091F" w:rsidR="00CF1AF6" w:rsidRPr="00CF1AF6" w:rsidRDefault="004D3D99" w:rsidP="00AD0D45">
      <w:pPr>
        <w:rPr>
          <w:color w:val="auto"/>
          <w:szCs w:val="24"/>
          <w:lang w:val="en-US"/>
        </w:rPr>
      </w:pPr>
      <w:r w:rsidRPr="00CF1AF6">
        <w:rPr>
          <w:szCs w:val="24"/>
          <w:lang w:val="en-US"/>
        </w:rPr>
        <w:t>The industry of tourism largely relies on buses to transport travellers between airports, hotels, various locations, downtowns and many more. In urban cities like London and Paris, where hospitality activities are centralised, frequent use of buses in addition to enhancing traffic congestion deepens urban pollution levels. It may show variance with the rate of occupancy and age of the vehicle. All the cumulative emissions from thousands of trips every day exacerbate the environmental pressure.</w:t>
      </w:r>
    </w:p>
    <w:p w14:paraId="5F159B6B" w14:textId="77777777" w:rsidR="00CF1AF6" w:rsidRPr="00CF1AF6" w:rsidRDefault="004D3D99" w:rsidP="00AD0D45">
      <w:pPr>
        <w:rPr>
          <w:b/>
          <w:bCs/>
          <w:color w:val="auto"/>
          <w:szCs w:val="24"/>
          <w:lang w:val="en-US"/>
        </w:rPr>
      </w:pPr>
      <w:r w:rsidRPr="00CF1AF6">
        <w:rPr>
          <w:b/>
          <w:bCs/>
          <w:i/>
          <w:iCs/>
          <w:szCs w:val="24"/>
          <w:lang w:val="en-US"/>
        </w:rPr>
        <w:t>Aging Fleets and Lack of Emission Controls</w:t>
      </w:r>
    </w:p>
    <w:p w14:paraId="5AF84E4B" w14:textId="7A7C8D95" w:rsidR="00CF1AF6" w:rsidRPr="00CF1AF6" w:rsidRDefault="004D3D99" w:rsidP="00AD0D45">
      <w:pPr>
        <w:rPr>
          <w:color w:val="auto"/>
          <w:szCs w:val="24"/>
          <w:lang w:val="en-US"/>
        </w:rPr>
      </w:pPr>
      <w:r w:rsidRPr="00CF1AF6">
        <w:rPr>
          <w:szCs w:val="24"/>
          <w:lang w:val="en-US"/>
        </w:rPr>
        <w:t>Traditional kinds of buses in the tourism sector, particularly those operated by small companies or in developing nations, can be without advanced exhaust treatment technologies. These can be the 'Selective Catalytic Reduction' (SCR) or 'Diesel Particulate Filters' (DPFs). The use of these things decreases harmful emissions drastically however, it is expensive to retrofit, hence, most fleets are stuck with old and highly polluting vehicles</w:t>
      </w:r>
      <w:sdt>
        <w:sdtPr>
          <w:rPr>
            <w:szCs w:val="24"/>
            <w:lang w:val="en-US"/>
          </w:rPr>
          <w:id w:val="-668100580"/>
          <w:citation/>
        </w:sdtPr>
        <w:sdtEndPr/>
        <w:sdtContent>
          <w:r w:rsidR="00325963">
            <w:rPr>
              <w:szCs w:val="24"/>
              <w:lang w:val="en-US"/>
            </w:rPr>
            <w:fldChar w:fldCharType="begin"/>
          </w:r>
          <w:r w:rsidR="00325963">
            <w:rPr>
              <w:szCs w:val="24"/>
              <w:lang w:val="en-US"/>
            </w:rPr>
            <w:instrText xml:space="preserve"> CITATION eur201 \l 1033 </w:instrText>
          </w:r>
          <w:r w:rsidR="00325963">
            <w:rPr>
              <w:szCs w:val="24"/>
              <w:lang w:val="en-US"/>
            </w:rPr>
            <w:fldChar w:fldCharType="separate"/>
          </w:r>
          <w:r w:rsidR="00325963">
            <w:rPr>
              <w:noProof/>
              <w:szCs w:val="24"/>
              <w:lang w:val="en-US"/>
            </w:rPr>
            <w:t xml:space="preserve"> </w:t>
          </w:r>
          <w:r w:rsidR="00325963" w:rsidRPr="00325963">
            <w:rPr>
              <w:noProof/>
              <w:szCs w:val="24"/>
              <w:lang w:val="en-US"/>
            </w:rPr>
            <w:t>(europa, 2020)</w:t>
          </w:r>
          <w:r w:rsidR="00325963">
            <w:rPr>
              <w:szCs w:val="24"/>
              <w:lang w:val="en-US"/>
            </w:rPr>
            <w:fldChar w:fldCharType="end"/>
          </w:r>
        </w:sdtContent>
      </w:sdt>
      <w:r w:rsidRPr="00CF1AF6">
        <w:rPr>
          <w:szCs w:val="24"/>
          <w:lang w:val="en-US"/>
        </w:rPr>
        <w:t>.</w:t>
      </w:r>
    </w:p>
    <w:p w14:paraId="02E0837E" w14:textId="77777777" w:rsidR="00CF1AF6" w:rsidRPr="00CF1AF6" w:rsidRDefault="004D3D99" w:rsidP="00AD0D45">
      <w:pPr>
        <w:pStyle w:val="Heading2"/>
        <w:spacing w:before="0" w:after="0"/>
        <w:rPr>
          <w:color w:val="auto"/>
          <w:szCs w:val="24"/>
          <w:lang w:val="en-US"/>
        </w:rPr>
      </w:pPr>
      <w:bookmarkStart w:id="7" w:name="_Toc198411606"/>
      <w:bookmarkStart w:id="8" w:name="_Toc198537931"/>
      <w:r w:rsidRPr="00CF1AF6">
        <w:rPr>
          <w:lang w:val="en-US"/>
        </w:rPr>
        <w:t>Impact on Landscape, Infrastructure, and Communities</w:t>
      </w:r>
      <w:bookmarkEnd w:id="7"/>
      <w:bookmarkEnd w:id="8"/>
    </w:p>
    <w:p w14:paraId="7A212FFE" w14:textId="77777777" w:rsidR="00CF1AF6" w:rsidRPr="00CF1AF6" w:rsidRDefault="004D3D99" w:rsidP="00AD0D45">
      <w:pPr>
        <w:rPr>
          <w:b/>
          <w:bCs/>
          <w:color w:val="auto"/>
          <w:szCs w:val="24"/>
          <w:lang w:val="en-US"/>
        </w:rPr>
      </w:pPr>
      <w:r w:rsidRPr="00CF1AF6">
        <w:rPr>
          <w:b/>
          <w:bCs/>
          <w:i/>
          <w:iCs/>
          <w:szCs w:val="24"/>
          <w:lang w:val="en-US"/>
        </w:rPr>
        <w:t>Degradation of Historical and Cultural Landscapes</w:t>
      </w:r>
    </w:p>
    <w:p w14:paraId="663B1E75" w14:textId="6DA44078" w:rsidR="00CF1AF6" w:rsidRPr="00CF1AF6" w:rsidRDefault="004D3D99" w:rsidP="00AD0D45">
      <w:pPr>
        <w:rPr>
          <w:color w:val="auto"/>
          <w:szCs w:val="24"/>
          <w:lang w:val="en-US"/>
        </w:rPr>
      </w:pPr>
      <w:r w:rsidRPr="00CF1AF6">
        <w:rPr>
          <w:szCs w:val="24"/>
          <w:lang w:val="en-US"/>
        </w:rPr>
        <w:t xml:space="preserve">The impact of bus transportation on the environment is far more than the emissions and pollution. It is evident that the operations related to this have severe connections with </w:t>
      </w:r>
      <w:r w:rsidRPr="00CF1AF6">
        <w:rPr>
          <w:szCs w:val="24"/>
          <w:lang w:val="en-US"/>
        </w:rPr>
        <w:lastRenderedPageBreak/>
        <w:t>ecological and social factors. For example, the influx of hospitality buses can be seen in causing issues in popular tourist locations. It is evident in the case of the destination Venice, where the operations of buses are related to the deterioration of the visit sites, historical lanes and overall conditions of the locals</w:t>
      </w:r>
      <w:sdt>
        <w:sdtPr>
          <w:rPr>
            <w:szCs w:val="24"/>
            <w:lang w:val="en-US"/>
          </w:rPr>
          <w:id w:val="1830558023"/>
          <w:citation/>
        </w:sdtPr>
        <w:sdtEndPr/>
        <w:sdtContent>
          <w:r w:rsidR="00325963">
            <w:rPr>
              <w:szCs w:val="24"/>
              <w:lang w:val="en-US"/>
            </w:rPr>
            <w:fldChar w:fldCharType="begin"/>
          </w:r>
          <w:r w:rsidR="00325963">
            <w:rPr>
              <w:szCs w:val="24"/>
              <w:lang w:val="en-US"/>
            </w:rPr>
            <w:instrText xml:space="preserve"> CITATION Joe24 \l 1033 </w:instrText>
          </w:r>
          <w:r w:rsidR="00325963">
            <w:rPr>
              <w:szCs w:val="24"/>
              <w:lang w:val="en-US"/>
            </w:rPr>
            <w:fldChar w:fldCharType="separate"/>
          </w:r>
          <w:r w:rsidR="00325963">
            <w:rPr>
              <w:noProof/>
              <w:szCs w:val="24"/>
              <w:lang w:val="en-US"/>
            </w:rPr>
            <w:t xml:space="preserve"> </w:t>
          </w:r>
          <w:r w:rsidR="00325963" w:rsidRPr="00325963">
            <w:rPr>
              <w:noProof/>
              <w:szCs w:val="24"/>
              <w:lang w:val="en-US"/>
            </w:rPr>
            <w:t>(Hadden, 2024)</w:t>
          </w:r>
          <w:r w:rsidR="00325963">
            <w:rPr>
              <w:szCs w:val="24"/>
              <w:lang w:val="en-US"/>
            </w:rPr>
            <w:fldChar w:fldCharType="end"/>
          </w:r>
        </w:sdtContent>
      </w:sdt>
      <w:r w:rsidRPr="00CF1AF6">
        <w:rPr>
          <w:szCs w:val="24"/>
          <w:lang w:val="en-US"/>
        </w:rPr>
        <w:t xml:space="preserve">. This can even trigger overconsumption in those areas and make the locals gain conflicting opinions about tourism. </w:t>
      </w:r>
    </w:p>
    <w:p w14:paraId="050C50BD" w14:textId="77777777" w:rsidR="00CF1AF6" w:rsidRPr="00CF1AF6" w:rsidRDefault="004D3D99" w:rsidP="00AD0D45">
      <w:pPr>
        <w:rPr>
          <w:b/>
          <w:bCs/>
          <w:color w:val="auto"/>
          <w:szCs w:val="24"/>
          <w:lang w:val="en-US"/>
        </w:rPr>
      </w:pPr>
      <w:r w:rsidRPr="00CF1AF6">
        <w:rPr>
          <w:b/>
          <w:bCs/>
          <w:i/>
          <w:iCs/>
          <w:szCs w:val="24"/>
          <w:lang w:val="en-US"/>
        </w:rPr>
        <w:t>Ecological Damage in Natural Areas</w:t>
      </w:r>
    </w:p>
    <w:p w14:paraId="44821B28" w14:textId="54E7FA9F" w:rsidR="00CF1AF6" w:rsidRPr="00CF1AF6" w:rsidRDefault="004D3D99" w:rsidP="00AD0D45">
      <w:pPr>
        <w:rPr>
          <w:color w:val="auto"/>
          <w:szCs w:val="24"/>
          <w:lang w:val="en-US"/>
        </w:rPr>
      </w:pPr>
      <w:r w:rsidRPr="00CF1AF6">
        <w:rPr>
          <w:szCs w:val="24"/>
          <w:lang w:val="en-US"/>
        </w:rPr>
        <w:t>Buses are often seen to be used in travel in regions with sensitive ecosystems, including national parks or even mountain resorts. The introduction of heavy vehicles into these areas can weaken road infrastructure, cause soil erosion along with disrupting wildlife</w:t>
      </w:r>
      <w:sdt>
        <w:sdtPr>
          <w:rPr>
            <w:szCs w:val="24"/>
            <w:lang w:val="en-US"/>
          </w:rPr>
          <w:id w:val="1635294207"/>
          <w:citation/>
        </w:sdtPr>
        <w:sdtEndPr/>
        <w:sdtContent>
          <w:r w:rsidR="009E1B32">
            <w:rPr>
              <w:szCs w:val="24"/>
              <w:lang w:val="en-US"/>
            </w:rPr>
            <w:fldChar w:fldCharType="begin"/>
          </w:r>
          <w:r w:rsidR="009E1B32">
            <w:rPr>
              <w:szCs w:val="24"/>
              <w:lang w:val="en-US"/>
            </w:rPr>
            <w:instrText xml:space="preserve"> CITATION cdn23 \l 1033 </w:instrText>
          </w:r>
          <w:r w:rsidR="009E1B32">
            <w:rPr>
              <w:szCs w:val="24"/>
              <w:lang w:val="en-US"/>
            </w:rPr>
            <w:fldChar w:fldCharType="separate"/>
          </w:r>
          <w:r w:rsidR="009E1B32">
            <w:rPr>
              <w:noProof/>
              <w:szCs w:val="24"/>
              <w:lang w:val="en-US"/>
            </w:rPr>
            <w:t xml:space="preserve"> </w:t>
          </w:r>
          <w:r w:rsidR="009E1B32" w:rsidRPr="009E1B32">
            <w:rPr>
              <w:noProof/>
              <w:szCs w:val="24"/>
              <w:lang w:val="en-US"/>
            </w:rPr>
            <w:t>(cdnsciencepub, 2023)</w:t>
          </w:r>
          <w:r w:rsidR="009E1B32">
            <w:rPr>
              <w:szCs w:val="24"/>
              <w:lang w:val="en-US"/>
            </w:rPr>
            <w:fldChar w:fldCharType="end"/>
          </w:r>
        </w:sdtContent>
      </w:sdt>
      <w:r w:rsidRPr="00CF1AF6">
        <w:rPr>
          <w:szCs w:val="24"/>
          <w:lang w:val="en-US"/>
        </w:rPr>
        <w:t xml:space="preserve">. There are a number of examples where over-tourism caused a serious rise in bus traffic which is unsustainable in nature. These scenarios can be seen in popular tourist destinations such as Phuket or Bali. These kinds of bus traffic in these zones add up to issues like noise pollution, damage to road layouts and enhanced rates of accidents as well. </w:t>
      </w:r>
    </w:p>
    <w:p w14:paraId="4E58A5B9" w14:textId="77777777" w:rsidR="00CF1AF6" w:rsidRPr="00CF1AF6" w:rsidRDefault="004D3D99" w:rsidP="00AD0D45">
      <w:pPr>
        <w:rPr>
          <w:b/>
          <w:bCs/>
          <w:color w:val="auto"/>
          <w:szCs w:val="24"/>
          <w:lang w:val="en-US"/>
        </w:rPr>
      </w:pPr>
      <w:r w:rsidRPr="00CF1AF6">
        <w:rPr>
          <w:b/>
          <w:bCs/>
          <w:i/>
          <w:iCs/>
          <w:szCs w:val="24"/>
          <w:lang w:val="en-US"/>
        </w:rPr>
        <w:t>Urban Congestion and Community Disruption</w:t>
      </w:r>
    </w:p>
    <w:p w14:paraId="39DA7C08" w14:textId="11E046D0" w:rsidR="00CF1AF6" w:rsidRPr="00CF1AF6" w:rsidRDefault="004D3D99" w:rsidP="00AD0D45">
      <w:pPr>
        <w:rPr>
          <w:color w:val="auto"/>
          <w:szCs w:val="24"/>
          <w:lang w:val="en-US"/>
        </w:rPr>
      </w:pPr>
      <w:r w:rsidRPr="00CF1AF6">
        <w:rPr>
          <w:szCs w:val="24"/>
          <w:lang w:val="en-US"/>
        </w:rPr>
        <w:t>Another serious issue in this way is the congestion and traffic complexities related to bus transportation. Although single buses carry more people than automobiles, their size hinders traffic flow, especially in city centres during peak tour periods. The congestion hampers the experience of travellers and generates extra carbon emissions through longer periods of idling.</w:t>
      </w:r>
    </w:p>
    <w:p w14:paraId="0DD4FFDF" w14:textId="77777777" w:rsidR="00CF1AF6" w:rsidRPr="00CF1AF6" w:rsidRDefault="004D3D99" w:rsidP="00AD0D45">
      <w:pPr>
        <w:pStyle w:val="Heading2"/>
        <w:spacing w:before="0" w:after="0"/>
        <w:rPr>
          <w:color w:val="auto"/>
          <w:szCs w:val="24"/>
          <w:lang w:val="en-US"/>
        </w:rPr>
      </w:pPr>
      <w:bookmarkStart w:id="9" w:name="_Toc198411607"/>
      <w:bookmarkStart w:id="10" w:name="_Toc198537932"/>
      <w:r w:rsidRPr="00CF1AF6">
        <w:rPr>
          <w:lang w:val="en-US"/>
        </w:rPr>
        <w:t>Challenges in Achieving Sustainability</w:t>
      </w:r>
      <w:bookmarkEnd w:id="9"/>
      <w:bookmarkEnd w:id="10"/>
    </w:p>
    <w:p w14:paraId="3F68D3FF" w14:textId="77777777" w:rsidR="00CF1AF6" w:rsidRPr="00CF1AF6" w:rsidRDefault="004D3D99" w:rsidP="00AD0D45">
      <w:pPr>
        <w:rPr>
          <w:b/>
          <w:bCs/>
          <w:color w:val="auto"/>
          <w:sz w:val="20"/>
          <w:szCs w:val="20"/>
          <w:lang w:val="en-US"/>
        </w:rPr>
      </w:pPr>
      <w:r w:rsidRPr="00CF1AF6">
        <w:rPr>
          <w:b/>
          <w:bCs/>
          <w:i/>
          <w:iCs/>
          <w:szCs w:val="24"/>
          <w:lang w:val="en-US"/>
        </w:rPr>
        <w:t>Financial Constraints and High Upfront Costs</w:t>
      </w:r>
    </w:p>
    <w:p w14:paraId="3399AA24" w14:textId="55C0B838" w:rsidR="00CF1AF6" w:rsidRPr="00CF1AF6" w:rsidRDefault="004D3D99" w:rsidP="00AD0D45">
      <w:pPr>
        <w:rPr>
          <w:color w:val="auto"/>
          <w:szCs w:val="24"/>
          <w:lang w:val="en-US"/>
        </w:rPr>
      </w:pPr>
      <w:r w:rsidRPr="00CF1AF6">
        <w:rPr>
          <w:szCs w:val="24"/>
          <w:lang w:val="en-US"/>
        </w:rPr>
        <w:t>Moving towards sustainable transport in the hospitality industry poses some operational and cost-related issues. For most companies, particularly small and medium-sized enterprises, the initial costs of introducing electric or hydrogen buses are extremely high. Electric buses are as much as two to three times more expensive than traditional diesel versions of those</w:t>
      </w:r>
      <w:sdt>
        <w:sdtPr>
          <w:rPr>
            <w:szCs w:val="24"/>
            <w:lang w:val="en-US"/>
          </w:rPr>
          <w:id w:val="979963140"/>
          <w:citation/>
        </w:sdtPr>
        <w:sdtEndPr/>
        <w:sdtContent>
          <w:r w:rsidR="0024116C">
            <w:rPr>
              <w:szCs w:val="24"/>
              <w:lang w:val="en-US"/>
            </w:rPr>
            <w:fldChar w:fldCharType="begin"/>
          </w:r>
          <w:r w:rsidR="0024116C">
            <w:rPr>
              <w:szCs w:val="24"/>
              <w:lang w:val="en-US"/>
            </w:rPr>
            <w:instrText xml:space="preserve"> CITATION BBC248 \l 1033 </w:instrText>
          </w:r>
          <w:r w:rsidR="0024116C">
            <w:rPr>
              <w:szCs w:val="24"/>
              <w:lang w:val="en-US"/>
            </w:rPr>
            <w:fldChar w:fldCharType="separate"/>
          </w:r>
          <w:r w:rsidR="0024116C">
            <w:rPr>
              <w:noProof/>
              <w:szCs w:val="24"/>
              <w:lang w:val="en-US"/>
            </w:rPr>
            <w:t xml:space="preserve"> </w:t>
          </w:r>
          <w:r w:rsidR="0024116C" w:rsidRPr="0024116C">
            <w:rPr>
              <w:noProof/>
              <w:szCs w:val="24"/>
              <w:lang w:val="en-US"/>
            </w:rPr>
            <w:t>(BBC, 2024)</w:t>
          </w:r>
          <w:r w:rsidR="0024116C">
            <w:rPr>
              <w:szCs w:val="24"/>
              <w:lang w:val="en-US"/>
            </w:rPr>
            <w:fldChar w:fldCharType="end"/>
          </w:r>
        </w:sdtContent>
      </w:sdt>
      <w:r w:rsidRPr="00CF1AF6">
        <w:rPr>
          <w:szCs w:val="24"/>
          <w:lang w:val="en-US"/>
        </w:rPr>
        <w:t>. </w:t>
      </w:r>
    </w:p>
    <w:p w14:paraId="2920EC04" w14:textId="77777777" w:rsidR="00CF1AF6" w:rsidRPr="00CF1AF6" w:rsidRDefault="004D3D99" w:rsidP="00AD0D45">
      <w:pPr>
        <w:rPr>
          <w:b/>
          <w:bCs/>
          <w:color w:val="auto"/>
          <w:sz w:val="20"/>
          <w:szCs w:val="20"/>
          <w:lang w:val="en-US"/>
        </w:rPr>
      </w:pPr>
      <w:r w:rsidRPr="00CF1AF6">
        <w:rPr>
          <w:b/>
          <w:bCs/>
          <w:i/>
          <w:iCs/>
          <w:szCs w:val="24"/>
          <w:lang w:val="en-US"/>
        </w:rPr>
        <w:t>Infrastructure and Regulatory Barriers</w:t>
      </w:r>
    </w:p>
    <w:p w14:paraId="6F0B0D1F" w14:textId="47D8BB35" w:rsidR="00CF1AF6" w:rsidRPr="00CF1AF6" w:rsidRDefault="004D3D99" w:rsidP="00AD0D45">
      <w:pPr>
        <w:rPr>
          <w:color w:val="auto"/>
          <w:szCs w:val="24"/>
          <w:lang w:val="en-US"/>
        </w:rPr>
      </w:pPr>
      <w:r w:rsidRPr="00CF1AF6">
        <w:rPr>
          <w:szCs w:val="24"/>
          <w:lang w:val="en-US"/>
        </w:rPr>
        <w:t xml:space="preserve">Another major obstacle is the development of infrastructure which needs to be stated here. There are few hydrogen refuelling stations and electric bus charging stations, </w:t>
      </w:r>
      <w:r w:rsidRPr="00CF1AF6">
        <w:rPr>
          <w:szCs w:val="24"/>
          <w:lang w:val="en-US"/>
        </w:rPr>
        <w:lastRenderedPageBreak/>
        <w:t>especially in isolated tourist locations</w:t>
      </w:r>
      <w:sdt>
        <w:sdtPr>
          <w:rPr>
            <w:szCs w:val="24"/>
            <w:lang w:val="en-US"/>
          </w:rPr>
          <w:id w:val="1657572598"/>
          <w:citation/>
        </w:sdtPr>
        <w:sdtEndPr/>
        <w:sdtContent>
          <w:r w:rsidR="007814F6">
            <w:rPr>
              <w:szCs w:val="24"/>
              <w:lang w:val="en-US"/>
            </w:rPr>
            <w:fldChar w:fldCharType="begin"/>
          </w:r>
          <w:r w:rsidR="007814F6">
            <w:rPr>
              <w:szCs w:val="24"/>
              <w:lang w:val="en-US"/>
            </w:rPr>
            <w:instrText xml:space="preserve"> CITATION pul24 \l 1033 </w:instrText>
          </w:r>
          <w:r w:rsidR="007814F6">
            <w:rPr>
              <w:szCs w:val="24"/>
              <w:lang w:val="en-US"/>
            </w:rPr>
            <w:fldChar w:fldCharType="separate"/>
          </w:r>
          <w:r w:rsidR="007814F6">
            <w:rPr>
              <w:noProof/>
              <w:szCs w:val="24"/>
              <w:lang w:val="en-US"/>
            </w:rPr>
            <w:t xml:space="preserve"> </w:t>
          </w:r>
          <w:r w:rsidR="007814F6" w:rsidRPr="007814F6">
            <w:rPr>
              <w:noProof/>
              <w:szCs w:val="24"/>
              <w:lang w:val="en-US"/>
            </w:rPr>
            <w:t>(pulseenergy, 2024)</w:t>
          </w:r>
          <w:r w:rsidR="007814F6">
            <w:rPr>
              <w:szCs w:val="24"/>
              <w:lang w:val="en-US"/>
            </w:rPr>
            <w:fldChar w:fldCharType="end"/>
          </w:r>
        </w:sdtContent>
      </w:sdt>
      <w:r w:rsidRPr="00CF1AF6">
        <w:rPr>
          <w:szCs w:val="24"/>
          <w:lang w:val="en-US"/>
        </w:rPr>
        <w:t>. The infrastructural gaps and insufficiency make it difficult to carry out the seamless operation of low-emission buses. Apart from that, the differences in environmental laws and governmental policies of various regions make it more complex for standardised adoption.</w:t>
      </w:r>
    </w:p>
    <w:p w14:paraId="16035CE5" w14:textId="77777777" w:rsidR="00CF1AF6" w:rsidRPr="00CF1AF6" w:rsidRDefault="004D3D99" w:rsidP="00AD0D45">
      <w:pPr>
        <w:rPr>
          <w:b/>
          <w:bCs/>
          <w:color w:val="auto"/>
          <w:sz w:val="20"/>
          <w:szCs w:val="20"/>
          <w:lang w:val="en-US"/>
        </w:rPr>
      </w:pPr>
      <w:r w:rsidRPr="00CF1AF6">
        <w:rPr>
          <w:b/>
          <w:bCs/>
          <w:i/>
          <w:iCs/>
          <w:szCs w:val="24"/>
          <w:lang w:val="en-US"/>
        </w:rPr>
        <w:t>Knowledge Gaps and Limited Awareness</w:t>
      </w:r>
    </w:p>
    <w:p w14:paraId="1A0F6FC5" w14:textId="77777777" w:rsidR="00CF1AF6" w:rsidRPr="00CF1AF6" w:rsidRDefault="004D3D99" w:rsidP="00AD0D45">
      <w:pPr>
        <w:rPr>
          <w:color w:val="auto"/>
          <w:szCs w:val="24"/>
          <w:lang w:val="en-US"/>
        </w:rPr>
      </w:pPr>
      <w:r w:rsidRPr="00CF1AF6">
        <w:rPr>
          <w:szCs w:val="24"/>
          <w:lang w:val="en-US"/>
        </w:rPr>
        <w:t>One of the vital obstacles in the way of retaining sustainability is the void of knowledge and needed technical expertise in this field. The consequences of eco-friendly transportation and sustainability aspects are not well comprehended by organisations in this industry. For the ultimate adoption and implementation of green transportation and technologies suitable training and information sharing are pivotal.</w:t>
      </w:r>
    </w:p>
    <w:p w14:paraId="5D3FA358" w14:textId="77777777" w:rsidR="00CF1AF6" w:rsidRPr="00CF1AF6" w:rsidRDefault="004D3D99" w:rsidP="00AD0D45">
      <w:pPr>
        <w:pStyle w:val="Heading2"/>
        <w:spacing w:before="0" w:after="0"/>
        <w:rPr>
          <w:color w:val="auto"/>
          <w:szCs w:val="24"/>
          <w:lang w:val="en-US"/>
        </w:rPr>
      </w:pPr>
      <w:bookmarkStart w:id="11" w:name="_Toc198411608"/>
      <w:bookmarkStart w:id="12" w:name="_Toc198537933"/>
      <w:r w:rsidRPr="00CF1AF6">
        <w:rPr>
          <w:lang w:val="en-US"/>
        </w:rPr>
        <w:t>Solutions and Industry Best Practices</w:t>
      </w:r>
      <w:bookmarkEnd w:id="11"/>
      <w:bookmarkEnd w:id="12"/>
    </w:p>
    <w:p w14:paraId="6D6A4B72" w14:textId="77777777" w:rsidR="00CF1AF6" w:rsidRPr="00CF1AF6" w:rsidRDefault="004D3D99" w:rsidP="00AD0D45">
      <w:pPr>
        <w:rPr>
          <w:b/>
          <w:bCs/>
          <w:i/>
          <w:iCs/>
          <w:szCs w:val="24"/>
          <w:lang w:val="en-US"/>
        </w:rPr>
      </w:pPr>
      <w:r w:rsidRPr="00CF1AF6">
        <w:rPr>
          <w:b/>
          <w:bCs/>
          <w:i/>
          <w:iCs/>
          <w:szCs w:val="24"/>
          <w:lang w:val="en-US"/>
        </w:rPr>
        <w:t>Electrification of Bus Fleets</w:t>
      </w:r>
    </w:p>
    <w:p w14:paraId="21DD4482" w14:textId="1D7F2CF3" w:rsidR="00CF1AF6" w:rsidRPr="00CF1AF6" w:rsidRDefault="004D3D99" w:rsidP="00AD0D45">
      <w:pPr>
        <w:rPr>
          <w:color w:val="auto"/>
          <w:szCs w:val="24"/>
          <w:lang w:val="en-US"/>
        </w:rPr>
      </w:pPr>
      <w:r w:rsidRPr="00CF1AF6">
        <w:rPr>
          <w:szCs w:val="24"/>
          <w:lang w:val="en-US"/>
        </w:rPr>
        <w:t>Electrification is one of the best ways to lessen the environmental effects of hospitality buses. Electric buses drastically cut down on noise pollution and have zero tailpipe emissions. In partnership with transportation agencies and lodging providers, Amsterdam has implemented electric tourist buses</w:t>
      </w:r>
      <w:sdt>
        <w:sdtPr>
          <w:rPr>
            <w:szCs w:val="24"/>
            <w:lang w:val="en-US"/>
          </w:rPr>
          <w:id w:val="1130444220"/>
          <w:citation/>
        </w:sdtPr>
        <w:sdtEndPr/>
        <w:sdtContent>
          <w:r w:rsidR="004E3FC6">
            <w:rPr>
              <w:szCs w:val="24"/>
              <w:lang w:val="en-US"/>
            </w:rPr>
            <w:fldChar w:fldCharType="begin"/>
          </w:r>
          <w:r w:rsidR="004E3FC6">
            <w:rPr>
              <w:szCs w:val="24"/>
              <w:lang w:val="en-US"/>
            </w:rPr>
            <w:instrText xml:space="preserve"> CITATION cit21 \l 1033 </w:instrText>
          </w:r>
          <w:r w:rsidR="004E3FC6">
            <w:rPr>
              <w:szCs w:val="24"/>
              <w:lang w:val="en-US"/>
            </w:rPr>
            <w:fldChar w:fldCharType="separate"/>
          </w:r>
          <w:r w:rsidR="004E3FC6">
            <w:rPr>
              <w:noProof/>
              <w:szCs w:val="24"/>
              <w:lang w:val="en-US"/>
            </w:rPr>
            <w:t xml:space="preserve"> </w:t>
          </w:r>
          <w:r w:rsidR="004E3FC6" w:rsidRPr="004E3FC6">
            <w:rPr>
              <w:noProof/>
              <w:szCs w:val="24"/>
              <w:lang w:val="en-US"/>
            </w:rPr>
            <w:t>(cities-today, 2021)</w:t>
          </w:r>
          <w:r w:rsidR="004E3FC6">
            <w:rPr>
              <w:szCs w:val="24"/>
              <w:lang w:val="en-US"/>
            </w:rPr>
            <w:fldChar w:fldCharType="end"/>
          </w:r>
        </w:sdtContent>
      </w:sdt>
      <w:r w:rsidRPr="00CF1AF6">
        <w:rPr>
          <w:szCs w:val="24"/>
          <w:lang w:val="en-US"/>
        </w:rPr>
        <w:t>. These buses significantly reduce the amount of carbon emission as they run on renewable electricity and travel to important locations like hotel districts and historical sites.</w:t>
      </w:r>
    </w:p>
    <w:p w14:paraId="4099FEE0" w14:textId="77777777" w:rsidR="00CF1AF6" w:rsidRPr="00CF1AF6" w:rsidRDefault="004D3D99" w:rsidP="00AD0D45">
      <w:pPr>
        <w:rPr>
          <w:b/>
          <w:bCs/>
          <w:i/>
          <w:iCs/>
          <w:szCs w:val="24"/>
          <w:lang w:val="en-US"/>
        </w:rPr>
      </w:pPr>
      <w:r w:rsidRPr="00CF1AF6">
        <w:rPr>
          <w:b/>
          <w:bCs/>
          <w:i/>
          <w:iCs/>
          <w:szCs w:val="24"/>
          <w:lang w:val="en-US"/>
        </w:rPr>
        <w:t>Adoption of Alternative Fuels</w:t>
      </w:r>
    </w:p>
    <w:p w14:paraId="6ED3B46F" w14:textId="0EDCCEA5" w:rsidR="00CF1AF6" w:rsidRPr="00CF1AF6" w:rsidRDefault="004D3D99" w:rsidP="00AD0D45">
      <w:pPr>
        <w:rPr>
          <w:color w:val="auto"/>
          <w:szCs w:val="24"/>
          <w:lang w:val="en-US"/>
        </w:rPr>
      </w:pPr>
      <w:r w:rsidRPr="00CF1AF6">
        <w:rPr>
          <w:szCs w:val="24"/>
          <w:lang w:val="en-US"/>
        </w:rPr>
        <w:t xml:space="preserve">The use of alternative fuel options can be a fruitful approach in the areas where the concept of electric buses does not align. It is evident that the drastic use of regular diesel can be easily replaced with compressed natural gas, hydrogen and even biodegradable. A suitable example would be the implementation of </w:t>
      </w:r>
      <w:r w:rsidR="00F11388">
        <w:rPr>
          <w:szCs w:val="24"/>
          <w:lang w:val="en-US"/>
        </w:rPr>
        <w:t>gas hybrid</w:t>
      </w:r>
      <w:r w:rsidRPr="00CF1AF6">
        <w:rPr>
          <w:szCs w:val="24"/>
          <w:lang w:val="en-US"/>
        </w:rPr>
        <w:t xml:space="preserve"> buses by Barcelona focusing on the routes of Hotels</w:t>
      </w:r>
      <w:sdt>
        <w:sdtPr>
          <w:rPr>
            <w:szCs w:val="24"/>
            <w:lang w:val="en-US"/>
          </w:rPr>
          <w:id w:val="443969864"/>
          <w:citation/>
        </w:sdtPr>
        <w:sdtEndPr/>
        <w:sdtContent>
          <w:r w:rsidR="00F11388">
            <w:rPr>
              <w:szCs w:val="24"/>
              <w:lang w:val="en-US"/>
            </w:rPr>
            <w:fldChar w:fldCharType="begin"/>
          </w:r>
          <w:r w:rsidR="00F11388">
            <w:rPr>
              <w:szCs w:val="24"/>
              <w:lang w:val="en-US"/>
            </w:rPr>
            <w:instrText xml:space="preserve"> CITATION sus20 \l 1033 </w:instrText>
          </w:r>
          <w:r w:rsidR="00F11388">
            <w:rPr>
              <w:szCs w:val="24"/>
              <w:lang w:val="en-US"/>
            </w:rPr>
            <w:fldChar w:fldCharType="separate"/>
          </w:r>
          <w:r w:rsidR="00F11388">
            <w:rPr>
              <w:noProof/>
              <w:szCs w:val="24"/>
              <w:lang w:val="en-US"/>
            </w:rPr>
            <w:t xml:space="preserve"> </w:t>
          </w:r>
          <w:r w:rsidR="00F11388" w:rsidRPr="00F11388">
            <w:rPr>
              <w:noProof/>
              <w:szCs w:val="24"/>
              <w:lang w:val="en-US"/>
            </w:rPr>
            <w:t>(sustainable-bus, 2020)</w:t>
          </w:r>
          <w:r w:rsidR="00F11388">
            <w:rPr>
              <w:szCs w:val="24"/>
              <w:lang w:val="en-US"/>
            </w:rPr>
            <w:fldChar w:fldCharType="end"/>
          </w:r>
        </w:sdtContent>
      </w:sdt>
      <w:r w:rsidRPr="00CF1AF6">
        <w:rPr>
          <w:szCs w:val="24"/>
          <w:lang w:val="en-US"/>
        </w:rPr>
        <w:t xml:space="preserve">. This transformation has significantly resulted in the reduction of carbon emissions and also reflected resource savings in the means of operation. Longer routes of tourism can be complemented by the use of hydrogen-powered buses as they are more durable and have the feature of fast refuelling. However, these kinds of buses are quite expensive nowadays due to their mechanism and production layouts. </w:t>
      </w:r>
    </w:p>
    <w:p w14:paraId="4ABDF717" w14:textId="77777777" w:rsidR="00CF1AF6" w:rsidRPr="00CF1AF6" w:rsidRDefault="004D3D99" w:rsidP="00AD0D45">
      <w:pPr>
        <w:rPr>
          <w:b/>
          <w:bCs/>
          <w:i/>
          <w:iCs/>
          <w:szCs w:val="24"/>
          <w:lang w:val="en-US"/>
        </w:rPr>
      </w:pPr>
      <w:r w:rsidRPr="00CF1AF6">
        <w:rPr>
          <w:b/>
          <w:bCs/>
          <w:i/>
          <w:iCs/>
          <w:szCs w:val="24"/>
          <w:lang w:val="en-US"/>
        </w:rPr>
        <w:t>Eco-Driving and Training Programmes</w:t>
      </w:r>
    </w:p>
    <w:p w14:paraId="74BD156E" w14:textId="215581B6" w:rsidR="00CF1AF6" w:rsidRPr="00CF1AF6" w:rsidRDefault="004D3D99" w:rsidP="00AD0D45">
      <w:pPr>
        <w:rPr>
          <w:color w:val="auto"/>
          <w:szCs w:val="24"/>
          <w:lang w:val="en-US"/>
        </w:rPr>
      </w:pPr>
      <w:r w:rsidRPr="00CF1AF6">
        <w:rPr>
          <w:szCs w:val="24"/>
          <w:lang w:val="en-US"/>
        </w:rPr>
        <w:lastRenderedPageBreak/>
        <w:t>Another crucial fact would be the behaviour of the drivers which can significantly influence the use of fuel and the extent of carbon emission. The adoption of Eco-driving practices can prove to be beneficial such as bringing down idling, rational planning of routes and smooth acceleration. All of these techniques can contribute to boosting fuel efficiency by approximately 15%</w:t>
      </w:r>
      <w:sdt>
        <w:sdtPr>
          <w:rPr>
            <w:szCs w:val="24"/>
            <w:lang w:val="en-US"/>
          </w:rPr>
          <w:id w:val="617811261"/>
          <w:citation/>
        </w:sdtPr>
        <w:sdtEndPr/>
        <w:sdtContent>
          <w:r w:rsidR="00685782">
            <w:rPr>
              <w:szCs w:val="24"/>
              <w:lang w:val="en-US"/>
            </w:rPr>
            <w:fldChar w:fldCharType="begin"/>
          </w:r>
          <w:r w:rsidR="00685782">
            <w:rPr>
              <w:szCs w:val="24"/>
              <w:lang w:val="en-US"/>
            </w:rPr>
            <w:instrText xml:space="preserve"> CITATION EU25 \l 1033 </w:instrText>
          </w:r>
          <w:r w:rsidR="00685782">
            <w:rPr>
              <w:szCs w:val="24"/>
              <w:lang w:val="en-US"/>
            </w:rPr>
            <w:fldChar w:fldCharType="separate"/>
          </w:r>
          <w:r w:rsidR="00685782">
            <w:rPr>
              <w:noProof/>
              <w:szCs w:val="24"/>
              <w:lang w:val="en-US"/>
            </w:rPr>
            <w:t xml:space="preserve"> </w:t>
          </w:r>
          <w:r w:rsidR="00685782" w:rsidRPr="00685782">
            <w:rPr>
              <w:noProof/>
              <w:szCs w:val="24"/>
              <w:lang w:val="en-US"/>
            </w:rPr>
            <w:t>(EU, 2025)</w:t>
          </w:r>
          <w:r w:rsidR="00685782">
            <w:rPr>
              <w:szCs w:val="24"/>
              <w:lang w:val="en-US"/>
            </w:rPr>
            <w:fldChar w:fldCharType="end"/>
          </w:r>
        </w:sdtContent>
      </w:sdt>
      <w:r w:rsidRPr="00CF1AF6">
        <w:rPr>
          <w:szCs w:val="24"/>
          <w:lang w:val="en-US"/>
        </w:rPr>
        <w:t xml:space="preserve">. A good initiative is taken by Accor Hotels to come up with </w:t>
      </w:r>
      <w:r w:rsidR="00B55DDC">
        <w:rPr>
          <w:szCs w:val="24"/>
          <w:lang w:val="en-US"/>
        </w:rPr>
        <w:t xml:space="preserve">various sustainable </w:t>
      </w:r>
      <w:r w:rsidRPr="00CF1AF6">
        <w:rPr>
          <w:szCs w:val="24"/>
          <w:lang w:val="en-US"/>
        </w:rPr>
        <w:t>program in its different properties</w:t>
      </w:r>
      <w:sdt>
        <w:sdtPr>
          <w:rPr>
            <w:szCs w:val="24"/>
            <w:lang w:val="en-US"/>
          </w:rPr>
          <w:id w:val="-1687978175"/>
          <w:citation/>
        </w:sdtPr>
        <w:sdtEndPr/>
        <w:sdtContent>
          <w:r w:rsidR="00B55DDC">
            <w:rPr>
              <w:szCs w:val="24"/>
              <w:lang w:val="en-US"/>
            </w:rPr>
            <w:fldChar w:fldCharType="begin"/>
          </w:r>
          <w:r w:rsidR="00B55DDC">
            <w:rPr>
              <w:szCs w:val="24"/>
              <w:lang w:val="en-US"/>
            </w:rPr>
            <w:instrText xml:space="preserve"> CITATION Acc24 \l 1033 </w:instrText>
          </w:r>
          <w:r w:rsidR="00B55DDC">
            <w:rPr>
              <w:szCs w:val="24"/>
              <w:lang w:val="en-US"/>
            </w:rPr>
            <w:fldChar w:fldCharType="separate"/>
          </w:r>
          <w:r w:rsidR="00B55DDC">
            <w:rPr>
              <w:noProof/>
              <w:szCs w:val="24"/>
              <w:lang w:val="en-US"/>
            </w:rPr>
            <w:t xml:space="preserve"> </w:t>
          </w:r>
          <w:r w:rsidR="00B55DDC" w:rsidRPr="00B55DDC">
            <w:rPr>
              <w:noProof/>
              <w:szCs w:val="24"/>
              <w:lang w:val="en-US"/>
            </w:rPr>
            <w:t>(Accor, 2024)</w:t>
          </w:r>
          <w:r w:rsidR="00B55DDC">
            <w:rPr>
              <w:szCs w:val="24"/>
              <w:lang w:val="en-US"/>
            </w:rPr>
            <w:fldChar w:fldCharType="end"/>
          </w:r>
        </w:sdtContent>
      </w:sdt>
      <w:r w:rsidRPr="00CF1AF6">
        <w:rPr>
          <w:szCs w:val="24"/>
          <w:lang w:val="en-US"/>
        </w:rPr>
        <w:t>. These initiatives are mainly taken for the shuttle and two drivers which resulted in considerable betterment in the consumption of fuel along with emission rates.</w:t>
      </w:r>
    </w:p>
    <w:p w14:paraId="14EC0244" w14:textId="77777777" w:rsidR="00CF1AF6" w:rsidRPr="00CF1AF6" w:rsidRDefault="004D3D99" w:rsidP="00AD0D45">
      <w:pPr>
        <w:rPr>
          <w:b/>
          <w:bCs/>
          <w:i/>
          <w:iCs/>
          <w:szCs w:val="24"/>
          <w:lang w:val="en-US"/>
        </w:rPr>
      </w:pPr>
      <w:r w:rsidRPr="00CF1AF6">
        <w:rPr>
          <w:b/>
          <w:bCs/>
          <w:i/>
          <w:iCs/>
          <w:szCs w:val="24"/>
          <w:lang w:val="en-US"/>
        </w:rPr>
        <w:t>Smart Scheduling and Route Optimisation</w:t>
      </w:r>
    </w:p>
    <w:p w14:paraId="3D1FB45C" w14:textId="6DDE4C7C" w:rsidR="00CF1AF6" w:rsidRPr="00CF1AF6" w:rsidRDefault="004D3D99" w:rsidP="00AD0D45">
      <w:pPr>
        <w:rPr>
          <w:color w:val="auto"/>
          <w:szCs w:val="24"/>
          <w:lang w:val="en-US"/>
        </w:rPr>
      </w:pPr>
      <w:r w:rsidRPr="00CF1AF6">
        <w:rPr>
          <w:szCs w:val="24"/>
          <w:lang w:val="en-US"/>
        </w:rPr>
        <w:t xml:space="preserve">Planning the best routes with active use of technology cuts down on extra and non-purpose mileage and helps in better bypassing through crowded areas. In order to optimise transport operations, TUI Group is witnessed to make use of tools that analyse event schedules, patterns of traffic, and pick-up density of the </w:t>
      </w:r>
      <w:r w:rsidR="006411B1" w:rsidRPr="00CF1AF6">
        <w:rPr>
          <w:szCs w:val="24"/>
          <w:lang w:val="en-US"/>
        </w:rPr>
        <w:t>travelers</w:t>
      </w:r>
      <w:sdt>
        <w:sdtPr>
          <w:rPr>
            <w:szCs w:val="24"/>
            <w:lang w:val="en-US"/>
          </w:rPr>
          <w:id w:val="-1874758613"/>
          <w:citation/>
        </w:sdtPr>
        <w:sdtEndPr/>
        <w:sdtContent>
          <w:r w:rsidR="00FD21DC">
            <w:rPr>
              <w:szCs w:val="24"/>
              <w:lang w:val="en-US"/>
            </w:rPr>
            <w:fldChar w:fldCharType="begin"/>
          </w:r>
          <w:r w:rsidR="00FD21DC">
            <w:rPr>
              <w:szCs w:val="24"/>
              <w:lang w:val="en-US"/>
            </w:rPr>
            <w:instrText xml:space="preserve"> CITATION tui22 \l 1033 </w:instrText>
          </w:r>
          <w:r w:rsidR="00FD21DC">
            <w:rPr>
              <w:szCs w:val="24"/>
              <w:lang w:val="en-US"/>
            </w:rPr>
            <w:fldChar w:fldCharType="separate"/>
          </w:r>
          <w:r w:rsidR="00FD21DC">
            <w:rPr>
              <w:noProof/>
              <w:szCs w:val="24"/>
              <w:lang w:val="en-US"/>
            </w:rPr>
            <w:t xml:space="preserve"> </w:t>
          </w:r>
          <w:r w:rsidR="00FD21DC" w:rsidRPr="00FD21DC">
            <w:rPr>
              <w:noProof/>
              <w:szCs w:val="24"/>
              <w:lang w:val="en-US"/>
            </w:rPr>
            <w:t>(tuigroup, 2022)</w:t>
          </w:r>
          <w:r w:rsidR="00FD21DC">
            <w:rPr>
              <w:szCs w:val="24"/>
              <w:lang w:val="en-US"/>
            </w:rPr>
            <w:fldChar w:fldCharType="end"/>
          </w:r>
        </w:sdtContent>
      </w:sdt>
      <w:r w:rsidRPr="00CF1AF6">
        <w:rPr>
          <w:szCs w:val="24"/>
          <w:lang w:val="en-US"/>
        </w:rPr>
        <w:t>. This method ameliorates punctuality and guest contentment while using less fuel and dependency on cars.</w:t>
      </w:r>
    </w:p>
    <w:p w14:paraId="0456F61B" w14:textId="77777777" w:rsidR="00CF1AF6" w:rsidRPr="00CF1AF6" w:rsidRDefault="004D3D99" w:rsidP="00AD0D45">
      <w:pPr>
        <w:rPr>
          <w:b/>
          <w:bCs/>
          <w:color w:val="auto"/>
          <w:szCs w:val="24"/>
          <w:lang w:val="en-US"/>
        </w:rPr>
      </w:pPr>
      <w:r w:rsidRPr="00CF1AF6">
        <w:rPr>
          <w:b/>
          <w:bCs/>
          <w:i/>
          <w:iCs/>
          <w:szCs w:val="24"/>
          <w:lang w:val="en-US"/>
        </w:rPr>
        <w:t>Sustainability Certifications and Monitoring</w:t>
      </w:r>
    </w:p>
    <w:p w14:paraId="172C24A1" w14:textId="03AB01D5" w:rsidR="00CF1AF6" w:rsidRPr="00CF1AF6" w:rsidRDefault="004D3D99" w:rsidP="00AD0D45">
      <w:pPr>
        <w:rPr>
          <w:color w:val="auto"/>
          <w:szCs w:val="24"/>
          <w:lang w:val="en-US"/>
        </w:rPr>
      </w:pPr>
      <w:r w:rsidRPr="00CF1AF6">
        <w:rPr>
          <w:szCs w:val="24"/>
          <w:lang w:val="en-US"/>
        </w:rPr>
        <w:t>Various sustainability matrices and systems of certification are a great way to encourage businesses to adopt green transport. For example, 'EarthCheck' or even 'Green Key' are some of the suitable programs for setting evaluation standards</w:t>
      </w:r>
      <w:sdt>
        <w:sdtPr>
          <w:rPr>
            <w:szCs w:val="24"/>
            <w:lang w:val="en-US"/>
          </w:rPr>
          <w:id w:val="496389573"/>
          <w:citation/>
        </w:sdtPr>
        <w:sdtEndPr/>
        <w:sdtContent>
          <w:r w:rsidR="00FD21DC">
            <w:rPr>
              <w:szCs w:val="24"/>
              <w:lang w:val="en-US"/>
            </w:rPr>
            <w:fldChar w:fldCharType="begin"/>
          </w:r>
          <w:r w:rsidR="00FD21DC">
            <w:rPr>
              <w:szCs w:val="24"/>
              <w:lang w:val="en-US"/>
            </w:rPr>
            <w:instrText xml:space="preserve"> CITATION ear25 \l 1033 </w:instrText>
          </w:r>
          <w:r w:rsidR="00FD21DC">
            <w:rPr>
              <w:szCs w:val="24"/>
              <w:lang w:val="en-US"/>
            </w:rPr>
            <w:fldChar w:fldCharType="separate"/>
          </w:r>
          <w:r w:rsidR="00FD21DC">
            <w:rPr>
              <w:noProof/>
              <w:szCs w:val="24"/>
              <w:lang w:val="en-US"/>
            </w:rPr>
            <w:t xml:space="preserve"> </w:t>
          </w:r>
          <w:r w:rsidR="00FD21DC" w:rsidRPr="00FD21DC">
            <w:rPr>
              <w:noProof/>
              <w:szCs w:val="24"/>
              <w:lang w:val="en-US"/>
            </w:rPr>
            <w:t>(earthcheck, 2025)</w:t>
          </w:r>
          <w:r w:rsidR="00FD21DC">
            <w:rPr>
              <w:szCs w:val="24"/>
              <w:lang w:val="en-US"/>
            </w:rPr>
            <w:fldChar w:fldCharType="end"/>
          </w:r>
        </w:sdtContent>
      </w:sdt>
      <w:r w:rsidRPr="00CF1AF6">
        <w:rPr>
          <w:szCs w:val="24"/>
          <w:lang w:val="en-US"/>
        </w:rPr>
        <w:t>. In order to obtain these certifications, hotels and other hospitality firms must monitor emissions and put reduction plans into place, encouraging a continuous improvement and accountability culture.</w:t>
      </w:r>
    </w:p>
    <w:p w14:paraId="1385FE85" w14:textId="77777777" w:rsidR="00CF1AF6" w:rsidRPr="00CF1AF6" w:rsidRDefault="004D3D99" w:rsidP="00AD0D45">
      <w:pPr>
        <w:rPr>
          <w:b/>
          <w:bCs/>
          <w:i/>
          <w:iCs/>
          <w:szCs w:val="24"/>
          <w:lang w:val="en-US"/>
        </w:rPr>
      </w:pPr>
      <w:r w:rsidRPr="00CF1AF6">
        <w:rPr>
          <w:b/>
          <w:bCs/>
          <w:i/>
          <w:iCs/>
          <w:szCs w:val="24"/>
          <w:lang w:val="en-US"/>
        </w:rPr>
        <w:t>Incentives and Government Support</w:t>
      </w:r>
    </w:p>
    <w:p w14:paraId="1681F97A" w14:textId="5E5E9F8D" w:rsidR="00CF1AF6" w:rsidRPr="00CF1AF6" w:rsidRDefault="004D3D99" w:rsidP="00AD0D45">
      <w:pPr>
        <w:rPr>
          <w:color w:val="auto"/>
          <w:szCs w:val="24"/>
          <w:lang w:val="en-US"/>
        </w:rPr>
      </w:pPr>
      <w:r w:rsidRPr="00CF1AF6">
        <w:rPr>
          <w:szCs w:val="24"/>
          <w:lang w:val="en-US"/>
        </w:rPr>
        <w:t>The adoption of clean bus technologies can be greatly impacted by policy interventions. The "Bus Back Better" strategy of the UK government provides funding for environmentally friendly transport projects in popular tourist destinations</w:t>
      </w:r>
      <w:sdt>
        <w:sdtPr>
          <w:rPr>
            <w:szCs w:val="24"/>
            <w:lang w:val="en-US"/>
          </w:rPr>
          <w:id w:val="-193455309"/>
          <w:citation/>
        </w:sdtPr>
        <w:sdtEndPr/>
        <w:sdtContent>
          <w:r w:rsidR="00521E3A">
            <w:rPr>
              <w:szCs w:val="24"/>
              <w:lang w:val="en-US"/>
            </w:rPr>
            <w:fldChar w:fldCharType="begin"/>
          </w:r>
          <w:r w:rsidR="00521E3A">
            <w:rPr>
              <w:szCs w:val="24"/>
              <w:lang w:val="en-US"/>
            </w:rPr>
            <w:instrText xml:space="preserve"> CITATION gov21 \l 1033 </w:instrText>
          </w:r>
          <w:r w:rsidR="00521E3A">
            <w:rPr>
              <w:szCs w:val="24"/>
              <w:lang w:val="en-US"/>
            </w:rPr>
            <w:fldChar w:fldCharType="separate"/>
          </w:r>
          <w:r w:rsidR="00521E3A">
            <w:rPr>
              <w:noProof/>
              <w:szCs w:val="24"/>
              <w:lang w:val="en-US"/>
            </w:rPr>
            <w:t xml:space="preserve"> </w:t>
          </w:r>
          <w:r w:rsidR="00521E3A" w:rsidRPr="00521E3A">
            <w:rPr>
              <w:noProof/>
              <w:szCs w:val="24"/>
              <w:lang w:val="en-US"/>
            </w:rPr>
            <w:t>(gov.uk, 2021)</w:t>
          </w:r>
          <w:r w:rsidR="00521E3A">
            <w:rPr>
              <w:szCs w:val="24"/>
              <w:lang w:val="en-US"/>
            </w:rPr>
            <w:fldChar w:fldCharType="end"/>
          </w:r>
        </w:sdtContent>
      </w:sdt>
      <w:r w:rsidRPr="00CF1AF6">
        <w:rPr>
          <w:szCs w:val="24"/>
          <w:lang w:val="en-US"/>
        </w:rPr>
        <w:t>. The introduction of various subsidies, tax relaxations and even government grants can encourage more use of electric or low-emission vehicles in the domain of hospitality transport. Similar initiatives in Stockholm and San Francisco have increased the affordability and accessibility of sustainable buses.</w:t>
      </w:r>
    </w:p>
    <w:p w14:paraId="134C89E6" w14:textId="77777777" w:rsidR="00CF1AF6" w:rsidRPr="00CF1AF6" w:rsidRDefault="004D3D99" w:rsidP="00AD0D45">
      <w:pPr>
        <w:pStyle w:val="Heading2"/>
        <w:spacing w:before="0" w:after="0"/>
        <w:rPr>
          <w:color w:val="auto"/>
          <w:szCs w:val="24"/>
          <w:lang w:val="en-US"/>
        </w:rPr>
      </w:pPr>
      <w:bookmarkStart w:id="13" w:name="_Toc198411609"/>
      <w:bookmarkStart w:id="14" w:name="_Toc198537934"/>
      <w:r w:rsidRPr="00CF1AF6">
        <w:rPr>
          <w:lang w:val="en-US"/>
        </w:rPr>
        <w:lastRenderedPageBreak/>
        <w:t>Cost-Benefit Analysis and Long-Term Outlook</w:t>
      </w:r>
      <w:bookmarkEnd w:id="13"/>
      <w:bookmarkEnd w:id="14"/>
    </w:p>
    <w:p w14:paraId="7A530874" w14:textId="07BCE770" w:rsidR="00DF3FDE" w:rsidRDefault="004D3D99" w:rsidP="00AD0D45">
      <w:pPr>
        <w:rPr>
          <w:szCs w:val="24"/>
          <w:lang w:val="en-US"/>
        </w:rPr>
      </w:pPr>
      <w:r w:rsidRPr="00CF1AF6">
        <w:rPr>
          <w:szCs w:val="24"/>
          <w:lang w:val="en-US"/>
        </w:rPr>
        <w:t>Initially, investing in the framework of Sustainable buses can seem to be expensive, however, it is associated with long-term advancements. For instance, the cost of maintenance in the case of Electric buses is much lower than that of diesel ones in terms of the prices of fuels. Another fact is that the operations of such buses are not dependent on the price fluctuation of fuel which fosters operational betterment. Additionally, sustainability programs can draw in eco-aware tourists and improve brand perception. Environmentally conscious hotels and tour operators frequently have a competitive advantage in the marketplace. People are focusing on the elements of sustainability while choosing the options for transportation or any other hospitality services</w:t>
      </w:r>
      <w:sdt>
        <w:sdtPr>
          <w:rPr>
            <w:szCs w:val="24"/>
            <w:lang w:val="en-US"/>
          </w:rPr>
          <w:id w:val="944654465"/>
          <w:citation/>
        </w:sdtPr>
        <w:sdtEndPr/>
        <w:sdtContent>
          <w:r w:rsidR="00B55DDC">
            <w:rPr>
              <w:szCs w:val="24"/>
              <w:lang w:val="en-US"/>
            </w:rPr>
            <w:fldChar w:fldCharType="begin"/>
          </w:r>
          <w:r w:rsidR="00B55DDC">
            <w:rPr>
              <w:szCs w:val="24"/>
              <w:lang w:val="en-US"/>
            </w:rPr>
            <w:instrText xml:space="preserve"> CITATION Hos23 \l 1033 </w:instrText>
          </w:r>
          <w:r w:rsidR="00B55DDC">
            <w:rPr>
              <w:szCs w:val="24"/>
              <w:lang w:val="en-US"/>
            </w:rPr>
            <w:fldChar w:fldCharType="separate"/>
          </w:r>
          <w:r w:rsidR="00B55DDC">
            <w:rPr>
              <w:noProof/>
              <w:szCs w:val="24"/>
              <w:lang w:val="en-US"/>
            </w:rPr>
            <w:t xml:space="preserve"> </w:t>
          </w:r>
          <w:r w:rsidR="00B55DDC" w:rsidRPr="00B55DDC">
            <w:rPr>
              <w:noProof/>
              <w:szCs w:val="24"/>
              <w:lang w:val="en-US"/>
            </w:rPr>
            <w:t>(Hospitalitynet, 2023)</w:t>
          </w:r>
          <w:r w:rsidR="00B55DDC">
            <w:rPr>
              <w:szCs w:val="24"/>
              <w:lang w:val="en-US"/>
            </w:rPr>
            <w:fldChar w:fldCharType="end"/>
          </w:r>
        </w:sdtContent>
      </w:sdt>
      <w:r w:rsidRPr="00CF1AF6">
        <w:rPr>
          <w:szCs w:val="24"/>
          <w:lang w:val="en-US"/>
        </w:rPr>
        <w:t>.</w:t>
      </w:r>
      <w:r>
        <w:rPr>
          <w:color w:val="auto"/>
          <w:szCs w:val="24"/>
          <w:lang w:val="en-US"/>
        </w:rPr>
        <w:t xml:space="preserve"> </w:t>
      </w:r>
      <w:r w:rsidRPr="00CF1AF6">
        <w:rPr>
          <w:szCs w:val="24"/>
          <w:lang w:val="en-US"/>
        </w:rPr>
        <w:t>Macroeconomically, funding for environmentally friendly hospitality transport helps achieve both national and international climate goals. It supports the ‘Sustainable Development Goals’ of the UN, especially Goals 11 and 13 which are ‘Sustainable Cities and Communities’ and ‘Climate Action’ respectively. Despite various difficulties, the long-term advantages of sustainable bus transport make the switch worthwhile. A cleaner, greener future for hospitality transportation is achievable with concerted efforts from consumers, legislators, and operators.</w:t>
      </w:r>
    </w:p>
    <w:p w14:paraId="75077865" w14:textId="77777777" w:rsidR="00DF3FDE" w:rsidRDefault="00DF3FDE" w:rsidP="00AD0D45">
      <w:pPr>
        <w:spacing w:line="259" w:lineRule="auto"/>
        <w:jc w:val="left"/>
        <w:rPr>
          <w:szCs w:val="24"/>
          <w:lang w:val="en-US"/>
        </w:rPr>
      </w:pPr>
      <w:r>
        <w:rPr>
          <w:szCs w:val="24"/>
          <w:lang w:val="en-US"/>
        </w:rPr>
        <w:br w:type="page"/>
      </w:r>
    </w:p>
    <w:p w14:paraId="1F225ADF" w14:textId="77777777" w:rsidR="00DF3FDE" w:rsidRDefault="00DF3FDE" w:rsidP="00AD0D45">
      <w:pPr>
        <w:pStyle w:val="Heading1"/>
        <w:spacing w:before="0" w:after="0"/>
      </w:pPr>
      <w:bookmarkStart w:id="15" w:name="_Toc198537935"/>
      <w:bookmarkStart w:id="16" w:name="_Hlk198537700"/>
      <w:r>
        <w:lastRenderedPageBreak/>
        <w:t>Conclusion and Recommendations</w:t>
      </w:r>
      <w:bookmarkEnd w:id="15"/>
    </w:p>
    <w:p w14:paraId="0404CF98" w14:textId="77777777" w:rsidR="00DF3FDE" w:rsidRDefault="00DF3FDE" w:rsidP="00AD0D45">
      <w:pPr>
        <w:pStyle w:val="Heading2"/>
        <w:spacing w:before="0" w:after="0"/>
      </w:pPr>
      <w:bookmarkStart w:id="17" w:name="_gu6yaglikc9q" w:colFirst="0" w:colLast="0"/>
      <w:bookmarkStart w:id="18" w:name="_Toc198537936"/>
      <w:bookmarkEnd w:id="17"/>
      <w:r>
        <w:t>Conclusion</w:t>
      </w:r>
      <w:bookmarkEnd w:id="18"/>
    </w:p>
    <w:p w14:paraId="479C9EA2" w14:textId="77777777" w:rsidR="00DF3FDE" w:rsidRDefault="00DF3FDE" w:rsidP="00AD0D45">
      <w:r>
        <w:t>The report has outlined a noticeable interrelationship between the transportation mode of hospitality and the environment. Bus services have been chosen as a key mode of transportation for travel and accommodation firms. Moreover, a wide range of environmental, economic, and social challenges associated with this particular type of transportation service in terms of the hospitality industry have been showcased in the report. While reading the report, different types of crucial challenges in terms of pro-activating sustainability within the transportation service by the hospitality firms have also been identified. Consequently, certain effective solutions for achieving success in terms of the incorporation of sustainability within the Bus mode of transportation have been provided in the report. Apart from these, an in-depth cost-benefit analysis focusing on long-term profits has been conducted in this specific report. Lastly, several beneficial and strategic recommendations for the hospitality industry have also been provided in the last section of the report.</w:t>
      </w:r>
    </w:p>
    <w:p w14:paraId="5E7E9154" w14:textId="77777777" w:rsidR="00DF3FDE" w:rsidRDefault="00DF3FDE" w:rsidP="00AD0D45">
      <w:pPr>
        <w:pStyle w:val="Heading2"/>
        <w:spacing w:before="0" w:after="0"/>
      </w:pPr>
      <w:bookmarkStart w:id="19" w:name="_5c3nfjdkmhct" w:colFirst="0" w:colLast="0"/>
      <w:bookmarkStart w:id="20" w:name="_Toc198537937"/>
      <w:bookmarkEnd w:id="19"/>
      <w:r>
        <w:t>Recommendations</w:t>
      </w:r>
      <w:bookmarkEnd w:id="20"/>
    </w:p>
    <w:p w14:paraId="389A339C" w14:textId="77777777" w:rsidR="00DF3FDE" w:rsidRDefault="00DF3FDE" w:rsidP="00AD0D45">
      <w:r>
        <w:rPr>
          <w:b/>
          <w:i/>
        </w:rPr>
        <w:t>Enabling a tourist feedback mechanism</w:t>
      </w:r>
      <w:r>
        <w:t xml:space="preserve"> </w:t>
      </w:r>
    </w:p>
    <w:p w14:paraId="0EBAB753" w14:textId="77777777" w:rsidR="00DF3FDE" w:rsidRDefault="00DF3FDE" w:rsidP="00AD0D45">
      <w:r>
        <w:t>Determining the key preferences of tourists regarding sustainable transportation services and incorporating necessary measures to fulfil their demand can be helpful in improving eco-friendly Bus services. Accordingly, as per recommendations, the pro-activation of a well-structured feedback mechanism for the guests can deliver profitable outcomes to the hospitality businesses (</w:t>
      </w:r>
      <w:r w:rsidRPr="00D23319">
        <w:t>Hartman</w:t>
      </w:r>
      <w:r>
        <w:t>, 2023). Moreover, daily basis monitoring can be considered necessary to accomplish sustainable goals, pre-set by the companies.</w:t>
      </w:r>
    </w:p>
    <w:p w14:paraId="2C17A1DA" w14:textId="77777777" w:rsidR="00DF3FDE" w:rsidRDefault="00DF3FDE" w:rsidP="00AD0D45">
      <w:pPr>
        <w:rPr>
          <w:b/>
          <w:i/>
        </w:rPr>
      </w:pPr>
      <w:r>
        <w:rPr>
          <w:b/>
          <w:i/>
        </w:rPr>
        <w:t>Leveraging the EV infrastructure</w:t>
      </w:r>
    </w:p>
    <w:p w14:paraId="21A8F29A" w14:textId="77777777" w:rsidR="00DF3FDE" w:rsidRDefault="00DF3FDE" w:rsidP="00AD0D45">
      <w:r>
        <w:t>Electric Vehicles are a new trend within the business industry due to the increasing level of environmental concern among people and firms. Hence, tourism firms are recommended to install a significant level of charging infrastructure in different locations to increase EV bus service efficiency</w:t>
      </w:r>
      <w:sdt>
        <w:sdtPr>
          <w:id w:val="868959232"/>
          <w:citation/>
        </w:sdtPr>
        <w:sdtEndPr/>
        <w:sdtContent>
          <w:r>
            <w:fldChar w:fldCharType="begin"/>
          </w:r>
          <w:r>
            <w:rPr>
              <w:lang w:val="en-US"/>
            </w:rPr>
            <w:instrText xml:space="preserve"> CITATION Dor241 \l 1033 </w:instrText>
          </w:r>
          <w:r>
            <w:fldChar w:fldCharType="separate"/>
          </w:r>
          <w:r>
            <w:rPr>
              <w:noProof/>
              <w:lang w:val="en-US"/>
            </w:rPr>
            <w:t xml:space="preserve"> </w:t>
          </w:r>
          <w:r w:rsidRPr="00D23319">
            <w:rPr>
              <w:rFonts w:eastAsia="Times New Roman"/>
              <w:noProof/>
              <w:lang w:val="en-US"/>
            </w:rPr>
            <w:t>(Frenkel, 2024)</w:t>
          </w:r>
          <w:r>
            <w:fldChar w:fldCharType="end"/>
          </w:r>
        </w:sdtContent>
      </w:sdt>
      <w:r>
        <w:t>. Along with that, route optimisation can also provide a remarkable edge in ensuring satisfactory guest service to tourists by enabling comfortable as well as sustainable electric bus modes of transportation.</w:t>
      </w:r>
      <w:bookmarkEnd w:id="16"/>
    </w:p>
    <w:p w14:paraId="1742F2E2" w14:textId="066303E1" w:rsidR="00CF1AF6" w:rsidRPr="00AD0D45" w:rsidRDefault="00521E3A" w:rsidP="00AD0D45">
      <w:pPr>
        <w:pStyle w:val="Heading1"/>
        <w:spacing w:before="0" w:after="0"/>
        <w:rPr>
          <w:szCs w:val="24"/>
        </w:rPr>
      </w:pPr>
      <w:r>
        <w:rPr>
          <w:szCs w:val="24"/>
        </w:rPr>
        <w:br w:type="page"/>
      </w:r>
      <w:bookmarkStart w:id="21" w:name="_Toc198411610"/>
      <w:bookmarkStart w:id="22" w:name="_Toc198537938"/>
      <w:r>
        <w:lastRenderedPageBreak/>
        <w:t>References</w:t>
      </w:r>
      <w:bookmarkEnd w:id="21"/>
      <w:bookmarkEnd w:id="22"/>
      <w:r>
        <w:t xml:space="preserve"> </w:t>
      </w:r>
    </w:p>
    <w:p w14:paraId="608E3220" w14:textId="77777777" w:rsidR="00DF3FDE" w:rsidRDefault="00DF3FDE" w:rsidP="00AD0D45">
      <w:r>
        <w:t xml:space="preserve">Accor, (2024). </w:t>
      </w:r>
      <w:r w:rsidRPr="00521E3A">
        <w:rPr>
          <w:i/>
          <w:iCs/>
        </w:rPr>
        <w:t>Accor achieves sustainability certification for more than 50 hotels in the Americas.</w:t>
      </w:r>
      <w:r>
        <w:t xml:space="preserve"> [Online] Available at: https://press.accor.com/americas/accor-achieves-sustainability-certification-for-more-than-50-hotels-in-the-americas/?lang=en [Accessed 13 May 2025].</w:t>
      </w:r>
    </w:p>
    <w:p w14:paraId="4A25DCBA" w14:textId="77777777" w:rsidR="00DF3FDE" w:rsidRDefault="00DF3FDE" w:rsidP="00AD0D45">
      <w:r>
        <w:t xml:space="preserve">BBC, (2024). </w:t>
      </w:r>
      <w:r w:rsidRPr="00521E3A">
        <w:rPr>
          <w:i/>
          <w:iCs/>
        </w:rPr>
        <w:t>New electric buses ordered in £500m deal</w:t>
      </w:r>
      <w:r>
        <w:t>. [Online] Available at: https://www.bbc.com/news/articles/crej0jn334zo [Accessed 13 May 2025].</w:t>
      </w:r>
    </w:p>
    <w:p w14:paraId="2991A303" w14:textId="77777777" w:rsidR="00DF3FDE" w:rsidRDefault="00DF3FDE" w:rsidP="00AD0D45">
      <w:r>
        <w:t xml:space="preserve">cdnsciencepub, (2023). </w:t>
      </w:r>
      <w:r w:rsidRPr="00521E3A">
        <w:rPr>
          <w:i/>
          <w:iCs/>
        </w:rPr>
        <w:t>How does traffic affect erosion of unpaved forest roads?.</w:t>
      </w:r>
      <w:r>
        <w:t xml:space="preserve"> [Online] Available at: https://cdnsciencepub.com/doi/10.1139/er-2022-0032 [Accessed 13 May 2025].</w:t>
      </w:r>
    </w:p>
    <w:p w14:paraId="532782F4" w14:textId="77777777" w:rsidR="00DF3FDE" w:rsidRDefault="00DF3FDE" w:rsidP="00AD0D45">
      <w:r>
        <w:t xml:space="preserve">cities-today, (2021). </w:t>
      </w:r>
      <w:r w:rsidRPr="00521E3A">
        <w:rPr>
          <w:i/>
          <w:iCs/>
        </w:rPr>
        <w:t>Electric buses fuel zero-emission transport at Amsterdam’s Schiphol Airport</w:t>
      </w:r>
      <w:r>
        <w:t>. [Online] Available at: https://cities-today.com/industry/electric-buses-zero-emission-transport-amsterdams-schiphol-airport/ [Accessed 13 May 2025].</w:t>
      </w:r>
    </w:p>
    <w:p w14:paraId="2DD7B4D1" w14:textId="77777777" w:rsidR="00DF3FDE" w:rsidRDefault="00DF3FDE" w:rsidP="00AD0D45">
      <w:r>
        <w:t xml:space="preserve">earthcheck, (2025). </w:t>
      </w:r>
      <w:r w:rsidRPr="00521E3A">
        <w:rPr>
          <w:i/>
          <w:iCs/>
        </w:rPr>
        <w:t>GOOD for BUSINESS. GOOD for the PLANET</w:t>
      </w:r>
      <w:r>
        <w:t>.. [Online] Available at: https://earthcheck.org/ [Accessed 13 May 2025].</w:t>
      </w:r>
    </w:p>
    <w:p w14:paraId="4740782A" w14:textId="77777777" w:rsidR="00DF3FDE" w:rsidRDefault="00DF3FDE" w:rsidP="00AD0D45">
      <w:r>
        <w:t xml:space="preserve">EU, (2025). </w:t>
      </w:r>
      <w:r w:rsidRPr="00521E3A">
        <w:rPr>
          <w:i/>
          <w:iCs/>
        </w:rPr>
        <w:t>EcoEffect driver training programme.</w:t>
      </w:r>
      <w:r>
        <w:t xml:space="preserve"> [Online] Available at: https://www.clustercollaboration.eu/content/ecoeffect-driver-training-programme [Accessed 13 May 2025].</w:t>
      </w:r>
    </w:p>
    <w:p w14:paraId="0F4EAC9E" w14:textId="77777777" w:rsidR="00DF3FDE" w:rsidRDefault="00DF3FDE" w:rsidP="00AD0D45">
      <w:r>
        <w:t xml:space="preserve">europa, (2020). </w:t>
      </w:r>
      <w:r w:rsidRPr="00521E3A">
        <w:rPr>
          <w:i/>
          <w:iCs/>
        </w:rPr>
        <w:t>Assessment of Gaseous and Particulate Emissions of a Euro 6d-Temp Diesel Vehicle Driven &gt;1300 km Including Six Diesel Particulate Filter Regenerations.</w:t>
      </w:r>
      <w:r>
        <w:t xml:space="preserve"> [Online] Available at: https://publications.jrc.ec.europa.eu/repository/handle/JRC120869 [Accessed 13 May 2025].</w:t>
      </w:r>
    </w:p>
    <w:p w14:paraId="5840D634" w14:textId="77777777" w:rsidR="00DF3FDE" w:rsidRDefault="00DF3FDE" w:rsidP="00AD0D45">
      <w:r>
        <w:t xml:space="preserve">Frenkel, D., (2024). </w:t>
      </w:r>
      <w:r w:rsidRPr="00D23319">
        <w:rPr>
          <w:i/>
          <w:iCs/>
        </w:rPr>
        <w:t>How The Demand For EV Charging Infrastructure Is Transforming Business Models.</w:t>
      </w:r>
      <w:r>
        <w:t xml:space="preserve"> [Online] Available at: https://www.forbes.com/councils/forbesbusinesscouncil/2024/02/06/how-the-demand-for-ev-charging-infrastructure-is-transforming-business-models/ [Accessed 14 May 2025].</w:t>
      </w:r>
    </w:p>
    <w:p w14:paraId="4A667A8E" w14:textId="77777777" w:rsidR="00DF3FDE" w:rsidRDefault="00DF3FDE" w:rsidP="00AD0D45">
      <w:r>
        <w:t xml:space="preserve">gov.uk, (2021). </w:t>
      </w:r>
      <w:r w:rsidRPr="00521E3A">
        <w:rPr>
          <w:i/>
          <w:iCs/>
        </w:rPr>
        <w:t>Bus back better.</w:t>
      </w:r>
      <w:r>
        <w:t xml:space="preserve"> [Online] Available at: https://www.gov.uk/government/publications/bus-back-bette [Accessed 13 May 2025].</w:t>
      </w:r>
    </w:p>
    <w:p w14:paraId="5878887B" w14:textId="77777777" w:rsidR="00DF3FDE" w:rsidRDefault="00DF3FDE" w:rsidP="00AD0D45">
      <w:r>
        <w:lastRenderedPageBreak/>
        <w:t xml:space="preserve">gov.uk, (2025). </w:t>
      </w:r>
      <w:r w:rsidRPr="00521E3A">
        <w:rPr>
          <w:i/>
          <w:iCs/>
        </w:rPr>
        <w:t>UK greenhouse gas emissions statistics</w:t>
      </w:r>
      <w:r>
        <w:t>. [Online] Available at: https://www.gov.uk/government/collections/uk-greenhouse-gas-emissions-statistics [Accessed 13 May 2025].</w:t>
      </w:r>
    </w:p>
    <w:p w14:paraId="2318A9EE" w14:textId="77777777" w:rsidR="00DF3FDE" w:rsidRDefault="00DF3FDE" w:rsidP="00AD0D45">
      <w:r>
        <w:t xml:space="preserve">Hadden, J., (2024). </w:t>
      </w:r>
      <w:r w:rsidRPr="00521E3A">
        <w:rPr>
          <w:i/>
          <w:iCs/>
        </w:rPr>
        <w:t>I went to Venice for the first time. I loved it, but I won't go back due to the massive crowds..</w:t>
      </w:r>
      <w:r>
        <w:t xml:space="preserve"> [Online] Available at: https://www.businessinsider.com/i-wont-go-back-to-venice-italy-over-tourism-2024-8 [Accessed 13 May 2025].</w:t>
      </w:r>
    </w:p>
    <w:p w14:paraId="043BE1BC" w14:textId="77777777" w:rsidR="00DF3FDE" w:rsidRDefault="00DF3FDE" w:rsidP="00AD0D45">
      <w:r w:rsidRPr="00D23319">
        <w:t xml:space="preserve">Hartman, S., </w:t>
      </w:r>
      <w:r>
        <w:t>(</w:t>
      </w:r>
      <w:r w:rsidRPr="00D23319">
        <w:t>2023</w:t>
      </w:r>
      <w:r>
        <w:t>)</w:t>
      </w:r>
      <w:r w:rsidRPr="00D23319">
        <w:t xml:space="preserve">. Destination governance in times of change: a complex adaptive systems perspective to improve tourism destination development. </w:t>
      </w:r>
      <w:r w:rsidRPr="00D23319">
        <w:rPr>
          <w:i/>
          <w:iCs/>
        </w:rPr>
        <w:t>Journal of Tourism Futures</w:t>
      </w:r>
      <w:r w:rsidRPr="00D23319">
        <w:t>, 9(2), pp.267-278.</w:t>
      </w:r>
    </w:p>
    <w:p w14:paraId="084FADB6" w14:textId="77777777" w:rsidR="00DF3FDE" w:rsidRDefault="00DF3FDE" w:rsidP="00AD0D45">
      <w:r>
        <w:t xml:space="preserve">Hospitalitynet, (2023). </w:t>
      </w:r>
      <w:r w:rsidRPr="00521E3A">
        <w:rPr>
          <w:i/>
          <w:iCs/>
        </w:rPr>
        <w:t>Travelers’ interest in sustainable tourism options increases.</w:t>
      </w:r>
      <w:r>
        <w:t xml:space="preserve"> [Online] Available at: https://www.hospitalitynet.org/news/4116067.html [Accessed 13 May 2025].</w:t>
      </w:r>
    </w:p>
    <w:p w14:paraId="73C7CC5F" w14:textId="77777777" w:rsidR="00DF3FDE" w:rsidRDefault="00DF3FDE" w:rsidP="00AD0D45">
      <w:r>
        <w:t xml:space="preserve">pulseenergy, (2024). </w:t>
      </w:r>
      <w:r w:rsidRPr="00521E3A">
        <w:rPr>
          <w:i/>
          <w:iCs/>
        </w:rPr>
        <w:t>Uncertain Future: Hydrogen Fuel Stations UK - What's Next?.</w:t>
      </w:r>
      <w:r>
        <w:t xml:space="preserve"> [Online] Available at: https://pulseenergy.io/blog/hydrogen-fuel-stations-uk [Accessed 13 May 2025].</w:t>
      </w:r>
    </w:p>
    <w:p w14:paraId="52F84DA0" w14:textId="77777777" w:rsidR="00DF3FDE" w:rsidRDefault="00DF3FDE" w:rsidP="00AD0D45">
      <w:bookmarkStart w:id="23" w:name="_Hlk198537717"/>
      <w:r>
        <w:t xml:space="preserve">sustainable-bus, (2020). </w:t>
      </w:r>
      <w:r w:rsidRPr="00521E3A">
        <w:rPr>
          <w:i/>
          <w:iCs/>
        </w:rPr>
        <w:t>TMB Barcelona will buy only electric, hydrogen and gas-hybrid buses from now on.</w:t>
      </w:r>
      <w:r>
        <w:t xml:space="preserve"> [Online] Available at: https://www.sustainable-bus.com/electric-bus/tmb-barcelona-decarbonization-bus-fleet/ [Accessed 13 May 2025].</w:t>
      </w:r>
    </w:p>
    <w:p w14:paraId="1AC6C95F" w14:textId="77777777" w:rsidR="00DF3FDE" w:rsidRDefault="00DF3FDE" w:rsidP="00AD0D45">
      <w:r>
        <w:t xml:space="preserve">tuigroup, (2022). </w:t>
      </w:r>
      <w:r w:rsidRPr="00521E3A">
        <w:rPr>
          <w:i/>
          <w:iCs/>
        </w:rPr>
        <w:t>TUI collaborates with Mobi to implement machine learning in cutting-edge digital operations platform.</w:t>
      </w:r>
      <w:r>
        <w:t xml:space="preserve"> [Online] Available at: https://www.tuigroup.com/en/newsroom/news/tui-collaborates-with-mobi-to-implement-machine-learning-in-cutting-edge-digital-operations-platform [Accessed 13 May 2025].</w:t>
      </w:r>
    </w:p>
    <w:bookmarkEnd w:id="23"/>
    <w:p w14:paraId="4E25EF05" w14:textId="77777777" w:rsidR="00DF3FDE" w:rsidRDefault="00DF3FDE" w:rsidP="00AD0D45"/>
    <w:p w14:paraId="42CF101B" w14:textId="3C95A4C3" w:rsidR="00521E3A" w:rsidRDefault="00521E3A" w:rsidP="00AD0D45"/>
    <w:p w14:paraId="759E2750" w14:textId="77777777" w:rsidR="00521E3A" w:rsidRPr="00521E3A" w:rsidRDefault="00521E3A" w:rsidP="00AD0D45">
      <w:pPr>
        <w:rPr>
          <w:lang w:val="en-US"/>
        </w:rPr>
      </w:pPr>
    </w:p>
    <w:p w14:paraId="5E784A6B" w14:textId="77777777" w:rsidR="00CF1AF6" w:rsidRPr="00CF1AF6" w:rsidRDefault="00CF1AF6" w:rsidP="00AD0D45">
      <w:pPr>
        <w:rPr>
          <w:color w:val="auto"/>
          <w:szCs w:val="24"/>
          <w:lang w:val="en-US"/>
        </w:rPr>
      </w:pPr>
    </w:p>
    <w:p w14:paraId="47CBC383" w14:textId="77777777" w:rsidR="00CF1AF6" w:rsidRPr="00CF1AF6" w:rsidRDefault="00CF1AF6" w:rsidP="00AD0D45">
      <w:pPr>
        <w:rPr>
          <w:color w:val="auto"/>
          <w:szCs w:val="24"/>
          <w:lang w:val="en-US"/>
        </w:rPr>
      </w:pPr>
    </w:p>
    <w:p w14:paraId="6F184DDB" w14:textId="77777777" w:rsidR="00CF1AF6" w:rsidRPr="00CF1AF6" w:rsidRDefault="00CF1AF6" w:rsidP="00AD0D45">
      <w:pPr>
        <w:rPr>
          <w:color w:val="auto"/>
          <w:szCs w:val="24"/>
          <w:lang w:val="en-US"/>
        </w:rPr>
      </w:pPr>
    </w:p>
    <w:p w14:paraId="126FBF86" w14:textId="77777777" w:rsidR="00CF1AF6" w:rsidRPr="00CF1AF6" w:rsidRDefault="00CF1AF6" w:rsidP="00AD0D45">
      <w:pPr>
        <w:rPr>
          <w:color w:val="auto"/>
          <w:szCs w:val="24"/>
          <w:lang w:val="en-US"/>
        </w:rPr>
      </w:pPr>
    </w:p>
    <w:p w14:paraId="64133FFC" w14:textId="77777777" w:rsidR="00B047E8" w:rsidRDefault="00B047E8" w:rsidP="00AD0D45"/>
    <w:p w14:paraId="518A8B40" w14:textId="77777777" w:rsidR="00B047E8" w:rsidRDefault="00B047E8" w:rsidP="00AD0D45"/>
    <w:sectPr w:rsidR="00B047E8" w:rsidSect="00AA78CC">
      <w:headerReference w:type="default"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E3E54" w14:textId="77777777" w:rsidR="00E31FF8" w:rsidRDefault="00E31FF8" w:rsidP="00AA78CC">
      <w:pPr>
        <w:spacing w:line="240" w:lineRule="auto"/>
      </w:pPr>
      <w:r>
        <w:separator/>
      </w:r>
    </w:p>
  </w:endnote>
  <w:endnote w:type="continuationSeparator" w:id="0">
    <w:p w14:paraId="4FB1F0BC" w14:textId="77777777" w:rsidR="00E31FF8" w:rsidRDefault="00E31FF8" w:rsidP="00AA78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2627675"/>
      <w:docPartObj>
        <w:docPartGallery w:val="Page Numbers (Bottom of Page)"/>
        <w:docPartUnique/>
      </w:docPartObj>
    </w:sdtPr>
    <w:sdtEndPr/>
    <w:sdtContent>
      <w:sdt>
        <w:sdtPr>
          <w:id w:val="-1769616900"/>
          <w:docPartObj>
            <w:docPartGallery w:val="Page Numbers (Top of Page)"/>
            <w:docPartUnique/>
          </w:docPartObj>
        </w:sdtPr>
        <w:sdtEndPr/>
        <w:sdtContent>
          <w:p w14:paraId="29C348D2" w14:textId="3891A6AD" w:rsidR="00AA78CC" w:rsidRDefault="00AA78C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98A72A2" w14:textId="77777777" w:rsidR="00AA78CC" w:rsidRDefault="00AA78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400DD" w14:textId="77777777" w:rsidR="00E31FF8" w:rsidRDefault="00E31FF8" w:rsidP="00AA78CC">
      <w:pPr>
        <w:spacing w:line="240" w:lineRule="auto"/>
      </w:pPr>
      <w:r>
        <w:separator/>
      </w:r>
    </w:p>
  </w:footnote>
  <w:footnote w:type="continuationSeparator" w:id="0">
    <w:p w14:paraId="0A124345" w14:textId="77777777" w:rsidR="00E31FF8" w:rsidRDefault="00E31FF8" w:rsidP="00AA78C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9EA51B" w14:textId="671ABFE5" w:rsidR="00AA78CC" w:rsidRDefault="00AA78CC" w:rsidP="00AA78CC">
    <w:pPr>
      <w:pStyle w:val="Header"/>
      <w:jc w:val="right"/>
    </w:pPr>
    <w:r w:rsidRPr="00AA78CC">
      <w:t>Sustainable Hospitality and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8E4027"/>
    <w:multiLevelType w:val="hybridMultilevel"/>
    <w:tmpl w:val="985ED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2085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AF6"/>
    <w:rsid w:val="00003308"/>
    <w:rsid w:val="00024464"/>
    <w:rsid w:val="0024116C"/>
    <w:rsid w:val="002C4C63"/>
    <w:rsid w:val="002E29FD"/>
    <w:rsid w:val="00325963"/>
    <w:rsid w:val="004207DB"/>
    <w:rsid w:val="0047293D"/>
    <w:rsid w:val="004D3D99"/>
    <w:rsid w:val="004E3FC6"/>
    <w:rsid w:val="004F08F9"/>
    <w:rsid w:val="00521E3A"/>
    <w:rsid w:val="005F51D4"/>
    <w:rsid w:val="006262C7"/>
    <w:rsid w:val="006411B1"/>
    <w:rsid w:val="00685782"/>
    <w:rsid w:val="007814F6"/>
    <w:rsid w:val="00791553"/>
    <w:rsid w:val="009237CD"/>
    <w:rsid w:val="009B75B0"/>
    <w:rsid w:val="009C5148"/>
    <w:rsid w:val="009E1B32"/>
    <w:rsid w:val="00A53620"/>
    <w:rsid w:val="00AA78CC"/>
    <w:rsid w:val="00AD0D45"/>
    <w:rsid w:val="00B047E8"/>
    <w:rsid w:val="00B55DDC"/>
    <w:rsid w:val="00BC57BD"/>
    <w:rsid w:val="00BD1A32"/>
    <w:rsid w:val="00BF175C"/>
    <w:rsid w:val="00CB26B2"/>
    <w:rsid w:val="00CB7DB0"/>
    <w:rsid w:val="00CF1AF6"/>
    <w:rsid w:val="00D257A9"/>
    <w:rsid w:val="00DA40E4"/>
    <w:rsid w:val="00DF3FDE"/>
    <w:rsid w:val="00E31FF8"/>
    <w:rsid w:val="00E3692F"/>
    <w:rsid w:val="00E77DD3"/>
    <w:rsid w:val="00F11388"/>
    <w:rsid w:val="00FD2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B6BC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D45"/>
    <w:pPr>
      <w:spacing w:after="0" w:line="360" w:lineRule="auto"/>
      <w:jc w:val="both"/>
    </w:pPr>
    <w:rPr>
      <w:rFonts w:ascii="Arial" w:hAnsi="Arial" w:cs="Arial"/>
      <w:color w:val="000000" w:themeColor="text1"/>
      <w:sz w:val="24"/>
      <w:lang w:val="en-GB"/>
    </w:rPr>
  </w:style>
  <w:style w:type="paragraph" w:styleId="Heading1">
    <w:name w:val="heading 1"/>
    <w:basedOn w:val="Normal"/>
    <w:next w:val="Normal"/>
    <w:link w:val="Heading1Char"/>
    <w:autoRedefine/>
    <w:uiPriority w:val="9"/>
    <w:qFormat/>
    <w:rsid w:val="009C5148"/>
    <w:pPr>
      <w:keepNext/>
      <w:keepLines/>
      <w:spacing w:before="400" w:after="120" w:line="480" w:lineRule="auto"/>
      <w:outlineLvl w:val="0"/>
    </w:pPr>
    <w:rPr>
      <w:rFonts w:cstheme="minorBidi"/>
      <w:b/>
      <w:sz w:val="28"/>
      <w:szCs w:val="40"/>
      <w:lang w:val="en-US"/>
    </w:rPr>
  </w:style>
  <w:style w:type="paragraph" w:styleId="Heading2">
    <w:name w:val="heading 2"/>
    <w:basedOn w:val="Normal"/>
    <w:next w:val="Normal"/>
    <w:link w:val="Heading2Char"/>
    <w:autoRedefine/>
    <w:uiPriority w:val="9"/>
    <w:unhideWhenUsed/>
    <w:qFormat/>
    <w:rsid w:val="00E77DD3"/>
    <w:pPr>
      <w:keepNext/>
      <w:keepLines/>
      <w:spacing w:before="360" w:after="120" w:line="480" w:lineRule="auto"/>
      <w:outlineLvl w:val="1"/>
    </w:pPr>
    <w:rPr>
      <w:b/>
      <w:sz w:val="26"/>
      <w:szCs w:val="32"/>
    </w:rPr>
  </w:style>
  <w:style w:type="paragraph" w:styleId="Heading3">
    <w:name w:val="heading 3"/>
    <w:basedOn w:val="Normal"/>
    <w:next w:val="Normal"/>
    <w:link w:val="Heading3Char"/>
    <w:autoRedefine/>
    <w:uiPriority w:val="9"/>
    <w:unhideWhenUsed/>
    <w:qFormat/>
    <w:rsid w:val="002C4C63"/>
    <w:pPr>
      <w:keepNext/>
      <w:keepLines/>
      <w:spacing w:before="320" w:after="80" w:line="480" w:lineRule="auto"/>
      <w:outlineLvl w:val="2"/>
    </w:pPr>
    <w:rPr>
      <w:b/>
      <w:szCs w:val="28"/>
    </w:rPr>
  </w:style>
  <w:style w:type="paragraph" w:styleId="Heading4">
    <w:name w:val="heading 4"/>
    <w:basedOn w:val="Normal"/>
    <w:link w:val="Heading4Char"/>
    <w:uiPriority w:val="9"/>
    <w:qFormat/>
    <w:rsid w:val="00CF1AF6"/>
    <w:pPr>
      <w:spacing w:before="100" w:beforeAutospacing="1" w:after="100" w:afterAutospacing="1" w:line="240" w:lineRule="auto"/>
      <w:jc w:val="left"/>
      <w:outlineLvl w:val="3"/>
    </w:pPr>
    <w:rPr>
      <w:rFonts w:eastAsia="Times New Roman" w:cs="Times New Roman"/>
      <w:b/>
      <w:bCs/>
      <w:color w:val="auto"/>
      <w:szCs w:val="24"/>
      <w:lang w:val="en-US"/>
    </w:rPr>
  </w:style>
  <w:style w:type="paragraph" w:styleId="Heading5">
    <w:name w:val="heading 5"/>
    <w:basedOn w:val="Normal"/>
    <w:link w:val="Heading5Char"/>
    <w:uiPriority w:val="9"/>
    <w:qFormat/>
    <w:rsid w:val="00CF1AF6"/>
    <w:pPr>
      <w:spacing w:before="100" w:beforeAutospacing="1" w:after="100" w:afterAutospacing="1" w:line="240" w:lineRule="auto"/>
      <w:jc w:val="left"/>
      <w:outlineLvl w:val="4"/>
    </w:pPr>
    <w:rPr>
      <w:rFonts w:eastAsia="Times New Roman" w:cs="Times New Roman"/>
      <w:b/>
      <w:bCs/>
      <w:color w:val="auto"/>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77DD3"/>
    <w:rPr>
      <w:rFonts w:ascii="Times New Roman" w:hAnsi="Times New Roman" w:cs="Arial"/>
      <w:b/>
      <w:color w:val="000000" w:themeColor="text1"/>
      <w:sz w:val="26"/>
      <w:szCs w:val="32"/>
      <w:lang w:val="en-GB"/>
    </w:rPr>
  </w:style>
  <w:style w:type="character" w:customStyle="1" w:styleId="Heading3Char">
    <w:name w:val="Heading 3 Char"/>
    <w:basedOn w:val="DefaultParagraphFont"/>
    <w:link w:val="Heading3"/>
    <w:uiPriority w:val="9"/>
    <w:rsid w:val="002C4C63"/>
    <w:rPr>
      <w:rFonts w:ascii="Times New Roman" w:eastAsia="Arial" w:hAnsi="Times New Roman" w:cs="Arial"/>
      <w:b/>
      <w:color w:val="000000" w:themeColor="text1"/>
      <w:sz w:val="24"/>
      <w:szCs w:val="28"/>
      <w:lang w:val="en-GB"/>
    </w:rPr>
  </w:style>
  <w:style w:type="character" w:customStyle="1" w:styleId="Heading1Char">
    <w:name w:val="Heading 1 Char"/>
    <w:basedOn w:val="DefaultParagraphFont"/>
    <w:link w:val="Heading1"/>
    <w:uiPriority w:val="9"/>
    <w:rsid w:val="009C5148"/>
    <w:rPr>
      <w:rFonts w:ascii="Times New Roman" w:hAnsi="Times New Roman"/>
      <w:b/>
      <w:color w:val="000000" w:themeColor="text1"/>
      <w:sz w:val="28"/>
      <w:szCs w:val="40"/>
    </w:rPr>
  </w:style>
  <w:style w:type="paragraph" w:styleId="Title">
    <w:name w:val="Title"/>
    <w:aliases w:val="Headin 3"/>
    <w:basedOn w:val="Normal"/>
    <w:next w:val="Normal"/>
    <w:link w:val="TitleChar"/>
    <w:autoRedefine/>
    <w:uiPriority w:val="10"/>
    <w:qFormat/>
    <w:rsid w:val="00E77DD3"/>
    <w:pPr>
      <w:keepNext/>
      <w:keepLines/>
      <w:spacing w:after="60" w:line="480" w:lineRule="auto"/>
    </w:pPr>
    <w:rPr>
      <w:b/>
      <w:szCs w:val="52"/>
    </w:rPr>
  </w:style>
  <w:style w:type="character" w:customStyle="1" w:styleId="TitleChar">
    <w:name w:val="Title Char"/>
    <w:aliases w:val="Headin 3 Char"/>
    <w:basedOn w:val="DefaultParagraphFont"/>
    <w:link w:val="Title"/>
    <w:uiPriority w:val="10"/>
    <w:rsid w:val="00E77DD3"/>
    <w:rPr>
      <w:rFonts w:ascii="Times New Roman" w:hAnsi="Times New Roman" w:cs="Arial"/>
      <w:b/>
      <w:color w:val="000000" w:themeColor="text1"/>
      <w:sz w:val="24"/>
      <w:szCs w:val="52"/>
      <w:lang w:val="en-GB"/>
    </w:rPr>
  </w:style>
  <w:style w:type="character" w:customStyle="1" w:styleId="Heading4Char">
    <w:name w:val="Heading 4 Char"/>
    <w:basedOn w:val="DefaultParagraphFont"/>
    <w:link w:val="Heading4"/>
    <w:uiPriority w:val="9"/>
    <w:rsid w:val="00CF1AF6"/>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F1AF6"/>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CF1AF6"/>
    <w:pPr>
      <w:spacing w:before="100" w:beforeAutospacing="1" w:after="100" w:afterAutospacing="1" w:line="240" w:lineRule="auto"/>
      <w:jc w:val="left"/>
    </w:pPr>
    <w:rPr>
      <w:rFonts w:eastAsia="Times New Roman" w:cs="Times New Roman"/>
      <w:color w:val="auto"/>
      <w:szCs w:val="24"/>
      <w:lang w:val="en-US"/>
    </w:rPr>
  </w:style>
  <w:style w:type="paragraph" w:styleId="Bibliography">
    <w:name w:val="Bibliography"/>
    <w:basedOn w:val="Normal"/>
    <w:next w:val="Normal"/>
    <w:uiPriority w:val="37"/>
    <w:unhideWhenUsed/>
    <w:rsid w:val="00521E3A"/>
  </w:style>
  <w:style w:type="character" w:styleId="Hyperlink">
    <w:name w:val="Hyperlink"/>
    <w:basedOn w:val="DefaultParagraphFont"/>
    <w:uiPriority w:val="99"/>
    <w:unhideWhenUsed/>
    <w:rsid w:val="00521E3A"/>
    <w:rPr>
      <w:color w:val="0563C1" w:themeColor="hyperlink"/>
      <w:u w:val="single"/>
    </w:rPr>
  </w:style>
  <w:style w:type="character" w:styleId="UnresolvedMention">
    <w:name w:val="Unresolved Mention"/>
    <w:basedOn w:val="DefaultParagraphFont"/>
    <w:uiPriority w:val="99"/>
    <w:semiHidden/>
    <w:unhideWhenUsed/>
    <w:rsid w:val="00521E3A"/>
    <w:rPr>
      <w:color w:val="605E5C"/>
      <w:shd w:val="clear" w:color="auto" w:fill="E1DFDD"/>
    </w:rPr>
  </w:style>
  <w:style w:type="paragraph" w:styleId="ListParagraph">
    <w:name w:val="List Paragraph"/>
    <w:basedOn w:val="Normal"/>
    <w:uiPriority w:val="34"/>
    <w:qFormat/>
    <w:rsid w:val="00521E3A"/>
    <w:pPr>
      <w:ind w:left="720"/>
      <w:contextualSpacing/>
    </w:pPr>
  </w:style>
  <w:style w:type="paragraph" w:styleId="TOCHeading">
    <w:name w:val="TOC Heading"/>
    <w:basedOn w:val="Heading1"/>
    <w:next w:val="Normal"/>
    <w:uiPriority w:val="39"/>
    <w:unhideWhenUsed/>
    <w:qFormat/>
    <w:rsid w:val="00BD1A32"/>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BD1A32"/>
    <w:pPr>
      <w:spacing w:after="100"/>
    </w:pPr>
  </w:style>
  <w:style w:type="paragraph" w:styleId="TOC2">
    <w:name w:val="toc 2"/>
    <w:basedOn w:val="Normal"/>
    <w:next w:val="Normal"/>
    <w:autoRedefine/>
    <w:uiPriority w:val="39"/>
    <w:unhideWhenUsed/>
    <w:rsid w:val="00BD1A32"/>
    <w:pPr>
      <w:spacing w:after="100"/>
      <w:ind w:left="240"/>
    </w:pPr>
  </w:style>
  <w:style w:type="paragraph" w:styleId="Header">
    <w:name w:val="header"/>
    <w:basedOn w:val="Normal"/>
    <w:link w:val="HeaderChar"/>
    <w:uiPriority w:val="99"/>
    <w:unhideWhenUsed/>
    <w:rsid w:val="00AA78CC"/>
    <w:pPr>
      <w:tabs>
        <w:tab w:val="center" w:pos="4680"/>
        <w:tab w:val="right" w:pos="9360"/>
      </w:tabs>
      <w:spacing w:line="240" w:lineRule="auto"/>
    </w:pPr>
  </w:style>
  <w:style w:type="character" w:customStyle="1" w:styleId="HeaderChar">
    <w:name w:val="Header Char"/>
    <w:basedOn w:val="DefaultParagraphFont"/>
    <w:link w:val="Header"/>
    <w:uiPriority w:val="99"/>
    <w:rsid w:val="00AA78CC"/>
    <w:rPr>
      <w:rFonts w:ascii="Times New Roman" w:hAnsi="Times New Roman" w:cs="Arial"/>
      <w:color w:val="000000" w:themeColor="text1"/>
      <w:sz w:val="24"/>
      <w:lang w:val="en-GB"/>
    </w:rPr>
  </w:style>
  <w:style w:type="paragraph" w:styleId="Footer">
    <w:name w:val="footer"/>
    <w:basedOn w:val="Normal"/>
    <w:link w:val="FooterChar"/>
    <w:uiPriority w:val="99"/>
    <w:unhideWhenUsed/>
    <w:rsid w:val="00AA78CC"/>
    <w:pPr>
      <w:tabs>
        <w:tab w:val="center" w:pos="4680"/>
        <w:tab w:val="right" w:pos="9360"/>
      </w:tabs>
      <w:spacing w:line="240" w:lineRule="auto"/>
    </w:pPr>
  </w:style>
  <w:style w:type="character" w:customStyle="1" w:styleId="FooterChar">
    <w:name w:val="Footer Char"/>
    <w:basedOn w:val="DefaultParagraphFont"/>
    <w:link w:val="Footer"/>
    <w:uiPriority w:val="99"/>
    <w:rsid w:val="00AA78CC"/>
    <w:rPr>
      <w:rFonts w:ascii="Times New Roman" w:hAnsi="Times New Roman" w:cs="Arial"/>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432520">
      <w:bodyDiv w:val="1"/>
      <w:marLeft w:val="0"/>
      <w:marRight w:val="0"/>
      <w:marTop w:val="0"/>
      <w:marBottom w:val="0"/>
      <w:divBdr>
        <w:top w:val="none" w:sz="0" w:space="0" w:color="auto"/>
        <w:left w:val="none" w:sz="0" w:space="0" w:color="auto"/>
        <w:bottom w:val="none" w:sz="0" w:space="0" w:color="auto"/>
        <w:right w:val="none" w:sz="0" w:space="0" w:color="auto"/>
      </w:divBdr>
    </w:div>
    <w:div w:id="480851761">
      <w:bodyDiv w:val="1"/>
      <w:marLeft w:val="0"/>
      <w:marRight w:val="0"/>
      <w:marTop w:val="0"/>
      <w:marBottom w:val="0"/>
      <w:divBdr>
        <w:top w:val="none" w:sz="0" w:space="0" w:color="auto"/>
        <w:left w:val="none" w:sz="0" w:space="0" w:color="auto"/>
        <w:bottom w:val="none" w:sz="0" w:space="0" w:color="auto"/>
        <w:right w:val="none" w:sz="0" w:space="0" w:color="auto"/>
      </w:divBdr>
    </w:div>
    <w:div w:id="808013937">
      <w:bodyDiv w:val="1"/>
      <w:marLeft w:val="0"/>
      <w:marRight w:val="0"/>
      <w:marTop w:val="0"/>
      <w:marBottom w:val="0"/>
      <w:divBdr>
        <w:top w:val="none" w:sz="0" w:space="0" w:color="auto"/>
        <w:left w:val="none" w:sz="0" w:space="0" w:color="auto"/>
        <w:bottom w:val="none" w:sz="0" w:space="0" w:color="auto"/>
        <w:right w:val="none" w:sz="0" w:space="0" w:color="auto"/>
      </w:divBdr>
    </w:div>
    <w:div w:id="906569648">
      <w:bodyDiv w:val="1"/>
      <w:marLeft w:val="0"/>
      <w:marRight w:val="0"/>
      <w:marTop w:val="0"/>
      <w:marBottom w:val="0"/>
      <w:divBdr>
        <w:top w:val="none" w:sz="0" w:space="0" w:color="auto"/>
        <w:left w:val="none" w:sz="0" w:space="0" w:color="auto"/>
        <w:bottom w:val="none" w:sz="0" w:space="0" w:color="auto"/>
        <w:right w:val="none" w:sz="0" w:space="0" w:color="auto"/>
      </w:divBdr>
    </w:div>
    <w:div w:id="916011462">
      <w:bodyDiv w:val="1"/>
      <w:marLeft w:val="0"/>
      <w:marRight w:val="0"/>
      <w:marTop w:val="0"/>
      <w:marBottom w:val="0"/>
      <w:divBdr>
        <w:top w:val="none" w:sz="0" w:space="0" w:color="auto"/>
        <w:left w:val="none" w:sz="0" w:space="0" w:color="auto"/>
        <w:bottom w:val="none" w:sz="0" w:space="0" w:color="auto"/>
        <w:right w:val="none" w:sz="0" w:space="0" w:color="auto"/>
      </w:divBdr>
    </w:div>
    <w:div w:id="1050885987">
      <w:bodyDiv w:val="1"/>
      <w:marLeft w:val="0"/>
      <w:marRight w:val="0"/>
      <w:marTop w:val="0"/>
      <w:marBottom w:val="0"/>
      <w:divBdr>
        <w:top w:val="none" w:sz="0" w:space="0" w:color="auto"/>
        <w:left w:val="none" w:sz="0" w:space="0" w:color="auto"/>
        <w:bottom w:val="none" w:sz="0" w:space="0" w:color="auto"/>
        <w:right w:val="none" w:sz="0" w:space="0" w:color="auto"/>
      </w:divBdr>
    </w:div>
    <w:div w:id="1148744624">
      <w:bodyDiv w:val="1"/>
      <w:marLeft w:val="0"/>
      <w:marRight w:val="0"/>
      <w:marTop w:val="0"/>
      <w:marBottom w:val="0"/>
      <w:divBdr>
        <w:top w:val="none" w:sz="0" w:space="0" w:color="auto"/>
        <w:left w:val="none" w:sz="0" w:space="0" w:color="auto"/>
        <w:bottom w:val="none" w:sz="0" w:space="0" w:color="auto"/>
        <w:right w:val="none" w:sz="0" w:space="0" w:color="auto"/>
      </w:divBdr>
    </w:div>
    <w:div w:id="1194657842">
      <w:bodyDiv w:val="1"/>
      <w:marLeft w:val="0"/>
      <w:marRight w:val="0"/>
      <w:marTop w:val="0"/>
      <w:marBottom w:val="0"/>
      <w:divBdr>
        <w:top w:val="none" w:sz="0" w:space="0" w:color="auto"/>
        <w:left w:val="none" w:sz="0" w:space="0" w:color="auto"/>
        <w:bottom w:val="none" w:sz="0" w:space="0" w:color="auto"/>
        <w:right w:val="none" w:sz="0" w:space="0" w:color="auto"/>
      </w:divBdr>
    </w:div>
    <w:div w:id="1198007156">
      <w:bodyDiv w:val="1"/>
      <w:marLeft w:val="0"/>
      <w:marRight w:val="0"/>
      <w:marTop w:val="0"/>
      <w:marBottom w:val="0"/>
      <w:divBdr>
        <w:top w:val="none" w:sz="0" w:space="0" w:color="auto"/>
        <w:left w:val="none" w:sz="0" w:space="0" w:color="auto"/>
        <w:bottom w:val="none" w:sz="0" w:space="0" w:color="auto"/>
        <w:right w:val="none" w:sz="0" w:space="0" w:color="auto"/>
      </w:divBdr>
    </w:div>
    <w:div w:id="1567449460">
      <w:bodyDiv w:val="1"/>
      <w:marLeft w:val="0"/>
      <w:marRight w:val="0"/>
      <w:marTop w:val="0"/>
      <w:marBottom w:val="0"/>
      <w:divBdr>
        <w:top w:val="none" w:sz="0" w:space="0" w:color="auto"/>
        <w:left w:val="none" w:sz="0" w:space="0" w:color="auto"/>
        <w:bottom w:val="none" w:sz="0" w:space="0" w:color="auto"/>
        <w:right w:val="none" w:sz="0" w:space="0" w:color="auto"/>
      </w:divBdr>
    </w:div>
    <w:div w:id="1614093237">
      <w:bodyDiv w:val="1"/>
      <w:marLeft w:val="0"/>
      <w:marRight w:val="0"/>
      <w:marTop w:val="0"/>
      <w:marBottom w:val="0"/>
      <w:divBdr>
        <w:top w:val="none" w:sz="0" w:space="0" w:color="auto"/>
        <w:left w:val="none" w:sz="0" w:space="0" w:color="auto"/>
        <w:bottom w:val="none" w:sz="0" w:space="0" w:color="auto"/>
        <w:right w:val="none" w:sz="0" w:space="0" w:color="auto"/>
      </w:divBdr>
    </w:div>
    <w:div w:id="1710298066">
      <w:bodyDiv w:val="1"/>
      <w:marLeft w:val="0"/>
      <w:marRight w:val="0"/>
      <w:marTop w:val="0"/>
      <w:marBottom w:val="0"/>
      <w:divBdr>
        <w:top w:val="none" w:sz="0" w:space="0" w:color="auto"/>
        <w:left w:val="none" w:sz="0" w:space="0" w:color="auto"/>
        <w:bottom w:val="none" w:sz="0" w:space="0" w:color="auto"/>
        <w:right w:val="none" w:sz="0" w:space="0" w:color="auto"/>
      </w:divBdr>
    </w:div>
    <w:div w:id="1841970227">
      <w:bodyDiv w:val="1"/>
      <w:marLeft w:val="0"/>
      <w:marRight w:val="0"/>
      <w:marTop w:val="0"/>
      <w:marBottom w:val="0"/>
      <w:divBdr>
        <w:top w:val="none" w:sz="0" w:space="0" w:color="auto"/>
        <w:left w:val="none" w:sz="0" w:space="0" w:color="auto"/>
        <w:bottom w:val="none" w:sz="0" w:space="0" w:color="auto"/>
        <w:right w:val="none" w:sz="0" w:space="0" w:color="auto"/>
      </w:divBdr>
    </w:div>
    <w:div w:id="1987935278">
      <w:bodyDiv w:val="1"/>
      <w:marLeft w:val="0"/>
      <w:marRight w:val="0"/>
      <w:marTop w:val="0"/>
      <w:marBottom w:val="0"/>
      <w:divBdr>
        <w:top w:val="none" w:sz="0" w:space="0" w:color="auto"/>
        <w:left w:val="none" w:sz="0" w:space="0" w:color="auto"/>
        <w:bottom w:val="none" w:sz="0" w:space="0" w:color="auto"/>
        <w:right w:val="none" w:sz="0" w:space="0" w:color="auto"/>
      </w:divBdr>
    </w:div>
    <w:div w:id="204898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gov25</b:Tag>
    <b:SourceType>InternetSite</b:SourceType>
    <b:Guid>{F1484945-029C-437D-B181-8AE54007EE33}</b:Guid>
    <b:Author>
      <b:Author>
        <b:Corporate>gov.uk</b:Corporate>
      </b:Author>
    </b:Author>
    <b:Title>UK greenhouse gas emissions statistics</b:Title>
    <b:Year>2025</b:Year>
    <b:YearAccessed>2025</b:YearAccessed>
    <b:MonthAccessed>May</b:MonthAccessed>
    <b:DayAccessed>13</b:DayAccessed>
    <b:URL>https://www.gov.uk/government/collections/uk-greenhouse-gas-emissions-statistics</b:URL>
    <b:RefOrder>1</b:RefOrder>
  </b:Source>
  <b:Source>
    <b:Tag>eur201</b:Tag>
    <b:SourceType>InternetSite</b:SourceType>
    <b:Guid>{936171A7-F0FA-46C3-82D2-5E0AC12239D1}</b:Guid>
    <b:Author>
      <b:Author>
        <b:Corporate>europa</b:Corporate>
      </b:Author>
    </b:Author>
    <b:Title>Assessment of Gaseous and Particulate Emissions of a Euro 6d-Temp Diesel Vehicle Driven &gt;1300 km Including Six Diesel Particulate Filter Regenerations</b:Title>
    <b:Year>2020</b:Year>
    <b:YearAccessed>2025</b:YearAccessed>
    <b:MonthAccessed>May</b:MonthAccessed>
    <b:DayAccessed>13</b:DayAccessed>
    <b:URL>https://publications.jrc.ec.europa.eu/repository/handle/JRC120869</b:URL>
    <b:RefOrder>2</b:RefOrder>
  </b:Source>
  <b:Source>
    <b:Tag>Joe24</b:Tag>
    <b:SourceType>InternetSite</b:SourceType>
    <b:Guid>{509A8C8D-1A06-4137-9465-EC040627E27B}</b:Guid>
    <b:Author>
      <b:Author>
        <b:NameList>
          <b:Person>
            <b:Last>Hadden</b:Last>
            <b:First>Joey</b:First>
          </b:Person>
        </b:NameList>
      </b:Author>
    </b:Author>
    <b:Title>I went to Venice for the first time. I loved it, but I won't go back due to the massive crowds.</b:Title>
    <b:Year>2024</b:Year>
    <b:YearAccessed>2025</b:YearAccessed>
    <b:MonthAccessed>May</b:MonthAccessed>
    <b:DayAccessed>13</b:DayAccessed>
    <b:URL>https://www.businessinsider.com/i-wont-go-back-to-venice-italy-over-tourism-2024-8</b:URL>
    <b:RefOrder>3</b:RefOrder>
  </b:Source>
  <b:Source>
    <b:Tag>cdn23</b:Tag>
    <b:SourceType>InternetSite</b:SourceType>
    <b:Guid>{8B6159B7-20DF-42CC-9651-A329AAE5671F}</b:Guid>
    <b:Author>
      <b:Author>
        <b:Corporate>cdnsciencepub</b:Corporate>
      </b:Author>
    </b:Author>
    <b:Title>How does traffic affect erosion of unpaved forest roads?</b:Title>
    <b:Year>2023</b:Year>
    <b:YearAccessed>2025</b:YearAccessed>
    <b:MonthAccessed>May</b:MonthAccessed>
    <b:DayAccessed>13</b:DayAccessed>
    <b:URL>https://cdnsciencepub.com/doi/10.1139/er-2022-0032</b:URL>
    <b:RefOrder>4</b:RefOrder>
  </b:Source>
  <b:Source>
    <b:Tag>BBC248</b:Tag>
    <b:SourceType>InternetSite</b:SourceType>
    <b:Guid>{3A0AAE47-72C6-4EBD-9E50-682C30A31FB2}</b:Guid>
    <b:Author>
      <b:Author>
        <b:Corporate>BBC</b:Corporate>
      </b:Author>
    </b:Author>
    <b:Title>New electric buses ordered in £500m deal</b:Title>
    <b:Year>2024</b:Year>
    <b:YearAccessed>2025</b:YearAccessed>
    <b:MonthAccessed>May</b:MonthAccessed>
    <b:DayAccessed>13</b:DayAccessed>
    <b:URL>https://www.bbc.com/news/articles/crej0jn334zo</b:URL>
    <b:RefOrder>5</b:RefOrder>
  </b:Source>
  <b:Source>
    <b:Tag>pul24</b:Tag>
    <b:SourceType>InternetSite</b:SourceType>
    <b:Guid>{80144601-0FAE-48EC-A060-49166D25493F}</b:Guid>
    <b:Author>
      <b:Author>
        <b:Corporate>pulseenergy</b:Corporate>
      </b:Author>
    </b:Author>
    <b:Title>Uncertain Future: Hydrogen Fuel Stations UK - What's Next?</b:Title>
    <b:Year>2024</b:Year>
    <b:YearAccessed>2025</b:YearAccessed>
    <b:MonthAccessed>May</b:MonthAccessed>
    <b:DayAccessed>13</b:DayAccessed>
    <b:URL>https://pulseenergy.io/blog/hydrogen-fuel-stations-uk</b:URL>
    <b:RefOrder>6</b:RefOrder>
  </b:Source>
  <b:Source>
    <b:Tag>cit21</b:Tag>
    <b:SourceType>InternetSite</b:SourceType>
    <b:Guid>{FD401850-D91E-4554-82BF-46F8F3C0144E}</b:Guid>
    <b:Author>
      <b:Author>
        <b:Corporate>cities-today</b:Corporate>
      </b:Author>
    </b:Author>
    <b:Title>Electric buses fuel zero-emission transport at Amsterdam’s Schiphol Airport</b:Title>
    <b:Year>2021</b:Year>
    <b:YearAccessed>2025</b:YearAccessed>
    <b:MonthAccessed>May</b:MonthAccessed>
    <b:DayAccessed>13</b:DayAccessed>
    <b:URL>https://cities-today.com/industry/electric-buses-zero-emission-transport-amsterdams-schiphol-airport/</b:URL>
    <b:RefOrder>7</b:RefOrder>
  </b:Source>
  <b:Source>
    <b:Tag>sus20</b:Tag>
    <b:SourceType>InternetSite</b:SourceType>
    <b:Guid>{1EE27F0B-1F40-41B0-A4DE-A2D5B3D1D7B4}</b:Guid>
    <b:Author>
      <b:Author>
        <b:Corporate>sustainable-bus</b:Corporate>
      </b:Author>
    </b:Author>
    <b:Title>TMB Barcelona will buy only electric, hydrogen and gas-hybrid buses from now on</b:Title>
    <b:Year>2020</b:Year>
    <b:YearAccessed>2025</b:YearAccessed>
    <b:MonthAccessed>May</b:MonthAccessed>
    <b:DayAccessed>13</b:DayAccessed>
    <b:URL>https://www.sustainable-bus.com/electric-bus/tmb-barcelona-decarbonization-bus-fleet/</b:URL>
    <b:RefOrder>8</b:RefOrder>
  </b:Source>
  <b:Source>
    <b:Tag>EU25</b:Tag>
    <b:SourceType>InternetSite</b:SourceType>
    <b:Guid>{9BE8076B-71F6-4573-9A0A-4D8A243B7338}</b:Guid>
    <b:Author>
      <b:Author>
        <b:Corporate>EU</b:Corporate>
      </b:Author>
    </b:Author>
    <b:Title>EcoEffect driver training programme</b:Title>
    <b:Year>2025</b:Year>
    <b:YearAccessed>2025</b:YearAccessed>
    <b:MonthAccessed>May</b:MonthAccessed>
    <b:DayAccessed>13</b:DayAccessed>
    <b:URL>https://www.clustercollaboration.eu/content/ecoeffect-driver-training-programme</b:URL>
    <b:RefOrder>9</b:RefOrder>
  </b:Source>
  <b:Source>
    <b:Tag>Acc24</b:Tag>
    <b:SourceType>InternetSite</b:SourceType>
    <b:Guid>{819AF420-D5A9-41D2-9F8C-FFD423AD6131}</b:Guid>
    <b:Author>
      <b:Author>
        <b:Corporate>Accor</b:Corporate>
      </b:Author>
    </b:Author>
    <b:Title>Accor achieves sustainability certification for more than 50 hotels in the Americas</b:Title>
    <b:Year>2024</b:Year>
    <b:YearAccessed>2025</b:YearAccessed>
    <b:MonthAccessed>May</b:MonthAccessed>
    <b:DayAccessed>13</b:DayAccessed>
    <b:URL>https://press.accor.com/americas/accor-achieves-sustainability-certification-for-more-than-50-hotels-in-the-americas/?lang=en</b:URL>
    <b:RefOrder>10</b:RefOrder>
  </b:Source>
  <b:Source>
    <b:Tag>Hos23</b:Tag>
    <b:SourceType>InternetSite</b:SourceType>
    <b:Guid>{1E312838-0981-4E67-939B-ACFDD35D63AF}</b:Guid>
    <b:Author>
      <b:Author>
        <b:Corporate>Hospitalitynet</b:Corporate>
      </b:Author>
    </b:Author>
    <b:Title>Travelers’ interest in sustainable tourism options increases</b:Title>
    <b:Year>2023</b:Year>
    <b:YearAccessed>2025</b:YearAccessed>
    <b:MonthAccessed>May</b:MonthAccessed>
    <b:DayAccessed>13</b:DayAccessed>
    <b:URL>https://www.hospitalitynet.org/news/4116067.html</b:URL>
    <b:RefOrder>14</b:RefOrder>
  </b:Source>
  <b:Source>
    <b:Tag>tui22</b:Tag>
    <b:SourceType>InternetSite</b:SourceType>
    <b:Guid>{8E80CD54-F10F-4D09-BD0C-E0EF46056575}</b:Guid>
    <b:Author>
      <b:Author>
        <b:Corporate>tuigroup</b:Corporate>
      </b:Author>
    </b:Author>
    <b:Title>TUI collaborates with Mobi to implement machine learning in cutting-edge digital operations platform</b:Title>
    <b:Year>2022</b:Year>
    <b:YearAccessed>2025</b:YearAccessed>
    <b:MonthAccessed>May</b:MonthAccessed>
    <b:DayAccessed>13</b:DayAccessed>
    <b:URL>https://www.tuigroup.com/en/newsroom/news/tui-collaborates-with-mobi-to-implement-machine-learning-in-cutting-edge-digital-operations-platform</b:URL>
    <b:RefOrder>11</b:RefOrder>
  </b:Source>
  <b:Source>
    <b:Tag>ear25</b:Tag>
    <b:SourceType>InternetSite</b:SourceType>
    <b:Guid>{0AC6B6C5-6DD4-4AF3-84A3-51101BBB053D}</b:Guid>
    <b:Author>
      <b:Author>
        <b:Corporate>earthcheck</b:Corporate>
      </b:Author>
    </b:Author>
    <b:Title>GOOD for BUSINESS. GOOD for the PLANET.</b:Title>
    <b:Year>2025</b:Year>
    <b:YearAccessed>2025</b:YearAccessed>
    <b:MonthAccessed>May</b:MonthAccessed>
    <b:DayAccessed>13</b:DayAccessed>
    <b:URL>https://earthcheck.org/</b:URL>
    <b:RefOrder>12</b:RefOrder>
  </b:Source>
  <b:Source>
    <b:Tag>gov21</b:Tag>
    <b:SourceType>InternetSite</b:SourceType>
    <b:Guid>{1EBD497F-AFB1-4C05-8FFE-B256E6662DD7}</b:Guid>
    <b:Author>
      <b:Author>
        <b:Corporate>gov.uk</b:Corporate>
      </b:Author>
    </b:Author>
    <b:Title>Bus back better</b:Title>
    <b:Year>2021</b:Year>
    <b:YearAccessed>2025</b:YearAccessed>
    <b:MonthAccessed>May</b:MonthAccessed>
    <b:DayAccessed>13</b:DayAccessed>
    <b:URL>https://www.gov.uk/government/publications/bus-back-better</b:URL>
    <b:RefOrder>13</b:RefOrder>
  </b:Source>
  <b:Source>
    <b:Tag>Dor241</b:Tag>
    <b:SourceType>InternetSite</b:SourceType>
    <b:Guid>{0C903EA2-42F0-4997-9ABC-B29E6A61F15B}</b:Guid>
    <b:Author>
      <b:Author>
        <b:NameList>
          <b:Person>
            <b:Last>Frenkel</b:Last>
            <b:First>Doron</b:First>
          </b:Person>
        </b:NameList>
      </b:Author>
    </b:Author>
    <b:Title>How The Demand For EV Charging Infrastructure Is Transforming Business Models</b:Title>
    <b:Year>2024</b:Year>
    <b:YearAccessed>2025</b:YearAccessed>
    <b:MonthAccessed>May</b:MonthAccessed>
    <b:DayAccessed>14</b:DayAccessed>
    <b:URL>https://www.forbes.com/councils/forbesbusinesscouncil/2024/02/06/how-the-demand-for-ev-charging-infrastructure-is-transforming-business-models/</b:URL>
    <b:RefOrder>1</b:RefOrder>
  </b:Source>
</b:Sources>
</file>

<file path=customXml/itemProps1.xml><?xml version="1.0" encoding="utf-8"?>
<ds:datastoreItem xmlns:ds="http://schemas.openxmlformats.org/officeDocument/2006/customXml" ds:itemID="{4C2A0D49-FE6A-4E8D-8D02-F50262BB4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3049</Words>
  <Characters>17382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2025-05-19T04:00:00Z</dcterms:created>
  <dcterms:modified xsi:type="dcterms:W3CDTF">2025-05-27T08:31:00Z</dcterms:modified>
</cp:coreProperties>
</file>