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D260B4" w14:textId="77777777" w:rsidR="00C176D3" w:rsidRDefault="00C176D3" w:rsidP="00C176D3">
      <w:pPr>
        <w:spacing w:after="0" w:line="360" w:lineRule="auto"/>
        <w:jc w:val="center"/>
        <w:rPr>
          <w:rFonts w:ascii="Arial" w:hAnsi="Arial" w:cs="Arial"/>
          <w:b/>
          <w:sz w:val="28"/>
          <w:szCs w:val="28"/>
        </w:rPr>
      </w:pPr>
      <w:r>
        <w:rPr>
          <w:noProof/>
          <w:lang w:eastAsia="en-GB"/>
        </w:rPr>
        <w:drawing>
          <wp:inline distT="0" distB="0" distL="0" distR="0" wp14:anchorId="5ECD55E6" wp14:editId="066542A8">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1ED48FB7" w14:textId="77777777" w:rsidR="00C176D3" w:rsidRDefault="00C176D3" w:rsidP="00C176D3">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5B9A2D68" w14:textId="77777777" w:rsidR="00C176D3" w:rsidRPr="0072034D" w:rsidRDefault="00C176D3" w:rsidP="00C176D3">
      <w:pPr>
        <w:spacing w:after="0" w:line="36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Academic Discipline of Social Justice and Inclusion</w:t>
      </w:r>
    </w:p>
    <w:p w14:paraId="44CCC506" w14:textId="77777777" w:rsidR="00C176D3" w:rsidRPr="0072034D" w:rsidRDefault="00C176D3" w:rsidP="00C176D3">
      <w:pPr>
        <w:autoSpaceDE w:val="0"/>
        <w:autoSpaceDN w:val="0"/>
        <w:adjustRightInd w:val="0"/>
        <w:spacing w:after="0" w:line="360" w:lineRule="auto"/>
        <w:jc w:val="center"/>
        <w:rPr>
          <w:rFonts w:ascii="Arial" w:hAnsi="Arial" w:cs="Arial"/>
          <w:b/>
          <w:color w:val="1F3864" w:themeColor="accent1" w:themeShade="80"/>
          <w:sz w:val="32"/>
          <w:szCs w:val="32"/>
          <w:lang w:eastAsia="en-GB"/>
        </w:rPr>
      </w:pPr>
      <w:proofErr w:type="spellStart"/>
      <w:r w:rsidRPr="0072034D">
        <w:rPr>
          <w:rFonts w:ascii="Arial" w:hAnsi="Arial" w:cs="Arial"/>
          <w:b/>
          <w:color w:val="1F3864" w:themeColor="accent1" w:themeShade="80"/>
          <w:sz w:val="32"/>
          <w:szCs w:val="32"/>
          <w:lang w:eastAsia="en-GB"/>
        </w:rPr>
        <w:t>MArts</w:t>
      </w:r>
      <w:proofErr w:type="spellEnd"/>
      <w:r w:rsidRPr="0072034D">
        <w:rPr>
          <w:rFonts w:ascii="Arial" w:hAnsi="Arial" w:cs="Arial"/>
          <w:b/>
          <w:color w:val="1F3864" w:themeColor="accent1" w:themeShade="80"/>
          <w:sz w:val="32"/>
          <w:szCs w:val="32"/>
          <w:lang w:eastAsia="en-GB"/>
        </w:rPr>
        <w:t>/BA Humanistic Counselling Practice</w:t>
      </w:r>
    </w:p>
    <w:p w14:paraId="7EAF53A3" w14:textId="77777777" w:rsidR="00C176D3" w:rsidRDefault="00C176D3" w:rsidP="00C176D3">
      <w:pPr>
        <w:spacing w:after="0" w:line="240" w:lineRule="auto"/>
        <w:jc w:val="center"/>
        <w:rPr>
          <w:rFonts w:ascii="Arial" w:hAnsi="Arial" w:cs="Arial"/>
          <w:b/>
          <w:color w:val="1F3864" w:themeColor="accent1" w:themeShade="80"/>
          <w:sz w:val="32"/>
          <w:szCs w:val="32"/>
        </w:rPr>
      </w:pPr>
    </w:p>
    <w:p w14:paraId="272899F7" w14:textId="01746179" w:rsidR="00C176D3" w:rsidRPr="0072034D" w:rsidRDefault="00C176D3" w:rsidP="00C176D3">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Module: </w:t>
      </w:r>
      <w:r w:rsidRPr="0072034D">
        <w:rPr>
          <w:rFonts w:ascii="Arial" w:hAnsi="Arial" w:cs="Arial"/>
          <w:b/>
          <w:color w:val="1F3864" w:themeColor="accent1" w:themeShade="80"/>
          <w:sz w:val="32"/>
          <w:szCs w:val="32"/>
        </w:rPr>
        <w:t xml:space="preserve">1 </w:t>
      </w:r>
      <w:r>
        <w:rPr>
          <w:rFonts w:ascii="Arial" w:hAnsi="Arial" w:cs="Arial"/>
          <w:b/>
          <w:color w:val="1F3864" w:themeColor="accent1" w:themeShade="80"/>
          <w:sz w:val="32"/>
          <w:szCs w:val="32"/>
        </w:rPr>
        <w:t xml:space="preserve">Maintaining a Framework for Practice </w:t>
      </w:r>
    </w:p>
    <w:p w14:paraId="5BA7550C" w14:textId="77777777" w:rsidR="00C176D3" w:rsidRPr="0072034D" w:rsidRDefault="00C176D3" w:rsidP="00C176D3">
      <w:pPr>
        <w:spacing w:after="0" w:line="240" w:lineRule="auto"/>
        <w:jc w:val="center"/>
        <w:rPr>
          <w:rFonts w:ascii="Arial" w:hAnsi="Arial" w:cs="Arial"/>
          <w:b/>
          <w:color w:val="1F3864" w:themeColor="accent1" w:themeShade="80"/>
          <w:sz w:val="32"/>
          <w:szCs w:val="32"/>
        </w:rPr>
      </w:pPr>
    </w:p>
    <w:p w14:paraId="3D768FAA" w14:textId="77777777" w:rsidR="00C176D3" w:rsidRPr="0072034D" w:rsidRDefault="00C176D3" w:rsidP="00C176D3">
      <w:pPr>
        <w:spacing w:after="0" w:line="240" w:lineRule="auto"/>
        <w:jc w:val="center"/>
        <w:rPr>
          <w:rFonts w:ascii="Arial" w:hAnsi="Arial" w:cs="Arial"/>
          <w:b/>
          <w:color w:val="1F3864" w:themeColor="accent1" w:themeShade="80"/>
          <w:sz w:val="32"/>
          <w:szCs w:val="32"/>
        </w:rPr>
      </w:pPr>
    </w:p>
    <w:p w14:paraId="08725297" w14:textId="77777777" w:rsidR="00C176D3" w:rsidRDefault="00C176D3" w:rsidP="00C176D3">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Assessment Component: One</w:t>
      </w:r>
    </w:p>
    <w:p w14:paraId="24D71890" w14:textId="77777777" w:rsidR="00C176D3" w:rsidRDefault="00C176D3" w:rsidP="00C176D3">
      <w:pPr>
        <w:spacing w:after="0" w:line="240" w:lineRule="auto"/>
        <w:jc w:val="center"/>
        <w:rPr>
          <w:rFonts w:ascii="Arial" w:hAnsi="Arial" w:cs="Arial"/>
          <w:b/>
          <w:color w:val="1F3864" w:themeColor="accent1" w:themeShade="80"/>
          <w:sz w:val="32"/>
          <w:szCs w:val="32"/>
        </w:rPr>
      </w:pPr>
    </w:p>
    <w:p w14:paraId="6AD61E82" w14:textId="23EA7808" w:rsidR="00C176D3" w:rsidRDefault="00C176D3" w:rsidP="00C176D3">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Number: 1150159</w:t>
      </w:r>
    </w:p>
    <w:p w14:paraId="750B80DA" w14:textId="555B2301" w:rsidR="0035671A" w:rsidRDefault="0035671A" w:rsidP="00C176D3">
      <w:pPr>
        <w:spacing w:after="0" w:line="240" w:lineRule="auto"/>
        <w:jc w:val="center"/>
        <w:rPr>
          <w:rFonts w:ascii="Arial" w:hAnsi="Arial" w:cs="Arial"/>
          <w:b/>
          <w:color w:val="1F3864" w:themeColor="accent1" w:themeShade="80"/>
          <w:sz w:val="32"/>
          <w:szCs w:val="32"/>
        </w:rPr>
      </w:pPr>
    </w:p>
    <w:p w14:paraId="245AC84A" w14:textId="61D6D7AB" w:rsidR="0035671A" w:rsidRDefault="0035671A" w:rsidP="00C176D3">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Assessment Title:</w:t>
      </w:r>
    </w:p>
    <w:p w14:paraId="0A1CA24D" w14:textId="2F8B1267" w:rsidR="0035671A" w:rsidRDefault="009218CC" w:rsidP="00C176D3">
      <w:pPr>
        <w:spacing w:after="0" w:line="240" w:lineRule="auto"/>
        <w:jc w:val="center"/>
        <w:rPr>
          <w:rFonts w:ascii="Arial" w:hAnsi="Arial" w:cs="Arial"/>
          <w:b/>
          <w:color w:val="1F3864" w:themeColor="accent1" w:themeShade="80"/>
          <w:sz w:val="32"/>
          <w:szCs w:val="32"/>
        </w:rPr>
      </w:pPr>
      <w:bookmarkStart w:id="0" w:name="_GoBack"/>
      <w:r>
        <w:rPr>
          <w:rFonts w:ascii="Arial" w:hAnsi="Arial" w:cs="Arial"/>
          <w:b/>
          <w:color w:val="1F3864" w:themeColor="accent1" w:themeShade="80"/>
          <w:sz w:val="32"/>
          <w:szCs w:val="32"/>
        </w:rPr>
        <w:t>‘</w:t>
      </w:r>
      <w:r w:rsidR="0035671A">
        <w:rPr>
          <w:rFonts w:ascii="Arial" w:hAnsi="Arial" w:cs="Arial"/>
          <w:b/>
          <w:color w:val="1F3864" w:themeColor="accent1" w:themeShade="80"/>
          <w:sz w:val="32"/>
          <w:szCs w:val="32"/>
        </w:rPr>
        <w:t>Discuss the ethical framework for counselling professions (BACP, 2018) and consider the importance of working with clients to establish and maintain a therapeutic frame</w:t>
      </w:r>
      <w:r>
        <w:rPr>
          <w:rFonts w:ascii="Arial" w:hAnsi="Arial" w:cs="Arial"/>
          <w:b/>
          <w:color w:val="1F3864" w:themeColor="accent1" w:themeShade="80"/>
          <w:sz w:val="32"/>
          <w:szCs w:val="32"/>
        </w:rPr>
        <w:t>’</w:t>
      </w:r>
      <w:bookmarkEnd w:id="0"/>
      <w:r>
        <w:rPr>
          <w:rFonts w:ascii="Arial" w:hAnsi="Arial" w:cs="Arial"/>
          <w:b/>
          <w:color w:val="1F3864" w:themeColor="accent1" w:themeShade="80"/>
          <w:sz w:val="32"/>
          <w:szCs w:val="32"/>
        </w:rPr>
        <w:t>.</w:t>
      </w:r>
    </w:p>
    <w:p w14:paraId="48F46DDE" w14:textId="77777777" w:rsidR="0035671A" w:rsidRPr="0072034D" w:rsidRDefault="0035671A" w:rsidP="00C176D3">
      <w:pPr>
        <w:spacing w:after="0" w:line="240" w:lineRule="auto"/>
        <w:jc w:val="center"/>
        <w:rPr>
          <w:rFonts w:ascii="Arial" w:hAnsi="Arial" w:cs="Arial"/>
          <w:b/>
          <w:color w:val="1F3864" w:themeColor="accent1" w:themeShade="80"/>
          <w:sz w:val="32"/>
          <w:szCs w:val="32"/>
        </w:rPr>
      </w:pPr>
    </w:p>
    <w:p w14:paraId="335D4508" w14:textId="77777777" w:rsidR="00C176D3" w:rsidRPr="009C23B4" w:rsidRDefault="00C176D3" w:rsidP="00C176D3">
      <w:pPr>
        <w:spacing w:after="0" w:line="240" w:lineRule="auto"/>
        <w:jc w:val="center"/>
        <w:rPr>
          <w:rFonts w:ascii="Arial" w:hAnsi="Arial" w:cs="Arial"/>
          <w:b/>
          <w:sz w:val="32"/>
          <w:szCs w:val="32"/>
        </w:rPr>
      </w:pPr>
    </w:p>
    <w:p w14:paraId="1C2E1BA6" w14:textId="77777777" w:rsidR="00C176D3" w:rsidRPr="009C23B4" w:rsidRDefault="00C176D3" w:rsidP="00C176D3">
      <w:pPr>
        <w:spacing w:after="0" w:line="240" w:lineRule="auto"/>
        <w:jc w:val="center"/>
        <w:rPr>
          <w:rFonts w:ascii="Arial" w:hAnsi="Arial" w:cs="Arial"/>
          <w:b/>
          <w:sz w:val="32"/>
          <w:szCs w:val="32"/>
        </w:rPr>
      </w:pPr>
    </w:p>
    <w:p w14:paraId="2FE77DAE" w14:textId="77777777" w:rsidR="00C176D3" w:rsidRPr="009C23B4" w:rsidRDefault="00C176D3" w:rsidP="00C176D3">
      <w:pPr>
        <w:rPr>
          <w:sz w:val="32"/>
          <w:szCs w:val="32"/>
        </w:rPr>
      </w:pPr>
    </w:p>
    <w:p w14:paraId="0BE0E93F" w14:textId="0CE755C7" w:rsidR="00C176D3" w:rsidRDefault="00C176D3" w:rsidP="005C4878"/>
    <w:p w14:paraId="740DEFF4" w14:textId="77777777" w:rsidR="00C176D3" w:rsidRDefault="00C176D3" w:rsidP="005C4878"/>
    <w:p w14:paraId="797B8C05" w14:textId="77777777" w:rsidR="00C176D3" w:rsidRDefault="00C176D3" w:rsidP="005C4878"/>
    <w:p w14:paraId="0234A83F" w14:textId="77777777" w:rsidR="00C176D3" w:rsidRDefault="00C176D3" w:rsidP="005C4878"/>
    <w:p w14:paraId="2CAD36AE" w14:textId="77777777" w:rsidR="00C176D3" w:rsidRDefault="00C176D3" w:rsidP="005C4878"/>
    <w:p w14:paraId="7B92222C" w14:textId="77777777" w:rsidR="00C176D3" w:rsidRDefault="00C176D3" w:rsidP="005C4878"/>
    <w:p w14:paraId="1E098AAC" w14:textId="77777777" w:rsidR="00C176D3" w:rsidRDefault="00C176D3" w:rsidP="005C4878"/>
    <w:p w14:paraId="484F7233" w14:textId="77777777" w:rsidR="00C176D3" w:rsidRDefault="00C176D3" w:rsidP="005C4878"/>
    <w:p w14:paraId="75588C03" w14:textId="77777777" w:rsidR="00C176D3" w:rsidRDefault="00C176D3" w:rsidP="005C4878"/>
    <w:p w14:paraId="6084E94E" w14:textId="77777777" w:rsidR="00C176D3" w:rsidRDefault="00C176D3" w:rsidP="005C4878"/>
    <w:p w14:paraId="5B998C50" w14:textId="77777777" w:rsidR="00C176D3" w:rsidRDefault="00C176D3" w:rsidP="005C4878"/>
    <w:p w14:paraId="620BD53F" w14:textId="77777777" w:rsidR="00C176D3" w:rsidRDefault="00C176D3" w:rsidP="005C4878"/>
    <w:p w14:paraId="68663B16" w14:textId="77777777" w:rsidR="00C176D3" w:rsidRDefault="00C176D3" w:rsidP="005C4878"/>
    <w:p w14:paraId="512F8971" w14:textId="77777777" w:rsidR="00C176D3" w:rsidRDefault="00C176D3" w:rsidP="005C4878"/>
    <w:p w14:paraId="6CFD42F3" w14:textId="77777777" w:rsidR="00C176D3" w:rsidRDefault="00C176D3" w:rsidP="005C4878"/>
    <w:p w14:paraId="73050E9F" w14:textId="75228924" w:rsidR="00570E0F" w:rsidRPr="00DA5045" w:rsidRDefault="00570E0F" w:rsidP="003D2D92">
      <w:pPr>
        <w:spacing w:before="100" w:beforeAutospacing="1" w:after="100" w:afterAutospacing="1" w:line="480" w:lineRule="auto"/>
        <w:jc w:val="both"/>
        <w:rPr>
          <w:rFonts w:eastAsia="Times New Roman" w:cstheme="minorHAnsi"/>
          <w:sz w:val="24"/>
          <w:szCs w:val="24"/>
        </w:rPr>
      </w:pPr>
      <w:r w:rsidRPr="00DA5045">
        <w:rPr>
          <w:rFonts w:eastAsia="Times New Roman" w:cstheme="minorHAnsi"/>
          <w:sz w:val="24"/>
          <w:szCs w:val="24"/>
        </w:rPr>
        <w:t>Within the body of this essay the ethical framework for counselling professions will be discussed and the importance of working with clients to maintain a therapeutic framework will be considered.</w:t>
      </w:r>
    </w:p>
    <w:p w14:paraId="496DC797" w14:textId="507FC6B6" w:rsidR="005D1547" w:rsidRPr="00DA5045" w:rsidRDefault="005D1547" w:rsidP="003D2D92">
      <w:pPr>
        <w:spacing w:line="480" w:lineRule="auto"/>
        <w:jc w:val="both"/>
        <w:rPr>
          <w:rFonts w:cstheme="minorHAnsi"/>
          <w:sz w:val="24"/>
          <w:szCs w:val="24"/>
        </w:rPr>
      </w:pPr>
      <w:r w:rsidRPr="00DA5045">
        <w:rPr>
          <w:rFonts w:cstheme="minorHAnsi"/>
          <w:sz w:val="24"/>
          <w:szCs w:val="24"/>
        </w:rPr>
        <w:t>Ethics is about having a common consensus that we can all agree to so that we can offer a consistent standard of service, no matter where we are. If we didn’t have ethics, we may fall into patterns of behaviour where right and wrong are generated by our families or those close to us or groups.</w:t>
      </w:r>
      <w:r w:rsidR="00DA5045">
        <w:rPr>
          <w:rFonts w:cstheme="minorHAnsi"/>
          <w:sz w:val="24"/>
          <w:szCs w:val="24"/>
        </w:rPr>
        <w:t xml:space="preserve"> </w:t>
      </w:r>
    </w:p>
    <w:p w14:paraId="5D3A3E3D" w14:textId="30C14A18" w:rsidR="005C4878" w:rsidRPr="00DA5045" w:rsidRDefault="008B1BAB" w:rsidP="003D2D92">
      <w:pPr>
        <w:spacing w:line="480" w:lineRule="auto"/>
        <w:jc w:val="both"/>
        <w:rPr>
          <w:rFonts w:cstheme="minorHAnsi"/>
          <w:sz w:val="24"/>
          <w:szCs w:val="24"/>
        </w:rPr>
      </w:pPr>
      <w:r w:rsidRPr="00DA5045">
        <w:rPr>
          <w:rFonts w:cstheme="minorHAnsi"/>
          <w:sz w:val="24"/>
          <w:szCs w:val="24"/>
        </w:rPr>
        <w:t>Like most professions, counselling has an overseeing body that ensures that counsellors work in a way which does not hurt, damage or exploit the general public. The</w:t>
      </w:r>
      <w:r w:rsidR="005C4878" w:rsidRPr="00DA5045">
        <w:rPr>
          <w:rFonts w:cstheme="minorHAnsi"/>
          <w:sz w:val="24"/>
          <w:szCs w:val="24"/>
        </w:rPr>
        <w:t xml:space="preserve"> profession of counselling has its own ‘rules of conduct’</w:t>
      </w:r>
      <w:r w:rsidR="00DB172C" w:rsidRPr="00DA5045">
        <w:rPr>
          <w:rFonts w:cstheme="minorHAnsi"/>
          <w:sz w:val="24"/>
          <w:szCs w:val="24"/>
        </w:rPr>
        <w:t xml:space="preserve">. If a counsellor or therapist is a member of a professional body, they will be bound by a code of professional ethics framework. The British Association of Counselling and Psychotherapy (BACP) is the largest professional body in the UK for counselling practitioners and lays down a standard of conduct that all parties involved can expect at a national level. </w:t>
      </w:r>
    </w:p>
    <w:p w14:paraId="691BF248" w14:textId="70E1B691" w:rsidR="00901DBC" w:rsidRPr="00DA5045" w:rsidRDefault="00DB172C" w:rsidP="003D2D92">
      <w:pPr>
        <w:spacing w:line="480" w:lineRule="auto"/>
        <w:jc w:val="both"/>
        <w:rPr>
          <w:rFonts w:cstheme="minorHAnsi"/>
          <w:sz w:val="24"/>
          <w:szCs w:val="24"/>
        </w:rPr>
      </w:pPr>
      <w:r w:rsidRPr="00DA5045">
        <w:rPr>
          <w:rFonts w:cstheme="minorHAnsi"/>
          <w:sz w:val="24"/>
          <w:szCs w:val="24"/>
        </w:rPr>
        <w:t xml:space="preserve">But why do we need an ethical framework? It would be wise to consider first the role of the counsellor. </w:t>
      </w:r>
      <w:r w:rsidR="00D2305B" w:rsidRPr="00DA5045">
        <w:rPr>
          <w:rFonts w:cstheme="minorHAnsi"/>
          <w:sz w:val="24"/>
          <w:szCs w:val="24"/>
        </w:rPr>
        <w:t>The BACP definition of counsellin</w:t>
      </w:r>
      <w:r w:rsidR="00426844" w:rsidRPr="00DA5045">
        <w:rPr>
          <w:rFonts w:cstheme="minorHAnsi"/>
          <w:sz w:val="24"/>
          <w:szCs w:val="24"/>
        </w:rPr>
        <w:t xml:space="preserve">g </w:t>
      </w:r>
      <w:r w:rsidR="00D2305B" w:rsidRPr="00DA5045">
        <w:rPr>
          <w:rFonts w:cstheme="minorHAnsi"/>
          <w:sz w:val="24"/>
          <w:szCs w:val="24"/>
        </w:rPr>
        <w:t>states that “Counselling and psychotherapy are umbrella terms that cover a range of talking therapies. They are delivered by trained practitioners who work with people over a short or long term to help them bring about effective change and/or enhance their wellbeing” (</w:t>
      </w:r>
      <w:r w:rsidR="00426940" w:rsidRPr="00DA5045">
        <w:rPr>
          <w:rFonts w:cstheme="minorHAnsi"/>
          <w:sz w:val="24"/>
          <w:szCs w:val="24"/>
        </w:rPr>
        <w:t>Dale, 2017)</w:t>
      </w:r>
      <w:r w:rsidR="00D2305B" w:rsidRPr="00DA5045">
        <w:rPr>
          <w:rFonts w:cstheme="minorHAnsi"/>
          <w:sz w:val="24"/>
          <w:szCs w:val="24"/>
        </w:rPr>
        <w:t xml:space="preserve"> </w:t>
      </w:r>
    </w:p>
    <w:p w14:paraId="403B2062" w14:textId="5350A16D" w:rsidR="008F5CB0" w:rsidRPr="00DA5045" w:rsidRDefault="008F5CB0" w:rsidP="003D2D92">
      <w:pPr>
        <w:spacing w:line="480" w:lineRule="auto"/>
        <w:jc w:val="both"/>
        <w:rPr>
          <w:rFonts w:cstheme="minorHAnsi"/>
          <w:sz w:val="24"/>
          <w:szCs w:val="24"/>
        </w:rPr>
      </w:pPr>
      <w:r w:rsidRPr="00DA5045">
        <w:rPr>
          <w:rFonts w:cstheme="minorHAnsi"/>
          <w:sz w:val="24"/>
          <w:szCs w:val="24"/>
        </w:rPr>
        <w:lastRenderedPageBreak/>
        <w:t xml:space="preserve">In short, </w:t>
      </w:r>
      <w:r w:rsidR="008B1BAB" w:rsidRPr="00DA5045">
        <w:rPr>
          <w:rFonts w:cstheme="minorHAnsi"/>
          <w:sz w:val="24"/>
          <w:szCs w:val="24"/>
        </w:rPr>
        <w:t xml:space="preserve">a </w:t>
      </w:r>
      <w:r w:rsidRPr="00DA5045">
        <w:rPr>
          <w:rFonts w:cstheme="minorHAnsi"/>
          <w:sz w:val="24"/>
          <w:szCs w:val="24"/>
        </w:rPr>
        <w:t>counsellor is someone who is employed to use their skills in order to help others understand and explore their emotional problems.</w:t>
      </w:r>
      <w:r w:rsidR="008B1BAB" w:rsidRPr="00DA5045">
        <w:rPr>
          <w:rFonts w:cstheme="minorHAnsi"/>
          <w:sz w:val="24"/>
          <w:szCs w:val="24"/>
        </w:rPr>
        <w:t xml:space="preserve"> </w:t>
      </w:r>
      <w:r w:rsidR="00DA5045">
        <w:rPr>
          <w:rFonts w:cstheme="minorHAnsi"/>
          <w:sz w:val="24"/>
          <w:szCs w:val="24"/>
        </w:rPr>
        <w:t>A counselling relationship can be viewed therefore</w:t>
      </w:r>
      <w:r w:rsidR="00BA7A9D" w:rsidRPr="00DA5045">
        <w:rPr>
          <w:rFonts w:cstheme="minorHAnsi"/>
          <w:sz w:val="24"/>
          <w:szCs w:val="24"/>
        </w:rPr>
        <w:t xml:space="preserve"> </w:t>
      </w:r>
      <w:r w:rsidR="00DA5045">
        <w:rPr>
          <w:rFonts w:cstheme="minorHAnsi"/>
          <w:sz w:val="24"/>
          <w:szCs w:val="24"/>
        </w:rPr>
        <w:t>as an arena that calls for extreme vigilance when it comes to ethical issues. In a counselling setting, practitioners hold confidential information about service users and the</w:t>
      </w:r>
      <w:r w:rsidR="005056AF">
        <w:rPr>
          <w:rFonts w:cstheme="minorHAnsi"/>
          <w:sz w:val="24"/>
          <w:szCs w:val="24"/>
        </w:rPr>
        <w:t xml:space="preserve"> client is speaking from a place of vulnerability, which means that the practitioner holds a significant balance of power when it comes to making recommendations that could impact a person’s life. (McLeod, 2011. p.103-104)</w:t>
      </w:r>
    </w:p>
    <w:p w14:paraId="1595C860" w14:textId="77777777" w:rsidR="005056AF" w:rsidRDefault="005D1547" w:rsidP="003D2D92">
      <w:pPr>
        <w:spacing w:line="480" w:lineRule="auto"/>
        <w:jc w:val="both"/>
        <w:rPr>
          <w:rFonts w:cstheme="minorHAnsi"/>
          <w:sz w:val="24"/>
          <w:szCs w:val="24"/>
        </w:rPr>
      </w:pPr>
      <w:r w:rsidRPr="00DA5045">
        <w:rPr>
          <w:rFonts w:cstheme="minorHAnsi"/>
          <w:sz w:val="24"/>
          <w:szCs w:val="24"/>
        </w:rPr>
        <w:t xml:space="preserve">It is beneficial to consider why the BACP chose to use an ethical framework rather than a code or set of rules. The BACP chose to present it as an ethical framework because there is such a range of different settings and different client groups ,so they decided to think of it conceptually as something like a framework or scaffolding outside of a building where you can have different platforms, different routes, different ladders, so that people doing different jobs can find their place in the framework. </w:t>
      </w:r>
      <w:r w:rsidR="005056AF">
        <w:rPr>
          <w:rFonts w:cstheme="minorHAnsi"/>
          <w:sz w:val="24"/>
          <w:szCs w:val="24"/>
        </w:rPr>
        <w:t xml:space="preserve">(Interview Tim Bond, Counselling Skills </w:t>
      </w:r>
      <w:proofErr w:type="gramStart"/>
      <w:r w:rsidR="005056AF">
        <w:rPr>
          <w:rFonts w:cstheme="minorHAnsi"/>
          <w:sz w:val="24"/>
          <w:szCs w:val="24"/>
        </w:rPr>
        <w:t xml:space="preserve">Podcast)  </w:t>
      </w:r>
      <w:r w:rsidRPr="00DA5045">
        <w:rPr>
          <w:rFonts w:cstheme="minorHAnsi"/>
          <w:sz w:val="24"/>
          <w:szCs w:val="24"/>
        </w:rPr>
        <w:t>When</w:t>
      </w:r>
      <w:proofErr w:type="gramEnd"/>
      <w:r w:rsidR="005F3147" w:rsidRPr="00DA5045">
        <w:rPr>
          <w:rFonts w:cstheme="minorHAnsi"/>
          <w:sz w:val="24"/>
          <w:szCs w:val="24"/>
        </w:rPr>
        <w:t xml:space="preserve"> </w:t>
      </w:r>
      <w:r w:rsidR="005056AF" w:rsidRPr="00DA5045">
        <w:rPr>
          <w:rFonts w:cstheme="minorHAnsi"/>
          <w:sz w:val="24"/>
          <w:szCs w:val="24"/>
        </w:rPr>
        <w:t>individual</w:t>
      </w:r>
      <w:r w:rsidR="005056AF">
        <w:rPr>
          <w:rFonts w:cstheme="minorHAnsi"/>
          <w:sz w:val="24"/>
          <w:szCs w:val="24"/>
        </w:rPr>
        <w:t>s</w:t>
      </w:r>
      <w:r w:rsidR="005056AF" w:rsidRPr="00DA5045">
        <w:rPr>
          <w:rFonts w:cstheme="minorHAnsi"/>
          <w:sz w:val="24"/>
          <w:szCs w:val="24"/>
        </w:rPr>
        <w:t xml:space="preserve"> think</w:t>
      </w:r>
      <w:r w:rsidRPr="00DA5045">
        <w:rPr>
          <w:rFonts w:cstheme="minorHAnsi"/>
          <w:sz w:val="24"/>
          <w:szCs w:val="24"/>
        </w:rPr>
        <w:t xml:space="preserve"> of a framework or scaffolding, when </w:t>
      </w:r>
      <w:r w:rsidR="005F3147" w:rsidRPr="00DA5045">
        <w:rPr>
          <w:rFonts w:cstheme="minorHAnsi"/>
          <w:sz w:val="24"/>
          <w:szCs w:val="24"/>
        </w:rPr>
        <w:t>they</w:t>
      </w:r>
      <w:r w:rsidRPr="00DA5045">
        <w:rPr>
          <w:rFonts w:cstheme="minorHAnsi"/>
          <w:sz w:val="24"/>
          <w:szCs w:val="24"/>
        </w:rPr>
        <w:t xml:space="preserve"> are inside it, </w:t>
      </w:r>
      <w:r w:rsidR="009B62D9" w:rsidRPr="00DA5045">
        <w:rPr>
          <w:rFonts w:cstheme="minorHAnsi"/>
          <w:sz w:val="24"/>
          <w:szCs w:val="24"/>
        </w:rPr>
        <w:t>they</w:t>
      </w:r>
      <w:r w:rsidRPr="00DA5045">
        <w:rPr>
          <w:rFonts w:cstheme="minorHAnsi"/>
          <w:sz w:val="24"/>
          <w:szCs w:val="24"/>
        </w:rPr>
        <w:t xml:space="preserve"> are usually pretty safe. But it is when people decide to go outside of the scaffolding that disaster happens. </w:t>
      </w:r>
    </w:p>
    <w:p w14:paraId="468A452D" w14:textId="071B325D" w:rsidR="003163B7" w:rsidRDefault="005D1547" w:rsidP="003D2D92">
      <w:pPr>
        <w:spacing w:line="480" w:lineRule="auto"/>
        <w:jc w:val="both"/>
        <w:rPr>
          <w:rFonts w:cstheme="minorHAnsi"/>
          <w:sz w:val="24"/>
          <w:szCs w:val="24"/>
        </w:rPr>
      </w:pPr>
      <w:r w:rsidRPr="00DA5045">
        <w:rPr>
          <w:rFonts w:cstheme="minorHAnsi"/>
          <w:sz w:val="24"/>
          <w:szCs w:val="24"/>
        </w:rPr>
        <w:t>Ethics is a community activity and the framework has been built on the feedback of its members. The ethical framework is thought of as a living document. Living in rapidly changing circumstances and working within a profession that is changing quickly, the framework needs to be revisited frequently. Therefore</w:t>
      </w:r>
      <w:r w:rsidR="003163B7" w:rsidRPr="00DA5045">
        <w:rPr>
          <w:rFonts w:cstheme="minorHAnsi"/>
          <w:sz w:val="24"/>
          <w:szCs w:val="24"/>
        </w:rPr>
        <w:t>,</w:t>
      </w:r>
      <w:r w:rsidRPr="00DA5045">
        <w:rPr>
          <w:rFonts w:cstheme="minorHAnsi"/>
          <w:sz w:val="24"/>
          <w:szCs w:val="24"/>
        </w:rPr>
        <w:t xml:space="preserve"> this framework is not something that is imposed on us, rather it is something that is developed in discussion with </w:t>
      </w:r>
      <w:r w:rsidR="003163B7" w:rsidRPr="00DA5045">
        <w:rPr>
          <w:rFonts w:cstheme="minorHAnsi"/>
          <w:sz w:val="24"/>
          <w:szCs w:val="24"/>
        </w:rPr>
        <w:t xml:space="preserve">each other as member of the BACP. </w:t>
      </w:r>
      <w:r w:rsidR="005056AF">
        <w:rPr>
          <w:rFonts w:cstheme="minorHAnsi"/>
          <w:sz w:val="24"/>
          <w:szCs w:val="24"/>
        </w:rPr>
        <w:t xml:space="preserve"> </w:t>
      </w:r>
      <w:r w:rsidR="003163B7" w:rsidRPr="00DA5045">
        <w:rPr>
          <w:rFonts w:cstheme="minorHAnsi"/>
          <w:sz w:val="24"/>
          <w:szCs w:val="24"/>
        </w:rPr>
        <w:t xml:space="preserve">After many years of continual development, the main issues considered by the BACP in their </w:t>
      </w:r>
      <w:r w:rsidR="003163B7" w:rsidRPr="00DA5045">
        <w:rPr>
          <w:rFonts w:cstheme="minorHAnsi"/>
          <w:sz w:val="24"/>
          <w:szCs w:val="24"/>
        </w:rPr>
        <w:lastRenderedPageBreak/>
        <w:t xml:space="preserve">ethical framework are divided </w:t>
      </w:r>
      <w:r w:rsidR="005056AF">
        <w:rPr>
          <w:rFonts w:cstheme="minorHAnsi"/>
          <w:sz w:val="24"/>
          <w:szCs w:val="24"/>
        </w:rPr>
        <w:t xml:space="preserve">three main sections; our commitment to clients, ethics and good practice. </w:t>
      </w:r>
    </w:p>
    <w:p w14:paraId="55939394" w14:textId="74D8FBB6" w:rsidR="005D2FBA" w:rsidRDefault="005D2FBA" w:rsidP="003D2D92">
      <w:pPr>
        <w:spacing w:line="480" w:lineRule="auto"/>
        <w:jc w:val="both"/>
        <w:rPr>
          <w:rFonts w:cstheme="minorHAnsi"/>
          <w:sz w:val="24"/>
          <w:szCs w:val="24"/>
        </w:rPr>
      </w:pPr>
      <w:r>
        <w:rPr>
          <w:rFonts w:cstheme="minorHAnsi"/>
          <w:sz w:val="24"/>
          <w:szCs w:val="24"/>
        </w:rPr>
        <w:t xml:space="preserve">A commitment to clients sets out a responsibility that a practitioner has towards them. As previously discussed, there are many variations of practice covered by the framework and therefore it is not easy to cover all areas with hard and fast rules. Generally, the terms ‘must’ or ‘will’ communicates an overriding duty. However sometimes ‘should’ or ‘normally’ are used to allow for some discretion which may be required for good ethical reasons. (Bond, 2017. p. 138) It is almost inevitable that practitioners will encounter ethical challenges from time to time because of the nature of the work. Clients need to be able to participate freely and this requires clients to be able to trust their </w:t>
      </w:r>
      <w:r w:rsidR="007C0AFE">
        <w:rPr>
          <w:rFonts w:cstheme="minorHAnsi"/>
          <w:sz w:val="24"/>
          <w:szCs w:val="24"/>
        </w:rPr>
        <w:t>practitioner</w:t>
      </w:r>
      <w:r>
        <w:rPr>
          <w:rFonts w:cstheme="minorHAnsi"/>
          <w:sz w:val="24"/>
          <w:szCs w:val="24"/>
        </w:rPr>
        <w:t xml:space="preserve"> with their wellbeing</w:t>
      </w:r>
      <w:r w:rsidR="007C0AFE">
        <w:rPr>
          <w:rFonts w:cstheme="minorHAnsi"/>
          <w:sz w:val="24"/>
          <w:szCs w:val="24"/>
        </w:rPr>
        <w:t xml:space="preserve"> and personal, sensitive information. The BACP take being trustworthy as a serious ethical commitment, as well as showing respect, maintaining integrity and being professional at all times. </w:t>
      </w:r>
      <w:r w:rsidR="00985FC7">
        <w:rPr>
          <w:rFonts w:cstheme="minorHAnsi"/>
          <w:sz w:val="24"/>
          <w:szCs w:val="24"/>
        </w:rPr>
        <w:t xml:space="preserve">The essence of the personal relationship within counselling is essential, so to have these commitments outlined is helpful. </w:t>
      </w:r>
    </w:p>
    <w:p w14:paraId="3F81686D" w14:textId="3EAA286F" w:rsidR="00133F01" w:rsidRDefault="00133F01" w:rsidP="003D2D92">
      <w:pPr>
        <w:spacing w:line="480" w:lineRule="auto"/>
        <w:jc w:val="both"/>
        <w:rPr>
          <w:rFonts w:cstheme="minorHAnsi"/>
          <w:sz w:val="24"/>
          <w:szCs w:val="24"/>
        </w:rPr>
      </w:pPr>
      <w:proofErr w:type="spellStart"/>
      <w:r>
        <w:rPr>
          <w:rFonts w:cstheme="minorHAnsi"/>
          <w:sz w:val="24"/>
          <w:szCs w:val="24"/>
        </w:rPr>
        <w:t>Acco</w:t>
      </w:r>
      <w:proofErr w:type="spellEnd"/>
      <w:r>
        <w:rPr>
          <w:rFonts w:cstheme="minorHAnsi"/>
          <w:sz w:val="24"/>
          <w:szCs w:val="24"/>
        </w:rPr>
        <w:t>rding to the BACP</w:t>
      </w:r>
      <w:r w:rsidR="00ED5208">
        <w:rPr>
          <w:rFonts w:cstheme="minorHAnsi"/>
          <w:sz w:val="24"/>
          <w:szCs w:val="24"/>
        </w:rPr>
        <w:t>,</w:t>
      </w:r>
      <w:r>
        <w:rPr>
          <w:rFonts w:cstheme="minorHAnsi"/>
          <w:sz w:val="24"/>
          <w:szCs w:val="24"/>
        </w:rPr>
        <w:t xml:space="preserve"> values are a useful way of expressing ethical commitment. This includes a commitment to respect human rights, alleviate distress, enhance client wellbeing, improve quality of relationships and protect client safety just to name but a few. These values inform principles.</w:t>
      </w:r>
      <w:r w:rsidR="00ED5208">
        <w:rPr>
          <w:rFonts w:cstheme="minorHAnsi"/>
          <w:sz w:val="24"/>
          <w:szCs w:val="24"/>
        </w:rPr>
        <w:t xml:space="preserve"> (BACP ethical framework, 2018)</w:t>
      </w:r>
    </w:p>
    <w:p w14:paraId="4D97F7EF" w14:textId="77777777" w:rsidR="007C0AFE" w:rsidRDefault="007C0AFE" w:rsidP="003D2D92">
      <w:pPr>
        <w:spacing w:line="480" w:lineRule="auto"/>
        <w:jc w:val="both"/>
        <w:rPr>
          <w:rFonts w:cstheme="minorHAnsi"/>
          <w:sz w:val="24"/>
          <w:szCs w:val="24"/>
        </w:rPr>
      </w:pPr>
    </w:p>
    <w:p w14:paraId="76A6EA8D" w14:textId="342DDD29" w:rsidR="00C15123" w:rsidRDefault="00133F01" w:rsidP="003D2D92">
      <w:pPr>
        <w:spacing w:line="480" w:lineRule="auto"/>
        <w:jc w:val="both"/>
        <w:rPr>
          <w:rFonts w:cstheme="minorHAnsi"/>
          <w:sz w:val="24"/>
          <w:szCs w:val="24"/>
        </w:rPr>
      </w:pPr>
      <w:r>
        <w:rPr>
          <w:rFonts w:cstheme="minorHAnsi"/>
          <w:sz w:val="24"/>
          <w:szCs w:val="24"/>
        </w:rPr>
        <w:t>The core princ</w:t>
      </w:r>
      <w:r w:rsidR="00ED5208">
        <w:rPr>
          <w:rFonts w:cstheme="minorHAnsi"/>
          <w:sz w:val="24"/>
          <w:szCs w:val="24"/>
        </w:rPr>
        <w:t>i</w:t>
      </w:r>
      <w:r>
        <w:rPr>
          <w:rFonts w:cstheme="minorHAnsi"/>
          <w:sz w:val="24"/>
          <w:szCs w:val="24"/>
        </w:rPr>
        <w:t xml:space="preserve">ples of the BACP are </w:t>
      </w:r>
      <w:r w:rsidR="00ED5208">
        <w:rPr>
          <w:rFonts w:cstheme="minorHAnsi"/>
          <w:sz w:val="24"/>
          <w:szCs w:val="24"/>
        </w:rPr>
        <w:t xml:space="preserve">being trustworthy, autonomy, beneficence, non-maleficence, justice and respect. </w:t>
      </w:r>
      <w:r w:rsidR="007C0AFE">
        <w:rPr>
          <w:rFonts w:cstheme="minorHAnsi"/>
          <w:sz w:val="24"/>
          <w:szCs w:val="24"/>
        </w:rPr>
        <w:t>Ethical decisions that are supported by these principles without contradiction are well founded. For example,</w:t>
      </w:r>
      <w:r w:rsidR="007C0AFE">
        <w:rPr>
          <w:rFonts w:cstheme="minorHAnsi"/>
          <w:sz w:val="24"/>
          <w:szCs w:val="24"/>
        </w:rPr>
        <w:t xml:space="preserve"> a practitione</w:t>
      </w:r>
      <w:r w:rsidR="007C0AFE">
        <w:rPr>
          <w:rFonts w:cstheme="minorHAnsi"/>
          <w:sz w:val="24"/>
          <w:szCs w:val="24"/>
        </w:rPr>
        <w:t>r may</w:t>
      </w:r>
      <w:r w:rsidR="007C0AFE">
        <w:rPr>
          <w:rFonts w:cstheme="minorHAnsi"/>
          <w:sz w:val="24"/>
          <w:szCs w:val="24"/>
        </w:rPr>
        <w:t xml:space="preserve"> f</w:t>
      </w:r>
      <w:r w:rsidR="007C0AFE">
        <w:rPr>
          <w:rFonts w:cstheme="minorHAnsi"/>
          <w:sz w:val="24"/>
          <w:szCs w:val="24"/>
        </w:rPr>
        <w:t>in</w:t>
      </w:r>
      <w:r w:rsidR="007C0AFE">
        <w:rPr>
          <w:rFonts w:cstheme="minorHAnsi"/>
          <w:sz w:val="24"/>
          <w:szCs w:val="24"/>
        </w:rPr>
        <w:t xml:space="preserve">d themselves in a situation that felt complex and confusing, such as whether to escalate an issue to someone </w:t>
      </w:r>
      <w:r w:rsidR="007C0AFE">
        <w:rPr>
          <w:rFonts w:cstheme="minorHAnsi"/>
          <w:sz w:val="24"/>
          <w:szCs w:val="24"/>
        </w:rPr>
        <w:lastRenderedPageBreak/>
        <w:t>outside of the counselling room</w:t>
      </w:r>
      <w:r w:rsidR="00C15123">
        <w:rPr>
          <w:rFonts w:cstheme="minorHAnsi"/>
          <w:sz w:val="24"/>
          <w:szCs w:val="24"/>
        </w:rPr>
        <w:t>. Referring to these core principles can help make an informed an ethical decision. Would taking the issue out of the counselling room be breaking the client’s trust? Would it respect their right for autonomy? Would it be beneficial for the client’s wellbeing? Would it cause more harm than good? Would it be a fair and impartial decision, and would this have a negative impact on the practitioner?</w:t>
      </w:r>
      <w:r w:rsidR="00164F06">
        <w:rPr>
          <w:rFonts w:cstheme="minorHAnsi"/>
          <w:sz w:val="24"/>
          <w:szCs w:val="24"/>
        </w:rPr>
        <w:t xml:space="preserve"> On the other hand, could this framework leave the practitioner even more confused and tied up in ethical knots, rather than relying on human instinct and individuality of each case and scenario. Referring to the word ‘guideline’ these are exactly what they are, allowing the practitioner to explicitly examine the challenges arising from the power imbalance between the practitioner and the client, without being boxed in with the rigidity of specific rules and regulations. </w:t>
      </w:r>
    </w:p>
    <w:p w14:paraId="636AF437" w14:textId="6F6A0F31" w:rsidR="00C15123" w:rsidRDefault="00C15123" w:rsidP="003D2D92">
      <w:pPr>
        <w:spacing w:line="480" w:lineRule="auto"/>
        <w:jc w:val="both"/>
        <w:rPr>
          <w:rFonts w:cstheme="minorHAnsi"/>
          <w:sz w:val="24"/>
          <w:szCs w:val="24"/>
        </w:rPr>
      </w:pPr>
      <w:r w:rsidRPr="00DA5045">
        <w:rPr>
          <w:rFonts w:cstheme="minorHAnsi"/>
          <w:sz w:val="24"/>
          <w:szCs w:val="24"/>
        </w:rPr>
        <w:t xml:space="preserve">The field of ethics involves systemising, defending and recommending concepts of right and wrong behaviour. The BACP ethics are based around virtue ethics, the idea of being a good person, being virtuous and doing the right thing. It is about acting in a way that shows that you are doing your best for whomever you are working with. These virtue ethics come from the Greek Philosopher, </w:t>
      </w:r>
      <w:r>
        <w:rPr>
          <w:rFonts w:cstheme="minorHAnsi"/>
          <w:sz w:val="24"/>
          <w:szCs w:val="24"/>
        </w:rPr>
        <w:t>Aristotle</w:t>
      </w:r>
      <w:r w:rsidRPr="00DA5045">
        <w:rPr>
          <w:rFonts w:cstheme="minorHAnsi"/>
          <w:sz w:val="24"/>
          <w:szCs w:val="24"/>
        </w:rPr>
        <w:t xml:space="preserve">. </w:t>
      </w:r>
      <w:r>
        <w:rPr>
          <w:rFonts w:cstheme="minorHAnsi"/>
          <w:sz w:val="24"/>
          <w:szCs w:val="24"/>
        </w:rPr>
        <w:t>(Bond, 2015. p.48)</w:t>
      </w:r>
      <w:r>
        <w:rPr>
          <w:rFonts w:cstheme="minorHAnsi"/>
          <w:sz w:val="24"/>
          <w:szCs w:val="24"/>
        </w:rPr>
        <w:t xml:space="preserve"> Personal moral qualities are a contemporary application of these virtues. </w:t>
      </w:r>
      <w:r w:rsidR="00AF2DDD">
        <w:rPr>
          <w:rFonts w:cstheme="minorHAnsi"/>
          <w:sz w:val="24"/>
          <w:szCs w:val="24"/>
        </w:rPr>
        <w:t xml:space="preserve">The BACP </w:t>
      </w:r>
      <w:r w:rsidR="00C0075F">
        <w:rPr>
          <w:rFonts w:cstheme="minorHAnsi"/>
          <w:sz w:val="24"/>
          <w:szCs w:val="24"/>
        </w:rPr>
        <w:t xml:space="preserve">states that ‘high levels of compatibility between personal and professional moral qualities will usually enhance the integrity and resilience of any relationship’. (BACP Ethical Framework p. 12). These personal moral qualities include care, empathy, courage, respect and wisdom. These qualities when applied in counsel to the core conditions and values should become a crucial aid </w:t>
      </w:r>
      <w:r w:rsidR="00EE5D6C">
        <w:rPr>
          <w:rFonts w:cstheme="minorHAnsi"/>
          <w:sz w:val="24"/>
          <w:szCs w:val="24"/>
        </w:rPr>
        <w:t xml:space="preserve">to making difficult decisions </w:t>
      </w:r>
      <w:r w:rsidR="00C0075F">
        <w:rPr>
          <w:rFonts w:cstheme="minorHAnsi"/>
          <w:sz w:val="24"/>
          <w:szCs w:val="24"/>
        </w:rPr>
        <w:t xml:space="preserve">when met with ethical dilemmas. </w:t>
      </w:r>
    </w:p>
    <w:p w14:paraId="0643D10F" w14:textId="77777777" w:rsidR="00F4743F" w:rsidRDefault="00F4743F" w:rsidP="00F4743F">
      <w:pPr>
        <w:spacing w:line="480" w:lineRule="auto"/>
        <w:jc w:val="both"/>
        <w:rPr>
          <w:rFonts w:cstheme="minorHAnsi"/>
          <w:sz w:val="24"/>
          <w:szCs w:val="24"/>
        </w:rPr>
      </w:pPr>
      <w:r>
        <w:rPr>
          <w:rFonts w:cstheme="minorHAnsi"/>
          <w:sz w:val="24"/>
          <w:szCs w:val="24"/>
        </w:rPr>
        <w:t xml:space="preserve">A good understanding of the ethics that underpin the works of a counsellor can be helpful therefore in making significant decisions. Bond (2017) recommends that best practice is to </w:t>
      </w:r>
      <w:r>
        <w:rPr>
          <w:rFonts w:cstheme="minorHAnsi"/>
          <w:sz w:val="24"/>
          <w:szCs w:val="24"/>
        </w:rPr>
        <w:lastRenderedPageBreak/>
        <w:t>read and re-read the ethical guidance frequently to refresh your mind before any difficulties should arise. The greatest difficulties can arise when the practitioner is unfamiliar with the relevant guidance and only consults it under moments of high stress, pressure and anxiety. Bond advises that it is better to commit to reading them in advance and periodically thereafter. (Bond, 2017. p. 138 sage handbook)</w:t>
      </w:r>
    </w:p>
    <w:p w14:paraId="52D5C05D" w14:textId="77777777" w:rsidR="00F4743F" w:rsidRDefault="00F4743F" w:rsidP="003D2D92">
      <w:pPr>
        <w:spacing w:line="480" w:lineRule="auto"/>
        <w:jc w:val="both"/>
        <w:rPr>
          <w:rFonts w:cstheme="minorHAnsi"/>
          <w:sz w:val="24"/>
          <w:szCs w:val="24"/>
        </w:rPr>
      </w:pPr>
    </w:p>
    <w:p w14:paraId="192E4147" w14:textId="060B1DC5" w:rsidR="00C73378" w:rsidRPr="00985FC7" w:rsidRDefault="00C73378" w:rsidP="00C73378">
      <w:pPr>
        <w:spacing w:line="480" w:lineRule="auto"/>
        <w:jc w:val="both"/>
        <w:rPr>
          <w:rFonts w:cstheme="minorHAnsi"/>
          <w:sz w:val="24"/>
          <w:szCs w:val="24"/>
        </w:rPr>
      </w:pPr>
      <w:r>
        <w:rPr>
          <w:rFonts w:cstheme="minorHAnsi"/>
          <w:sz w:val="24"/>
          <w:szCs w:val="24"/>
        </w:rPr>
        <w:t xml:space="preserve">Furthermore, these are complex and often inter-related issues where analysis of experience brings up new issues. It seems highly appropriate that the BACP review the ethical framework on a periodic basis. The BACP has a commitment to developing research infrastructure and is seen as essential to advancing, developing and justifying the services of counselling practitioners. In 2018, the most recent update was made to the BACP ethical framework. </w:t>
      </w:r>
      <w:r w:rsidR="009A449D">
        <w:rPr>
          <w:rFonts w:cstheme="minorHAnsi"/>
          <w:sz w:val="24"/>
          <w:szCs w:val="24"/>
        </w:rPr>
        <w:t>Some of the changes are quite small</w:t>
      </w:r>
      <w:r w:rsidR="0032616C">
        <w:rPr>
          <w:rFonts w:cstheme="minorHAnsi"/>
          <w:sz w:val="24"/>
          <w:szCs w:val="24"/>
        </w:rPr>
        <w:t xml:space="preserve">, and by contrast, some of the changes are quite significant, including brand new sections on relationships with former clients; on breaks and endings, including provision should a practitioner become ill or die; and on working with colleagues in teams. There is also a new section addressed to trainees, including disclosing to clients that they are trainees. There has been a revised section on GDPR and the Data Protection Act as well as some new points about gender identity and sexual orientation. This adaptation to the ‘living document’ that was the update of 2016, has been in response to the changing needs of the profession and the rapidly changing world. The revision was based on a survey of its members, to which 1200 responded. (Therapy Today, July 2018 </w:t>
      </w:r>
      <w:proofErr w:type="gramStart"/>
      <w:r w:rsidR="0032616C">
        <w:rPr>
          <w:rFonts w:cstheme="minorHAnsi"/>
          <w:i/>
          <w:sz w:val="24"/>
          <w:szCs w:val="24"/>
        </w:rPr>
        <w:t>The</w:t>
      </w:r>
      <w:proofErr w:type="gramEnd"/>
      <w:r w:rsidR="0032616C">
        <w:rPr>
          <w:rFonts w:cstheme="minorHAnsi"/>
          <w:i/>
          <w:sz w:val="24"/>
          <w:szCs w:val="24"/>
        </w:rPr>
        <w:t xml:space="preserve"> only way is ethics: With the latest revision of the Ethical Framework, has the counselling profession finally grown up?)</w:t>
      </w:r>
      <w:r w:rsidR="00985FC7">
        <w:rPr>
          <w:rFonts w:cstheme="minorHAnsi"/>
          <w:i/>
          <w:sz w:val="24"/>
          <w:szCs w:val="24"/>
        </w:rPr>
        <w:t xml:space="preserve">. </w:t>
      </w:r>
      <w:r w:rsidR="00985FC7">
        <w:rPr>
          <w:rFonts w:cstheme="minorHAnsi"/>
          <w:sz w:val="24"/>
          <w:szCs w:val="24"/>
        </w:rPr>
        <w:t>Needless to say</w:t>
      </w:r>
      <w:r w:rsidR="00CB146E">
        <w:rPr>
          <w:rFonts w:cstheme="minorHAnsi"/>
          <w:sz w:val="24"/>
          <w:szCs w:val="24"/>
        </w:rPr>
        <w:t>,</w:t>
      </w:r>
      <w:r w:rsidR="00985FC7">
        <w:rPr>
          <w:rFonts w:cstheme="minorHAnsi"/>
          <w:sz w:val="24"/>
          <w:szCs w:val="24"/>
        </w:rPr>
        <w:t xml:space="preserve"> the document has been developed through professional discussion rather than imposed</w:t>
      </w:r>
      <w:r w:rsidR="00CB146E">
        <w:rPr>
          <w:rFonts w:cstheme="minorHAnsi"/>
          <w:sz w:val="24"/>
          <w:szCs w:val="24"/>
        </w:rPr>
        <w:t xml:space="preserve">, driven by listening to grass-roots views. </w:t>
      </w:r>
    </w:p>
    <w:p w14:paraId="568DA2A9" w14:textId="0EC83202" w:rsidR="00985FC7" w:rsidRDefault="0032616C" w:rsidP="00985FC7">
      <w:pPr>
        <w:spacing w:line="480" w:lineRule="auto"/>
        <w:jc w:val="both"/>
        <w:rPr>
          <w:rFonts w:cstheme="minorHAnsi"/>
          <w:i/>
          <w:sz w:val="24"/>
          <w:szCs w:val="24"/>
        </w:rPr>
      </w:pPr>
      <w:r>
        <w:rPr>
          <w:rFonts w:cstheme="minorHAnsi"/>
          <w:sz w:val="24"/>
          <w:szCs w:val="24"/>
        </w:rPr>
        <w:lastRenderedPageBreak/>
        <w:t xml:space="preserve">There </w:t>
      </w:r>
      <w:r w:rsidR="00231B68">
        <w:rPr>
          <w:rFonts w:cstheme="minorHAnsi"/>
          <w:sz w:val="24"/>
          <w:szCs w:val="24"/>
        </w:rPr>
        <w:t>is</w:t>
      </w:r>
      <w:r>
        <w:rPr>
          <w:rFonts w:cstheme="minorHAnsi"/>
          <w:sz w:val="24"/>
          <w:szCs w:val="24"/>
        </w:rPr>
        <w:t xml:space="preserve"> a differing of opinions when it comes to the framework. </w:t>
      </w:r>
      <w:r w:rsidR="00231B68">
        <w:rPr>
          <w:rFonts w:cstheme="minorHAnsi"/>
          <w:sz w:val="24"/>
          <w:szCs w:val="24"/>
        </w:rPr>
        <w:t xml:space="preserve">Some see it as a positive tool, a supportive and affirming document. Other members may see it “as a guillotine” that can be used to harm and trap. </w:t>
      </w:r>
      <w:r w:rsidR="002C4EE4">
        <w:rPr>
          <w:rFonts w:cstheme="minorHAnsi"/>
          <w:sz w:val="24"/>
          <w:szCs w:val="24"/>
        </w:rPr>
        <w:t xml:space="preserve">In our current </w:t>
      </w:r>
      <w:r w:rsidR="00F4743F">
        <w:rPr>
          <w:rFonts w:cstheme="minorHAnsi"/>
          <w:sz w:val="24"/>
          <w:szCs w:val="24"/>
        </w:rPr>
        <w:t xml:space="preserve">society, professions are more regulated than ever, and a common complaint is that the BACP are encouraging defensive practice in the regulation. However, it is felt by the body overseeing the framework that if they are to be considered as a serious profession, they need to engage with a periodically revised, updated and regulated framework. The framework is allowing space for brilliant practice but stressing the importance of putting the client at the centre of our commitment, rather than the practitioner, leaving no room for awful practice. </w:t>
      </w:r>
      <w:r w:rsidR="00CB146E">
        <w:rPr>
          <w:rFonts w:cstheme="minorHAnsi"/>
          <w:sz w:val="24"/>
          <w:szCs w:val="24"/>
        </w:rPr>
        <w:t>In addition to digesting the material on boundaries and building trust in the therapeutic room, b</w:t>
      </w:r>
      <w:r w:rsidR="00985FC7">
        <w:rPr>
          <w:rFonts w:cstheme="minorHAnsi"/>
          <w:sz w:val="24"/>
          <w:szCs w:val="24"/>
        </w:rPr>
        <w:t xml:space="preserve">y being completely transparent and bringing the Ethical Framework into the counselling room, physically handing a copy to the client, demonstrates a commitment and a level of trust, setting a precedent that the practitioner is on the side of the client. </w:t>
      </w:r>
      <w:r w:rsidR="00CB146E">
        <w:rPr>
          <w:rFonts w:cstheme="minorHAnsi"/>
          <w:sz w:val="24"/>
          <w:szCs w:val="24"/>
        </w:rPr>
        <w:t xml:space="preserve">This is how the Ethical Framework can help to build a relationship with the client. </w:t>
      </w:r>
      <w:r w:rsidR="00985FC7">
        <w:rPr>
          <w:rFonts w:cstheme="minorHAnsi"/>
          <w:sz w:val="24"/>
          <w:szCs w:val="24"/>
        </w:rPr>
        <w:t>(</w:t>
      </w:r>
      <w:r w:rsidR="00985FC7">
        <w:rPr>
          <w:rFonts w:cstheme="minorHAnsi"/>
          <w:sz w:val="24"/>
          <w:szCs w:val="24"/>
        </w:rPr>
        <w:t xml:space="preserve">Therapy Today, July 2018 </w:t>
      </w:r>
      <w:proofErr w:type="gramStart"/>
      <w:r w:rsidR="00985FC7">
        <w:rPr>
          <w:rFonts w:cstheme="minorHAnsi"/>
          <w:i/>
          <w:sz w:val="24"/>
          <w:szCs w:val="24"/>
        </w:rPr>
        <w:t>The</w:t>
      </w:r>
      <w:proofErr w:type="gramEnd"/>
      <w:r w:rsidR="00985FC7">
        <w:rPr>
          <w:rFonts w:cstheme="minorHAnsi"/>
          <w:i/>
          <w:sz w:val="24"/>
          <w:szCs w:val="24"/>
        </w:rPr>
        <w:t xml:space="preserve"> only way is ethics: With the latest revision of the Ethical Framework, has the counselling profession finally grown up?)</w:t>
      </w:r>
      <w:r w:rsidR="00CB146E">
        <w:rPr>
          <w:rFonts w:cstheme="minorHAnsi"/>
          <w:i/>
          <w:sz w:val="24"/>
          <w:szCs w:val="24"/>
        </w:rPr>
        <w:t xml:space="preserve">. </w:t>
      </w:r>
    </w:p>
    <w:p w14:paraId="31334122" w14:textId="4A135552" w:rsidR="00CB146E" w:rsidRPr="00CB146E" w:rsidRDefault="00D9618E" w:rsidP="00985FC7">
      <w:pPr>
        <w:spacing w:line="480" w:lineRule="auto"/>
        <w:jc w:val="both"/>
        <w:rPr>
          <w:rFonts w:cstheme="minorHAnsi"/>
          <w:sz w:val="24"/>
          <w:szCs w:val="24"/>
        </w:rPr>
      </w:pPr>
      <w:r>
        <w:rPr>
          <w:rFonts w:cstheme="minorHAnsi"/>
          <w:sz w:val="24"/>
          <w:szCs w:val="24"/>
        </w:rPr>
        <w:t>In conclusion, it can be determined that t</w:t>
      </w:r>
      <w:r w:rsidR="00CB146E">
        <w:rPr>
          <w:rFonts w:cstheme="minorHAnsi"/>
          <w:sz w:val="24"/>
          <w:szCs w:val="24"/>
        </w:rPr>
        <w:t xml:space="preserve">he BACP ethical framework is a document in constant evolution. It is important to be familiar with it, to remind oneself of the commitment made to clients and carry that forward into practice. </w:t>
      </w:r>
      <w:r>
        <w:rPr>
          <w:rFonts w:cstheme="minorHAnsi"/>
          <w:sz w:val="24"/>
          <w:szCs w:val="24"/>
        </w:rPr>
        <w:t xml:space="preserve">As discovered, the situations that can arise in practice that raise ethical issues can become overwhelming and bring a practitioner to heightened levels of concern and anxiety. It has been discussed that although there is some opposition and apprehension towards the ethical framework, when used correctly it can become a powerful tool </w:t>
      </w:r>
      <w:r w:rsidR="00680CA9">
        <w:rPr>
          <w:rFonts w:cstheme="minorHAnsi"/>
          <w:sz w:val="24"/>
          <w:szCs w:val="24"/>
        </w:rPr>
        <w:t xml:space="preserve">to use </w:t>
      </w:r>
      <w:r>
        <w:rPr>
          <w:rFonts w:cstheme="minorHAnsi"/>
          <w:sz w:val="24"/>
          <w:szCs w:val="24"/>
        </w:rPr>
        <w:t xml:space="preserve">at the beginning, </w:t>
      </w:r>
      <w:r w:rsidR="00680CA9">
        <w:rPr>
          <w:rFonts w:cstheme="minorHAnsi"/>
          <w:sz w:val="24"/>
          <w:szCs w:val="24"/>
        </w:rPr>
        <w:t xml:space="preserve">at the end </w:t>
      </w:r>
      <w:r>
        <w:rPr>
          <w:rFonts w:cstheme="minorHAnsi"/>
          <w:sz w:val="24"/>
          <w:szCs w:val="24"/>
        </w:rPr>
        <w:t xml:space="preserve">and throughout the </w:t>
      </w:r>
      <w:r w:rsidR="00680CA9">
        <w:rPr>
          <w:rFonts w:cstheme="minorHAnsi"/>
          <w:sz w:val="24"/>
          <w:szCs w:val="24"/>
        </w:rPr>
        <w:t xml:space="preserve">entire length of the </w:t>
      </w:r>
      <w:r>
        <w:rPr>
          <w:rFonts w:cstheme="minorHAnsi"/>
          <w:sz w:val="24"/>
          <w:szCs w:val="24"/>
        </w:rPr>
        <w:t xml:space="preserve">counselling relationship with clients. </w:t>
      </w:r>
    </w:p>
    <w:p w14:paraId="04D6F6AC" w14:textId="1BB1F704" w:rsidR="0032616C" w:rsidRDefault="0032616C" w:rsidP="00C73378">
      <w:pPr>
        <w:spacing w:line="480" w:lineRule="auto"/>
        <w:jc w:val="both"/>
        <w:rPr>
          <w:rFonts w:cstheme="minorHAnsi"/>
          <w:sz w:val="24"/>
          <w:szCs w:val="24"/>
        </w:rPr>
      </w:pPr>
    </w:p>
    <w:p w14:paraId="54163062" w14:textId="7CADA646" w:rsidR="00FB29BF" w:rsidRDefault="00FB29BF" w:rsidP="003D2D92">
      <w:pPr>
        <w:spacing w:line="480" w:lineRule="auto"/>
        <w:jc w:val="both"/>
        <w:rPr>
          <w:rFonts w:cstheme="minorHAnsi"/>
          <w:sz w:val="24"/>
          <w:szCs w:val="24"/>
        </w:rPr>
      </w:pPr>
    </w:p>
    <w:p w14:paraId="31915832" w14:textId="77777777" w:rsidR="00FB29BF" w:rsidRDefault="00FB29BF" w:rsidP="003D2D92">
      <w:pPr>
        <w:spacing w:line="480" w:lineRule="auto"/>
        <w:jc w:val="both"/>
        <w:rPr>
          <w:rFonts w:cstheme="minorHAnsi"/>
          <w:sz w:val="24"/>
          <w:szCs w:val="24"/>
        </w:rPr>
      </w:pPr>
    </w:p>
    <w:p w14:paraId="0E699DE4" w14:textId="77777777" w:rsidR="00C0075F" w:rsidRDefault="00C0075F" w:rsidP="003D2D92">
      <w:pPr>
        <w:spacing w:line="480" w:lineRule="auto"/>
        <w:jc w:val="both"/>
        <w:rPr>
          <w:rFonts w:cstheme="minorHAnsi"/>
          <w:sz w:val="24"/>
          <w:szCs w:val="24"/>
        </w:rPr>
      </w:pPr>
    </w:p>
    <w:p w14:paraId="469326B0" w14:textId="228580B2" w:rsidR="00133F01" w:rsidRDefault="00C15123" w:rsidP="003D2D92">
      <w:pPr>
        <w:spacing w:line="480" w:lineRule="auto"/>
        <w:jc w:val="both"/>
        <w:rPr>
          <w:rFonts w:cstheme="minorHAnsi"/>
          <w:sz w:val="24"/>
          <w:szCs w:val="24"/>
        </w:rPr>
      </w:pPr>
      <w:r>
        <w:rPr>
          <w:rFonts w:cstheme="minorHAnsi"/>
          <w:sz w:val="24"/>
          <w:szCs w:val="24"/>
        </w:rPr>
        <w:t xml:space="preserve"> </w:t>
      </w:r>
    </w:p>
    <w:p w14:paraId="33F35151" w14:textId="77777777" w:rsidR="00133F01" w:rsidRPr="00DA5045" w:rsidRDefault="00133F01" w:rsidP="003D2D92">
      <w:pPr>
        <w:spacing w:line="480" w:lineRule="auto"/>
        <w:jc w:val="both"/>
        <w:rPr>
          <w:rFonts w:cstheme="minorHAnsi"/>
          <w:sz w:val="24"/>
          <w:szCs w:val="24"/>
        </w:rPr>
      </w:pPr>
    </w:p>
    <w:p w14:paraId="44DED456" w14:textId="77777777" w:rsidR="00133F01" w:rsidRPr="00DA5045" w:rsidRDefault="00133F01" w:rsidP="003D2D92">
      <w:pPr>
        <w:spacing w:line="480" w:lineRule="auto"/>
        <w:jc w:val="both"/>
        <w:rPr>
          <w:rFonts w:cstheme="minorHAnsi"/>
          <w:sz w:val="24"/>
          <w:szCs w:val="24"/>
        </w:rPr>
      </w:pPr>
    </w:p>
    <w:p w14:paraId="0E8F0961" w14:textId="2D78AEA5" w:rsidR="008F5CB0" w:rsidRPr="00DA5045" w:rsidRDefault="008F5CB0" w:rsidP="003D2D92">
      <w:pPr>
        <w:spacing w:line="480" w:lineRule="auto"/>
        <w:jc w:val="both"/>
        <w:rPr>
          <w:rFonts w:cstheme="minorHAnsi"/>
          <w:sz w:val="24"/>
          <w:szCs w:val="24"/>
        </w:rPr>
      </w:pPr>
    </w:p>
    <w:p w14:paraId="09D0CA9C" w14:textId="29F96DE8" w:rsidR="00426940" w:rsidRPr="00DA5045" w:rsidRDefault="00426940" w:rsidP="00DA5045">
      <w:pPr>
        <w:spacing w:line="480" w:lineRule="auto"/>
        <w:rPr>
          <w:rFonts w:cstheme="minorHAnsi"/>
          <w:sz w:val="24"/>
          <w:szCs w:val="24"/>
        </w:rPr>
      </w:pPr>
    </w:p>
    <w:p w14:paraId="60FA2FB3" w14:textId="7904DEBC" w:rsidR="00426940" w:rsidRPr="00DA5045" w:rsidRDefault="00426940" w:rsidP="00DA5045">
      <w:pPr>
        <w:spacing w:line="480" w:lineRule="auto"/>
        <w:rPr>
          <w:rFonts w:cstheme="minorHAnsi"/>
          <w:sz w:val="24"/>
          <w:szCs w:val="24"/>
        </w:rPr>
      </w:pPr>
    </w:p>
    <w:p w14:paraId="4AE1C40A" w14:textId="522A8348" w:rsidR="00426940" w:rsidRPr="00DA5045" w:rsidRDefault="00426940" w:rsidP="00DA5045">
      <w:pPr>
        <w:spacing w:line="480" w:lineRule="auto"/>
        <w:rPr>
          <w:rFonts w:cstheme="minorHAnsi"/>
          <w:sz w:val="24"/>
          <w:szCs w:val="24"/>
        </w:rPr>
      </w:pPr>
    </w:p>
    <w:p w14:paraId="43FB3E38" w14:textId="188EB4C0" w:rsidR="00426940" w:rsidRPr="00DA5045" w:rsidRDefault="00426940" w:rsidP="00DA5045">
      <w:pPr>
        <w:spacing w:line="480" w:lineRule="auto"/>
        <w:rPr>
          <w:rFonts w:cstheme="minorHAnsi"/>
          <w:sz w:val="24"/>
          <w:szCs w:val="24"/>
        </w:rPr>
      </w:pPr>
    </w:p>
    <w:p w14:paraId="35B8EB63" w14:textId="122B134D" w:rsidR="00426940" w:rsidRPr="00DA5045" w:rsidRDefault="00426940" w:rsidP="00DA5045">
      <w:pPr>
        <w:spacing w:line="480" w:lineRule="auto"/>
        <w:rPr>
          <w:rFonts w:cstheme="minorHAnsi"/>
          <w:sz w:val="24"/>
          <w:szCs w:val="24"/>
        </w:rPr>
      </w:pPr>
    </w:p>
    <w:p w14:paraId="19903EC0" w14:textId="4DC4140E" w:rsidR="00426940" w:rsidRPr="00DA5045" w:rsidRDefault="00426940" w:rsidP="00DA5045">
      <w:pPr>
        <w:spacing w:line="480" w:lineRule="auto"/>
        <w:rPr>
          <w:rFonts w:cstheme="minorHAnsi"/>
          <w:sz w:val="24"/>
          <w:szCs w:val="24"/>
        </w:rPr>
      </w:pPr>
    </w:p>
    <w:p w14:paraId="764241C9" w14:textId="66E2C104" w:rsidR="00426940" w:rsidRPr="00DA5045" w:rsidRDefault="00426940" w:rsidP="00DA5045">
      <w:pPr>
        <w:spacing w:line="480" w:lineRule="auto"/>
        <w:rPr>
          <w:rFonts w:cstheme="minorHAnsi"/>
          <w:sz w:val="24"/>
          <w:szCs w:val="24"/>
        </w:rPr>
      </w:pPr>
    </w:p>
    <w:p w14:paraId="2413A02E" w14:textId="1FF4C381" w:rsidR="00426940" w:rsidRPr="00DA5045" w:rsidRDefault="00426940" w:rsidP="00DA5045">
      <w:pPr>
        <w:spacing w:line="480" w:lineRule="auto"/>
        <w:rPr>
          <w:rFonts w:cstheme="minorHAnsi"/>
          <w:sz w:val="24"/>
          <w:szCs w:val="24"/>
        </w:rPr>
      </w:pPr>
    </w:p>
    <w:p w14:paraId="0BFCE796" w14:textId="004D100E" w:rsidR="00426940" w:rsidRPr="00DA5045" w:rsidRDefault="00426940" w:rsidP="00DA5045">
      <w:pPr>
        <w:spacing w:line="480" w:lineRule="auto"/>
        <w:rPr>
          <w:rFonts w:cstheme="minorHAnsi"/>
          <w:sz w:val="24"/>
          <w:szCs w:val="24"/>
        </w:rPr>
      </w:pPr>
    </w:p>
    <w:p w14:paraId="276DA328" w14:textId="3419069B" w:rsidR="00426940" w:rsidRPr="00DA5045" w:rsidRDefault="00426940" w:rsidP="00DA5045">
      <w:pPr>
        <w:spacing w:line="480" w:lineRule="auto"/>
        <w:rPr>
          <w:rFonts w:cstheme="minorHAnsi"/>
          <w:sz w:val="24"/>
          <w:szCs w:val="24"/>
        </w:rPr>
      </w:pPr>
    </w:p>
    <w:p w14:paraId="3F1F3EB4" w14:textId="2CB5436D" w:rsidR="00426940" w:rsidRPr="00DA5045" w:rsidRDefault="00426940" w:rsidP="00DA5045">
      <w:pPr>
        <w:spacing w:line="480" w:lineRule="auto"/>
        <w:rPr>
          <w:rFonts w:cstheme="minorHAnsi"/>
          <w:sz w:val="24"/>
          <w:szCs w:val="24"/>
        </w:rPr>
      </w:pPr>
    </w:p>
    <w:p w14:paraId="40E883BD" w14:textId="3312CD04" w:rsidR="00426940" w:rsidRPr="00DA5045" w:rsidRDefault="00426940" w:rsidP="00DA5045">
      <w:pPr>
        <w:spacing w:line="480" w:lineRule="auto"/>
        <w:rPr>
          <w:rFonts w:cstheme="minorHAnsi"/>
          <w:sz w:val="24"/>
          <w:szCs w:val="24"/>
        </w:rPr>
      </w:pPr>
    </w:p>
    <w:p w14:paraId="734FE6BF" w14:textId="5B54147D" w:rsidR="00426940" w:rsidRPr="00DA5045" w:rsidRDefault="00426940" w:rsidP="00DA5045">
      <w:pPr>
        <w:spacing w:line="480" w:lineRule="auto"/>
        <w:rPr>
          <w:rFonts w:cstheme="minorHAnsi"/>
          <w:sz w:val="24"/>
          <w:szCs w:val="24"/>
        </w:rPr>
      </w:pPr>
    </w:p>
    <w:p w14:paraId="43A2D6DA" w14:textId="5919420F" w:rsidR="00426940" w:rsidRPr="00DA5045" w:rsidRDefault="00426940" w:rsidP="00DA5045">
      <w:pPr>
        <w:spacing w:line="480" w:lineRule="auto"/>
        <w:rPr>
          <w:rFonts w:cstheme="minorHAnsi"/>
          <w:sz w:val="24"/>
          <w:szCs w:val="24"/>
        </w:rPr>
      </w:pPr>
    </w:p>
    <w:p w14:paraId="390823A0" w14:textId="084B735E" w:rsidR="00426940" w:rsidRPr="00DA5045" w:rsidRDefault="00426940" w:rsidP="00DA5045">
      <w:pPr>
        <w:spacing w:line="480" w:lineRule="auto"/>
        <w:rPr>
          <w:rFonts w:cstheme="minorHAnsi"/>
          <w:sz w:val="24"/>
          <w:szCs w:val="24"/>
        </w:rPr>
      </w:pPr>
    </w:p>
    <w:p w14:paraId="51958024" w14:textId="6F61B83F" w:rsidR="00426940" w:rsidRPr="00DA5045" w:rsidRDefault="00426940" w:rsidP="00DA5045">
      <w:pPr>
        <w:spacing w:line="480" w:lineRule="auto"/>
        <w:rPr>
          <w:rFonts w:cstheme="minorHAnsi"/>
          <w:sz w:val="24"/>
          <w:szCs w:val="24"/>
        </w:rPr>
      </w:pPr>
    </w:p>
    <w:p w14:paraId="34343256" w14:textId="125BDE2E" w:rsidR="00426940" w:rsidRPr="00DA5045" w:rsidRDefault="00426940" w:rsidP="00DA5045">
      <w:pPr>
        <w:spacing w:line="480" w:lineRule="auto"/>
        <w:rPr>
          <w:rFonts w:cstheme="minorHAnsi"/>
          <w:sz w:val="24"/>
          <w:szCs w:val="24"/>
        </w:rPr>
      </w:pPr>
      <w:r w:rsidRPr="00DA5045">
        <w:rPr>
          <w:rFonts w:cstheme="minorHAnsi"/>
          <w:sz w:val="24"/>
          <w:szCs w:val="24"/>
        </w:rPr>
        <w:t>Reference List</w:t>
      </w:r>
    </w:p>
    <w:p w14:paraId="17343BA4" w14:textId="11D3E33B" w:rsidR="00426940" w:rsidRDefault="00426940" w:rsidP="00DA5045">
      <w:pPr>
        <w:spacing w:line="480" w:lineRule="auto"/>
        <w:rPr>
          <w:rFonts w:cstheme="minorHAnsi"/>
          <w:sz w:val="24"/>
          <w:szCs w:val="24"/>
        </w:rPr>
      </w:pPr>
      <w:r w:rsidRPr="00DA5045">
        <w:rPr>
          <w:rFonts w:cstheme="minorHAnsi"/>
          <w:sz w:val="24"/>
          <w:szCs w:val="24"/>
        </w:rPr>
        <w:t xml:space="preserve">Dale, H. (2017) </w:t>
      </w:r>
      <w:r w:rsidRPr="00DA5045">
        <w:rPr>
          <w:rFonts w:cstheme="minorHAnsi"/>
          <w:i/>
          <w:sz w:val="24"/>
          <w:szCs w:val="24"/>
        </w:rPr>
        <w:t xml:space="preserve">Choosing a Counsellor or Psychotherapist. </w:t>
      </w:r>
      <w:r w:rsidRPr="00DA5045">
        <w:rPr>
          <w:rFonts w:cstheme="minorHAnsi"/>
          <w:sz w:val="24"/>
          <w:szCs w:val="24"/>
        </w:rPr>
        <w:t xml:space="preserve">Available at:  </w:t>
      </w:r>
      <w:hyperlink r:id="rId6" w:history="1">
        <w:r w:rsidRPr="00DA5045">
          <w:rPr>
            <w:rStyle w:val="Hyperlink"/>
            <w:rFonts w:cstheme="minorHAnsi"/>
            <w:sz w:val="24"/>
            <w:szCs w:val="24"/>
          </w:rPr>
          <w:t>https://www.bacp.co.uk/media/1917/bacp-choosing-counsellor-psychotherapist-c3.pdf</w:t>
        </w:r>
      </w:hyperlink>
      <w:r w:rsidRPr="00DA5045">
        <w:rPr>
          <w:rFonts w:cstheme="minorHAnsi"/>
          <w:sz w:val="24"/>
          <w:szCs w:val="24"/>
        </w:rPr>
        <w:t xml:space="preserve"> (Accessed: 10</w:t>
      </w:r>
      <w:r w:rsidRPr="00DA5045">
        <w:rPr>
          <w:rFonts w:cstheme="minorHAnsi"/>
          <w:sz w:val="24"/>
          <w:szCs w:val="24"/>
          <w:vertAlign w:val="superscript"/>
        </w:rPr>
        <w:t>th</w:t>
      </w:r>
      <w:r w:rsidRPr="00DA5045">
        <w:rPr>
          <w:rFonts w:cstheme="minorHAnsi"/>
          <w:sz w:val="24"/>
          <w:szCs w:val="24"/>
        </w:rPr>
        <w:t xml:space="preserve"> November 2018).</w:t>
      </w:r>
    </w:p>
    <w:p w14:paraId="08C112C6" w14:textId="1F3E67BB" w:rsidR="005056AF" w:rsidRDefault="005056AF" w:rsidP="00DA5045">
      <w:pPr>
        <w:spacing w:line="480" w:lineRule="auto"/>
        <w:rPr>
          <w:rFonts w:cstheme="minorHAnsi"/>
          <w:sz w:val="24"/>
          <w:szCs w:val="24"/>
        </w:rPr>
      </w:pPr>
      <w:r>
        <w:rPr>
          <w:rFonts w:cstheme="minorHAnsi"/>
          <w:sz w:val="24"/>
          <w:szCs w:val="24"/>
        </w:rPr>
        <w:t xml:space="preserve">McLeod, J &amp; McLeod, J. (2011) </w:t>
      </w:r>
      <w:r>
        <w:rPr>
          <w:rFonts w:cstheme="minorHAnsi"/>
          <w:i/>
          <w:sz w:val="24"/>
          <w:szCs w:val="24"/>
        </w:rPr>
        <w:t xml:space="preserve">Counselling Skills, A Practical Guide for Counsellors and Helping Professionals. </w:t>
      </w:r>
      <w:r>
        <w:rPr>
          <w:rFonts w:cstheme="minorHAnsi"/>
          <w:sz w:val="24"/>
          <w:szCs w:val="24"/>
        </w:rPr>
        <w:t xml:space="preserve">Glasgow: Bell &amp; Bain Ltd. </w:t>
      </w:r>
    </w:p>
    <w:p w14:paraId="381E39C4" w14:textId="05CB641E" w:rsidR="000736F9" w:rsidRDefault="000736F9" w:rsidP="00DA5045">
      <w:pPr>
        <w:spacing w:line="480" w:lineRule="auto"/>
        <w:rPr>
          <w:rFonts w:cstheme="minorHAnsi"/>
          <w:sz w:val="24"/>
          <w:szCs w:val="24"/>
        </w:rPr>
      </w:pPr>
      <w:r>
        <w:rPr>
          <w:rFonts w:cstheme="minorHAnsi"/>
          <w:sz w:val="24"/>
          <w:szCs w:val="24"/>
        </w:rPr>
        <w:t xml:space="preserve">Therapy Today </w:t>
      </w:r>
      <w:hyperlink r:id="rId7" w:history="1">
        <w:r w:rsidRPr="007A10FD">
          <w:rPr>
            <w:rStyle w:val="Hyperlink"/>
            <w:rFonts w:cstheme="minorHAnsi"/>
            <w:sz w:val="24"/>
            <w:szCs w:val="24"/>
          </w:rPr>
          <w:t>https://web-a-ebscohost-com.ezproxy.uwtsd.ac.uk/ehost/detail/detail?vid=6&amp;sid=e9c99b43-f874-47ee-9e11-37761b0047de%40sessionmgr4006&amp;bdata=JnNpdGU9ZWhvc3QtbGl2ZQ%3d%3d#AN=131269637&amp;db=aph</w:t>
        </w:r>
      </w:hyperlink>
    </w:p>
    <w:p w14:paraId="1612DE7D" w14:textId="1B0A4BF2" w:rsidR="000736F9" w:rsidRDefault="000736F9" w:rsidP="00DA5045">
      <w:pPr>
        <w:spacing w:line="480" w:lineRule="auto"/>
        <w:rPr>
          <w:rFonts w:cstheme="minorHAnsi"/>
          <w:sz w:val="24"/>
          <w:szCs w:val="24"/>
        </w:rPr>
      </w:pPr>
      <w:r>
        <w:rPr>
          <w:rFonts w:cstheme="minorHAnsi"/>
          <w:sz w:val="24"/>
          <w:szCs w:val="24"/>
        </w:rPr>
        <w:t>Sage Handbook</w:t>
      </w:r>
    </w:p>
    <w:p w14:paraId="7510479F" w14:textId="783647ED" w:rsidR="000736F9" w:rsidRDefault="000736F9" w:rsidP="00DA5045">
      <w:pPr>
        <w:spacing w:line="480" w:lineRule="auto"/>
        <w:rPr>
          <w:rFonts w:cstheme="minorHAnsi"/>
          <w:sz w:val="24"/>
          <w:szCs w:val="24"/>
        </w:rPr>
      </w:pPr>
      <w:r>
        <w:rPr>
          <w:rFonts w:cstheme="minorHAnsi"/>
          <w:sz w:val="24"/>
          <w:szCs w:val="24"/>
        </w:rPr>
        <w:t xml:space="preserve">Standards and Ethics for Counselling </w:t>
      </w:r>
    </w:p>
    <w:p w14:paraId="557235F9" w14:textId="3862B380" w:rsidR="000736F9" w:rsidRPr="005056AF" w:rsidRDefault="000736F9" w:rsidP="00DA5045">
      <w:pPr>
        <w:spacing w:line="480" w:lineRule="auto"/>
        <w:rPr>
          <w:rFonts w:cstheme="minorHAnsi"/>
          <w:sz w:val="24"/>
          <w:szCs w:val="24"/>
        </w:rPr>
      </w:pPr>
      <w:r>
        <w:rPr>
          <w:rFonts w:cstheme="minorHAnsi"/>
          <w:sz w:val="24"/>
          <w:szCs w:val="24"/>
        </w:rPr>
        <w:t xml:space="preserve">BACP framework document </w:t>
      </w:r>
    </w:p>
    <w:p w14:paraId="7671F2BA" w14:textId="77777777" w:rsidR="00426940" w:rsidRPr="00DA5045" w:rsidRDefault="00426940" w:rsidP="00DA5045">
      <w:pPr>
        <w:spacing w:line="480" w:lineRule="auto"/>
        <w:rPr>
          <w:rFonts w:cstheme="minorHAnsi"/>
          <w:sz w:val="24"/>
          <w:szCs w:val="24"/>
        </w:rPr>
      </w:pPr>
    </w:p>
    <w:p w14:paraId="69674E72" w14:textId="4A0AB0FA" w:rsidR="00426940" w:rsidRPr="00DA5045" w:rsidRDefault="00426940" w:rsidP="00DA5045">
      <w:pPr>
        <w:spacing w:line="480" w:lineRule="auto"/>
        <w:rPr>
          <w:rFonts w:cstheme="minorHAnsi"/>
          <w:sz w:val="24"/>
          <w:szCs w:val="24"/>
        </w:rPr>
      </w:pPr>
    </w:p>
    <w:p w14:paraId="1A698C04" w14:textId="5E2D439A" w:rsidR="00426940" w:rsidRPr="00DA5045" w:rsidRDefault="00426940" w:rsidP="00DA5045">
      <w:pPr>
        <w:spacing w:line="480" w:lineRule="auto"/>
        <w:rPr>
          <w:rFonts w:cstheme="minorHAnsi"/>
          <w:sz w:val="24"/>
          <w:szCs w:val="24"/>
        </w:rPr>
      </w:pPr>
    </w:p>
    <w:p w14:paraId="09875619" w14:textId="27FEA6D2" w:rsidR="00426940" w:rsidRPr="00DA5045" w:rsidRDefault="00426940" w:rsidP="00DA5045">
      <w:pPr>
        <w:spacing w:line="480" w:lineRule="auto"/>
        <w:rPr>
          <w:rFonts w:cstheme="minorHAnsi"/>
          <w:sz w:val="24"/>
          <w:szCs w:val="24"/>
        </w:rPr>
      </w:pPr>
    </w:p>
    <w:p w14:paraId="6F52806E" w14:textId="77777777" w:rsidR="00426940" w:rsidRPr="00DA5045" w:rsidRDefault="00426940" w:rsidP="00DA5045">
      <w:pPr>
        <w:spacing w:line="480" w:lineRule="auto"/>
        <w:rPr>
          <w:rFonts w:cstheme="minorHAnsi"/>
          <w:sz w:val="24"/>
          <w:szCs w:val="24"/>
        </w:rPr>
      </w:pPr>
    </w:p>
    <w:sectPr w:rsidR="00426940" w:rsidRPr="00DA5045" w:rsidSect="00B71E1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878"/>
    <w:rsid w:val="000736F9"/>
    <w:rsid w:val="00133F01"/>
    <w:rsid w:val="00164F06"/>
    <w:rsid w:val="00231B68"/>
    <w:rsid w:val="00275E88"/>
    <w:rsid w:val="002C4EE4"/>
    <w:rsid w:val="002F20F3"/>
    <w:rsid w:val="003163B7"/>
    <w:rsid w:val="0032616C"/>
    <w:rsid w:val="0035671A"/>
    <w:rsid w:val="003D2D92"/>
    <w:rsid w:val="00426844"/>
    <w:rsid w:val="00426940"/>
    <w:rsid w:val="005056AF"/>
    <w:rsid w:val="00570E0F"/>
    <w:rsid w:val="005C4878"/>
    <w:rsid w:val="005D1547"/>
    <w:rsid w:val="005D2FBA"/>
    <w:rsid w:val="005F3147"/>
    <w:rsid w:val="00680CA9"/>
    <w:rsid w:val="006E3C23"/>
    <w:rsid w:val="00782D8D"/>
    <w:rsid w:val="007C0AFE"/>
    <w:rsid w:val="007D54AC"/>
    <w:rsid w:val="00822535"/>
    <w:rsid w:val="008B1BAB"/>
    <w:rsid w:val="008F5CB0"/>
    <w:rsid w:val="00901DBC"/>
    <w:rsid w:val="009218CC"/>
    <w:rsid w:val="00985FC7"/>
    <w:rsid w:val="009908DD"/>
    <w:rsid w:val="009A449D"/>
    <w:rsid w:val="009B62D9"/>
    <w:rsid w:val="009C404E"/>
    <w:rsid w:val="00A469B7"/>
    <w:rsid w:val="00AF2DDD"/>
    <w:rsid w:val="00B71E1C"/>
    <w:rsid w:val="00BA7A9D"/>
    <w:rsid w:val="00C0075F"/>
    <w:rsid w:val="00C15123"/>
    <w:rsid w:val="00C176D3"/>
    <w:rsid w:val="00C73378"/>
    <w:rsid w:val="00CB146E"/>
    <w:rsid w:val="00CB14D2"/>
    <w:rsid w:val="00D2305B"/>
    <w:rsid w:val="00D935FF"/>
    <w:rsid w:val="00D9618E"/>
    <w:rsid w:val="00DA5045"/>
    <w:rsid w:val="00DB172C"/>
    <w:rsid w:val="00DE4FFB"/>
    <w:rsid w:val="00ED5208"/>
    <w:rsid w:val="00EE5D6C"/>
    <w:rsid w:val="00F23DEB"/>
    <w:rsid w:val="00F4743F"/>
    <w:rsid w:val="00FB2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4D99EE"/>
  <w15:chartTrackingRefBased/>
  <w15:docId w15:val="{D133D05E-9843-D94F-B77E-E3ADAC54E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487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0E0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01DBC"/>
    <w:rPr>
      <w:color w:val="0563C1" w:themeColor="hyperlink"/>
      <w:u w:val="single"/>
    </w:rPr>
  </w:style>
  <w:style w:type="character" w:styleId="UnresolvedMention">
    <w:name w:val="Unresolved Mention"/>
    <w:basedOn w:val="DefaultParagraphFont"/>
    <w:uiPriority w:val="99"/>
    <w:semiHidden/>
    <w:unhideWhenUsed/>
    <w:rsid w:val="00901DBC"/>
    <w:rPr>
      <w:color w:val="605E5C"/>
      <w:shd w:val="clear" w:color="auto" w:fill="E1DFDD"/>
    </w:rPr>
  </w:style>
  <w:style w:type="character" w:styleId="FollowedHyperlink">
    <w:name w:val="FollowedHyperlink"/>
    <w:basedOn w:val="DefaultParagraphFont"/>
    <w:uiPriority w:val="99"/>
    <w:semiHidden/>
    <w:unhideWhenUsed/>
    <w:rsid w:val="004269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264956">
      <w:bodyDiv w:val="1"/>
      <w:marLeft w:val="0"/>
      <w:marRight w:val="0"/>
      <w:marTop w:val="0"/>
      <w:marBottom w:val="0"/>
      <w:divBdr>
        <w:top w:val="none" w:sz="0" w:space="0" w:color="auto"/>
        <w:left w:val="none" w:sz="0" w:space="0" w:color="auto"/>
        <w:bottom w:val="none" w:sz="0" w:space="0" w:color="auto"/>
        <w:right w:val="none" w:sz="0" w:space="0" w:color="auto"/>
      </w:divBdr>
      <w:divsChild>
        <w:div w:id="1347251018">
          <w:marLeft w:val="0"/>
          <w:marRight w:val="0"/>
          <w:marTop w:val="0"/>
          <w:marBottom w:val="0"/>
          <w:divBdr>
            <w:top w:val="none" w:sz="0" w:space="0" w:color="auto"/>
            <w:left w:val="none" w:sz="0" w:space="0" w:color="auto"/>
            <w:bottom w:val="none" w:sz="0" w:space="0" w:color="auto"/>
            <w:right w:val="none" w:sz="0" w:space="0" w:color="auto"/>
          </w:divBdr>
          <w:divsChild>
            <w:div w:id="1767384682">
              <w:marLeft w:val="0"/>
              <w:marRight w:val="0"/>
              <w:marTop w:val="0"/>
              <w:marBottom w:val="0"/>
              <w:divBdr>
                <w:top w:val="none" w:sz="0" w:space="0" w:color="auto"/>
                <w:left w:val="none" w:sz="0" w:space="0" w:color="auto"/>
                <w:bottom w:val="none" w:sz="0" w:space="0" w:color="auto"/>
                <w:right w:val="none" w:sz="0" w:space="0" w:color="auto"/>
              </w:divBdr>
              <w:divsChild>
                <w:div w:id="38322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063120">
      <w:bodyDiv w:val="1"/>
      <w:marLeft w:val="0"/>
      <w:marRight w:val="0"/>
      <w:marTop w:val="0"/>
      <w:marBottom w:val="0"/>
      <w:divBdr>
        <w:top w:val="none" w:sz="0" w:space="0" w:color="auto"/>
        <w:left w:val="none" w:sz="0" w:space="0" w:color="auto"/>
        <w:bottom w:val="none" w:sz="0" w:space="0" w:color="auto"/>
        <w:right w:val="none" w:sz="0" w:space="0" w:color="auto"/>
      </w:divBdr>
      <w:divsChild>
        <w:div w:id="175193917">
          <w:marLeft w:val="0"/>
          <w:marRight w:val="0"/>
          <w:marTop w:val="0"/>
          <w:marBottom w:val="0"/>
          <w:divBdr>
            <w:top w:val="none" w:sz="0" w:space="0" w:color="auto"/>
            <w:left w:val="none" w:sz="0" w:space="0" w:color="auto"/>
            <w:bottom w:val="none" w:sz="0" w:space="0" w:color="auto"/>
            <w:right w:val="none" w:sz="0" w:space="0" w:color="auto"/>
          </w:divBdr>
          <w:divsChild>
            <w:div w:id="1326474974">
              <w:marLeft w:val="0"/>
              <w:marRight w:val="0"/>
              <w:marTop w:val="0"/>
              <w:marBottom w:val="0"/>
              <w:divBdr>
                <w:top w:val="none" w:sz="0" w:space="0" w:color="auto"/>
                <w:left w:val="none" w:sz="0" w:space="0" w:color="auto"/>
                <w:bottom w:val="none" w:sz="0" w:space="0" w:color="auto"/>
                <w:right w:val="none" w:sz="0" w:space="0" w:color="auto"/>
              </w:divBdr>
              <w:divsChild>
                <w:div w:id="2092004148">
                  <w:marLeft w:val="0"/>
                  <w:marRight w:val="0"/>
                  <w:marTop w:val="0"/>
                  <w:marBottom w:val="0"/>
                  <w:divBdr>
                    <w:top w:val="none" w:sz="0" w:space="0" w:color="auto"/>
                    <w:left w:val="none" w:sz="0" w:space="0" w:color="auto"/>
                    <w:bottom w:val="none" w:sz="0" w:space="0" w:color="auto"/>
                    <w:right w:val="none" w:sz="0" w:space="0" w:color="auto"/>
                  </w:divBdr>
                  <w:divsChild>
                    <w:div w:id="173495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802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eb-a-ebscohost-com.ezproxy.uwtsd.ac.uk/ehost/detail/detail?vid=6&amp;sid=e9c99b43-f874-47ee-9e11-37761b0047de%40sessionmgr4006&amp;bdata=JnNpdGU9ZWhvc3QtbGl2ZQ%3d%3d#AN=131269637&amp;db=ap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cp.co.uk/media/1917/bacp-choosing-counsellor-psychotherapist-c3.pdf" TargetMode="External"/><Relationship Id="rId5" Type="http://schemas.openxmlformats.org/officeDocument/2006/relationships/image" Target="cid:image002.png@01D3889D.06E52580"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1881</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Bastier (1150159)</dc:creator>
  <cp:keywords/>
  <dc:description/>
  <cp:lastModifiedBy>Danielle Bastier (1150159)</cp:lastModifiedBy>
  <cp:revision>2</cp:revision>
  <dcterms:created xsi:type="dcterms:W3CDTF">2018-11-18T12:49:00Z</dcterms:created>
  <dcterms:modified xsi:type="dcterms:W3CDTF">2018-11-18T12:49:00Z</dcterms:modified>
</cp:coreProperties>
</file>