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C28D4C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32"/>
          <w:szCs w:val="32"/>
        </w:rPr>
      </w:pPr>
      <w:r>
        <w:rPr>
          <w:rFonts w:ascii="Palatino" w:hAnsi="Palatino" w:cs="Palatino"/>
          <w:sz w:val="32"/>
          <w:szCs w:val="32"/>
        </w:rPr>
        <w:t>HPR4011 A Light in the Dark Ages: The Life and Thought of Saint Thomas Aquinas</w:t>
      </w:r>
    </w:p>
    <w:p w14:paraId="79B35E51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32"/>
          <w:szCs w:val="32"/>
        </w:rPr>
      </w:pPr>
    </w:p>
    <w:p w14:paraId="71365517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</w:rPr>
      </w:pPr>
      <w:r>
        <w:rPr>
          <w:rFonts w:ascii="Palatino" w:hAnsi="Palatino" w:cs="Palatino"/>
        </w:rPr>
        <w:t>Lecture 2 — The Rise of Scholasticism in the Middle Ages</w:t>
      </w:r>
    </w:p>
    <w:p w14:paraId="4C6B435F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</w:rPr>
      </w:pPr>
    </w:p>
    <w:p w14:paraId="4A0482A1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i/>
          <w:iCs/>
        </w:rPr>
      </w:pPr>
    </w:p>
    <w:p w14:paraId="2A1442A4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Introduction</w:t>
      </w:r>
    </w:p>
    <w:p w14:paraId="664D537C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F88A7F2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I.</w:t>
      </w:r>
      <w:r>
        <w:rPr>
          <w:rFonts w:ascii="Palatino" w:hAnsi="Palatino" w:cs="Palatino"/>
        </w:rPr>
        <w:tab/>
        <w:t xml:space="preserve">Defining the Period </w:t>
      </w:r>
    </w:p>
    <w:p w14:paraId="789FB7F7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26182C2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1E2020E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67581B1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II.</w:t>
      </w:r>
      <w:r>
        <w:rPr>
          <w:rFonts w:ascii="Palatino" w:hAnsi="Palatino" w:cs="Palatino"/>
        </w:rPr>
        <w:tab/>
        <w:t>Remaking the Roman Empire</w:t>
      </w:r>
    </w:p>
    <w:p w14:paraId="04FD3C65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202A10C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II.1</w:t>
      </w:r>
      <w:r>
        <w:rPr>
          <w:rFonts w:ascii="Palatino" w:hAnsi="Palatino" w:cs="Palatino"/>
        </w:rPr>
        <w:tab/>
        <w:t>Christian Mission in Late Antique Rome</w:t>
      </w:r>
    </w:p>
    <w:p w14:paraId="39E8FF3C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</w:p>
    <w:p w14:paraId="3A946B47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</w:p>
    <w:p w14:paraId="6AE46266" w14:textId="518B5706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9966D26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69FDA90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II.2</w:t>
      </w:r>
      <w:r>
        <w:rPr>
          <w:rFonts w:ascii="Palatino" w:hAnsi="Palatino" w:cs="Palatino"/>
        </w:rPr>
        <w:tab/>
        <w:t>Constantine</w:t>
      </w:r>
    </w:p>
    <w:p w14:paraId="4D90BBBA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47E9A3F" w14:textId="3B7C1F19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3C1E1C4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7F04E42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8F71EFA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II.3</w:t>
      </w:r>
      <w:r>
        <w:rPr>
          <w:rFonts w:ascii="Palatino" w:hAnsi="Palatino" w:cs="Palatino"/>
        </w:rPr>
        <w:tab/>
        <w:t>The Slow Emergence of a new Christendom</w:t>
      </w:r>
    </w:p>
    <w:p w14:paraId="6B6C5753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65F0AAE" w14:textId="4AE64131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E5FCE56" w14:textId="3C7BBBC5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1DF3839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729950B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147AD0D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III. Conditions of Scholasticism</w:t>
      </w:r>
    </w:p>
    <w:p w14:paraId="05C68E7D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D54FED1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III.1 Commercial Expansion</w:t>
      </w:r>
    </w:p>
    <w:p w14:paraId="30C0749D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24678F5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49B4B9C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4B07C23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19703BC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III.2 Conflict and Cultural Exchange</w:t>
      </w:r>
    </w:p>
    <w:p w14:paraId="297725E7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AF5EA41" w14:textId="6266698D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DEC40BC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728A990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DFDCD02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CAE9B71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III.3 Consolidation of Political Power</w:t>
      </w:r>
    </w:p>
    <w:p w14:paraId="018E3677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7CC22CF" w14:textId="3E3EA3B4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41AFF72" w14:textId="1AC65DBB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70693F1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D604626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1701B22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III.4 Creation of an Integrated Ecclesiastical and Secular Ruling Authority</w:t>
      </w:r>
    </w:p>
    <w:p w14:paraId="74CDE6F4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10A7983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9E47AC6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IV. Characteristics of Scholasticism</w:t>
      </w:r>
    </w:p>
    <w:p w14:paraId="6D46ABC9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B391E27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IV.1 Christian Humanism</w:t>
      </w:r>
    </w:p>
    <w:p w14:paraId="694699CE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487534B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6934DD1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C1D4882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A736730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84A6C9C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IV.2 Chief Objectives:</w:t>
      </w:r>
    </w:p>
    <w:p w14:paraId="6A358425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21B79BA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IV.2.1 Curating an Ancient Tradition of Learning</w:t>
      </w:r>
    </w:p>
    <w:p w14:paraId="131998D5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808E910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8E1E1CD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CA07141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225A726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</w:p>
    <w:p w14:paraId="298A4329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IV.2.2 Compiling a Universal Body of Knowledge</w:t>
      </w:r>
    </w:p>
    <w:p w14:paraId="383F342B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BC118E8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9E55A77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ECC6D83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391EBBF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00DB7DC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953329D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IV.2.3 Cultivating Civic and Spiritual Friendships</w:t>
      </w:r>
    </w:p>
    <w:p w14:paraId="27C973A6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6666D23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275BCA4" w14:textId="49B72F62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3A1B16C" w14:textId="3D204883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A8A9FFC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bookmarkStart w:id="0" w:name="_GoBack"/>
      <w:bookmarkEnd w:id="0"/>
    </w:p>
    <w:p w14:paraId="09D2D332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7FCE30D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B9F6B46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IV.3 Comprehensive, Systematic, and Logical Analysis</w:t>
      </w:r>
    </w:p>
    <w:p w14:paraId="6DE33884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0FC02DC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F0682C6" w14:textId="1B7CE3BC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139750C" w14:textId="344C075B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3C2F829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7D39908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BA29D19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871B613" w14:textId="77777777" w:rsidR="00650BA4" w:rsidRDefault="00650BA4" w:rsidP="00650BA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IV.4 Cautious Creativity</w:t>
      </w:r>
    </w:p>
    <w:p w14:paraId="4BD3E8BB" w14:textId="77777777" w:rsidR="00084C7F" w:rsidRDefault="00650BA4"/>
    <w:sectPr w:rsidR="00084C7F" w:rsidSect="00650BA4">
      <w:pgSz w:w="11900" w:h="16840"/>
      <w:pgMar w:top="1440" w:right="1440" w:bottom="1440" w:left="1440" w:header="720" w:footer="720" w:gutter="0"/>
      <w:cols w:space="720"/>
      <w:noEndnote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">
    <w:panose1 w:val="00000000000000000000"/>
    <w:charset w:val="4D"/>
    <w:family w:val="auto"/>
    <w:pitch w:val="variable"/>
    <w:sig w:usb0="A00002FF" w:usb1="7800205A" w:usb2="14600000" w:usb3="00000000" w:csb0="000001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0BA4"/>
    <w:rsid w:val="00091AED"/>
    <w:rsid w:val="000F4034"/>
    <w:rsid w:val="00147CA5"/>
    <w:rsid w:val="001C2EFA"/>
    <w:rsid w:val="002729BB"/>
    <w:rsid w:val="00292C4C"/>
    <w:rsid w:val="00650BA4"/>
    <w:rsid w:val="006D6A14"/>
    <w:rsid w:val="00A40462"/>
    <w:rsid w:val="00AD433B"/>
    <w:rsid w:val="00B036F8"/>
    <w:rsid w:val="00B43D05"/>
    <w:rsid w:val="00D97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197D55"/>
  <w15:chartTrackingRefBased/>
  <w15:docId w15:val="{8770FEAF-6364-D444-A917-3EA0A0B0F5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137</Words>
  <Characters>787</Characters>
  <Application>Microsoft Office Word</Application>
  <DocSecurity>0</DocSecurity>
  <Lines>6</Lines>
  <Paragraphs>1</Paragraphs>
  <ScaleCrop>false</ScaleCrop>
  <Company/>
  <LinksUpToDate>false</LinksUpToDate>
  <CharactersWithSpaces>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Baylor</dc:creator>
  <cp:keywords/>
  <dc:description/>
  <cp:lastModifiedBy>Timothy Baylor</cp:lastModifiedBy>
  <cp:revision>1</cp:revision>
  <dcterms:created xsi:type="dcterms:W3CDTF">2020-02-11T12:00:00Z</dcterms:created>
  <dcterms:modified xsi:type="dcterms:W3CDTF">2020-02-11T12:02:00Z</dcterms:modified>
</cp:coreProperties>
</file>