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68DAE" w14:textId="77777777" w:rsidR="002C21D5" w:rsidRPr="009A16A7" w:rsidRDefault="002C21D5" w:rsidP="002C21D5">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2DC94AF" wp14:editId="7340E8F2">
            <wp:simplePos x="0" y="0"/>
            <wp:positionH relativeFrom="column">
              <wp:posOffset>1264920</wp:posOffset>
            </wp:positionH>
            <wp:positionV relativeFrom="paragraph">
              <wp:posOffset>7620</wp:posOffset>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p>
    <w:p w14:paraId="13A61678" w14:textId="77777777" w:rsidR="002C21D5" w:rsidRPr="00A406E5" w:rsidRDefault="002C21D5" w:rsidP="002C21D5">
      <w:pPr>
        <w:jc w:val="center"/>
        <w:rPr>
          <w:rFonts w:ascii="Arial" w:hAnsi="Arial" w:cs="Arial"/>
          <w:b/>
          <w:i/>
          <w:sz w:val="32"/>
        </w:rPr>
      </w:pPr>
    </w:p>
    <w:p w14:paraId="65B8AD4B" w14:textId="77777777" w:rsidR="002C21D5" w:rsidRDefault="002C21D5" w:rsidP="002C21D5"/>
    <w:p w14:paraId="78DCFCD2" w14:textId="77777777" w:rsidR="002C21D5" w:rsidRDefault="002C21D5" w:rsidP="002C21D5"/>
    <w:p w14:paraId="50DBF7AE" w14:textId="77777777" w:rsidR="002C21D5" w:rsidRPr="008E7AE1" w:rsidRDefault="002C21D5" w:rsidP="002C21D5">
      <w:pPr>
        <w:spacing w:before="240"/>
        <w:jc w:val="left"/>
        <w:rPr>
          <w:sz w:val="32"/>
          <w:szCs w:val="32"/>
        </w:rPr>
      </w:pPr>
      <w:r w:rsidRPr="008E7AE1">
        <w:rPr>
          <w:sz w:val="32"/>
          <w:szCs w:val="32"/>
        </w:rPr>
        <w:t>Programme Name:</w:t>
      </w:r>
      <w:r>
        <w:rPr>
          <w:sz w:val="32"/>
          <w:szCs w:val="32"/>
        </w:rPr>
        <w:t xml:space="preserve">     </w:t>
      </w:r>
      <w:r w:rsidRPr="008E7AE1">
        <w:rPr>
          <w:sz w:val="32"/>
          <w:szCs w:val="32"/>
        </w:rPr>
        <w:t>Master of Business Administration</w:t>
      </w:r>
    </w:p>
    <w:p w14:paraId="21B99D90" w14:textId="2D488B3B" w:rsidR="002C21D5" w:rsidRPr="008E7AE1" w:rsidRDefault="002C21D5" w:rsidP="002C21D5">
      <w:pPr>
        <w:spacing w:before="240"/>
        <w:jc w:val="left"/>
        <w:rPr>
          <w:sz w:val="32"/>
          <w:szCs w:val="32"/>
        </w:rPr>
      </w:pPr>
      <w:r w:rsidRPr="008E7AE1">
        <w:rPr>
          <w:sz w:val="32"/>
          <w:szCs w:val="32"/>
        </w:rPr>
        <w:t xml:space="preserve">Module Code: </w:t>
      </w:r>
      <w:r w:rsidRPr="008E7AE1">
        <w:rPr>
          <w:sz w:val="32"/>
          <w:szCs w:val="32"/>
        </w:rPr>
        <w:tab/>
      </w:r>
      <w:r>
        <w:rPr>
          <w:sz w:val="32"/>
          <w:szCs w:val="32"/>
        </w:rPr>
        <w:t xml:space="preserve">        </w:t>
      </w:r>
      <w:r w:rsidRPr="002C21D5">
        <w:rPr>
          <w:sz w:val="32"/>
          <w:szCs w:val="32"/>
        </w:rPr>
        <w:t>LCMB7024</w:t>
      </w:r>
    </w:p>
    <w:p w14:paraId="68DE5E7F" w14:textId="24C4031C" w:rsidR="002C21D5" w:rsidRPr="008E7AE1" w:rsidRDefault="002C21D5" w:rsidP="002C21D5">
      <w:pPr>
        <w:spacing w:before="240"/>
        <w:jc w:val="left"/>
        <w:rPr>
          <w:sz w:val="32"/>
          <w:szCs w:val="32"/>
        </w:rPr>
      </w:pPr>
      <w:r w:rsidRPr="008E7AE1">
        <w:rPr>
          <w:sz w:val="32"/>
          <w:szCs w:val="32"/>
        </w:rPr>
        <w:t xml:space="preserve">Module Title: </w:t>
      </w:r>
      <w:r w:rsidRPr="008E7AE1">
        <w:rPr>
          <w:sz w:val="32"/>
          <w:szCs w:val="32"/>
        </w:rPr>
        <w:tab/>
      </w:r>
      <w:r>
        <w:rPr>
          <w:sz w:val="32"/>
          <w:szCs w:val="32"/>
        </w:rPr>
        <w:t xml:space="preserve">      </w:t>
      </w:r>
      <w:r w:rsidRPr="002C21D5">
        <w:rPr>
          <w:sz w:val="32"/>
          <w:szCs w:val="32"/>
        </w:rPr>
        <w:t>Marketing Management</w:t>
      </w:r>
    </w:p>
    <w:p w14:paraId="19B86879" w14:textId="6568E69A" w:rsidR="002C21D5" w:rsidRDefault="002C21D5" w:rsidP="002C21D5">
      <w:pPr>
        <w:spacing w:before="240"/>
        <w:jc w:val="left"/>
        <w:rPr>
          <w:sz w:val="32"/>
          <w:szCs w:val="32"/>
        </w:rPr>
      </w:pPr>
      <w:r w:rsidRPr="008E7AE1">
        <w:rPr>
          <w:sz w:val="32"/>
          <w:szCs w:val="32"/>
        </w:rPr>
        <w:t>Titl</w:t>
      </w:r>
      <w:r>
        <w:rPr>
          <w:sz w:val="32"/>
          <w:szCs w:val="32"/>
        </w:rPr>
        <w:t xml:space="preserve">e: </w:t>
      </w:r>
      <w:r w:rsidRPr="002C21D5">
        <w:rPr>
          <w:sz w:val="32"/>
          <w:szCs w:val="32"/>
        </w:rPr>
        <w:t>Marketing Environmental Analysis for Pioneers and Followers</w:t>
      </w:r>
    </w:p>
    <w:p w14:paraId="5B12CF77" w14:textId="18C0E541" w:rsidR="002C21D5" w:rsidRPr="008E7AE1" w:rsidRDefault="002C21D5" w:rsidP="002C21D5">
      <w:pPr>
        <w:spacing w:before="240"/>
        <w:jc w:val="left"/>
        <w:rPr>
          <w:sz w:val="32"/>
          <w:szCs w:val="32"/>
        </w:rPr>
      </w:pPr>
      <w:r w:rsidRPr="008E7AE1">
        <w:rPr>
          <w:sz w:val="32"/>
          <w:szCs w:val="32"/>
        </w:rPr>
        <w:t xml:space="preserve">Lecturer Name: </w:t>
      </w:r>
      <w:r w:rsidRPr="008E7AE1">
        <w:rPr>
          <w:sz w:val="32"/>
          <w:szCs w:val="32"/>
        </w:rPr>
        <w:tab/>
      </w:r>
      <w:r>
        <w:rPr>
          <w:sz w:val="32"/>
          <w:szCs w:val="32"/>
        </w:rPr>
        <w:t xml:space="preserve">      </w:t>
      </w:r>
      <w:r w:rsidRPr="002C21D5">
        <w:rPr>
          <w:sz w:val="32"/>
          <w:szCs w:val="32"/>
        </w:rPr>
        <w:t>Dian Mayasari</w:t>
      </w:r>
    </w:p>
    <w:p w14:paraId="7BADF4A6" w14:textId="77777777" w:rsidR="002C21D5" w:rsidRPr="008E7AE1" w:rsidRDefault="002C21D5" w:rsidP="002C21D5">
      <w:pPr>
        <w:spacing w:before="240"/>
        <w:jc w:val="left"/>
        <w:rPr>
          <w:sz w:val="32"/>
          <w:szCs w:val="32"/>
        </w:rPr>
      </w:pPr>
      <w:r w:rsidRPr="008E7AE1">
        <w:rPr>
          <w:sz w:val="32"/>
          <w:szCs w:val="32"/>
        </w:rPr>
        <w:t xml:space="preserve">Student Name: </w:t>
      </w:r>
      <w:r w:rsidRPr="008E7AE1">
        <w:rPr>
          <w:sz w:val="32"/>
          <w:szCs w:val="32"/>
        </w:rPr>
        <w:tab/>
      </w:r>
      <w:r>
        <w:rPr>
          <w:sz w:val="32"/>
          <w:szCs w:val="32"/>
        </w:rPr>
        <w:t xml:space="preserve">      </w:t>
      </w:r>
      <w:r w:rsidRPr="008E7AE1">
        <w:rPr>
          <w:sz w:val="32"/>
          <w:szCs w:val="32"/>
        </w:rPr>
        <w:t>AYSHA SULTANA</w:t>
      </w:r>
    </w:p>
    <w:p w14:paraId="5B8F7E23" w14:textId="77777777" w:rsidR="002C21D5" w:rsidRPr="008E7AE1" w:rsidRDefault="002C21D5" w:rsidP="002C21D5">
      <w:pPr>
        <w:spacing w:before="240"/>
        <w:jc w:val="left"/>
        <w:rPr>
          <w:sz w:val="32"/>
          <w:szCs w:val="32"/>
        </w:rPr>
      </w:pPr>
      <w:r w:rsidRPr="008E7AE1">
        <w:rPr>
          <w:sz w:val="32"/>
          <w:szCs w:val="32"/>
        </w:rPr>
        <w:t xml:space="preserve">Student ID: </w:t>
      </w:r>
      <w:r w:rsidRPr="008E7AE1">
        <w:rPr>
          <w:sz w:val="32"/>
          <w:szCs w:val="32"/>
        </w:rPr>
        <w:tab/>
      </w:r>
      <w:r>
        <w:rPr>
          <w:sz w:val="32"/>
          <w:szCs w:val="32"/>
        </w:rPr>
        <w:t xml:space="preserve">     </w:t>
      </w:r>
      <w:r w:rsidRPr="008E7AE1">
        <w:rPr>
          <w:sz w:val="32"/>
          <w:szCs w:val="32"/>
        </w:rPr>
        <w:t>2512232</w:t>
      </w:r>
    </w:p>
    <w:p w14:paraId="2AE6EC0B" w14:textId="6F56BDFA" w:rsidR="002C21D5" w:rsidRPr="008E7AE1" w:rsidRDefault="002C21D5" w:rsidP="002C21D5">
      <w:pPr>
        <w:spacing w:before="240"/>
        <w:jc w:val="left"/>
        <w:rPr>
          <w:sz w:val="32"/>
          <w:szCs w:val="32"/>
        </w:rPr>
      </w:pPr>
      <w:r w:rsidRPr="008E7AE1">
        <w:rPr>
          <w:sz w:val="32"/>
          <w:szCs w:val="32"/>
        </w:rPr>
        <w:t xml:space="preserve">Word Count: </w:t>
      </w:r>
      <w:r w:rsidRPr="008E7AE1">
        <w:rPr>
          <w:sz w:val="32"/>
          <w:szCs w:val="32"/>
        </w:rPr>
        <w:tab/>
      </w:r>
      <w:r>
        <w:rPr>
          <w:sz w:val="32"/>
          <w:szCs w:val="32"/>
        </w:rPr>
        <w:t xml:space="preserve">    </w:t>
      </w:r>
      <w:r w:rsidRPr="008E7AE1">
        <w:rPr>
          <w:sz w:val="32"/>
          <w:szCs w:val="32"/>
        </w:rPr>
        <w:t>2</w:t>
      </w:r>
      <w:r w:rsidR="004C4751">
        <w:rPr>
          <w:sz w:val="32"/>
          <w:szCs w:val="32"/>
        </w:rPr>
        <w:t>285</w:t>
      </w:r>
    </w:p>
    <w:p w14:paraId="77FA27FA" w14:textId="22C7A0B3" w:rsidR="002C21D5" w:rsidRPr="008E7AE1" w:rsidRDefault="002C21D5" w:rsidP="002C21D5">
      <w:pPr>
        <w:spacing w:before="240"/>
        <w:jc w:val="left"/>
        <w:rPr>
          <w:sz w:val="32"/>
          <w:szCs w:val="32"/>
        </w:rPr>
      </w:pPr>
      <w:r w:rsidRPr="008E7AE1">
        <w:rPr>
          <w:sz w:val="32"/>
          <w:szCs w:val="32"/>
        </w:rPr>
        <w:t>Submission Date</w:t>
      </w:r>
      <w:r w:rsidR="00B3729C" w:rsidRPr="008E7AE1">
        <w:rPr>
          <w:sz w:val="32"/>
          <w:szCs w:val="32"/>
        </w:rPr>
        <w:t xml:space="preserve">: </w:t>
      </w:r>
      <w:r w:rsidR="00127823">
        <w:rPr>
          <w:sz w:val="32"/>
          <w:szCs w:val="32"/>
        </w:rPr>
        <w:t>24</w:t>
      </w:r>
      <w:r w:rsidR="00B3729C">
        <w:rPr>
          <w:sz w:val="32"/>
          <w:szCs w:val="32"/>
        </w:rPr>
        <w:t>th</w:t>
      </w:r>
      <w:r w:rsidRPr="008E7AE1">
        <w:rPr>
          <w:sz w:val="32"/>
          <w:szCs w:val="32"/>
        </w:rPr>
        <w:t xml:space="preserve"> October 2025</w:t>
      </w:r>
    </w:p>
    <w:p w14:paraId="71D13A25" w14:textId="77777777" w:rsidR="00AA0EED" w:rsidRDefault="00AA0EED" w:rsidP="00AA0EED"/>
    <w:p w14:paraId="49387BBF" w14:textId="77777777" w:rsidR="00AA0EED" w:rsidRDefault="00AA0EED">
      <w:pPr>
        <w:spacing w:after="160" w:line="278" w:lineRule="auto"/>
        <w:jc w:val="left"/>
        <w:rPr>
          <w:rFonts w:eastAsia="Times New Roman" w:cs="Times New Roman"/>
          <w:b/>
          <w:color w:val="000000" w:themeColor="text1"/>
          <w:sz w:val="30"/>
          <w:szCs w:val="28"/>
        </w:rPr>
      </w:pPr>
      <w:r>
        <w:br w:type="page"/>
      </w:r>
    </w:p>
    <w:p w14:paraId="625E4CB2" w14:textId="02B08705" w:rsidR="00B82E4F" w:rsidRDefault="00B82E4F" w:rsidP="00AD2F83">
      <w:pPr>
        <w:pStyle w:val="Heading1"/>
      </w:pPr>
      <w:bookmarkStart w:id="0" w:name="_Toc211596921"/>
      <w:r>
        <w:lastRenderedPageBreak/>
        <w:t>Table of Contents</w:t>
      </w:r>
      <w:bookmarkEnd w:id="0"/>
    </w:p>
    <w:sdt>
      <w:sdtPr>
        <w:rPr>
          <w:rFonts w:ascii="Times New Roman" w:eastAsiaTheme="minorEastAsia" w:hAnsi="Times New Roman" w:cstheme="minorBidi"/>
          <w:color w:val="auto"/>
          <w:kern w:val="2"/>
          <w:sz w:val="24"/>
          <w:szCs w:val="24"/>
          <w:lang w:eastAsia="zh-CN"/>
          <w14:ligatures w14:val="standardContextual"/>
        </w:rPr>
        <w:id w:val="1739601506"/>
        <w:docPartObj>
          <w:docPartGallery w:val="Table of Contents"/>
          <w:docPartUnique/>
        </w:docPartObj>
      </w:sdtPr>
      <w:sdtEndPr>
        <w:rPr>
          <w:b/>
          <w:bCs/>
          <w:noProof/>
        </w:rPr>
      </w:sdtEndPr>
      <w:sdtContent>
        <w:p w14:paraId="39AC3A5C" w14:textId="5D44CF7C" w:rsidR="00B82E4F" w:rsidRDefault="00B82E4F" w:rsidP="00810371">
          <w:pPr>
            <w:pStyle w:val="TOCHeading"/>
            <w:spacing w:before="0" w:line="276" w:lineRule="auto"/>
          </w:pPr>
          <w:r>
            <w:t>Contents</w:t>
          </w:r>
        </w:p>
        <w:p w14:paraId="138D8D89" w14:textId="48F7C703" w:rsidR="009E6C1F" w:rsidRDefault="00B82E4F">
          <w:pPr>
            <w:pStyle w:val="TOC1"/>
            <w:tabs>
              <w:tab w:val="right" w:leader="dot" w:pos="9350"/>
            </w:tabs>
            <w:rPr>
              <w:rFonts w:asciiTheme="minorHAnsi" w:hAnsiTheme="minorHAnsi"/>
              <w:noProof/>
            </w:rPr>
          </w:pPr>
          <w:r>
            <w:fldChar w:fldCharType="begin"/>
          </w:r>
          <w:r>
            <w:instrText xml:space="preserve"> TOC \o "1-3" \h \z \u </w:instrText>
          </w:r>
          <w:r>
            <w:fldChar w:fldCharType="separate"/>
          </w:r>
          <w:hyperlink w:anchor="_Toc211596921" w:history="1">
            <w:r w:rsidR="009E6C1F" w:rsidRPr="00857D2C">
              <w:rPr>
                <w:rStyle w:val="Hyperlink"/>
                <w:noProof/>
              </w:rPr>
              <w:t>Table of Contents</w:t>
            </w:r>
            <w:r w:rsidR="009E6C1F">
              <w:rPr>
                <w:noProof/>
                <w:webHidden/>
              </w:rPr>
              <w:tab/>
            </w:r>
            <w:r w:rsidR="009E6C1F">
              <w:rPr>
                <w:noProof/>
                <w:webHidden/>
              </w:rPr>
              <w:fldChar w:fldCharType="begin"/>
            </w:r>
            <w:r w:rsidR="009E6C1F">
              <w:rPr>
                <w:noProof/>
                <w:webHidden/>
              </w:rPr>
              <w:instrText xml:space="preserve"> PAGEREF _Toc211596921 \h </w:instrText>
            </w:r>
            <w:r w:rsidR="009E6C1F">
              <w:rPr>
                <w:noProof/>
                <w:webHidden/>
              </w:rPr>
            </w:r>
            <w:r w:rsidR="009E6C1F">
              <w:rPr>
                <w:noProof/>
                <w:webHidden/>
              </w:rPr>
              <w:fldChar w:fldCharType="separate"/>
            </w:r>
            <w:r w:rsidR="009E6C1F">
              <w:rPr>
                <w:noProof/>
                <w:webHidden/>
              </w:rPr>
              <w:t>ii</w:t>
            </w:r>
            <w:r w:rsidR="009E6C1F">
              <w:rPr>
                <w:noProof/>
                <w:webHidden/>
              </w:rPr>
              <w:fldChar w:fldCharType="end"/>
            </w:r>
          </w:hyperlink>
        </w:p>
        <w:p w14:paraId="387B8CD3" w14:textId="432922E8" w:rsidR="009E6C1F" w:rsidRDefault="009E6C1F">
          <w:pPr>
            <w:pStyle w:val="TOC1"/>
            <w:tabs>
              <w:tab w:val="right" w:leader="dot" w:pos="9350"/>
            </w:tabs>
            <w:rPr>
              <w:rFonts w:asciiTheme="minorHAnsi" w:hAnsiTheme="minorHAnsi"/>
              <w:noProof/>
            </w:rPr>
          </w:pPr>
          <w:hyperlink w:anchor="_Toc211596922" w:history="1">
            <w:r w:rsidRPr="00857D2C">
              <w:rPr>
                <w:rStyle w:val="Hyperlink"/>
                <w:noProof/>
              </w:rPr>
              <w:t>List of Figures &amp; Tables</w:t>
            </w:r>
            <w:r>
              <w:rPr>
                <w:noProof/>
                <w:webHidden/>
              </w:rPr>
              <w:tab/>
            </w:r>
            <w:r>
              <w:rPr>
                <w:noProof/>
                <w:webHidden/>
              </w:rPr>
              <w:fldChar w:fldCharType="begin"/>
            </w:r>
            <w:r>
              <w:rPr>
                <w:noProof/>
                <w:webHidden/>
              </w:rPr>
              <w:instrText xml:space="preserve"> PAGEREF _Toc211596922 \h </w:instrText>
            </w:r>
            <w:r>
              <w:rPr>
                <w:noProof/>
                <w:webHidden/>
              </w:rPr>
            </w:r>
            <w:r>
              <w:rPr>
                <w:noProof/>
                <w:webHidden/>
              </w:rPr>
              <w:fldChar w:fldCharType="separate"/>
            </w:r>
            <w:r>
              <w:rPr>
                <w:noProof/>
                <w:webHidden/>
              </w:rPr>
              <w:t>iv</w:t>
            </w:r>
            <w:r>
              <w:rPr>
                <w:noProof/>
                <w:webHidden/>
              </w:rPr>
              <w:fldChar w:fldCharType="end"/>
            </w:r>
          </w:hyperlink>
        </w:p>
        <w:p w14:paraId="76D63C23" w14:textId="3989A205" w:rsidR="009E6C1F" w:rsidRDefault="009E6C1F">
          <w:pPr>
            <w:pStyle w:val="TOC1"/>
            <w:tabs>
              <w:tab w:val="right" w:leader="dot" w:pos="9350"/>
            </w:tabs>
            <w:rPr>
              <w:rFonts w:asciiTheme="minorHAnsi" w:hAnsiTheme="minorHAnsi"/>
              <w:noProof/>
            </w:rPr>
          </w:pPr>
          <w:hyperlink w:anchor="_Toc211596923" w:history="1">
            <w:r w:rsidRPr="00857D2C">
              <w:rPr>
                <w:rStyle w:val="Hyperlink"/>
                <w:noProof/>
              </w:rPr>
              <w:t>1. Introduction</w:t>
            </w:r>
            <w:r>
              <w:rPr>
                <w:noProof/>
                <w:webHidden/>
              </w:rPr>
              <w:tab/>
            </w:r>
            <w:r>
              <w:rPr>
                <w:noProof/>
                <w:webHidden/>
              </w:rPr>
              <w:fldChar w:fldCharType="begin"/>
            </w:r>
            <w:r>
              <w:rPr>
                <w:noProof/>
                <w:webHidden/>
              </w:rPr>
              <w:instrText xml:space="preserve"> PAGEREF _Toc211596923 \h </w:instrText>
            </w:r>
            <w:r>
              <w:rPr>
                <w:noProof/>
                <w:webHidden/>
              </w:rPr>
            </w:r>
            <w:r>
              <w:rPr>
                <w:noProof/>
                <w:webHidden/>
              </w:rPr>
              <w:fldChar w:fldCharType="separate"/>
            </w:r>
            <w:r>
              <w:rPr>
                <w:noProof/>
                <w:webHidden/>
              </w:rPr>
              <w:t>1</w:t>
            </w:r>
            <w:r>
              <w:rPr>
                <w:noProof/>
                <w:webHidden/>
              </w:rPr>
              <w:fldChar w:fldCharType="end"/>
            </w:r>
          </w:hyperlink>
        </w:p>
        <w:p w14:paraId="13CE017B" w14:textId="40B88BFF" w:rsidR="009E6C1F" w:rsidRDefault="009E6C1F">
          <w:pPr>
            <w:pStyle w:val="TOC1"/>
            <w:tabs>
              <w:tab w:val="right" w:leader="dot" w:pos="9350"/>
            </w:tabs>
            <w:rPr>
              <w:rFonts w:asciiTheme="minorHAnsi" w:hAnsiTheme="minorHAnsi"/>
              <w:noProof/>
            </w:rPr>
          </w:pPr>
          <w:hyperlink w:anchor="_Toc211596924" w:history="1">
            <w:r w:rsidRPr="00857D2C">
              <w:rPr>
                <w:rStyle w:val="Hyperlink"/>
                <w:noProof/>
              </w:rPr>
              <w:t>2. Task 1: Critical Analysis of the Macro Marketing Environment</w:t>
            </w:r>
            <w:r>
              <w:rPr>
                <w:noProof/>
                <w:webHidden/>
              </w:rPr>
              <w:tab/>
            </w:r>
            <w:r>
              <w:rPr>
                <w:noProof/>
                <w:webHidden/>
              </w:rPr>
              <w:fldChar w:fldCharType="begin"/>
            </w:r>
            <w:r>
              <w:rPr>
                <w:noProof/>
                <w:webHidden/>
              </w:rPr>
              <w:instrText xml:space="preserve"> PAGEREF _Toc211596924 \h </w:instrText>
            </w:r>
            <w:r>
              <w:rPr>
                <w:noProof/>
                <w:webHidden/>
              </w:rPr>
            </w:r>
            <w:r>
              <w:rPr>
                <w:noProof/>
                <w:webHidden/>
              </w:rPr>
              <w:fldChar w:fldCharType="separate"/>
            </w:r>
            <w:r>
              <w:rPr>
                <w:noProof/>
                <w:webHidden/>
              </w:rPr>
              <w:t>1</w:t>
            </w:r>
            <w:r>
              <w:rPr>
                <w:noProof/>
                <w:webHidden/>
              </w:rPr>
              <w:fldChar w:fldCharType="end"/>
            </w:r>
          </w:hyperlink>
        </w:p>
        <w:p w14:paraId="611B7B69" w14:textId="1BF0D718" w:rsidR="009E6C1F" w:rsidRDefault="009E6C1F">
          <w:pPr>
            <w:pStyle w:val="TOC2"/>
            <w:tabs>
              <w:tab w:val="right" w:leader="dot" w:pos="9350"/>
            </w:tabs>
            <w:rPr>
              <w:rFonts w:asciiTheme="minorHAnsi" w:hAnsiTheme="minorHAnsi"/>
              <w:noProof/>
            </w:rPr>
          </w:pPr>
          <w:hyperlink w:anchor="_Toc211596925" w:history="1">
            <w:r w:rsidRPr="00857D2C">
              <w:rPr>
                <w:rStyle w:val="Hyperlink"/>
                <w:noProof/>
              </w:rPr>
              <w:t>2.1 Technological Actor</w:t>
            </w:r>
            <w:r>
              <w:rPr>
                <w:noProof/>
                <w:webHidden/>
              </w:rPr>
              <w:tab/>
            </w:r>
            <w:r>
              <w:rPr>
                <w:noProof/>
                <w:webHidden/>
              </w:rPr>
              <w:fldChar w:fldCharType="begin"/>
            </w:r>
            <w:r>
              <w:rPr>
                <w:noProof/>
                <w:webHidden/>
              </w:rPr>
              <w:instrText xml:space="preserve"> PAGEREF _Toc211596925 \h </w:instrText>
            </w:r>
            <w:r>
              <w:rPr>
                <w:noProof/>
                <w:webHidden/>
              </w:rPr>
            </w:r>
            <w:r>
              <w:rPr>
                <w:noProof/>
                <w:webHidden/>
              </w:rPr>
              <w:fldChar w:fldCharType="separate"/>
            </w:r>
            <w:r>
              <w:rPr>
                <w:noProof/>
                <w:webHidden/>
              </w:rPr>
              <w:t>1</w:t>
            </w:r>
            <w:r>
              <w:rPr>
                <w:noProof/>
                <w:webHidden/>
              </w:rPr>
              <w:fldChar w:fldCharType="end"/>
            </w:r>
          </w:hyperlink>
        </w:p>
        <w:p w14:paraId="765A6008" w14:textId="76FE6B9F" w:rsidR="009E6C1F" w:rsidRDefault="009E6C1F">
          <w:pPr>
            <w:pStyle w:val="TOC3"/>
            <w:tabs>
              <w:tab w:val="right" w:leader="dot" w:pos="9350"/>
            </w:tabs>
            <w:rPr>
              <w:rFonts w:asciiTheme="minorHAnsi" w:hAnsiTheme="minorHAnsi"/>
              <w:noProof/>
            </w:rPr>
          </w:pPr>
          <w:hyperlink w:anchor="_Toc211596926" w:history="1">
            <w:r w:rsidRPr="00857D2C">
              <w:rPr>
                <w:rStyle w:val="Hyperlink"/>
                <w:noProof/>
              </w:rPr>
              <w:t>2.1.1 Overview of Technological Actor</w:t>
            </w:r>
            <w:r>
              <w:rPr>
                <w:noProof/>
                <w:webHidden/>
              </w:rPr>
              <w:tab/>
            </w:r>
            <w:r>
              <w:rPr>
                <w:noProof/>
                <w:webHidden/>
              </w:rPr>
              <w:fldChar w:fldCharType="begin"/>
            </w:r>
            <w:r>
              <w:rPr>
                <w:noProof/>
                <w:webHidden/>
              </w:rPr>
              <w:instrText xml:space="preserve"> PAGEREF _Toc211596926 \h </w:instrText>
            </w:r>
            <w:r>
              <w:rPr>
                <w:noProof/>
                <w:webHidden/>
              </w:rPr>
            </w:r>
            <w:r>
              <w:rPr>
                <w:noProof/>
                <w:webHidden/>
              </w:rPr>
              <w:fldChar w:fldCharType="separate"/>
            </w:r>
            <w:r>
              <w:rPr>
                <w:noProof/>
                <w:webHidden/>
              </w:rPr>
              <w:t>2</w:t>
            </w:r>
            <w:r>
              <w:rPr>
                <w:noProof/>
                <w:webHidden/>
              </w:rPr>
              <w:fldChar w:fldCharType="end"/>
            </w:r>
          </w:hyperlink>
        </w:p>
        <w:p w14:paraId="0422FA89" w14:textId="61D2449B" w:rsidR="009E6C1F" w:rsidRDefault="009E6C1F">
          <w:pPr>
            <w:pStyle w:val="TOC3"/>
            <w:tabs>
              <w:tab w:val="right" w:leader="dot" w:pos="9350"/>
            </w:tabs>
            <w:rPr>
              <w:rFonts w:asciiTheme="minorHAnsi" w:hAnsiTheme="minorHAnsi"/>
              <w:noProof/>
            </w:rPr>
          </w:pPr>
          <w:hyperlink w:anchor="_Toc211596927" w:history="1">
            <w:r w:rsidRPr="00857D2C">
              <w:rPr>
                <w:rStyle w:val="Hyperlink"/>
                <w:noProof/>
              </w:rPr>
              <w:t>2.1.2 Opportunities and Threats for Pioneering Organizations</w:t>
            </w:r>
            <w:r>
              <w:rPr>
                <w:noProof/>
                <w:webHidden/>
              </w:rPr>
              <w:tab/>
            </w:r>
            <w:r>
              <w:rPr>
                <w:noProof/>
                <w:webHidden/>
              </w:rPr>
              <w:fldChar w:fldCharType="begin"/>
            </w:r>
            <w:r>
              <w:rPr>
                <w:noProof/>
                <w:webHidden/>
              </w:rPr>
              <w:instrText xml:space="preserve"> PAGEREF _Toc211596927 \h </w:instrText>
            </w:r>
            <w:r>
              <w:rPr>
                <w:noProof/>
                <w:webHidden/>
              </w:rPr>
            </w:r>
            <w:r>
              <w:rPr>
                <w:noProof/>
                <w:webHidden/>
              </w:rPr>
              <w:fldChar w:fldCharType="separate"/>
            </w:r>
            <w:r>
              <w:rPr>
                <w:noProof/>
                <w:webHidden/>
              </w:rPr>
              <w:t>2</w:t>
            </w:r>
            <w:r>
              <w:rPr>
                <w:noProof/>
                <w:webHidden/>
              </w:rPr>
              <w:fldChar w:fldCharType="end"/>
            </w:r>
          </w:hyperlink>
        </w:p>
        <w:p w14:paraId="4CF21556" w14:textId="63BAAE08" w:rsidR="009E6C1F" w:rsidRDefault="009E6C1F">
          <w:pPr>
            <w:pStyle w:val="TOC3"/>
            <w:tabs>
              <w:tab w:val="right" w:leader="dot" w:pos="9350"/>
            </w:tabs>
            <w:rPr>
              <w:rFonts w:asciiTheme="minorHAnsi" w:hAnsiTheme="minorHAnsi"/>
              <w:noProof/>
            </w:rPr>
          </w:pPr>
          <w:hyperlink w:anchor="_Toc211596928" w:history="1">
            <w:r w:rsidRPr="00857D2C">
              <w:rPr>
                <w:rStyle w:val="Hyperlink"/>
                <w:noProof/>
              </w:rPr>
              <w:t>2.2.3 Opportunities and Threats for Follower Organizations</w:t>
            </w:r>
            <w:r>
              <w:rPr>
                <w:noProof/>
                <w:webHidden/>
              </w:rPr>
              <w:tab/>
            </w:r>
            <w:r>
              <w:rPr>
                <w:noProof/>
                <w:webHidden/>
              </w:rPr>
              <w:fldChar w:fldCharType="begin"/>
            </w:r>
            <w:r>
              <w:rPr>
                <w:noProof/>
                <w:webHidden/>
              </w:rPr>
              <w:instrText xml:space="preserve"> PAGEREF _Toc211596928 \h </w:instrText>
            </w:r>
            <w:r>
              <w:rPr>
                <w:noProof/>
                <w:webHidden/>
              </w:rPr>
            </w:r>
            <w:r>
              <w:rPr>
                <w:noProof/>
                <w:webHidden/>
              </w:rPr>
              <w:fldChar w:fldCharType="separate"/>
            </w:r>
            <w:r>
              <w:rPr>
                <w:noProof/>
                <w:webHidden/>
              </w:rPr>
              <w:t>4</w:t>
            </w:r>
            <w:r>
              <w:rPr>
                <w:noProof/>
                <w:webHidden/>
              </w:rPr>
              <w:fldChar w:fldCharType="end"/>
            </w:r>
          </w:hyperlink>
        </w:p>
        <w:p w14:paraId="7E296D97" w14:textId="0EA2ED5C" w:rsidR="009E6C1F" w:rsidRDefault="009E6C1F">
          <w:pPr>
            <w:pStyle w:val="TOC2"/>
            <w:tabs>
              <w:tab w:val="right" w:leader="dot" w:pos="9350"/>
            </w:tabs>
            <w:rPr>
              <w:rFonts w:asciiTheme="minorHAnsi" w:hAnsiTheme="minorHAnsi"/>
              <w:noProof/>
            </w:rPr>
          </w:pPr>
          <w:hyperlink w:anchor="_Toc211596929" w:history="1">
            <w:r w:rsidRPr="00857D2C">
              <w:rPr>
                <w:rStyle w:val="Hyperlink"/>
                <w:noProof/>
              </w:rPr>
              <w:t>2.3 Economic Actor</w:t>
            </w:r>
            <w:r>
              <w:rPr>
                <w:noProof/>
                <w:webHidden/>
              </w:rPr>
              <w:tab/>
            </w:r>
            <w:r>
              <w:rPr>
                <w:noProof/>
                <w:webHidden/>
              </w:rPr>
              <w:fldChar w:fldCharType="begin"/>
            </w:r>
            <w:r>
              <w:rPr>
                <w:noProof/>
                <w:webHidden/>
              </w:rPr>
              <w:instrText xml:space="preserve"> PAGEREF _Toc211596929 \h </w:instrText>
            </w:r>
            <w:r>
              <w:rPr>
                <w:noProof/>
                <w:webHidden/>
              </w:rPr>
            </w:r>
            <w:r>
              <w:rPr>
                <w:noProof/>
                <w:webHidden/>
              </w:rPr>
              <w:fldChar w:fldCharType="separate"/>
            </w:r>
            <w:r>
              <w:rPr>
                <w:noProof/>
                <w:webHidden/>
              </w:rPr>
              <w:t>5</w:t>
            </w:r>
            <w:r>
              <w:rPr>
                <w:noProof/>
                <w:webHidden/>
              </w:rPr>
              <w:fldChar w:fldCharType="end"/>
            </w:r>
          </w:hyperlink>
        </w:p>
        <w:p w14:paraId="165E2288" w14:textId="29148EC7" w:rsidR="009E6C1F" w:rsidRDefault="009E6C1F">
          <w:pPr>
            <w:pStyle w:val="TOC3"/>
            <w:tabs>
              <w:tab w:val="right" w:leader="dot" w:pos="9350"/>
            </w:tabs>
            <w:rPr>
              <w:rFonts w:asciiTheme="minorHAnsi" w:hAnsiTheme="minorHAnsi"/>
              <w:noProof/>
            </w:rPr>
          </w:pPr>
          <w:hyperlink w:anchor="_Toc211596930" w:history="1">
            <w:r w:rsidRPr="00857D2C">
              <w:rPr>
                <w:rStyle w:val="Hyperlink"/>
                <w:noProof/>
              </w:rPr>
              <w:t>2.3.1 Overview of Economic Actor</w:t>
            </w:r>
            <w:r>
              <w:rPr>
                <w:noProof/>
                <w:webHidden/>
              </w:rPr>
              <w:tab/>
            </w:r>
            <w:r>
              <w:rPr>
                <w:noProof/>
                <w:webHidden/>
              </w:rPr>
              <w:fldChar w:fldCharType="begin"/>
            </w:r>
            <w:r>
              <w:rPr>
                <w:noProof/>
                <w:webHidden/>
              </w:rPr>
              <w:instrText xml:space="preserve"> PAGEREF _Toc211596930 \h </w:instrText>
            </w:r>
            <w:r>
              <w:rPr>
                <w:noProof/>
                <w:webHidden/>
              </w:rPr>
            </w:r>
            <w:r>
              <w:rPr>
                <w:noProof/>
                <w:webHidden/>
              </w:rPr>
              <w:fldChar w:fldCharType="separate"/>
            </w:r>
            <w:r>
              <w:rPr>
                <w:noProof/>
                <w:webHidden/>
              </w:rPr>
              <w:t>5</w:t>
            </w:r>
            <w:r>
              <w:rPr>
                <w:noProof/>
                <w:webHidden/>
              </w:rPr>
              <w:fldChar w:fldCharType="end"/>
            </w:r>
          </w:hyperlink>
        </w:p>
        <w:p w14:paraId="345F8BCE" w14:textId="4573A3F6" w:rsidR="009E6C1F" w:rsidRDefault="009E6C1F">
          <w:pPr>
            <w:pStyle w:val="TOC3"/>
            <w:tabs>
              <w:tab w:val="right" w:leader="dot" w:pos="9350"/>
            </w:tabs>
            <w:rPr>
              <w:rFonts w:asciiTheme="minorHAnsi" w:hAnsiTheme="minorHAnsi"/>
              <w:noProof/>
            </w:rPr>
          </w:pPr>
          <w:hyperlink w:anchor="_Toc211596931" w:history="1">
            <w:r w:rsidRPr="00857D2C">
              <w:rPr>
                <w:rStyle w:val="Hyperlink"/>
                <w:noProof/>
              </w:rPr>
              <w:t>2.3.2 Opportunities and Threats for Pioneering Organizations</w:t>
            </w:r>
            <w:r>
              <w:rPr>
                <w:noProof/>
                <w:webHidden/>
              </w:rPr>
              <w:tab/>
            </w:r>
            <w:r>
              <w:rPr>
                <w:noProof/>
                <w:webHidden/>
              </w:rPr>
              <w:fldChar w:fldCharType="begin"/>
            </w:r>
            <w:r>
              <w:rPr>
                <w:noProof/>
                <w:webHidden/>
              </w:rPr>
              <w:instrText xml:space="preserve"> PAGEREF _Toc211596931 \h </w:instrText>
            </w:r>
            <w:r>
              <w:rPr>
                <w:noProof/>
                <w:webHidden/>
              </w:rPr>
            </w:r>
            <w:r>
              <w:rPr>
                <w:noProof/>
                <w:webHidden/>
              </w:rPr>
              <w:fldChar w:fldCharType="separate"/>
            </w:r>
            <w:r>
              <w:rPr>
                <w:noProof/>
                <w:webHidden/>
              </w:rPr>
              <w:t>5</w:t>
            </w:r>
            <w:r>
              <w:rPr>
                <w:noProof/>
                <w:webHidden/>
              </w:rPr>
              <w:fldChar w:fldCharType="end"/>
            </w:r>
          </w:hyperlink>
        </w:p>
        <w:p w14:paraId="508333DA" w14:textId="25960A78" w:rsidR="009E6C1F" w:rsidRDefault="009E6C1F">
          <w:pPr>
            <w:pStyle w:val="TOC3"/>
            <w:tabs>
              <w:tab w:val="right" w:leader="dot" w:pos="9350"/>
            </w:tabs>
            <w:rPr>
              <w:rFonts w:asciiTheme="minorHAnsi" w:hAnsiTheme="minorHAnsi"/>
              <w:noProof/>
            </w:rPr>
          </w:pPr>
          <w:hyperlink w:anchor="_Toc211596932" w:history="1">
            <w:r w:rsidRPr="00857D2C">
              <w:rPr>
                <w:rStyle w:val="Hyperlink"/>
                <w:noProof/>
              </w:rPr>
              <w:t>2.3.3 Opportunities and Threats for Follower Organizations</w:t>
            </w:r>
            <w:r>
              <w:rPr>
                <w:noProof/>
                <w:webHidden/>
              </w:rPr>
              <w:tab/>
            </w:r>
            <w:r>
              <w:rPr>
                <w:noProof/>
                <w:webHidden/>
              </w:rPr>
              <w:fldChar w:fldCharType="begin"/>
            </w:r>
            <w:r>
              <w:rPr>
                <w:noProof/>
                <w:webHidden/>
              </w:rPr>
              <w:instrText xml:space="preserve"> PAGEREF _Toc211596932 \h </w:instrText>
            </w:r>
            <w:r>
              <w:rPr>
                <w:noProof/>
                <w:webHidden/>
              </w:rPr>
            </w:r>
            <w:r>
              <w:rPr>
                <w:noProof/>
                <w:webHidden/>
              </w:rPr>
              <w:fldChar w:fldCharType="separate"/>
            </w:r>
            <w:r>
              <w:rPr>
                <w:noProof/>
                <w:webHidden/>
              </w:rPr>
              <w:t>6</w:t>
            </w:r>
            <w:r>
              <w:rPr>
                <w:noProof/>
                <w:webHidden/>
              </w:rPr>
              <w:fldChar w:fldCharType="end"/>
            </w:r>
          </w:hyperlink>
        </w:p>
        <w:p w14:paraId="5469201D" w14:textId="69C404E5" w:rsidR="009E6C1F" w:rsidRDefault="009E6C1F">
          <w:pPr>
            <w:pStyle w:val="TOC1"/>
            <w:tabs>
              <w:tab w:val="right" w:leader="dot" w:pos="9350"/>
            </w:tabs>
            <w:rPr>
              <w:rFonts w:asciiTheme="minorHAnsi" w:hAnsiTheme="minorHAnsi"/>
              <w:noProof/>
            </w:rPr>
          </w:pPr>
          <w:hyperlink w:anchor="_Toc211596933" w:history="1">
            <w:r w:rsidRPr="00857D2C">
              <w:rPr>
                <w:rStyle w:val="Hyperlink"/>
                <w:noProof/>
              </w:rPr>
              <w:t>3. Task 2: Strategic Responses of Pioneering and Follower Organizations</w:t>
            </w:r>
            <w:r>
              <w:rPr>
                <w:noProof/>
                <w:webHidden/>
              </w:rPr>
              <w:tab/>
            </w:r>
            <w:r>
              <w:rPr>
                <w:noProof/>
                <w:webHidden/>
              </w:rPr>
              <w:fldChar w:fldCharType="begin"/>
            </w:r>
            <w:r>
              <w:rPr>
                <w:noProof/>
                <w:webHidden/>
              </w:rPr>
              <w:instrText xml:space="preserve"> PAGEREF _Toc211596933 \h </w:instrText>
            </w:r>
            <w:r>
              <w:rPr>
                <w:noProof/>
                <w:webHidden/>
              </w:rPr>
            </w:r>
            <w:r>
              <w:rPr>
                <w:noProof/>
                <w:webHidden/>
              </w:rPr>
              <w:fldChar w:fldCharType="separate"/>
            </w:r>
            <w:r>
              <w:rPr>
                <w:noProof/>
                <w:webHidden/>
              </w:rPr>
              <w:t>7</w:t>
            </w:r>
            <w:r>
              <w:rPr>
                <w:noProof/>
                <w:webHidden/>
              </w:rPr>
              <w:fldChar w:fldCharType="end"/>
            </w:r>
          </w:hyperlink>
        </w:p>
        <w:p w14:paraId="6001E448" w14:textId="2D8A7F7E" w:rsidR="009E6C1F" w:rsidRDefault="009E6C1F">
          <w:pPr>
            <w:pStyle w:val="TOC2"/>
            <w:tabs>
              <w:tab w:val="right" w:leader="dot" w:pos="9350"/>
            </w:tabs>
            <w:rPr>
              <w:rFonts w:asciiTheme="minorHAnsi" w:hAnsiTheme="minorHAnsi"/>
              <w:noProof/>
            </w:rPr>
          </w:pPr>
          <w:hyperlink w:anchor="_Toc211596934" w:history="1">
            <w:r w:rsidRPr="00857D2C">
              <w:rPr>
                <w:rStyle w:val="Hyperlink"/>
                <w:noProof/>
              </w:rPr>
              <w:t>3.1 Response on Technology for Pioneers (Apple)</w:t>
            </w:r>
            <w:r>
              <w:rPr>
                <w:noProof/>
                <w:webHidden/>
              </w:rPr>
              <w:tab/>
            </w:r>
            <w:r>
              <w:rPr>
                <w:noProof/>
                <w:webHidden/>
              </w:rPr>
              <w:fldChar w:fldCharType="begin"/>
            </w:r>
            <w:r>
              <w:rPr>
                <w:noProof/>
                <w:webHidden/>
              </w:rPr>
              <w:instrText xml:space="preserve"> PAGEREF _Toc211596934 \h </w:instrText>
            </w:r>
            <w:r>
              <w:rPr>
                <w:noProof/>
                <w:webHidden/>
              </w:rPr>
            </w:r>
            <w:r>
              <w:rPr>
                <w:noProof/>
                <w:webHidden/>
              </w:rPr>
              <w:fldChar w:fldCharType="separate"/>
            </w:r>
            <w:r>
              <w:rPr>
                <w:noProof/>
                <w:webHidden/>
              </w:rPr>
              <w:t>7</w:t>
            </w:r>
            <w:r>
              <w:rPr>
                <w:noProof/>
                <w:webHidden/>
              </w:rPr>
              <w:fldChar w:fldCharType="end"/>
            </w:r>
          </w:hyperlink>
        </w:p>
        <w:p w14:paraId="439F7FA3" w14:textId="11F474BB" w:rsidR="009E6C1F" w:rsidRDefault="009E6C1F">
          <w:pPr>
            <w:pStyle w:val="TOC2"/>
            <w:tabs>
              <w:tab w:val="right" w:leader="dot" w:pos="9350"/>
            </w:tabs>
            <w:rPr>
              <w:rFonts w:asciiTheme="minorHAnsi" w:hAnsiTheme="minorHAnsi"/>
              <w:noProof/>
            </w:rPr>
          </w:pPr>
          <w:hyperlink w:anchor="_Toc211596935" w:history="1">
            <w:r w:rsidRPr="00857D2C">
              <w:rPr>
                <w:rStyle w:val="Hyperlink"/>
                <w:noProof/>
              </w:rPr>
              <w:t>3.2 Response on Technology for Followers (Samsung)</w:t>
            </w:r>
            <w:r>
              <w:rPr>
                <w:noProof/>
                <w:webHidden/>
              </w:rPr>
              <w:tab/>
            </w:r>
            <w:r>
              <w:rPr>
                <w:noProof/>
                <w:webHidden/>
              </w:rPr>
              <w:fldChar w:fldCharType="begin"/>
            </w:r>
            <w:r>
              <w:rPr>
                <w:noProof/>
                <w:webHidden/>
              </w:rPr>
              <w:instrText xml:space="preserve"> PAGEREF _Toc211596935 \h </w:instrText>
            </w:r>
            <w:r>
              <w:rPr>
                <w:noProof/>
                <w:webHidden/>
              </w:rPr>
            </w:r>
            <w:r>
              <w:rPr>
                <w:noProof/>
                <w:webHidden/>
              </w:rPr>
              <w:fldChar w:fldCharType="separate"/>
            </w:r>
            <w:r>
              <w:rPr>
                <w:noProof/>
                <w:webHidden/>
              </w:rPr>
              <w:t>8</w:t>
            </w:r>
            <w:r>
              <w:rPr>
                <w:noProof/>
                <w:webHidden/>
              </w:rPr>
              <w:fldChar w:fldCharType="end"/>
            </w:r>
          </w:hyperlink>
        </w:p>
        <w:p w14:paraId="58F0761E" w14:textId="5EBD9A22" w:rsidR="009E6C1F" w:rsidRDefault="009E6C1F">
          <w:pPr>
            <w:pStyle w:val="TOC2"/>
            <w:tabs>
              <w:tab w:val="right" w:leader="dot" w:pos="9350"/>
            </w:tabs>
            <w:rPr>
              <w:rFonts w:asciiTheme="minorHAnsi" w:hAnsiTheme="minorHAnsi"/>
              <w:noProof/>
            </w:rPr>
          </w:pPr>
          <w:hyperlink w:anchor="_Toc211596936" w:history="1">
            <w:r w:rsidRPr="00857D2C">
              <w:rPr>
                <w:rStyle w:val="Hyperlink"/>
                <w:noProof/>
              </w:rPr>
              <w:t>3.3 Response on Economics for Pioneers (Apple)</w:t>
            </w:r>
            <w:r>
              <w:rPr>
                <w:noProof/>
                <w:webHidden/>
              </w:rPr>
              <w:tab/>
            </w:r>
            <w:r>
              <w:rPr>
                <w:noProof/>
                <w:webHidden/>
              </w:rPr>
              <w:fldChar w:fldCharType="begin"/>
            </w:r>
            <w:r>
              <w:rPr>
                <w:noProof/>
                <w:webHidden/>
              </w:rPr>
              <w:instrText xml:space="preserve"> PAGEREF _Toc211596936 \h </w:instrText>
            </w:r>
            <w:r>
              <w:rPr>
                <w:noProof/>
                <w:webHidden/>
              </w:rPr>
            </w:r>
            <w:r>
              <w:rPr>
                <w:noProof/>
                <w:webHidden/>
              </w:rPr>
              <w:fldChar w:fldCharType="separate"/>
            </w:r>
            <w:r>
              <w:rPr>
                <w:noProof/>
                <w:webHidden/>
              </w:rPr>
              <w:t>9</w:t>
            </w:r>
            <w:r>
              <w:rPr>
                <w:noProof/>
                <w:webHidden/>
              </w:rPr>
              <w:fldChar w:fldCharType="end"/>
            </w:r>
          </w:hyperlink>
        </w:p>
        <w:p w14:paraId="1BF037F0" w14:textId="30657361" w:rsidR="009E6C1F" w:rsidRDefault="009E6C1F">
          <w:pPr>
            <w:pStyle w:val="TOC2"/>
            <w:tabs>
              <w:tab w:val="right" w:leader="dot" w:pos="9350"/>
            </w:tabs>
            <w:rPr>
              <w:rFonts w:asciiTheme="minorHAnsi" w:hAnsiTheme="minorHAnsi"/>
              <w:noProof/>
            </w:rPr>
          </w:pPr>
          <w:hyperlink w:anchor="_Toc211596937" w:history="1">
            <w:r w:rsidRPr="00857D2C">
              <w:rPr>
                <w:rStyle w:val="Hyperlink"/>
                <w:noProof/>
              </w:rPr>
              <w:t>3.4 Response on Economics for Followers (Samsung)</w:t>
            </w:r>
            <w:r>
              <w:rPr>
                <w:noProof/>
                <w:webHidden/>
              </w:rPr>
              <w:tab/>
            </w:r>
            <w:r>
              <w:rPr>
                <w:noProof/>
                <w:webHidden/>
              </w:rPr>
              <w:fldChar w:fldCharType="begin"/>
            </w:r>
            <w:r>
              <w:rPr>
                <w:noProof/>
                <w:webHidden/>
              </w:rPr>
              <w:instrText xml:space="preserve"> PAGEREF _Toc211596937 \h </w:instrText>
            </w:r>
            <w:r>
              <w:rPr>
                <w:noProof/>
                <w:webHidden/>
              </w:rPr>
            </w:r>
            <w:r>
              <w:rPr>
                <w:noProof/>
                <w:webHidden/>
              </w:rPr>
              <w:fldChar w:fldCharType="separate"/>
            </w:r>
            <w:r>
              <w:rPr>
                <w:noProof/>
                <w:webHidden/>
              </w:rPr>
              <w:t>9</w:t>
            </w:r>
            <w:r>
              <w:rPr>
                <w:noProof/>
                <w:webHidden/>
              </w:rPr>
              <w:fldChar w:fldCharType="end"/>
            </w:r>
          </w:hyperlink>
        </w:p>
        <w:p w14:paraId="699EC043" w14:textId="1DC3E89A" w:rsidR="009E6C1F" w:rsidRDefault="009E6C1F">
          <w:pPr>
            <w:pStyle w:val="TOC1"/>
            <w:tabs>
              <w:tab w:val="right" w:leader="dot" w:pos="9350"/>
            </w:tabs>
            <w:rPr>
              <w:rFonts w:asciiTheme="minorHAnsi" w:hAnsiTheme="minorHAnsi"/>
              <w:noProof/>
            </w:rPr>
          </w:pPr>
          <w:hyperlink w:anchor="_Toc211596938" w:history="1">
            <w:r w:rsidRPr="00857D2C">
              <w:rPr>
                <w:rStyle w:val="Hyperlink"/>
                <w:noProof/>
              </w:rPr>
              <w:t>4. Conclusion</w:t>
            </w:r>
            <w:r>
              <w:rPr>
                <w:noProof/>
                <w:webHidden/>
              </w:rPr>
              <w:tab/>
            </w:r>
            <w:r>
              <w:rPr>
                <w:noProof/>
                <w:webHidden/>
              </w:rPr>
              <w:fldChar w:fldCharType="begin"/>
            </w:r>
            <w:r>
              <w:rPr>
                <w:noProof/>
                <w:webHidden/>
              </w:rPr>
              <w:instrText xml:space="preserve"> PAGEREF _Toc211596938 \h </w:instrText>
            </w:r>
            <w:r>
              <w:rPr>
                <w:noProof/>
                <w:webHidden/>
              </w:rPr>
            </w:r>
            <w:r>
              <w:rPr>
                <w:noProof/>
                <w:webHidden/>
              </w:rPr>
              <w:fldChar w:fldCharType="separate"/>
            </w:r>
            <w:r>
              <w:rPr>
                <w:noProof/>
                <w:webHidden/>
              </w:rPr>
              <w:t>10</w:t>
            </w:r>
            <w:r>
              <w:rPr>
                <w:noProof/>
                <w:webHidden/>
              </w:rPr>
              <w:fldChar w:fldCharType="end"/>
            </w:r>
          </w:hyperlink>
        </w:p>
        <w:p w14:paraId="0A42AE86" w14:textId="155765DD" w:rsidR="009E6C1F" w:rsidRDefault="009E6C1F">
          <w:pPr>
            <w:pStyle w:val="TOC2"/>
            <w:tabs>
              <w:tab w:val="right" w:leader="dot" w:pos="9350"/>
            </w:tabs>
            <w:rPr>
              <w:rFonts w:asciiTheme="minorHAnsi" w:hAnsiTheme="minorHAnsi"/>
              <w:noProof/>
            </w:rPr>
          </w:pPr>
          <w:hyperlink w:anchor="_Toc211596939" w:history="1">
            <w:r w:rsidRPr="00857D2C">
              <w:rPr>
                <w:rStyle w:val="Hyperlink"/>
                <w:noProof/>
              </w:rPr>
              <w:t>4.1 Key Findings</w:t>
            </w:r>
            <w:r>
              <w:rPr>
                <w:noProof/>
                <w:webHidden/>
              </w:rPr>
              <w:tab/>
            </w:r>
            <w:r>
              <w:rPr>
                <w:noProof/>
                <w:webHidden/>
              </w:rPr>
              <w:fldChar w:fldCharType="begin"/>
            </w:r>
            <w:r>
              <w:rPr>
                <w:noProof/>
                <w:webHidden/>
              </w:rPr>
              <w:instrText xml:space="preserve"> PAGEREF _Toc211596939 \h </w:instrText>
            </w:r>
            <w:r>
              <w:rPr>
                <w:noProof/>
                <w:webHidden/>
              </w:rPr>
            </w:r>
            <w:r>
              <w:rPr>
                <w:noProof/>
                <w:webHidden/>
              </w:rPr>
              <w:fldChar w:fldCharType="separate"/>
            </w:r>
            <w:r>
              <w:rPr>
                <w:noProof/>
                <w:webHidden/>
              </w:rPr>
              <w:t>10</w:t>
            </w:r>
            <w:r>
              <w:rPr>
                <w:noProof/>
                <w:webHidden/>
              </w:rPr>
              <w:fldChar w:fldCharType="end"/>
            </w:r>
          </w:hyperlink>
        </w:p>
        <w:p w14:paraId="3B2DF889" w14:textId="5F90C752" w:rsidR="009E6C1F" w:rsidRDefault="009E6C1F">
          <w:pPr>
            <w:pStyle w:val="TOC2"/>
            <w:tabs>
              <w:tab w:val="right" w:leader="dot" w:pos="9350"/>
            </w:tabs>
            <w:rPr>
              <w:rFonts w:asciiTheme="minorHAnsi" w:hAnsiTheme="minorHAnsi"/>
              <w:noProof/>
            </w:rPr>
          </w:pPr>
          <w:hyperlink w:anchor="_Toc211596940" w:history="1">
            <w:r w:rsidRPr="00857D2C">
              <w:rPr>
                <w:rStyle w:val="Hyperlink"/>
                <w:noProof/>
              </w:rPr>
              <w:t>4.2 Recommendations for Future Strategies</w:t>
            </w:r>
            <w:r>
              <w:rPr>
                <w:noProof/>
                <w:webHidden/>
              </w:rPr>
              <w:tab/>
            </w:r>
            <w:r>
              <w:rPr>
                <w:noProof/>
                <w:webHidden/>
              </w:rPr>
              <w:fldChar w:fldCharType="begin"/>
            </w:r>
            <w:r>
              <w:rPr>
                <w:noProof/>
                <w:webHidden/>
              </w:rPr>
              <w:instrText xml:space="preserve"> PAGEREF _Toc211596940 \h </w:instrText>
            </w:r>
            <w:r>
              <w:rPr>
                <w:noProof/>
                <w:webHidden/>
              </w:rPr>
            </w:r>
            <w:r>
              <w:rPr>
                <w:noProof/>
                <w:webHidden/>
              </w:rPr>
              <w:fldChar w:fldCharType="separate"/>
            </w:r>
            <w:r>
              <w:rPr>
                <w:noProof/>
                <w:webHidden/>
              </w:rPr>
              <w:t>11</w:t>
            </w:r>
            <w:r>
              <w:rPr>
                <w:noProof/>
                <w:webHidden/>
              </w:rPr>
              <w:fldChar w:fldCharType="end"/>
            </w:r>
          </w:hyperlink>
        </w:p>
        <w:p w14:paraId="6DA47FE6" w14:textId="6FB39EAA" w:rsidR="009E6C1F" w:rsidRDefault="009E6C1F">
          <w:pPr>
            <w:pStyle w:val="TOC1"/>
            <w:tabs>
              <w:tab w:val="right" w:leader="dot" w:pos="9350"/>
            </w:tabs>
            <w:rPr>
              <w:rFonts w:asciiTheme="minorHAnsi" w:hAnsiTheme="minorHAnsi"/>
              <w:noProof/>
            </w:rPr>
          </w:pPr>
          <w:hyperlink w:anchor="_Toc211596941" w:history="1">
            <w:r w:rsidRPr="00857D2C">
              <w:rPr>
                <w:rStyle w:val="Hyperlink"/>
                <w:noProof/>
              </w:rPr>
              <w:t>References</w:t>
            </w:r>
            <w:r>
              <w:rPr>
                <w:noProof/>
                <w:webHidden/>
              </w:rPr>
              <w:tab/>
            </w:r>
            <w:r>
              <w:rPr>
                <w:noProof/>
                <w:webHidden/>
              </w:rPr>
              <w:fldChar w:fldCharType="begin"/>
            </w:r>
            <w:r>
              <w:rPr>
                <w:noProof/>
                <w:webHidden/>
              </w:rPr>
              <w:instrText xml:space="preserve"> PAGEREF _Toc211596941 \h </w:instrText>
            </w:r>
            <w:r>
              <w:rPr>
                <w:noProof/>
                <w:webHidden/>
              </w:rPr>
            </w:r>
            <w:r>
              <w:rPr>
                <w:noProof/>
                <w:webHidden/>
              </w:rPr>
              <w:fldChar w:fldCharType="separate"/>
            </w:r>
            <w:r>
              <w:rPr>
                <w:noProof/>
                <w:webHidden/>
              </w:rPr>
              <w:t>12</w:t>
            </w:r>
            <w:r>
              <w:rPr>
                <w:noProof/>
                <w:webHidden/>
              </w:rPr>
              <w:fldChar w:fldCharType="end"/>
            </w:r>
          </w:hyperlink>
        </w:p>
        <w:p w14:paraId="1F47C0A7" w14:textId="5ACB9C7B" w:rsidR="00B82E4F" w:rsidRDefault="00B82E4F" w:rsidP="00810371">
          <w:pPr>
            <w:spacing w:line="276" w:lineRule="auto"/>
          </w:pPr>
          <w:r>
            <w:rPr>
              <w:b/>
              <w:bCs/>
              <w:noProof/>
            </w:rPr>
            <w:fldChar w:fldCharType="end"/>
          </w:r>
        </w:p>
      </w:sdtContent>
    </w:sdt>
    <w:p w14:paraId="6CF8B930" w14:textId="77777777" w:rsidR="00B82E4F" w:rsidRDefault="00B82E4F">
      <w:pPr>
        <w:spacing w:after="160" w:line="278" w:lineRule="auto"/>
        <w:jc w:val="left"/>
      </w:pPr>
      <w:r>
        <w:br w:type="page"/>
      </w:r>
    </w:p>
    <w:p w14:paraId="22B7235C" w14:textId="77777777" w:rsidR="00B82E4F" w:rsidRDefault="00B82E4F" w:rsidP="00B82E4F">
      <w:pPr>
        <w:pStyle w:val="Heading1"/>
      </w:pPr>
      <w:bookmarkStart w:id="1" w:name="_Toc211596922"/>
      <w:r>
        <w:lastRenderedPageBreak/>
        <w:t>List of Figures &amp; Tables</w:t>
      </w:r>
      <w:bookmarkEnd w:id="1"/>
    </w:p>
    <w:p w14:paraId="72903AD5" w14:textId="33CEDF24" w:rsidR="009E6C1F" w:rsidRDefault="00B82E4F">
      <w:pPr>
        <w:pStyle w:val="TableofFigures"/>
        <w:tabs>
          <w:tab w:val="right" w:leader="dot" w:pos="9350"/>
        </w:tabs>
        <w:rPr>
          <w:rFonts w:asciiTheme="minorHAnsi" w:hAnsiTheme="minorHAnsi"/>
          <w:noProof/>
        </w:rPr>
      </w:pPr>
      <w:r>
        <w:fldChar w:fldCharType="begin"/>
      </w:r>
      <w:r>
        <w:instrText xml:space="preserve"> TOC \h \z \c "Figure 2." </w:instrText>
      </w:r>
      <w:r>
        <w:fldChar w:fldCharType="separate"/>
      </w:r>
      <w:hyperlink w:anchor="_Toc211596942" w:history="1">
        <w:r w:rsidR="009E6C1F" w:rsidRPr="006F3748">
          <w:rPr>
            <w:rStyle w:val="Hyperlink"/>
            <w:noProof/>
          </w:rPr>
          <w:t>Figure 2. 1: Apple’s Smartphone Revenue Growth and Key Market Segments</w:t>
        </w:r>
        <w:r w:rsidR="009E6C1F">
          <w:rPr>
            <w:noProof/>
            <w:webHidden/>
          </w:rPr>
          <w:tab/>
        </w:r>
        <w:r w:rsidR="009E6C1F">
          <w:rPr>
            <w:noProof/>
            <w:webHidden/>
          </w:rPr>
          <w:fldChar w:fldCharType="begin"/>
        </w:r>
        <w:r w:rsidR="009E6C1F">
          <w:rPr>
            <w:noProof/>
            <w:webHidden/>
          </w:rPr>
          <w:instrText xml:space="preserve"> PAGEREF _Toc211596942 \h </w:instrText>
        </w:r>
        <w:r w:rsidR="009E6C1F">
          <w:rPr>
            <w:noProof/>
            <w:webHidden/>
          </w:rPr>
        </w:r>
        <w:r w:rsidR="009E6C1F">
          <w:rPr>
            <w:noProof/>
            <w:webHidden/>
          </w:rPr>
          <w:fldChar w:fldCharType="separate"/>
        </w:r>
        <w:r w:rsidR="009E6C1F">
          <w:rPr>
            <w:noProof/>
            <w:webHidden/>
          </w:rPr>
          <w:t>3</w:t>
        </w:r>
        <w:r w:rsidR="009E6C1F">
          <w:rPr>
            <w:noProof/>
            <w:webHidden/>
          </w:rPr>
          <w:fldChar w:fldCharType="end"/>
        </w:r>
      </w:hyperlink>
    </w:p>
    <w:p w14:paraId="222DFC03" w14:textId="51060B0F" w:rsidR="009E6C1F" w:rsidRDefault="009E6C1F">
      <w:pPr>
        <w:pStyle w:val="TableofFigures"/>
        <w:tabs>
          <w:tab w:val="right" w:leader="dot" w:pos="9350"/>
        </w:tabs>
        <w:rPr>
          <w:rFonts w:asciiTheme="minorHAnsi" w:hAnsiTheme="minorHAnsi"/>
          <w:noProof/>
        </w:rPr>
      </w:pPr>
      <w:hyperlink w:anchor="_Toc211596943" w:history="1">
        <w:r w:rsidRPr="006F3748">
          <w:rPr>
            <w:rStyle w:val="Hyperlink"/>
            <w:noProof/>
          </w:rPr>
          <w:t>Figure 2. 2: Samsung Smartphone Market Share and Revenue Trends</w:t>
        </w:r>
        <w:r>
          <w:rPr>
            <w:noProof/>
            <w:webHidden/>
          </w:rPr>
          <w:tab/>
        </w:r>
        <w:r>
          <w:rPr>
            <w:noProof/>
            <w:webHidden/>
          </w:rPr>
          <w:fldChar w:fldCharType="begin"/>
        </w:r>
        <w:r>
          <w:rPr>
            <w:noProof/>
            <w:webHidden/>
          </w:rPr>
          <w:instrText xml:space="preserve"> PAGEREF _Toc211596943 \h </w:instrText>
        </w:r>
        <w:r>
          <w:rPr>
            <w:noProof/>
            <w:webHidden/>
          </w:rPr>
        </w:r>
        <w:r>
          <w:rPr>
            <w:noProof/>
            <w:webHidden/>
          </w:rPr>
          <w:fldChar w:fldCharType="separate"/>
        </w:r>
        <w:r>
          <w:rPr>
            <w:noProof/>
            <w:webHidden/>
          </w:rPr>
          <w:t>4</w:t>
        </w:r>
        <w:r>
          <w:rPr>
            <w:noProof/>
            <w:webHidden/>
          </w:rPr>
          <w:fldChar w:fldCharType="end"/>
        </w:r>
      </w:hyperlink>
    </w:p>
    <w:p w14:paraId="5929B1AA" w14:textId="1AC5586F" w:rsidR="009E6C1F" w:rsidRDefault="009E6C1F">
      <w:pPr>
        <w:pStyle w:val="TableofFigures"/>
        <w:tabs>
          <w:tab w:val="right" w:leader="dot" w:pos="9350"/>
        </w:tabs>
        <w:rPr>
          <w:rFonts w:asciiTheme="minorHAnsi" w:hAnsiTheme="minorHAnsi"/>
          <w:noProof/>
        </w:rPr>
      </w:pPr>
      <w:hyperlink w:anchor="_Toc211596944" w:history="1">
        <w:r w:rsidRPr="006F3748">
          <w:rPr>
            <w:rStyle w:val="Hyperlink"/>
            <w:noProof/>
          </w:rPr>
          <w:t>Figure 2. 3: Apple’s Smartphone Revenue by Region (2024)</w:t>
        </w:r>
        <w:r>
          <w:rPr>
            <w:noProof/>
            <w:webHidden/>
          </w:rPr>
          <w:tab/>
        </w:r>
        <w:r>
          <w:rPr>
            <w:noProof/>
            <w:webHidden/>
          </w:rPr>
          <w:fldChar w:fldCharType="begin"/>
        </w:r>
        <w:r>
          <w:rPr>
            <w:noProof/>
            <w:webHidden/>
          </w:rPr>
          <w:instrText xml:space="preserve"> PAGEREF _Toc211596944 \h </w:instrText>
        </w:r>
        <w:r>
          <w:rPr>
            <w:noProof/>
            <w:webHidden/>
          </w:rPr>
        </w:r>
        <w:r>
          <w:rPr>
            <w:noProof/>
            <w:webHidden/>
          </w:rPr>
          <w:fldChar w:fldCharType="separate"/>
        </w:r>
        <w:r>
          <w:rPr>
            <w:noProof/>
            <w:webHidden/>
          </w:rPr>
          <w:t>6</w:t>
        </w:r>
        <w:r>
          <w:rPr>
            <w:noProof/>
            <w:webHidden/>
          </w:rPr>
          <w:fldChar w:fldCharType="end"/>
        </w:r>
      </w:hyperlink>
    </w:p>
    <w:p w14:paraId="43468EA2" w14:textId="7A52F5E2" w:rsidR="009E6C1F" w:rsidRDefault="009E6C1F" w:rsidP="009E6C1F">
      <w:pPr>
        <w:pStyle w:val="TableofFigures"/>
        <w:tabs>
          <w:tab w:val="right" w:leader="dot" w:pos="9350"/>
        </w:tabs>
        <w:rPr>
          <w:noProof/>
        </w:rPr>
      </w:pPr>
      <w:hyperlink w:anchor="_Toc211596945" w:history="1">
        <w:r w:rsidRPr="006F3748">
          <w:rPr>
            <w:rStyle w:val="Hyperlink"/>
            <w:noProof/>
          </w:rPr>
          <w:t>Figure 2. 4: Samsung Smartphone Revenue by Region (2024)</w:t>
        </w:r>
        <w:r>
          <w:rPr>
            <w:noProof/>
            <w:webHidden/>
          </w:rPr>
          <w:tab/>
        </w:r>
        <w:r>
          <w:rPr>
            <w:noProof/>
            <w:webHidden/>
          </w:rPr>
          <w:fldChar w:fldCharType="begin"/>
        </w:r>
        <w:r>
          <w:rPr>
            <w:noProof/>
            <w:webHidden/>
          </w:rPr>
          <w:instrText xml:space="preserve"> PAGEREF _Toc211596945 \h </w:instrText>
        </w:r>
        <w:r>
          <w:rPr>
            <w:noProof/>
            <w:webHidden/>
          </w:rPr>
        </w:r>
        <w:r>
          <w:rPr>
            <w:noProof/>
            <w:webHidden/>
          </w:rPr>
          <w:fldChar w:fldCharType="separate"/>
        </w:r>
        <w:r>
          <w:rPr>
            <w:noProof/>
            <w:webHidden/>
          </w:rPr>
          <w:t>7</w:t>
        </w:r>
        <w:r>
          <w:rPr>
            <w:noProof/>
            <w:webHidden/>
          </w:rPr>
          <w:fldChar w:fldCharType="end"/>
        </w:r>
      </w:hyperlink>
      <w:r w:rsidR="00B82E4F">
        <w:fldChar w:fldCharType="end"/>
      </w:r>
      <w:r w:rsidR="00B82E4F">
        <w:fldChar w:fldCharType="begin"/>
      </w:r>
      <w:r w:rsidR="00B82E4F">
        <w:instrText xml:space="preserve"> TOC \h \z \c "Figure 3." </w:instrText>
      </w:r>
      <w:r w:rsidR="00B82E4F">
        <w:fldChar w:fldCharType="separate"/>
      </w:r>
    </w:p>
    <w:p w14:paraId="2A9FA3A8" w14:textId="475A9D57" w:rsidR="009E6C1F" w:rsidRDefault="009E6C1F" w:rsidP="009E6C1F">
      <w:pPr>
        <w:pStyle w:val="TableofFigures"/>
        <w:tabs>
          <w:tab w:val="right" w:leader="dot" w:pos="9350"/>
        </w:tabs>
        <w:rPr>
          <w:noProof/>
        </w:rPr>
      </w:pPr>
      <w:hyperlink w:anchor="_Toc211596954" w:history="1">
        <w:r w:rsidRPr="00772261">
          <w:rPr>
            <w:rStyle w:val="Hyperlink"/>
            <w:noProof/>
          </w:rPr>
          <w:t>Figure 3. 1: Comparative Marketing Strategies success rate: Apple vs Samsung</w:t>
        </w:r>
        <w:r>
          <w:rPr>
            <w:noProof/>
            <w:webHidden/>
          </w:rPr>
          <w:tab/>
        </w:r>
        <w:r>
          <w:rPr>
            <w:noProof/>
            <w:webHidden/>
          </w:rPr>
          <w:fldChar w:fldCharType="begin"/>
        </w:r>
        <w:r>
          <w:rPr>
            <w:noProof/>
            <w:webHidden/>
          </w:rPr>
          <w:instrText xml:space="preserve"> PAGEREF _Toc211596954 \h </w:instrText>
        </w:r>
        <w:r>
          <w:rPr>
            <w:noProof/>
            <w:webHidden/>
          </w:rPr>
        </w:r>
        <w:r>
          <w:rPr>
            <w:noProof/>
            <w:webHidden/>
          </w:rPr>
          <w:fldChar w:fldCharType="separate"/>
        </w:r>
        <w:r>
          <w:rPr>
            <w:noProof/>
            <w:webHidden/>
          </w:rPr>
          <w:t>10</w:t>
        </w:r>
        <w:r>
          <w:rPr>
            <w:noProof/>
            <w:webHidden/>
          </w:rPr>
          <w:fldChar w:fldCharType="end"/>
        </w:r>
      </w:hyperlink>
      <w:r w:rsidR="00B82E4F">
        <w:fldChar w:fldCharType="end"/>
      </w:r>
      <w:r>
        <w:fldChar w:fldCharType="begin"/>
      </w:r>
      <w:r>
        <w:instrText xml:space="preserve"> TOC \h \z \c "Table 3." </w:instrText>
      </w:r>
      <w:r>
        <w:fldChar w:fldCharType="separate"/>
      </w:r>
    </w:p>
    <w:p w14:paraId="49562F26" w14:textId="2331C4E0" w:rsidR="009E6C1F" w:rsidRDefault="009E6C1F">
      <w:pPr>
        <w:pStyle w:val="TableofFigures"/>
        <w:tabs>
          <w:tab w:val="right" w:leader="dot" w:pos="9350"/>
        </w:tabs>
        <w:rPr>
          <w:rFonts w:asciiTheme="minorHAnsi" w:hAnsiTheme="minorHAnsi"/>
          <w:noProof/>
        </w:rPr>
      </w:pPr>
      <w:hyperlink w:anchor="_Toc211597027" w:history="1">
        <w:r w:rsidRPr="00F26082">
          <w:rPr>
            <w:rStyle w:val="Hyperlink"/>
            <w:noProof/>
          </w:rPr>
          <w:t>Table 3. 1: Summary of Key Findings: Strategic Responses of Apple and Samsung</w:t>
        </w:r>
        <w:r>
          <w:rPr>
            <w:noProof/>
            <w:webHidden/>
          </w:rPr>
          <w:tab/>
        </w:r>
        <w:r>
          <w:rPr>
            <w:noProof/>
            <w:webHidden/>
          </w:rPr>
          <w:fldChar w:fldCharType="begin"/>
        </w:r>
        <w:r>
          <w:rPr>
            <w:noProof/>
            <w:webHidden/>
          </w:rPr>
          <w:instrText xml:space="preserve"> PAGEREF _Toc211597027 \h </w:instrText>
        </w:r>
        <w:r>
          <w:rPr>
            <w:noProof/>
            <w:webHidden/>
          </w:rPr>
        </w:r>
        <w:r>
          <w:rPr>
            <w:noProof/>
            <w:webHidden/>
          </w:rPr>
          <w:fldChar w:fldCharType="separate"/>
        </w:r>
        <w:r>
          <w:rPr>
            <w:noProof/>
            <w:webHidden/>
          </w:rPr>
          <w:t>8</w:t>
        </w:r>
        <w:r>
          <w:rPr>
            <w:noProof/>
            <w:webHidden/>
          </w:rPr>
          <w:fldChar w:fldCharType="end"/>
        </w:r>
      </w:hyperlink>
    </w:p>
    <w:p w14:paraId="668249A4" w14:textId="28E9C10C" w:rsidR="00B82E4F" w:rsidRDefault="009E6C1F" w:rsidP="009E6C1F">
      <w:pPr>
        <w:spacing w:after="160" w:line="278" w:lineRule="auto"/>
        <w:jc w:val="left"/>
        <w:rPr>
          <w:rFonts w:eastAsia="Times New Roman" w:cs="Times New Roman"/>
          <w:b/>
          <w:color w:val="000000" w:themeColor="text1"/>
          <w:sz w:val="30"/>
          <w:szCs w:val="28"/>
        </w:rPr>
      </w:pPr>
      <w:r>
        <w:fldChar w:fldCharType="end"/>
      </w:r>
      <w:r w:rsidR="00B82E4F">
        <w:br w:type="page"/>
      </w:r>
    </w:p>
    <w:p w14:paraId="6186122E" w14:textId="77777777" w:rsidR="00B82E4F" w:rsidRDefault="00B82E4F" w:rsidP="00AD2F83">
      <w:pPr>
        <w:pStyle w:val="Heading1"/>
        <w:sectPr w:rsidR="00B82E4F" w:rsidSect="00B82E4F">
          <w:footerReference w:type="default" r:id="rId10"/>
          <w:pgSz w:w="12240" w:h="15840"/>
          <w:pgMar w:top="1440" w:right="1440" w:bottom="1440" w:left="1440" w:header="720" w:footer="720" w:gutter="0"/>
          <w:pgNumType w:fmt="lowerRoman"/>
          <w:cols w:space="720"/>
          <w:docGrid w:linePitch="360"/>
        </w:sectPr>
      </w:pPr>
    </w:p>
    <w:p w14:paraId="3D720861" w14:textId="1D088373" w:rsidR="005568E7" w:rsidRPr="005568E7" w:rsidRDefault="005568E7" w:rsidP="005568E7">
      <w:pPr>
        <w:jc w:val="center"/>
        <w:rPr>
          <w:b/>
          <w:bCs/>
          <w:sz w:val="36"/>
          <w:szCs w:val="36"/>
        </w:rPr>
      </w:pPr>
      <w:r w:rsidRPr="005568E7">
        <w:rPr>
          <w:b/>
          <w:bCs/>
          <w:sz w:val="36"/>
          <w:szCs w:val="36"/>
        </w:rPr>
        <w:lastRenderedPageBreak/>
        <w:t>Marketing Environmental Analysis for Pioneers and Followers</w:t>
      </w:r>
    </w:p>
    <w:p w14:paraId="16CB820B" w14:textId="4A79CB1E" w:rsidR="00E5051B" w:rsidRDefault="00AD2F83" w:rsidP="00AD2F83">
      <w:pPr>
        <w:pStyle w:val="Heading1"/>
      </w:pPr>
      <w:bookmarkStart w:id="2" w:name="_Toc211596923"/>
      <w:r>
        <w:t>1. Introduction</w:t>
      </w:r>
      <w:bookmarkEnd w:id="2"/>
    </w:p>
    <w:p w14:paraId="6A074B89" w14:textId="3FC59A24" w:rsidR="00AD2F83" w:rsidRDefault="00AD2F83" w:rsidP="00AD2F83">
      <w:r>
        <w:t xml:space="preserve">This report critically examines the macro marketing environment, focusing on two external macro marketing actors: technological and economic factors. The analysis will explore how changes in these factors create both opportunities and threats for pioneering and follower organizations. Specifically, the report will use Apple and Samsung as examples to analyze how a pioneer (Apple) and a follower (Samsung) respond to these factors within the smartphone industry. By assessing these external factors, the report aims to provide insights into how both companies navigate the market, </w:t>
      </w:r>
      <w:r w:rsidR="005D1D3E">
        <w:t>considering</w:t>
      </w:r>
      <w:r w:rsidR="00E479EF">
        <w:t xml:space="preserve"> their distinct</w:t>
      </w:r>
      <w:r>
        <w:t xml:space="preserve"> </w:t>
      </w:r>
      <w:r w:rsidR="00810371">
        <w:t>market positions and strategies</w:t>
      </w:r>
      <w:r>
        <w:t>.</w:t>
      </w:r>
    </w:p>
    <w:p w14:paraId="608EE278" w14:textId="77777777" w:rsidR="00AD2F83" w:rsidRDefault="00AD2F83" w:rsidP="00AD2F83"/>
    <w:p w14:paraId="0466EDAF" w14:textId="0922856B" w:rsidR="00AD2F83" w:rsidRDefault="00AD2F83" w:rsidP="00AD2F83">
      <w:r>
        <w:t>The report is divided into two main tasks. Task 1 provides an in-depth analysis of the technological and economic actors, identifying the opportunities and threats they present to both pioneering organizations</w:t>
      </w:r>
      <w:r w:rsidR="00E479EF">
        <w:t>, such as Apple, and follower organizations,</w:t>
      </w:r>
      <w:r>
        <w:t xml:space="preserve"> like Samsung. Task 2 builds on this analysis by evaluating the strategic responses of both companies, drawing on relevant industry examples to assess how they leverage or respond to technological and economic changes. The report concludes with key findings and strategic recommendations for maintaining competitiveness in an ever-evolving market.</w:t>
      </w:r>
    </w:p>
    <w:p w14:paraId="063D24D5" w14:textId="77777777" w:rsidR="00AD2F83" w:rsidRDefault="00AD2F83" w:rsidP="00AD2F83"/>
    <w:p w14:paraId="6D1F3798" w14:textId="7C3CB502" w:rsidR="00AD2F83" w:rsidRDefault="00AD2F83" w:rsidP="00823AED">
      <w:pPr>
        <w:pStyle w:val="Heading1"/>
      </w:pPr>
      <w:bookmarkStart w:id="3" w:name="_Toc211596924"/>
      <w:r>
        <w:t>2. Task 1: Critical Analysis of the Macro Marketing Environment</w:t>
      </w:r>
      <w:bookmarkEnd w:id="3"/>
    </w:p>
    <w:p w14:paraId="598D961C" w14:textId="6736D31B" w:rsidR="00AD2F83" w:rsidRDefault="00AD2F83" w:rsidP="00AD2F83">
      <w:pPr>
        <w:pStyle w:val="Heading2"/>
      </w:pPr>
      <w:bookmarkStart w:id="4" w:name="_Toc211596925"/>
      <w:r>
        <w:t>2.</w:t>
      </w:r>
      <w:r w:rsidR="00823AED">
        <w:t>1</w:t>
      </w:r>
      <w:r>
        <w:t xml:space="preserve"> Technological Actor</w:t>
      </w:r>
      <w:bookmarkEnd w:id="4"/>
    </w:p>
    <w:p w14:paraId="1C1750E4" w14:textId="018149ED" w:rsidR="00823AED" w:rsidRDefault="00823AED" w:rsidP="00823AED">
      <w:r w:rsidRPr="00823AED">
        <w:t>Technological and economic factors are crucial in shaping the strategies of pioneering and follower organizations in the smartphone industry. Rapid technological advancements, including 5G, AI, and IoT, drive competition and innovation, influencing market dynamics (Chesbrough, 2024). Economic factors, such as consumer spending and inflation, impact pricing strategies and market segmentation (StudyCorgi, 2025; Kotler &amp; Armstrong, 2020). These factors guide Apple and Samsung in maintaining competitive advantages in a dynamic global market.</w:t>
      </w:r>
    </w:p>
    <w:p w14:paraId="183C219C" w14:textId="77777777" w:rsidR="00823AED" w:rsidRPr="00823AED" w:rsidRDefault="00823AED" w:rsidP="00823AED"/>
    <w:p w14:paraId="0534440E" w14:textId="657812B0" w:rsidR="00AD2F83" w:rsidRDefault="00AD2F83" w:rsidP="00AD2F83">
      <w:pPr>
        <w:pStyle w:val="Heading3"/>
      </w:pPr>
      <w:bookmarkStart w:id="5" w:name="_Toc211596926"/>
      <w:r>
        <w:lastRenderedPageBreak/>
        <w:t>2.</w:t>
      </w:r>
      <w:r w:rsidR="00823AED">
        <w:t>1</w:t>
      </w:r>
      <w:r>
        <w:t>.1 Overview of Technological Actor</w:t>
      </w:r>
      <w:bookmarkEnd w:id="5"/>
    </w:p>
    <w:p w14:paraId="497B8F8C" w14:textId="22BCC804" w:rsidR="007A38CA" w:rsidRDefault="007A38CA" w:rsidP="007A38CA">
      <w:r>
        <w:t xml:space="preserve">Technological factors are among the most influential external macro marketing actors in the smartphone industry, </w:t>
      </w:r>
      <w:r w:rsidR="00E479EF">
        <w:t>were</w:t>
      </w:r>
      <w:r>
        <w:t xml:space="preserve"> continuous innovation drives competition and shapes market strategies. The rapid evolution of smartphone technologies, including advancements in 5G connectivity, artificial intelligence (AI), foldable screens, and battery efficiency, impacts how companies like Apple and Samsung design and market their products</w:t>
      </w:r>
      <w:r w:rsidR="00E479EF">
        <w:t>.</w:t>
      </w:r>
      <w:r>
        <w:t xml:space="preserve"> </w:t>
      </w:r>
      <w:sdt>
        <w:sdtPr>
          <w:id w:val="-1958788774"/>
          <w:citation/>
        </w:sdtPr>
        <w:sdtContent>
          <w:r w:rsidR="00165968">
            <w:fldChar w:fldCharType="begin"/>
          </w:r>
          <w:r w:rsidR="00165968">
            <w:instrText xml:space="preserve"> CITATION Hus25 \l 1033 </w:instrText>
          </w:r>
          <w:r w:rsidR="00165968">
            <w:fldChar w:fldCharType="separate"/>
          </w:r>
          <w:r w:rsidR="00165968" w:rsidRPr="00165968">
            <w:rPr>
              <w:noProof/>
            </w:rPr>
            <w:t>(Imran, 2025)</w:t>
          </w:r>
          <w:r w:rsidR="00165968">
            <w:fldChar w:fldCharType="end"/>
          </w:r>
        </w:sdtContent>
      </w:sdt>
      <w:sdt>
        <w:sdtPr>
          <w:id w:val="-1655283883"/>
          <w:citation/>
        </w:sdtPr>
        <w:sdtContent>
          <w:r w:rsidR="00165968">
            <w:fldChar w:fldCharType="begin"/>
          </w:r>
          <w:r w:rsidR="00165968">
            <w:instrText xml:space="preserve"> CITATION Tar22 \l 1033 </w:instrText>
          </w:r>
          <w:r w:rsidR="00165968">
            <w:fldChar w:fldCharType="separate"/>
          </w:r>
          <w:r w:rsidR="00165968">
            <w:rPr>
              <w:noProof/>
            </w:rPr>
            <w:t xml:space="preserve"> </w:t>
          </w:r>
          <w:r w:rsidR="00165968" w:rsidRPr="00165968">
            <w:rPr>
              <w:noProof/>
            </w:rPr>
            <w:t>(Gupta &amp; Bansal, 2022)</w:t>
          </w:r>
          <w:r w:rsidR="00165968">
            <w:fldChar w:fldCharType="end"/>
          </w:r>
        </w:sdtContent>
      </w:sdt>
      <w:r>
        <w:t>. These technologies not only enhance the functionality of smartphones but also redefine consumer expectations regarding performance, user experience, and integration with other digital services.</w:t>
      </w:r>
    </w:p>
    <w:p w14:paraId="243EC6CD" w14:textId="77777777" w:rsidR="007A38CA" w:rsidRDefault="007A38CA" w:rsidP="007A38CA"/>
    <w:p w14:paraId="175D7141" w14:textId="48EE6073" w:rsidR="007A38CA" w:rsidRDefault="007A38CA" w:rsidP="007A38CA">
      <w:r>
        <w:t xml:space="preserve">For Apple, technology is deeply embedded in its ecosystem approach, where hardware, software, and services are seamlessly integrated to provide a superior user experience </w:t>
      </w:r>
      <w:sdt>
        <w:sdtPr>
          <w:id w:val="1929004525"/>
          <w:citation/>
        </w:sdtPr>
        <w:sdtContent>
          <w:r w:rsidR="004D2F3B">
            <w:fldChar w:fldCharType="begin"/>
          </w:r>
          <w:r w:rsidR="004D2F3B">
            <w:instrText xml:space="preserve"> CITATION Zha24 \l 1033 </w:instrText>
          </w:r>
          <w:r w:rsidR="004D2F3B">
            <w:fldChar w:fldCharType="separate"/>
          </w:r>
          <w:r w:rsidR="004D2F3B" w:rsidRPr="004D2F3B">
            <w:rPr>
              <w:noProof/>
            </w:rPr>
            <w:t>(Zhang &amp; Hu, 2024)</w:t>
          </w:r>
          <w:r w:rsidR="004D2F3B">
            <w:fldChar w:fldCharType="end"/>
          </w:r>
        </w:sdtContent>
      </w:sdt>
      <w:sdt>
        <w:sdtPr>
          <w:id w:val="131681398"/>
          <w:citation/>
        </w:sdtPr>
        <w:sdtContent>
          <w:r w:rsidR="004D2F3B">
            <w:fldChar w:fldCharType="begin"/>
          </w:r>
          <w:r w:rsidR="004D2F3B">
            <w:instrText xml:space="preserve"> CITATION Bap22 \l 1033 </w:instrText>
          </w:r>
          <w:r w:rsidR="004D2F3B">
            <w:fldChar w:fldCharType="separate"/>
          </w:r>
          <w:r w:rsidR="004D2F3B">
            <w:rPr>
              <w:noProof/>
            </w:rPr>
            <w:t xml:space="preserve"> </w:t>
          </w:r>
          <w:r w:rsidR="004D2F3B" w:rsidRPr="004D2F3B">
            <w:rPr>
              <w:noProof/>
            </w:rPr>
            <w:t>(Baporikar, 2022)</w:t>
          </w:r>
          <w:r w:rsidR="004D2F3B">
            <w:fldChar w:fldCharType="end"/>
          </w:r>
        </w:sdtContent>
      </w:sdt>
      <w:r>
        <w:t>. Apple's technological innovations</w:t>
      </w:r>
      <w:r w:rsidR="00E479EF">
        <w:t>, such as Face ID, the A-series chip, and its proprietary iOS operating system,</w:t>
      </w:r>
      <w:r>
        <w:t xml:space="preserve"> offer a distinct competitive advantage, allowing Apple to command a premium price in the market </w:t>
      </w:r>
      <w:sdt>
        <w:sdtPr>
          <w:id w:val="-609506987"/>
          <w:citation/>
        </w:sdtPr>
        <w:sdtContent>
          <w:r w:rsidR="00D94D97">
            <w:fldChar w:fldCharType="begin"/>
          </w:r>
          <w:r w:rsidR="00D94D97">
            <w:instrText xml:space="preserve"> CITATION Ste17 \l 1033 </w:instrText>
          </w:r>
          <w:r w:rsidR="00D94D97">
            <w:fldChar w:fldCharType="separate"/>
          </w:r>
          <w:r w:rsidR="00D94D97" w:rsidRPr="00D94D97">
            <w:rPr>
              <w:noProof/>
            </w:rPr>
            <w:t>(Stern, 2017)</w:t>
          </w:r>
          <w:r w:rsidR="00D94D97">
            <w:fldChar w:fldCharType="end"/>
          </w:r>
        </w:sdtContent>
      </w:sdt>
      <w:r>
        <w:t>.</w:t>
      </w:r>
    </w:p>
    <w:p w14:paraId="76CE88BA" w14:textId="77777777" w:rsidR="007A38CA" w:rsidRDefault="007A38CA" w:rsidP="007A38CA"/>
    <w:p w14:paraId="6C6037A9" w14:textId="4A53B5ED" w:rsidR="007A38CA" w:rsidRDefault="007A38CA" w:rsidP="007A38CA">
      <w:r>
        <w:t xml:space="preserve">On the other hand, Samsung has capitalized on its technological innovations in areas such as OLED display technology and foldable screens, differentiating itself as a technological leader in </w:t>
      </w:r>
      <w:r w:rsidR="00E479EF">
        <w:t>specific</w:t>
      </w:r>
      <w:r>
        <w:t xml:space="preserve"> segments of the smartphone market </w:t>
      </w:r>
      <w:sdt>
        <w:sdtPr>
          <w:id w:val="-883709914"/>
          <w:citation/>
        </w:sdtPr>
        <w:sdtContent>
          <w:r w:rsidR="00130212">
            <w:fldChar w:fldCharType="begin"/>
          </w:r>
          <w:r w:rsidR="00130212">
            <w:instrText xml:space="preserve">CITATION Sam25 \l 1033 </w:instrText>
          </w:r>
          <w:r w:rsidR="00130212">
            <w:fldChar w:fldCharType="separate"/>
          </w:r>
          <w:r w:rsidR="00130212" w:rsidRPr="00130212">
            <w:rPr>
              <w:noProof/>
            </w:rPr>
            <w:t>(Samsung-Display, 2025)</w:t>
          </w:r>
          <w:r w:rsidR="00130212">
            <w:fldChar w:fldCharType="end"/>
          </w:r>
        </w:sdtContent>
      </w:sdt>
      <w:r>
        <w:t xml:space="preserve">. Samsung’s ability to quickly adopt new technologies allows it to compete in both the premium and mid-range segments, enabling the company to address diverse consumer needs </w:t>
      </w:r>
      <w:sdt>
        <w:sdtPr>
          <w:id w:val="-1023089843"/>
          <w:citation/>
        </w:sdtPr>
        <w:sdtContent>
          <w:r w:rsidR="00130212">
            <w:fldChar w:fldCharType="begin"/>
          </w:r>
          <w:r w:rsidR="00130212">
            <w:instrText xml:space="preserve"> CITATION Sam19 \l 1033 </w:instrText>
          </w:r>
          <w:r w:rsidR="00130212">
            <w:fldChar w:fldCharType="separate"/>
          </w:r>
          <w:r w:rsidR="00130212" w:rsidRPr="00130212">
            <w:rPr>
              <w:noProof/>
            </w:rPr>
            <w:t>(Samsung-Electronics, 2019)</w:t>
          </w:r>
          <w:r w:rsidR="00130212">
            <w:fldChar w:fldCharType="end"/>
          </w:r>
        </w:sdtContent>
      </w:sdt>
      <w:r>
        <w:t>. By constantly pushing the boundaries of hardware and display technology, Samsung has established itself as a key player in the smartphone industry, challenging Apple’s dominance through technological differentiation.</w:t>
      </w:r>
    </w:p>
    <w:p w14:paraId="42444468" w14:textId="77777777" w:rsidR="007A38CA" w:rsidRDefault="007A38CA" w:rsidP="007A38CA"/>
    <w:p w14:paraId="359C60BE" w14:textId="77777777" w:rsidR="007A38CA" w:rsidRDefault="007A38CA" w:rsidP="007A38CA">
      <w:r>
        <w:t>These technological factors drive both opportunities and challenges for Apple and Samsung, with each company leveraging its innovations to cater to distinct consumer demands and maintain competitive positioning.</w:t>
      </w:r>
    </w:p>
    <w:p w14:paraId="460CB992" w14:textId="77777777" w:rsidR="007A38CA" w:rsidRDefault="007A38CA" w:rsidP="007A38CA"/>
    <w:p w14:paraId="67A91C1A" w14:textId="51029059" w:rsidR="007A38CA" w:rsidRDefault="007A38CA" w:rsidP="007A38CA">
      <w:pPr>
        <w:pStyle w:val="Heading3"/>
      </w:pPr>
      <w:bookmarkStart w:id="6" w:name="_Toc211596927"/>
      <w:r w:rsidRPr="007A38CA">
        <w:t>2.</w:t>
      </w:r>
      <w:r w:rsidR="00823AED">
        <w:t>1</w:t>
      </w:r>
      <w:r w:rsidRPr="007A38CA">
        <w:t>.2 Opportunities and Threats for Pioneering Organizations</w:t>
      </w:r>
      <w:bookmarkEnd w:id="6"/>
    </w:p>
    <w:p w14:paraId="46D57883" w14:textId="5DBF654A" w:rsidR="006C680A" w:rsidRDefault="006C680A" w:rsidP="006C680A">
      <w:r>
        <w:t xml:space="preserve">Apple, </w:t>
      </w:r>
      <w:r w:rsidR="00E479EF">
        <w:t>a pioneering organization in the smartphone industry, has leveraged</w:t>
      </w:r>
      <w:r>
        <w:t xml:space="preserve"> technological innovations to maintain a competitive edge. Its focus on integrating hardware and software, along </w:t>
      </w:r>
      <w:r>
        <w:lastRenderedPageBreak/>
        <w:t xml:space="preserve">with unique features like Face ID and the A-series chip, has helped Apple sustain its premium market position </w:t>
      </w:r>
      <w:sdt>
        <w:sdtPr>
          <w:id w:val="-184223101"/>
          <w:citation/>
        </w:sdtPr>
        <w:sdtContent>
          <w:r w:rsidR="00130212">
            <w:fldChar w:fldCharType="begin"/>
          </w:r>
          <w:r w:rsidR="00130212">
            <w:instrText xml:space="preserve"> CITATION Ste17 \l 1033 </w:instrText>
          </w:r>
          <w:r w:rsidR="00130212">
            <w:fldChar w:fldCharType="separate"/>
          </w:r>
          <w:r w:rsidR="00130212" w:rsidRPr="00130212">
            <w:rPr>
              <w:noProof/>
            </w:rPr>
            <w:t>(Stern, 2017)</w:t>
          </w:r>
          <w:r w:rsidR="00130212">
            <w:fldChar w:fldCharType="end"/>
          </w:r>
        </w:sdtContent>
      </w:sdt>
      <w:r>
        <w:t>.</w:t>
      </w:r>
    </w:p>
    <w:p w14:paraId="067D0A24" w14:textId="77777777" w:rsidR="006C680A" w:rsidRDefault="006C680A" w:rsidP="006C680A"/>
    <w:p w14:paraId="05FAC4AC" w14:textId="77777777" w:rsidR="006C680A" w:rsidRPr="006C680A" w:rsidRDefault="006C680A" w:rsidP="006C680A">
      <w:pPr>
        <w:rPr>
          <w:i/>
          <w:iCs/>
        </w:rPr>
      </w:pPr>
      <w:r w:rsidRPr="006C680A">
        <w:rPr>
          <w:i/>
          <w:iCs/>
        </w:rPr>
        <w:t>Opportunities</w:t>
      </w:r>
    </w:p>
    <w:p w14:paraId="0057B9CE" w14:textId="60A688C8" w:rsidR="006C680A" w:rsidRDefault="006C680A" w:rsidP="006C680A">
      <w:r>
        <w:t xml:space="preserve">Apple’s technological leadership in 5G, AI, and AR enables the company to stay ahead of competitors and create new revenue streams, such as AR-enabled apps </w:t>
      </w:r>
      <w:sdt>
        <w:sdtPr>
          <w:id w:val="444197573"/>
          <w:citation/>
        </w:sdtPr>
        <w:sdtContent>
          <w:r w:rsidR="00D94D97">
            <w:fldChar w:fldCharType="begin"/>
          </w:r>
          <w:r w:rsidR="00D94D97">
            <w:instrText xml:space="preserve"> CITATION Zha24 \l 1033 </w:instrText>
          </w:r>
          <w:r w:rsidR="00D94D97">
            <w:fldChar w:fldCharType="separate"/>
          </w:r>
          <w:r w:rsidR="00D94D97" w:rsidRPr="00D94D97">
            <w:rPr>
              <w:noProof/>
            </w:rPr>
            <w:t>(Zhang &amp; Hu, 2024)</w:t>
          </w:r>
          <w:r w:rsidR="00D94D97">
            <w:fldChar w:fldCharType="end"/>
          </w:r>
        </w:sdtContent>
      </w:sdt>
      <w:r>
        <w:t xml:space="preserve">. The rise of AI allows Apple to further personalize customer experiences with predictive analytics (AI Index Report, 2025). Additionally, Apple can expand in emerging markets by tailoring its products to local needs, exemplified by the affordable iPhone SE </w:t>
      </w:r>
      <w:sdt>
        <w:sdtPr>
          <w:id w:val="1538011638"/>
          <w:citation/>
        </w:sdtPr>
        <w:sdtContent>
          <w:r w:rsidR="00165968">
            <w:fldChar w:fldCharType="begin"/>
          </w:r>
          <w:r w:rsidR="00165968">
            <w:instrText xml:space="preserve"> CITATION Hus25 \l 1033 </w:instrText>
          </w:r>
          <w:r w:rsidR="00165968">
            <w:fldChar w:fldCharType="separate"/>
          </w:r>
          <w:r w:rsidR="00165968" w:rsidRPr="00165968">
            <w:rPr>
              <w:noProof/>
            </w:rPr>
            <w:t>(Imran, 2025)</w:t>
          </w:r>
          <w:r w:rsidR="00165968">
            <w:fldChar w:fldCharType="end"/>
          </w:r>
        </w:sdtContent>
      </w:sdt>
      <w:r>
        <w:t xml:space="preserve">. The shift towards a services-based model (Apple Music, iCloud, Apple TV+) reduces reliance on hardware sales, offering significant growth opportunities </w:t>
      </w:r>
      <w:sdt>
        <w:sdtPr>
          <w:id w:val="-448243382"/>
          <w:citation/>
        </w:sdtPr>
        <w:sdtContent>
          <w:r w:rsidR="00130212">
            <w:fldChar w:fldCharType="begin"/>
          </w:r>
          <w:r w:rsidR="00130212">
            <w:instrText xml:space="preserve"> CITATION Ste17 \l 1033 </w:instrText>
          </w:r>
          <w:r w:rsidR="00130212">
            <w:fldChar w:fldCharType="separate"/>
          </w:r>
          <w:r w:rsidR="00130212" w:rsidRPr="00130212">
            <w:rPr>
              <w:noProof/>
            </w:rPr>
            <w:t>(Stern, 2017)</w:t>
          </w:r>
          <w:r w:rsidR="00130212">
            <w:fldChar w:fldCharType="end"/>
          </w:r>
        </w:sdtContent>
      </w:sdt>
      <w:r>
        <w:t>.</w:t>
      </w:r>
    </w:p>
    <w:p w14:paraId="407FB39B" w14:textId="77777777" w:rsidR="006C680A" w:rsidRDefault="006C680A" w:rsidP="006C680A"/>
    <w:p w14:paraId="7E1A1BBF" w14:textId="77777777" w:rsidR="006C680A" w:rsidRPr="006C680A" w:rsidRDefault="006C680A" w:rsidP="006C680A">
      <w:pPr>
        <w:rPr>
          <w:i/>
          <w:iCs/>
        </w:rPr>
      </w:pPr>
      <w:r w:rsidRPr="006C680A">
        <w:rPr>
          <w:i/>
          <w:iCs/>
        </w:rPr>
        <w:t>Threats</w:t>
      </w:r>
    </w:p>
    <w:p w14:paraId="25333DD5" w14:textId="0CB189FD" w:rsidR="007A38CA" w:rsidRDefault="006C680A" w:rsidP="006C680A">
      <w:r>
        <w:t xml:space="preserve">Despite its leadership, Apple faces intense competition from rivals like Samsung, who quickly adopt innovations such as OLED displays and foldable smartphones </w:t>
      </w:r>
      <w:sdt>
        <w:sdtPr>
          <w:id w:val="336576319"/>
          <w:citation/>
        </w:sdtPr>
        <w:sdtContent>
          <w:r w:rsidR="001C3119">
            <w:fldChar w:fldCharType="begin"/>
          </w:r>
          <w:r w:rsidR="001C3119">
            <w:instrText xml:space="preserve"> CITATION Mer25 \l 1033 </w:instrText>
          </w:r>
          <w:r w:rsidR="001C3119">
            <w:fldChar w:fldCharType="separate"/>
          </w:r>
          <w:r w:rsidR="001C3119" w:rsidRPr="001C3119">
            <w:rPr>
              <w:noProof/>
            </w:rPr>
            <w:t>(Merino, 2025)</w:t>
          </w:r>
          <w:r w:rsidR="001C3119">
            <w:fldChar w:fldCharType="end"/>
          </w:r>
        </w:sdtContent>
      </w:sdt>
      <w:r>
        <w:t>. Economic pressures also threaten Apple’s premium pricing strategy, as inflation and reduced consumer spending could lower demand for its high-priced products, particularly in price-sensitive markets (Deloitte, 2023).</w:t>
      </w:r>
    </w:p>
    <w:p w14:paraId="0EE61117" w14:textId="77777777" w:rsidR="0099346C" w:rsidRDefault="0099346C" w:rsidP="007A38CA"/>
    <w:p w14:paraId="100F1A32" w14:textId="04326CD7" w:rsidR="0099346C" w:rsidRDefault="0099346C" w:rsidP="0099346C">
      <w:pPr>
        <w:pStyle w:val="Caption"/>
      </w:pPr>
      <w:bookmarkStart w:id="7" w:name="_Toc211596942"/>
      <w:r>
        <w:t xml:space="preserve">Figure 2. </w:t>
      </w:r>
      <w:fldSimple w:instr=" SEQ Figure_2. \* ARABIC ">
        <w:r w:rsidR="000D122F">
          <w:rPr>
            <w:noProof/>
          </w:rPr>
          <w:t>1</w:t>
        </w:r>
      </w:fldSimple>
      <w:r>
        <w:t xml:space="preserve">: </w:t>
      </w:r>
      <w:r w:rsidRPr="0099346C">
        <w:t>Apple’s Smartphone Revenue Growth and Key Market Segments</w:t>
      </w:r>
      <w:bookmarkEnd w:id="7"/>
    </w:p>
    <w:p w14:paraId="29D2636D" w14:textId="4CB3EDFE" w:rsidR="007A38CA" w:rsidRDefault="007A38CA" w:rsidP="007A38CA">
      <w:r>
        <w:rPr>
          <w:noProof/>
        </w:rPr>
        <w:drawing>
          <wp:inline distT="0" distB="0" distL="0" distR="0" wp14:anchorId="2DBE0CA1" wp14:editId="123C88A7">
            <wp:extent cx="5242560" cy="2628900"/>
            <wp:effectExtent l="0" t="0" r="1524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553FEC" w14:textId="38010410" w:rsidR="007A38CA" w:rsidRPr="0099346C" w:rsidRDefault="0099346C" w:rsidP="007A38CA">
      <w:pPr>
        <w:rPr>
          <w:i/>
          <w:iCs/>
        </w:rPr>
      </w:pPr>
      <w:r w:rsidRPr="0099346C">
        <w:rPr>
          <w:i/>
          <w:iCs/>
        </w:rPr>
        <w:t>Source: Apple Inc. (2024) Condensed Consolidated Statements of Operations</w:t>
      </w:r>
    </w:p>
    <w:p w14:paraId="723D62B7" w14:textId="09EAD1C6" w:rsidR="0099346C" w:rsidRDefault="0099346C" w:rsidP="0099346C">
      <w:pPr>
        <w:pStyle w:val="Heading3"/>
      </w:pPr>
      <w:bookmarkStart w:id="8" w:name="_Toc211596928"/>
      <w:r w:rsidRPr="0099346C">
        <w:lastRenderedPageBreak/>
        <w:t>2.2.3 Opportunities and Threats for Follower Organizations</w:t>
      </w:r>
      <w:bookmarkEnd w:id="8"/>
    </w:p>
    <w:p w14:paraId="7349E425" w14:textId="77777777" w:rsidR="003D2ADA" w:rsidRDefault="003D2ADA" w:rsidP="003D2ADA">
      <w:r>
        <w:t>Samsung, as a follower organization in the smartphone industry, faces several opportunities and threats driven by technological advancements and competitive dynamics.</w:t>
      </w:r>
    </w:p>
    <w:p w14:paraId="74C255C0" w14:textId="77777777" w:rsidR="003D2ADA" w:rsidRDefault="003D2ADA" w:rsidP="003D2ADA"/>
    <w:p w14:paraId="5E609FC2" w14:textId="77777777" w:rsidR="003D2ADA" w:rsidRPr="003D2ADA" w:rsidRDefault="003D2ADA" w:rsidP="003D2ADA">
      <w:pPr>
        <w:rPr>
          <w:i/>
          <w:iCs/>
        </w:rPr>
      </w:pPr>
      <w:r w:rsidRPr="003D2ADA">
        <w:rPr>
          <w:i/>
          <w:iCs/>
        </w:rPr>
        <w:t>Opportunities</w:t>
      </w:r>
    </w:p>
    <w:p w14:paraId="3BDDBCCE" w14:textId="77777777" w:rsidR="003D2ADA" w:rsidRDefault="003D2ADA" w:rsidP="003D2ADA">
      <w:r>
        <w:t>Samsung can capitalize on advancements in 5G technology, AI, and foldable displays, differentiating itself from competitors. The Galaxy Z series exemplifies its innovation in foldable smartphones, offering unique flexibility and appealing to consumers, particularly in emerging markets (Statista, 2024). Additionally, Samsung’s global market reach in both developed and emerging markets provides an opportunity to capture a broad customer base by catering to different income segments. Its diverse product portfolio, from flagship models like the Galaxy S series to budget-friendly options in the Galaxy A series, helps maintain competitiveness across various market segments (IDC, 2024).</w:t>
      </w:r>
    </w:p>
    <w:p w14:paraId="44A0F0D2" w14:textId="77777777" w:rsidR="003D2ADA" w:rsidRDefault="003D2ADA" w:rsidP="003D2ADA"/>
    <w:p w14:paraId="6D4374CA" w14:textId="77777777" w:rsidR="003D2ADA" w:rsidRPr="003D2ADA" w:rsidRDefault="003D2ADA" w:rsidP="003D2ADA">
      <w:pPr>
        <w:rPr>
          <w:i/>
          <w:iCs/>
        </w:rPr>
      </w:pPr>
      <w:r w:rsidRPr="003D2ADA">
        <w:rPr>
          <w:i/>
          <w:iCs/>
        </w:rPr>
        <w:t>Threats</w:t>
      </w:r>
    </w:p>
    <w:p w14:paraId="384BCA27" w14:textId="4D866708" w:rsidR="003D2ADA" w:rsidRDefault="003D2ADA" w:rsidP="003D2ADA">
      <w:r>
        <w:t xml:space="preserve">However, Samsung faces intense competition from brands </w:t>
      </w:r>
      <w:r w:rsidR="00E479EF">
        <w:t>such as Apple and Xiaomi, particularly</w:t>
      </w:r>
      <w:r>
        <w:t xml:space="preserve"> in the premium segment (Statista, 2024). Economic price sensitivity poses another challenge, as consumers may shift towards more affordable options during downturns, </w:t>
      </w:r>
      <w:r w:rsidR="00E479EF">
        <w:t>which can impact</w:t>
      </w:r>
      <w:r>
        <w:t xml:space="preserve"> Samsung's </w:t>
      </w:r>
      <w:r w:rsidR="00810371">
        <w:t>sales of higher-end products</w:t>
      </w:r>
      <w:r>
        <w:t xml:space="preserve"> (Deloitte, 2023). Lastly, supply chain disruptions, such as semiconductor shortages, threaten Samsung’s ability to meet production deadlines, </w:t>
      </w:r>
      <w:r w:rsidR="00E479EF">
        <w:t>which in turn impacts</w:t>
      </w:r>
      <w:r>
        <w:t xml:space="preserve"> its market position (Counterpoint Research, 2024).</w:t>
      </w:r>
    </w:p>
    <w:p w14:paraId="14BF2436" w14:textId="77777777" w:rsidR="003D2ADA" w:rsidRDefault="003D2ADA" w:rsidP="003D2ADA"/>
    <w:p w14:paraId="4C51622D" w14:textId="38E47813" w:rsidR="003D2ADA" w:rsidRDefault="003D2ADA" w:rsidP="003D2ADA">
      <w:pPr>
        <w:pStyle w:val="Caption"/>
      </w:pPr>
      <w:bookmarkStart w:id="9" w:name="_Toc211596943"/>
      <w:r>
        <w:t xml:space="preserve">Figure 2. </w:t>
      </w:r>
      <w:fldSimple w:instr=" SEQ Figure_2. \* ARABIC ">
        <w:r w:rsidR="000D122F">
          <w:rPr>
            <w:noProof/>
          </w:rPr>
          <w:t>2</w:t>
        </w:r>
      </w:fldSimple>
      <w:r>
        <w:t xml:space="preserve">: </w:t>
      </w:r>
      <w:r w:rsidRPr="003D2ADA">
        <w:t>Samsung Smartphone Market Share and Revenue Trends</w:t>
      </w:r>
      <w:bookmarkEnd w:id="9"/>
    </w:p>
    <w:p w14:paraId="000A7E5D" w14:textId="2E3C636A" w:rsidR="003D2ADA" w:rsidRDefault="003D2ADA" w:rsidP="003D2ADA">
      <w:r>
        <w:rPr>
          <w:noProof/>
        </w:rPr>
        <w:lastRenderedPageBreak/>
        <w:drawing>
          <wp:inline distT="0" distB="0" distL="0" distR="0" wp14:anchorId="5DBEB033" wp14:editId="680E22EC">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32ACFD" w14:textId="12142228" w:rsidR="003D2ADA" w:rsidRPr="006C680A" w:rsidRDefault="003D2ADA" w:rsidP="003D2ADA">
      <w:pPr>
        <w:rPr>
          <w:i/>
          <w:iCs/>
        </w:rPr>
      </w:pPr>
      <w:r w:rsidRPr="003D2ADA">
        <w:rPr>
          <w:i/>
          <w:iCs/>
        </w:rPr>
        <w:t>Source: Statista, BankMyCell, Counterpoint Research</w:t>
      </w:r>
    </w:p>
    <w:p w14:paraId="3F76F86A" w14:textId="77777777" w:rsidR="003D2ADA" w:rsidRDefault="003D2ADA" w:rsidP="003D2ADA">
      <w:pPr>
        <w:pStyle w:val="Heading2"/>
      </w:pPr>
      <w:bookmarkStart w:id="10" w:name="_Toc211596929"/>
      <w:r>
        <w:t>2.3 Economic Actor</w:t>
      </w:r>
      <w:bookmarkEnd w:id="10"/>
    </w:p>
    <w:p w14:paraId="20DB0F7F" w14:textId="77777777" w:rsidR="003D2ADA" w:rsidRDefault="003D2ADA" w:rsidP="003D2ADA">
      <w:pPr>
        <w:pStyle w:val="Heading3"/>
      </w:pPr>
      <w:bookmarkStart w:id="11" w:name="_Toc211596930"/>
      <w:r>
        <w:t>2.3.1 Overview of Economic Actor</w:t>
      </w:r>
      <w:bookmarkEnd w:id="11"/>
    </w:p>
    <w:p w14:paraId="0E272A1C" w14:textId="60800B0B" w:rsidR="003D2ADA" w:rsidRDefault="003D2ADA" w:rsidP="003D2ADA">
      <w:r w:rsidRPr="003D2ADA">
        <w:t xml:space="preserve">Economic factors play a crucial role in shaping the smartphone industry, influencing both consumer demand and company strategies. Variables such as consumer purchasing power, economic growth rates, and inflation directly impact sales and pricing strategies </w:t>
      </w:r>
      <w:sdt>
        <w:sdtPr>
          <w:id w:val="792026985"/>
          <w:citation/>
        </w:sdtPr>
        <w:sdtContent>
          <w:r w:rsidR="001C3119">
            <w:fldChar w:fldCharType="begin"/>
          </w:r>
          <w:r w:rsidR="001C3119">
            <w:instrText xml:space="preserve"> CITATION Hus25 \l 1033 </w:instrText>
          </w:r>
          <w:r w:rsidR="001C3119">
            <w:fldChar w:fldCharType="separate"/>
          </w:r>
          <w:r w:rsidR="001C3119" w:rsidRPr="001C3119">
            <w:rPr>
              <w:noProof/>
            </w:rPr>
            <w:t>(Imran, 2025)</w:t>
          </w:r>
          <w:r w:rsidR="001C3119">
            <w:fldChar w:fldCharType="end"/>
          </w:r>
        </w:sdtContent>
      </w:sdt>
      <w:r w:rsidRPr="003D2ADA">
        <w:t xml:space="preserve">. For companies like Apple and Samsung, understanding these factors </w:t>
      </w:r>
      <w:r w:rsidR="00E479EF">
        <w:t>enables them to adjust their product offerings and pricing models effectively</w:t>
      </w:r>
      <w:r w:rsidRPr="003D2ADA">
        <w:t xml:space="preserve">. Economic conditions, such as global recessions or boom periods, can lead to shifts in demand, with consumers opting for either high-end or budget smartphones based on their financial situation </w:t>
      </w:r>
      <w:sdt>
        <w:sdtPr>
          <w:id w:val="1762872236"/>
          <w:citation/>
        </w:sdtPr>
        <w:sdtContent>
          <w:r w:rsidR="001C3119">
            <w:fldChar w:fldCharType="begin"/>
          </w:r>
          <w:r w:rsidR="001C3119">
            <w:instrText xml:space="preserve"> CITATION Kot20 \l 1033 </w:instrText>
          </w:r>
          <w:r w:rsidR="001C3119">
            <w:fldChar w:fldCharType="separate"/>
          </w:r>
          <w:r w:rsidR="001C3119" w:rsidRPr="001C3119">
            <w:rPr>
              <w:noProof/>
            </w:rPr>
            <w:t>(Kotler &amp; Armstrong, 2020)</w:t>
          </w:r>
          <w:r w:rsidR="001C3119">
            <w:fldChar w:fldCharType="end"/>
          </w:r>
        </w:sdtContent>
      </w:sdt>
    </w:p>
    <w:p w14:paraId="4EDADF0C" w14:textId="77777777" w:rsidR="003D2ADA" w:rsidRDefault="003D2ADA" w:rsidP="003D2ADA"/>
    <w:p w14:paraId="1245A0EF" w14:textId="77777777" w:rsidR="003D2ADA" w:rsidRDefault="003D2ADA" w:rsidP="003D2ADA">
      <w:pPr>
        <w:pStyle w:val="Heading3"/>
      </w:pPr>
      <w:bookmarkStart w:id="12" w:name="_Toc211596931"/>
      <w:r w:rsidRPr="003D2ADA">
        <w:t>2.3.2 Opportunities and Threats for Pioneering Organizations</w:t>
      </w:r>
      <w:bookmarkEnd w:id="12"/>
    </w:p>
    <w:p w14:paraId="23713A4C" w14:textId="2B3485BB" w:rsidR="00BF61F9" w:rsidRDefault="00BF61F9" w:rsidP="00BF61F9">
      <w:r>
        <w:t>As a pioneering organization, Apple is significantly influenced by economic factors in its market strategy. One key opportunity lies in global economic growth, particularly in emerging markets</w:t>
      </w:r>
      <w:r w:rsidR="00E479EF">
        <w:t>,</w:t>
      </w:r>
      <w:r>
        <w:t xml:space="preserve"> where rising disposable incomes create a demand for premium products like the iPhone and MacBook </w:t>
      </w:r>
      <w:sdt>
        <w:sdtPr>
          <w:id w:val="954129610"/>
          <w:citation/>
        </w:sdtPr>
        <w:sdtContent>
          <w:r w:rsidR="001C3119">
            <w:fldChar w:fldCharType="begin"/>
          </w:r>
          <w:r w:rsidR="001C3119">
            <w:instrText xml:space="preserve"> CITATION Zha241 \l 1033 </w:instrText>
          </w:r>
          <w:r w:rsidR="001C3119">
            <w:fldChar w:fldCharType="separate"/>
          </w:r>
          <w:r w:rsidR="001C3119" w:rsidRPr="001C3119">
            <w:rPr>
              <w:noProof/>
            </w:rPr>
            <w:t>(Zhang, 2024)</w:t>
          </w:r>
          <w:r w:rsidR="001C3119">
            <w:fldChar w:fldCharType="end"/>
          </w:r>
        </w:sdtContent>
      </w:sdt>
      <w:r>
        <w:t xml:space="preserve">. Economic expansion in these regions allows Apple to tap into previously underpenetrated markets, increasing its customer base. Moreover, favorable economic policies </w:t>
      </w:r>
      <w:r>
        <w:lastRenderedPageBreak/>
        <w:t xml:space="preserve">such as government incentives for innovation, particularly in the U.S. and the EU, enable Apple to invest heavily in research and development, fostering continuous product innovation </w:t>
      </w:r>
      <w:sdt>
        <w:sdtPr>
          <w:id w:val="-396365403"/>
          <w:citation/>
        </w:sdtPr>
        <w:sdtContent>
          <w:r w:rsidR="007150F2">
            <w:fldChar w:fldCharType="begin"/>
          </w:r>
          <w:r w:rsidR="007150F2">
            <w:instrText xml:space="preserve"> CITATION App25 \l 1033 </w:instrText>
          </w:r>
          <w:r w:rsidR="007150F2">
            <w:fldChar w:fldCharType="separate"/>
          </w:r>
          <w:r w:rsidR="007150F2" w:rsidRPr="007150F2">
            <w:rPr>
              <w:noProof/>
            </w:rPr>
            <w:t>(Apple-Inc, 2025)</w:t>
          </w:r>
          <w:r w:rsidR="007150F2">
            <w:fldChar w:fldCharType="end"/>
          </w:r>
        </w:sdtContent>
      </w:sdt>
      <w:r>
        <w:t>.</w:t>
      </w:r>
    </w:p>
    <w:p w14:paraId="49D62A82" w14:textId="77777777" w:rsidR="00BF61F9" w:rsidRDefault="00BF61F9" w:rsidP="00BF61F9"/>
    <w:p w14:paraId="61571D98" w14:textId="58C19945" w:rsidR="00BF61F9" w:rsidRDefault="00BF61F9" w:rsidP="00BF61F9">
      <w:pPr>
        <w:spacing w:after="240"/>
      </w:pPr>
      <w:r>
        <w:t xml:space="preserve">However, economic downturns and inflationary pressures represent significant threats. Global recessions or regional economic challenges may reduce consumer purchasing power, leading to a decline in demand for Apple’s premium-priced products </w:t>
      </w:r>
      <w:sdt>
        <w:sdtPr>
          <w:id w:val="1859004347"/>
          <w:citation/>
        </w:sdtPr>
        <w:sdtContent>
          <w:r w:rsidR="001E0CA2">
            <w:fldChar w:fldCharType="begin"/>
          </w:r>
          <w:r w:rsidR="001E0CA2">
            <w:instrText xml:space="preserve"> CITATION And23 \l 1033 </w:instrText>
          </w:r>
          <w:r w:rsidR="001E0CA2">
            <w:fldChar w:fldCharType="separate"/>
          </w:r>
          <w:r w:rsidR="001E0CA2" w:rsidRPr="001E0CA2">
            <w:rPr>
              <w:noProof/>
            </w:rPr>
            <w:t>(Anderson, 2023)</w:t>
          </w:r>
          <w:r w:rsidR="001E0CA2">
            <w:fldChar w:fldCharType="end"/>
          </w:r>
        </w:sdtContent>
      </w:sdt>
      <w:r>
        <w:t xml:space="preserve">. Furthermore, currency fluctuations and trade policies may impact Apple's international revenues and profit margins, particularly in volatile markets like China </w:t>
      </w:r>
      <w:sdt>
        <w:sdtPr>
          <w:id w:val="907343107"/>
          <w:citation/>
        </w:sdtPr>
        <w:sdtContent>
          <w:r w:rsidR="001E0CA2">
            <w:fldChar w:fldCharType="begin"/>
          </w:r>
          <w:r w:rsidR="001E0CA2">
            <w:instrText xml:space="preserve"> CITATION Set24 \l 1033 </w:instrText>
          </w:r>
          <w:r w:rsidR="001E0CA2">
            <w:fldChar w:fldCharType="separate"/>
          </w:r>
          <w:r w:rsidR="001E0CA2" w:rsidRPr="001E0CA2">
            <w:rPr>
              <w:noProof/>
            </w:rPr>
            <w:t>(Setser, 2024)</w:t>
          </w:r>
          <w:r w:rsidR="001E0CA2">
            <w:fldChar w:fldCharType="end"/>
          </w:r>
        </w:sdtContent>
      </w:sdt>
      <w:r>
        <w:t>.</w:t>
      </w:r>
    </w:p>
    <w:p w14:paraId="27207863" w14:textId="77777777" w:rsidR="006C680A" w:rsidRDefault="006C680A" w:rsidP="00BF61F9">
      <w:pPr>
        <w:pStyle w:val="Caption"/>
      </w:pPr>
    </w:p>
    <w:p w14:paraId="1233FBED" w14:textId="18FB1D85" w:rsidR="00BF61F9" w:rsidRDefault="00BF61F9" w:rsidP="00BF61F9">
      <w:pPr>
        <w:pStyle w:val="Caption"/>
      </w:pPr>
      <w:bookmarkStart w:id="13" w:name="_Toc211596944"/>
      <w:r>
        <w:t xml:space="preserve">Figure 2. </w:t>
      </w:r>
      <w:fldSimple w:instr=" SEQ Figure_2. \* ARABIC ">
        <w:r w:rsidR="000D122F">
          <w:rPr>
            <w:noProof/>
          </w:rPr>
          <w:t>3</w:t>
        </w:r>
      </w:fldSimple>
      <w:r>
        <w:t>:</w:t>
      </w:r>
      <w:r w:rsidR="00E479EF">
        <w:t xml:space="preserve"> </w:t>
      </w:r>
      <w:r w:rsidRPr="00BF61F9">
        <w:t>Apple’s Smartphone Revenue by Region (2024)</w:t>
      </w:r>
      <w:bookmarkEnd w:id="13"/>
    </w:p>
    <w:p w14:paraId="772B1CF1" w14:textId="0D6CF31B" w:rsidR="00BF61F9" w:rsidRDefault="00BF61F9" w:rsidP="00BF61F9">
      <w:r>
        <w:rPr>
          <w:noProof/>
        </w:rPr>
        <w:drawing>
          <wp:inline distT="0" distB="0" distL="0" distR="0" wp14:anchorId="27B6FDD2" wp14:editId="68E2C718">
            <wp:extent cx="4914900" cy="25146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4065DE" w14:textId="123270EA" w:rsidR="00BF61F9" w:rsidRPr="00BF61F9" w:rsidRDefault="00BF61F9" w:rsidP="00BF61F9">
      <w:pPr>
        <w:rPr>
          <w:i/>
          <w:iCs/>
        </w:rPr>
      </w:pPr>
      <w:r>
        <w:rPr>
          <w:i/>
          <w:iCs/>
        </w:rPr>
        <w:t xml:space="preserve">Source: </w:t>
      </w:r>
      <w:r w:rsidRPr="00BF61F9">
        <w:rPr>
          <w:i/>
          <w:iCs/>
        </w:rPr>
        <w:t>Apple Inc. (2024) Condensed Consolidated Statements of Operations</w:t>
      </w:r>
    </w:p>
    <w:p w14:paraId="51A52944" w14:textId="77777777" w:rsidR="00BF61F9" w:rsidRDefault="00BF61F9" w:rsidP="00BF61F9"/>
    <w:p w14:paraId="42590460" w14:textId="77777777" w:rsidR="00BF61F9" w:rsidRDefault="00BF61F9" w:rsidP="00BF61F9">
      <w:pPr>
        <w:pStyle w:val="Heading3"/>
      </w:pPr>
      <w:bookmarkStart w:id="14" w:name="_Toc211596932"/>
      <w:r w:rsidRPr="00BF61F9">
        <w:t>2.3.3 Opportunities and Threats for Follower Organizations</w:t>
      </w:r>
      <w:bookmarkEnd w:id="14"/>
    </w:p>
    <w:p w14:paraId="2FC5B7CE" w14:textId="7A4E9496" w:rsidR="000D122F" w:rsidRDefault="000D122F" w:rsidP="000D122F">
      <w:r>
        <w:t xml:space="preserve">As a follower organization, Samsung has distinct opportunities and threats shaped by economic factors. One </w:t>
      </w:r>
      <w:r w:rsidR="00E479EF">
        <w:t>significant</w:t>
      </w:r>
      <w:r>
        <w:t xml:space="preserve"> opportunity arises from the economic growth in emerging markets, where increasing disposable incomes drive demand for affordable smartphones. Samsung's wide range of models enables it to serve both high-end and price-sensitive consumers, </w:t>
      </w:r>
      <w:r w:rsidR="00E479EF">
        <w:t>particularly in markets such as</w:t>
      </w:r>
      <w:r>
        <w:t xml:space="preserve"> India and Southeast Asia (Singh and Kumar, 2023). Furthermore, favorable government </w:t>
      </w:r>
      <w:r>
        <w:lastRenderedPageBreak/>
        <w:t>policies in South Korea, such as R&amp;D tax incentives, allow Samsung to invest in new technologies and expand production (Lee and Park, 2023).</w:t>
      </w:r>
    </w:p>
    <w:p w14:paraId="507E1509" w14:textId="77777777" w:rsidR="000D122F" w:rsidRDefault="000D122F" w:rsidP="000D122F"/>
    <w:p w14:paraId="47A5727E" w14:textId="314B2DEE" w:rsidR="00BF61F9" w:rsidRDefault="000D122F" w:rsidP="000D122F">
      <w:r>
        <w:t xml:space="preserve">However, economic volatility remains a significant threat. Factors </w:t>
      </w:r>
      <w:r w:rsidR="00E479EF">
        <w:t>such as currency fluctuations and inflation can negatively impact Samsung’s profitability, particularly</w:t>
      </w:r>
      <w:r>
        <w:t xml:space="preserve"> in regions with unstable economies (Jones and Smith, 2022). Additionally, rising labor costs in manufacturing hubs, such as Vietnam and China, could erode Samsung’s cost advantages (Goh and Lim, 2023).</w:t>
      </w:r>
    </w:p>
    <w:p w14:paraId="3A8D7F14" w14:textId="77777777" w:rsidR="000D122F" w:rsidRDefault="000D122F" w:rsidP="000D122F"/>
    <w:p w14:paraId="7CC753C0" w14:textId="3ACCF8E8" w:rsidR="000D122F" w:rsidRDefault="000D122F" w:rsidP="000D122F">
      <w:pPr>
        <w:pStyle w:val="Caption"/>
      </w:pPr>
      <w:bookmarkStart w:id="15" w:name="_Toc211596945"/>
      <w:r>
        <w:t xml:space="preserve">Figure 2. </w:t>
      </w:r>
      <w:fldSimple w:instr=" SEQ Figure_2. \* ARABIC ">
        <w:r>
          <w:rPr>
            <w:noProof/>
          </w:rPr>
          <w:t>4</w:t>
        </w:r>
      </w:fldSimple>
      <w:r>
        <w:t xml:space="preserve">: </w:t>
      </w:r>
      <w:r w:rsidRPr="000D122F">
        <w:t>Samsung Smartphone Revenue by Region (2024)</w:t>
      </w:r>
      <w:bookmarkEnd w:id="15"/>
    </w:p>
    <w:p w14:paraId="3A0CE245" w14:textId="3136682F" w:rsidR="000D122F" w:rsidRDefault="000D122F" w:rsidP="000D122F">
      <w:r>
        <w:rPr>
          <w:noProof/>
        </w:rPr>
        <w:drawing>
          <wp:inline distT="0" distB="0" distL="0" distR="0" wp14:anchorId="0F47AB45" wp14:editId="34D4B64B">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46DFFC3" w14:textId="77777777" w:rsidR="000D122F" w:rsidRPr="000D122F" w:rsidRDefault="000D122F" w:rsidP="00BF61F9">
      <w:pPr>
        <w:rPr>
          <w:i/>
          <w:iCs/>
        </w:rPr>
      </w:pPr>
      <w:r w:rsidRPr="000D122F">
        <w:rPr>
          <w:i/>
          <w:iCs/>
        </w:rPr>
        <w:t>Source: Statista, BankMyCell, Counterpoint Research</w:t>
      </w:r>
    </w:p>
    <w:p w14:paraId="475CF5A9" w14:textId="77777777" w:rsidR="000D122F" w:rsidRDefault="000D122F" w:rsidP="00BF61F9"/>
    <w:p w14:paraId="00DC7541" w14:textId="24BF1052" w:rsidR="000D122F" w:rsidRDefault="000D122F" w:rsidP="000D122F">
      <w:pPr>
        <w:pStyle w:val="Heading1"/>
      </w:pPr>
      <w:bookmarkStart w:id="16" w:name="_Toc211596933"/>
      <w:r>
        <w:t>3. Task 2: Strategic Responses of Pioneering and Follower Organizations</w:t>
      </w:r>
      <w:bookmarkEnd w:id="16"/>
    </w:p>
    <w:p w14:paraId="2CBA6586" w14:textId="7EF2B34A" w:rsidR="004C4751" w:rsidRDefault="004C4751" w:rsidP="004C4751">
      <w:pPr>
        <w:pStyle w:val="Heading2"/>
      </w:pPr>
      <w:bookmarkStart w:id="17" w:name="_Toc211596934"/>
      <w:r>
        <w:t>3.1 Response on Technology for Pioneers (Apple)</w:t>
      </w:r>
      <w:bookmarkEnd w:id="17"/>
    </w:p>
    <w:p w14:paraId="05D583A6" w14:textId="77777777" w:rsidR="004C4751" w:rsidRDefault="004C4751" w:rsidP="004C4751">
      <w:r>
        <w:t xml:space="preserve">Apple, as a pioneering organization, leverages technological leadership to maintain its competitive edge. The company prioritizes innovation, focusing on integrated hardware and software to create a seamless ecosystem. Apple’s technological advancements, such as the A-series chips, Face ID, and iOS, set it apart in the smartphone market (Stern, 2017). Apple’s strategy emphasizes creating </w:t>
      </w:r>
      <w:r>
        <w:lastRenderedPageBreak/>
        <w:t>a premium user experience, ensuring exclusivity and quality, which justifies its high pricing model despite market fluctuations. The integration of AI and AR, particularly in new products like the iPhone 14 and iPad Pro, allows Apple to deliver personalized user experiences and open new revenue streams through services like Apple Music and iCloud (Zhang &amp; Hu, 2024). This approach helps the company build brand loyalty, which is critical in maintaining its position at the high end of the market. Moreover, the continuous rollout of 5G technology and the development of augmented reality (AR) enable Apple to push the boundaries of innovation, positioning itself as a leader in premium tech (Chesbrough, 2024).</w:t>
      </w:r>
    </w:p>
    <w:p w14:paraId="433F25C6" w14:textId="77777777" w:rsidR="004C4751" w:rsidRDefault="004C4751" w:rsidP="004C4751"/>
    <w:p w14:paraId="489D62A7" w14:textId="64FF3A50" w:rsidR="004C4751" w:rsidRDefault="004C4751" w:rsidP="004C4751">
      <w:pPr>
        <w:pStyle w:val="Caption"/>
      </w:pPr>
      <w:bookmarkStart w:id="18" w:name="_Toc211597027"/>
      <w:r>
        <w:t xml:space="preserve">Table 3. </w:t>
      </w:r>
      <w:fldSimple w:instr=" SEQ Table_3. \* ARABIC ">
        <w:r>
          <w:rPr>
            <w:noProof/>
          </w:rPr>
          <w:t>1</w:t>
        </w:r>
      </w:fldSimple>
      <w:r>
        <w:t xml:space="preserve">: </w:t>
      </w:r>
      <w:r w:rsidRPr="0061608C">
        <w:t>Summary of Key Findings: Strategic Responses of Apple and Samsung</w:t>
      </w:r>
      <w:bookmarkEnd w:id="18"/>
    </w:p>
    <w:tbl>
      <w:tblPr>
        <w:tblStyle w:val="TableGrid"/>
        <w:tblW w:w="10530" w:type="dxa"/>
        <w:tblInd w:w="-545" w:type="dxa"/>
        <w:tblLook w:val="04A0" w:firstRow="1" w:lastRow="0" w:firstColumn="1" w:lastColumn="0" w:noHBand="0" w:noVBand="1"/>
      </w:tblPr>
      <w:tblGrid>
        <w:gridCol w:w="1440"/>
        <w:gridCol w:w="1710"/>
        <w:gridCol w:w="1800"/>
        <w:gridCol w:w="3075"/>
        <w:gridCol w:w="2505"/>
      </w:tblGrid>
      <w:tr w:rsidR="004C4751" w14:paraId="1367CC4B" w14:textId="77777777" w:rsidTr="0067432D">
        <w:tc>
          <w:tcPr>
            <w:tcW w:w="1440" w:type="dxa"/>
          </w:tcPr>
          <w:p w14:paraId="58DE8B4A" w14:textId="77777777" w:rsidR="004C4751" w:rsidRPr="0061608C" w:rsidRDefault="004C4751" w:rsidP="0067432D">
            <w:pPr>
              <w:jc w:val="center"/>
              <w:rPr>
                <w:b/>
                <w:bCs/>
                <w:sz w:val="20"/>
                <w:szCs w:val="20"/>
              </w:rPr>
            </w:pPr>
            <w:r w:rsidRPr="0061608C">
              <w:rPr>
                <w:b/>
                <w:bCs/>
                <w:sz w:val="20"/>
                <w:szCs w:val="20"/>
              </w:rPr>
              <w:t>Region</w:t>
            </w:r>
          </w:p>
        </w:tc>
        <w:tc>
          <w:tcPr>
            <w:tcW w:w="1710" w:type="dxa"/>
          </w:tcPr>
          <w:p w14:paraId="6C9281ED" w14:textId="77777777" w:rsidR="004C4751" w:rsidRPr="0061608C" w:rsidRDefault="004C4751" w:rsidP="0067432D">
            <w:pPr>
              <w:jc w:val="center"/>
              <w:rPr>
                <w:b/>
                <w:bCs/>
                <w:sz w:val="20"/>
                <w:szCs w:val="20"/>
              </w:rPr>
            </w:pPr>
            <w:r w:rsidRPr="0061608C">
              <w:rPr>
                <w:b/>
                <w:bCs/>
                <w:sz w:val="20"/>
                <w:szCs w:val="20"/>
              </w:rPr>
              <w:t>Apple - Revenue (Billions)</w:t>
            </w:r>
          </w:p>
        </w:tc>
        <w:tc>
          <w:tcPr>
            <w:tcW w:w="1800" w:type="dxa"/>
          </w:tcPr>
          <w:p w14:paraId="4B8F5E74" w14:textId="77777777" w:rsidR="004C4751" w:rsidRPr="0061608C" w:rsidRDefault="004C4751" w:rsidP="0067432D">
            <w:pPr>
              <w:jc w:val="center"/>
              <w:rPr>
                <w:b/>
                <w:bCs/>
                <w:sz w:val="20"/>
                <w:szCs w:val="20"/>
              </w:rPr>
            </w:pPr>
            <w:r w:rsidRPr="0061608C">
              <w:rPr>
                <w:b/>
                <w:bCs/>
                <w:sz w:val="20"/>
                <w:szCs w:val="20"/>
              </w:rPr>
              <w:t>Samsung - Revenue (Billions)</w:t>
            </w:r>
          </w:p>
        </w:tc>
        <w:tc>
          <w:tcPr>
            <w:tcW w:w="3075" w:type="dxa"/>
          </w:tcPr>
          <w:p w14:paraId="56275DA2" w14:textId="77777777" w:rsidR="004C4751" w:rsidRPr="0061608C" w:rsidRDefault="004C4751" w:rsidP="0067432D">
            <w:pPr>
              <w:jc w:val="center"/>
              <w:rPr>
                <w:b/>
                <w:bCs/>
                <w:sz w:val="20"/>
                <w:szCs w:val="20"/>
              </w:rPr>
            </w:pPr>
            <w:r w:rsidRPr="0061608C">
              <w:rPr>
                <w:b/>
                <w:bCs/>
                <w:sz w:val="20"/>
                <w:szCs w:val="20"/>
              </w:rPr>
              <w:t>Apple - Strategic Focus</w:t>
            </w:r>
          </w:p>
        </w:tc>
        <w:tc>
          <w:tcPr>
            <w:tcW w:w="2505" w:type="dxa"/>
          </w:tcPr>
          <w:p w14:paraId="3F3FF35B" w14:textId="77777777" w:rsidR="004C4751" w:rsidRPr="0061608C" w:rsidRDefault="004C4751" w:rsidP="0067432D">
            <w:pPr>
              <w:jc w:val="center"/>
              <w:rPr>
                <w:b/>
                <w:bCs/>
                <w:sz w:val="20"/>
                <w:szCs w:val="20"/>
              </w:rPr>
            </w:pPr>
            <w:r w:rsidRPr="0061608C">
              <w:rPr>
                <w:b/>
                <w:bCs/>
                <w:sz w:val="20"/>
                <w:szCs w:val="20"/>
              </w:rPr>
              <w:t>Samsung - Strategic Focus</w:t>
            </w:r>
          </w:p>
        </w:tc>
      </w:tr>
      <w:tr w:rsidR="004C4751" w14:paraId="47B4FAE0" w14:textId="77777777" w:rsidTr="0067432D">
        <w:tc>
          <w:tcPr>
            <w:tcW w:w="1440" w:type="dxa"/>
          </w:tcPr>
          <w:p w14:paraId="101511BF" w14:textId="77777777" w:rsidR="004C4751" w:rsidRDefault="004C4751" w:rsidP="0067432D">
            <w:r w:rsidRPr="00025F00">
              <w:t>Americas</w:t>
            </w:r>
          </w:p>
        </w:tc>
        <w:tc>
          <w:tcPr>
            <w:tcW w:w="1710" w:type="dxa"/>
          </w:tcPr>
          <w:p w14:paraId="13567E38" w14:textId="77777777" w:rsidR="004C4751" w:rsidRDefault="004C4751" w:rsidP="0067432D">
            <w:pPr>
              <w:jc w:val="center"/>
            </w:pPr>
            <w:r w:rsidRPr="00025F00">
              <w:t>167.05</w:t>
            </w:r>
          </w:p>
        </w:tc>
        <w:tc>
          <w:tcPr>
            <w:tcW w:w="1800" w:type="dxa"/>
          </w:tcPr>
          <w:p w14:paraId="7834D5CD" w14:textId="77777777" w:rsidR="004C4751" w:rsidRDefault="004C4751" w:rsidP="0067432D">
            <w:pPr>
              <w:jc w:val="center"/>
            </w:pPr>
            <w:r w:rsidRPr="00025F00">
              <w:t>98.7</w:t>
            </w:r>
          </w:p>
        </w:tc>
        <w:tc>
          <w:tcPr>
            <w:tcW w:w="3075" w:type="dxa"/>
          </w:tcPr>
          <w:p w14:paraId="1DFB00CD" w14:textId="77777777" w:rsidR="004C4751" w:rsidRDefault="004C4751" w:rsidP="0067432D">
            <w:pPr>
              <w:jc w:val="left"/>
            </w:pPr>
            <w:r w:rsidRPr="00025F00">
              <w:t>Technological Innovation, Premium Branding</w:t>
            </w:r>
          </w:p>
        </w:tc>
        <w:tc>
          <w:tcPr>
            <w:tcW w:w="2505" w:type="dxa"/>
          </w:tcPr>
          <w:p w14:paraId="415A7E88" w14:textId="77777777" w:rsidR="004C4751" w:rsidRDefault="004C4751" w:rsidP="0067432D">
            <w:pPr>
              <w:jc w:val="left"/>
            </w:pPr>
            <w:r w:rsidRPr="00025F00">
              <w:t>Affordable Pricing, Tech Differentiation</w:t>
            </w:r>
          </w:p>
        </w:tc>
      </w:tr>
      <w:tr w:rsidR="004C4751" w14:paraId="395A8A58" w14:textId="77777777" w:rsidTr="0067432D">
        <w:tc>
          <w:tcPr>
            <w:tcW w:w="1440" w:type="dxa"/>
          </w:tcPr>
          <w:p w14:paraId="05094A8E" w14:textId="77777777" w:rsidR="004C4751" w:rsidRDefault="004C4751" w:rsidP="0067432D">
            <w:r w:rsidRPr="00025F00">
              <w:t>Europe</w:t>
            </w:r>
          </w:p>
        </w:tc>
        <w:tc>
          <w:tcPr>
            <w:tcW w:w="1710" w:type="dxa"/>
          </w:tcPr>
          <w:p w14:paraId="507DE1A2" w14:textId="77777777" w:rsidR="004C4751" w:rsidRDefault="004C4751" w:rsidP="0067432D">
            <w:pPr>
              <w:jc w:val="center"/>
            </w:pPr>
            <w:r w:rsidRPr="00025F00">
              <w:t>101.33</w:t>
            </w:r>
          </w:p>
        </w:tc>
        <w:tc>
          <w:tcPr>
            <w:tcW w:w="1800" w:type="dxa"/>
          </w:tcPr>
          <w:p w14:paraId="0845D899" w14:textId="77777777" w:rsidR="004C4751" w:rsidRDefault="004C4751" w:rsidP="0067432D">
            <w:pPr>
              <w:jc w:val="center"/>
            </w:pPr>
            <w:r w:rsidRPr="00025F00">
              <w:t>78.9</w:t>
            </w:r>
          </w:p>
        </w:tc>
        <w:tc>
          <w:tcPr>
            <w:tcW w:w="3075" w:type="dxa"/>
          </w:tcPr>
          <w:p w14:paraId="7A9329C3" w14:textId="77777777" w:rsidR="004C4751" w:rsidRDefault="004C4751" w:rsidP="0067432D">
            <w:pPr>
              <w:jc w:val="left"/>
            </w:pPr>
            <w:r w:rsidRPr="00025F00">
              <w:t>Premium Branding, Ecosystem</w:t>
            </w:r>
          </w:p>
        </w:tc>
        <w:tc>
          <w:tcPr>
            <w:tcW w:w="2505" w:type="dxa"/>
          </w:tcPr>
          <w:p w14:paraId="7AB62947" w14:textId="77777777" w:rsidR="004C4751" w:rsidRDefault="004C4751" w:rsidP="0067432D">
            <w:pPr>
              <w:jc w:val="left"/>
            </w:pPr>
            <w:r w:rsidRPr="00025F00">
              <w:t>Pricing Strategy, Brand Diversification</w:t>
            </w:r>
          </w:p>
        </w:tc>
      </w:tr>
      <w:tr w:rsidR="004C4751" w14:paraId="25505ED6" w14:textId="77777777" w:rsidTr="0067432D">
        <w:tc>
          <w:tcPr>
            <w:tcW w:w="1440" w:type="dxa"/>
          </w:tcPr>
          <w:p w14:paraId="617A2E0E" w14:textId="77777777" w:rsidR="004C4751" w:rsidRDefault="004C4751" w:rsidP="0067432D">
            <w:r w:rsidRPr="00025F00">
              <w:t>Greater China</w:t>
            </w:r>
          </w:p>
        </w:tc>
        <w:tc>
          <w:tcPr>
            <w:tcW w:w="1710" w:type="dxa"/>
          </w:tcPr>
          <w:p w14:paraId="2745B1FE" w14:textId="77777777" w:rsidR="004C4751" w:rsidRDefault="004C4751" w:rsidP="0067432D">
            <w:pPr>
              <w:jc w:val="center"/>
            </w:pPr>
            <w:r w:rsidRPr="00025F00">
              <w:t>66.95</w:t>
            </w:r>
          </w:p>
        </w:tc>
        <w:tc>
          <w:tcPr>
            <w:tcW w:w="1800" w:type="dxa"/>
          </w:tcPr>
          <w:p w14:paraId="37CA2E1F" w14:textId="77777777" w:rsidR="004C4751" w:rsidRDefault="004C4751" w:rsidP="0067432D">
            <w:pPr>
              <w:jc w:val="center"/>
            </w:pPr>
            <w:r w:rsidRPr="00025F00">
              <w:t>56.4</w:t>
            </w:r>
          </w:p>
        </w:tc>
        <w:tc>
          <w:tcPr>
            <w:tcW w:w="3075" w:type="dxa"/>
          </w:tcPr>
          <w:p w14:paraId="625834B9" w14:textId="77777777" w:rsidR="004C4751" w:rsidRDefault="004C4751" w:rsidP="0067432D">
            <w:pPr>
              <w:jc w:val="left"/>
            </w:pPr>
            <w:r w:rsidRPr="00025F00">
              <w:t>Technological Innovation</w:t>
            </w:r>
          </w:p>
        </w:tc>
        <w:tc>
          <w:tcPr>
            <w:tcW w:w="2505" w:type="dxa"/>
          </w:tcPr>
          <w:p w14:paraId="6CEB98C3" w14:textId="77777777" w:rsidR="004C4751" w:rsidRDefault="004C4751" w:rsidP="0067432D">
            <w:pPr>
              <w:jc w:val="left"/>
            </w:pPr>
            <w:r w:rsidRPr="00025F00">
              <w:t>Tech Innovation, Foldable Displays</w:t>
            </w:r>
          </w:p>
        </w:tc>
      </w:tr>
      <w:tr w:rsidR="004C4751" w14:paraId="568B9CC9" w14:textId="77777777" w:rsidTr="0067432D">
        <w:tc>
          <w:tcPr>
            <w:tcW w:w="1440" w:type="dxa"/>
          </w:tcPr>
          <w:p w14:paraId="17530419" w14:textId="77777777" w:rsidR="004C4751" w:rsidRDefault="004C4751" w:rsidP="0067432D">
            <w:r w:rsidRPr="00025F00">
              <w:t>India</w:t>
            </w:r>
          </w:p>
        </w:tc>
        <w:tc>
          <w:tcPr>
            <w:tcW w:w="1710" w:type="dxa"/>
          </w:tcPr>
          <w:p w14:paraId="66D0EA14" w14:textId="77777777" w:rsidR="004C4751" w:rsidRDefault="004C4751" w:rsidP="0067432D">
            <w:pPr>
              <w:jc w:val="center"/>
            </w:pPr>
            <w:r w:rsidRPr="00025F00">
              <w:t>25.05</w:t>
            </w:r>
          </w:p>
        </w:tc>
        <w:tc>
          <w:tcPr>
            <w:tcW w:w="1800" w:type="dxa"/>
          </w:tcPr>
          <w:p w14:paraId="77B0E78A" w14:textId="77777777" w:rsidR="004C4751" w:rsidRDefault="004C4751" w:rsidP="0067432D">
            <w:pPr>
              <w:jc w:val="center"/>
            </w:pPr>
            <w:r w:rsidRPr="00025F00">
              <w:t>45.2</w:t>
            </w:r>
          </w:p>
        </w:tc>
        <w:tc>
          <w:tcPr>
            <w:tcW w:w="3075" w:type="dxa"/>
          </w:tcPr>
          <w:p w14:paraId="58AF9703" w14:textId="77777777" w:rsidR="004C4751" w:rsidRDefault="004C4751" w:rsidP="0067432D">
            <w:pPr>
              <w:jc w:val="left"/>
            </w:pPr>
            <w:r w:rsidRPr="00025F00">
              <w:t>Global Expansion, Services Ecosystem</w:t>
            </w:r>
          </w:p>
        </w:tc>
        <w:tc>
          <w:tcPr>
            <w:tcW w:w="2505" w:type="dxa"/>
          </w:tcPr>
          <w:p w14:paraId="63412DEC" w14:textId="77777777" w:rsidR="004C4751" w:rsidRDefault="004C4751" w:rsidP="0067432D">
            <w:pPr>
              <w:jc w:val="left"/>
            </w:pPr>
            <w:r w:rsidRPr="00025F00">
              <w:t>Affordable Pricing, Market Reach</w:t>
            </w:r>
          </w:p>
        </w:tc>
      </w:tr>
      <w:tr w:rsidR="004C4751" w14:paraId="2380EFC8" w14:textId="77777777" w:rsidTr="0067432D">
        <w:tc>
          <w:tcPr>
            <w:tcW w:w="1440" w:type="dxa"/>
          </w:tcPr>
          <w:p w14:paraId="450AB3FE" w14:textId="77777777" w:rsidR="004C4751" w:rsidRDefault="004C4751" w:rsidP="0067432D">
            <w:r w:rsidRPr="00025F00">
              <w:t>Rest of Asia Pacific</w:t>
            </w:r>
          </w:p>
        </w:tc>
        <w:tc>
          <w:tcPr>
            <w:tcW w:w="1710" w:type="dxa"/>
          </w:tcPr>
          <w:p w14:paraId="46A80378" w14:textId="77777777" w:rsidR="004C4751" w:rsidRDefault="004C4751" w:rsidP="0067432D">
            <w:pPr>
              <w:jc w:val="center"/>
            </w:pPr>
            <w:r w:rsidRPr="00025F00">
              <w:t>30.66</w:t>
            </w:r>
          </w:p>
        </w:tc>
        <w:tc>
          <w:tcPr>
            <w:tcW w:w="1800" w:type="dxa"/>
          </w:tcPr>
          <w:p w14:paraId="3699F786" w14:textId="77777777" w:rsidR="004C4751" w:rsidRDefault="004C4751" w:rsidP="0067432D">
            <w:pPr>
              <w:jc w:val="center"/>
            </w:pPr>
            <w:r w:rsidRPr="00025F00">
              <w:t>32.1</w:t>
            </w:r>
          </w:p>
        </w:tc>
        <w:tc>
          <w:tcPr>
            <w:tcW w:w="3075" w:type="dxa"/>
          </w:tcPr>
          <w:p w14:paraId="4BB99CDB" w14:textId="77777777" w:rsidR="004C4751" w:rsidRDefault="004C4751" w:rsidP="0067432D">
            <w:pPr>
              <w:jc w:val="left"/>
            </w:pPr>
            <w:r w:rsidRPr="00025F00">
              <w:t>Technological Innovation</w:t>
            </w:r>
          </w:p>
        </w:tc>
        <w:tc>
          <w:tcPr>
            <w:tcW w:w="2505" w:type="dxa"/>
          </w:tcPr>
          <w:p w14:paraId="2AC35AD9" w14:textId="77777777" w:rsidR="004C4751" w:rsidRDefault="004C4751" w:rsidP="0067432D">
            <w:pPr>
              <w:jc w:val="left"/>
            </w:pPr>
            <w:r w:rsidRPr="00025F00">
              <w:t>Affordable Pricing, Product Diversification</w:t>
            </w:r>
          </w:p>
        </w:tc>
      </w:tr>
    </w:tbl>
    <w:p w14:paraId="247B80EF" w14:textId="77777777" w:rsidR="004C4751" w:rsidRPr="0061608C" w:rsidRDefault="004C4751" w:rsidP="004C4751">
      <w:pPr>
        <w:rPr>
          <w:i/>
          <w:iCs/>
        </w:rPr>
      </w:pPr>
      <w:r w:rsidRPr="0061608C">
        <w:rPr>
          <w:i/>
          <w:iCs/>
        </w:rPr>
        <w:t>Source: Based on strategic analysis in the smartphone industry (2024).</w:t>
      </w:r>
    </w:p>
    <w:p w14:paraId="003D1DFA" w14:textId="0582AF55" w:rsidR="004C4751" w:rsidRDefault="004C4751" w:rsidP="004C4751">
      <w:pPr>
        <w:pStyle w:val="Heading2"/>
      </w:pPr>
      <w:bookmarkStart w:id="19" w:name="_Toc211596935"/>
      <w:r>
        <w:t>3.2 Response on Technology for Followers (Samsung)</w:t>
      </w:r>
      <w:bookmarkEnd w:id="19"/>
    </w:p>
    <w:p w14:paraId="43B3B5D8" w14:textId="6102E76D" w:rsidR="004C4751" w:rsidRDefault="004C4751" w:rsidP="004C4751">
      <w:r>
        <w:t xml:space="preserve">Samsung, a follower in the smartphone industry, has responded to technological advancements by rapidly adopting and integrating new technologies. Samsung has built its reputation on being a technological innovator, particularly in display technology, such as OLED screens, and foldable smartphones, with products like the Galaxy Z series leading the market (Samsung-Display, 2025). While Apple focuses on integrated ecosystems, Samsung differentiates itself by offering a wide range of features, catering to both high-end and budget-conscious consumers. Samsung’s ability </w:t>
      </w:r>
      <w:r>
        <w:lastRenderedPageBreak/>
        <w:t xml:space="preserve">to adapt quickly to new technologies, such as 5G and AI, allows it to compete effectively in the premium segment, while also maintaining strong market positions in mid-range devices. By emphasizing technological variety, Samsung addresses a broader audience, offering flexible pricing and value-added features, which </w:t>
      </w:r>
      <w:r w:rsidR="009E6C1F">
        <w:t>appeal</w:t>
      </w:r>
      <w:r>
        <w:t xml:space="preserve"> to price-sensitive customers in emerging markets (IDC, 2024).</w:t>
      </w:r>
    </w:p>
    <w:p w14:paraId="6053F7E2" w14:textId="77777777" w:rsidR="004C4751" w:rsidRDefault="004C4751" w:rsidP="004C4751"/>
    <w:p w14:paraId="10598E38" w14:textId="3BA4B86D" w:rsidR="004C4751" w:rsidRDefault="004C4751" w:rsidP="004C4751">
      <w:pPr>
        <w:pStyle w:val="Heading2"/>
      </w:pPr>
      <w:bookmarkStart w:id="20" w:name="_Toc211596936"/>
      <w:r>
        <w:t>3.3 Response on Economics for Pioneers (Apple)</w:t>
      </w:r>
      <w:bookmarkEnd w:id="20"/>
    </w:p>
    <w:p w14:paraId="56B1AA26" w14:textId="77777777" w:rsidR="004C4751" w:rsidRDefault="004C4751" w:rsidP="004C4751">
      <w:r>
        <w:t>In terms of economic factors, Apple has a strong strategy for responding to changes in consumer spending power and market conditions. Despite global economic pressures, Apple continues to focus on premium pricing, benefiting from strong brand loyalty and higher margins (Kotler &amp; Armstrong, 2020). Economic growth in emerging markets, where rising disposable incomes drive demand for high-end smartphones, presents an opportunity for Apple to expand its footprint (Zhang, 2024). However, economic downturns and inflation can pose a challenge to Apple’s premium pricing model. To address these risks, Apple has diversified its revenue streams, focusing on services and wearables, which are less susceptible to economic fluctuations and provide steady revenue even in uncertain economic times (Anderson, 2023).</w:t>
      </w:r>
    </w:p>
    <w:p w14:paraId="78D9494B" w14:textId="77777777" w:rsidR="004C4751" w:rsidRDefault="004C4751" w:rsidP="004C4751"/>
    <w:p w14:paraId="42DDCC1D" w14:textId="15321858" w:rsidR="004C4751" w:rsidRDefault="004C4751" w:rsidP="004C4751">
      <w:pPr>
        <w:pStyle w:val="Heading2"/>
      </w:pPr>
      <w:bookmarkStart w:id="21" w:name="_Toc211596937"/>
      <w:r>
        <w:t>3.4 Response on Economics for Followers (Samsung)</w:t>
      </w:r>
      <w:bookmarkEnd w:id="21"/>
    </w:p>
    <w:p w14:paraId="21E81AF1" w14:textId="51EC56C4" w:rsidR="009621B3" w:rsidRDefault="004C4751" w:rsidP="004C4751">
      <w:r>
        <w:t>Samsung's response to economic conditions is characterized by a diverse product portfolio that caters to both premium and budget markets. In emerging economies, where disposable incomes are lower, Samsung’s strategy of offering affordable smartphones through its Galaxy A and M series allows it to capture a significant market share (Singh &amp; Kumar, 2023). Samsung also benefits from favorable government policies in South Korea, such as R&amp;D incentives, enabling further investment in technology (Lee &amp; Park, 2023). However, Samsung faces challenges from economic volatility, including inflation and currency fluctuations, which can impact profitability, particularly in price-sensitive regions (Jones &amp; Smith, 2022). To mitigate these risks, Samsung has implemented cost-effective manufacturing strategies in regions like Vietnam, optimizing its production process to maintain competitive pricing across its product range.</w:t>
      </w:r>
    </w:p>
    <w:p w14:paraId="37C9CCA7" w14:textId="77777777" w:rsidR="004C4751" w:rsidRDefault="004C4751" w:rsidP="004C4751"/>
    <w:p w14:paraId="26D12F04" w14:textId="51614ADD" w:rsidR="009621B3" w:rsidRDefault="009621B3" w:rsidP="009621B3">
      <w:pPr>
        <w:pStyle w:val="Caption"/>
      </w:pPr>
      <w:bookmarkStart w:id="22" w:name="_Toc211596954"/>
      <w:r>
        <w:lastRenderedPageBreak/>
        <w:t xml:space="preserve">Figure 3. </w:t>
      </w:r>
      <w:fldSimple w:instr=" SEQ Figure_3. \* ARABIC ">
        <w:r>
          <w:rPr>
            <w:noProof/>
          </w:rPr>
          <w:t>1</w:t>
        </w:r>
      </w:fldSimple>
      <w:r>
        <w:t xml:space="preserve">: </w:t>
      </w:r>
      <w:r w:rsidRPr="009621B3">
        <w:t>Comparative Marketing Strategies</w:t>
      </w:r>
      <w:r>
        <w:t xml:space="preserve"> success rate</w:t>
      </w:r>
      <w:r w:rsidRPr="009621B3">
        <w:t>: Apple vs Samsung</w:t>
      </w:r>
      <w:bookmarkEnd w:id="22"/>
    </w:p>
    <w:p w14:paraId="7B2A76BC" w14:textId="2E22B60A" w:rsidR="009621B3" w:rsidRDefault="009621B3" w:rsidP="009621B3">
      <w:r>
        <w:rPr>
          <w:noProof/>
        </w:rPr>
        <w:drawing>
          <wp:inline distT="0" distB="0" distL="0" distR="0" wp14:anchorId="04AE56BB" wp14:editId="05FD7702">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1B223EB" w14:textId="77777777" w:rsidR="009621B3" w:rsidRPr="009621B3" w:rsidRDefault="009621B3" w:rsidP="009621B3">
      <w:pPr>
        <w:rPr>
          <w:i/>
          <w:iCs/>
        </w:rPr>
      </w:pPr>
      <w:r w:rsidRPr="009621B3">
        <w:rPr>
          <w:i/>
          <w:iCs/>
        </w:rPr>
        <w:t>Source: Based on strategic analysis in the smartphone industry (2024)</w:t>
      </w:r>
    </w:p>
    <w:p w14:paraId="19DDF5C3" w14:textId="77777777" w:rsidR="004C4751" w:rsidRDefault="004C4751" w:rsidP="004C4751"/>
    <w:p w14:paraId="004A9C86" w14:textId="3811B1C7" w:rsidR="00652103" w:rsidRDefault="00652103" w:rsidP="00652103">
      <w:pPr>
        <w:pStyle w:val="Heading1"/>
      </w:pPr>
      <w:bookmarkStart w:id="23" w:name="_Toc211596938"/>
      <w:r>
        <w:t xml:space="preserve">4. </w:t>
      </w:r>
      <w:r w:rsidRPr="00652103">
        <w:t>Conclusion</w:t>
      </w:r>
      <w:bookmarkEnd w:id="23"/>
    </w:p>
    <w:p w14:paraId="75D38D5C" w14:textId="77777777" w:rsidR="00652103" w:rsidRDefault="00652103" w:rsidP="00652103">
      <w:pPr>
        <w:pStyle w:val="Heading2"/>
      </w:pPr>
      <w:bookmarkStart w:id="24" w:name="_Toc211596939"/>
      <w:r w:rsidRPr="00652103">
        <w:t>4.1 Key Findings</w:t>
      </w:r>
      <w:bookmarkEnd w:id="24"/>
    </w:p>
    <w:p w14:paraId="1A98E56A" w14:textId="4CC8993D" w:rsidR="0061608C" w:rsidRDefault="0061608C" w:rsidP="009621B3">
      <w:r w:rsidRPr="0061608C">
        <w:t>This analysis critically examined the macro marketing environment, focusing on technological and economic factors and their impact on pioneering and follower organizations. Apple, as a pioneering organization, utilizes its technological leadership to maintain a premium market position through continuous innovation, particularly in AI, 5G, and ecosystem integration. However, it faces challenges from economic pressures</w:t>
      </w:r>
      <w:r w:rsidR="00E479EF">
        <w:t>, such as</w:t>
      </w:r>
      <w:r w:rsidRPr="0061608C">
        <w:t xml:space="preserve"> inflation and increased competition, especially from Samsung, which quickly adopts new technologies and offers a broader product range. Samsung, as a follower, capitalizes on affordability, technological adaptability, and global reach to remain competitive in both premium and budget segments. However, it faces threats from economic volatility and rising competition in the premium smartphone market.</w:t>
      </w:r>
    </w:p>
    <w:p w14:paraId="14DA7B39" w14:textId="77777777" w:rsidR="0061608C" w:rsidRDefault="0061608C" w:rsidP="009621B3"/>
    <w:p w14:paraId="0BA666BF" w14:textId="07425878" w:rsidR="0061608C" w:rsidRDefault="0061608C" w:rsidP="0061608C">
      <w:pPr>
        <w:pStyle w:val="Heading2"/>
      </w:pPr>
      <w:bookmarkStart w:id="25" w:name="_Toc211596940"/>
      <w:r w:rsidRPr="0061608C">
        <w:lastRenderedPageBreak/>
        <w:t>4.2 Recommendations for Future Strategies</w:t>
      </w:r>
      <w:bookmarkEnd w:id="25"/>
    </w:p>
    <w:p w14:paraId="5A6641E4" w14:textId="228F1438" w:rsidR="0061608C" w:rsidRDefault="006C680A" w:rsidP="009621B3">
      <w:r w:rsidRPr="006C680A">
        <w:t>To maintain competitiveness, Apple should focus on expanding its services ecosystem and continue leveraging AI and 5G technologies to stay ahead of competitors in innovation. It should also consider adjusting its pricing strategies to remain attractive in price-sensitive markets without compromising its premium brand image. On the other hand, Samsung should capitalize on its broad product portfolio by further enhancing its mid-range offerings to cater to emerging markets. Additionally, Samsung can accelerate investment in foldable display technology and 5G networks, ensuring technological differentiation while maintaining affordability for diverse consumer segments.</w:t>
      </w:r>
    </w:p>
    <w:p w14:paraId="022D1F40" w14:textId="1CB5F5E0" w:rsidR="00AD2F83" w:rsidRDefault="00AD2F83" w:rsidP="009621B3">
      <w:r>
        <w:br w:type="page"/>
      </w:r>
    </w:p>
    <w:bookmarkStart w:id="26" w:name="_Toc211596941" w:displacedByCustomXml="next"/>
    <w:bookmarkStart w:id="27" w:name="_Toc210476521" w:displacedByCustomXml="next"/>
    <w:sdt>
      <w:sdtPr>
        <w:rPr>
          <w:rFonts w:eastAsiaTheme="minorEastAsia" w:cstheme="minorBidi"/>
          <w:b w:val="0"/>
          <w:color w:val="auto"/>
          <w:sz w:val="24"/>
          <w:szCs w:val="24"/>
        </w:rPr>
        <w:id w:val="-921258074"/>
        <w:docPartObj>
          <w:docPartGallery w:val="Bibliographies"/>
          <w:docPartUnique/>
        </w:docPartObj>
      </w:sdtPr>
      <w:sdtContent>
        <w:p w14:paraId="107445E2" w14:textId="04CAAEE1" w:rsidR="00C053E7" w:rsidRPr="002C21D5" w:rsidRDefault="00C053E7" w:rsidP="002C21D5">
          <w:pPr>
            <w:pStyle w:val="Heading1"/>
          </w:pPr>
          <w:r w:rsidRPr="002C21D5">
            <w:t>References</w:t>
          </w:r>
          <w:bookmarkEnd w:id="27"/>
          <w:bookmarkEnd w:id="26"/>
        </w:p>
        <w:sdt>
          <w:sdtPr>
            <w:id w:val="-573587230"/>
            <w:bibliography/>
          </w:sdtPr>
          <w:sdtContent>
            <w:p w14:paraId="6BFE3AAB" w14:textId="1552AAB5" w:rsidR="00C053E7" w:rsidRPr="00C053E7" w:rsidRDefault="00C053E7" w:rsidP="002C21D5">
              <w:pPr>
                <w:spacing w:after="240"/>
              </w:pPr>
              <w:r w:rsidRPr="0099346C">
                <w:t xml:space="preserve">AI Index Report (2025) </w:t>
              </w:r>
              <w:r w:rsidRPr="002C21D5">
                <w:rPr>
                  <w:i/>
                  <w:iCs/>
                </w:rPr>
                <w:t>Artificial Intelligence Index Report 2025</w:t>
              </w:r>
              <w:r w:rsidRPr="0099346C">
                <w:t xml:space="preserve">. </w:t>
              </w:r>
            </w:p>
            <w:p w14:paraId="541035D6" w14:textId="70FE6F3C" w:rsidR="00C053E7" w:rsidRDefault="00C053E7" w:rsidP="002C21D5">
              <w:pPr>
                <w:pStyle w:val="Bibliography"/>
                <w:spacing w:after="240"/>
                <w:jc w:val="left"/>
                <w:rPr>
                  <w:noProof/>
                  <w:kern w:val="0"/>
                  <w14:ligatures w14:val="none"/>
                </w:rPr>
              </w:pPr>
              <w:r w:rsidRPr="00B82E4F">
                <w:fldChar w:fldCharType="begin"/>
              </w:r>
              <w:r>
                <w:instrText xml:space="preserve"> BIBLIOGRAPHY </w:instrText>
              </w:r>
              <w:r w:rsidRPr="00B82E4F">
                <w:fldChar w:fldCharType="separate"/>
              </w:r>
              <w:r>
                <w:rPr>
                  <w:noProof/>
                </w:rPr>
                <w:t xml:space="preserve">Anderson, J., 2023. </w:t>
              </w:r>
              <w:r>
                <w:rPr>
                  <w:i/>
                  <w:iCs/>
                  <w:noProof/>
                </w:rPr>
                <w:t xml:space="preserve">Apple’s Sales Slowdown: Unraveling the Challenges and Charting the Path Forward. </w:t>
              </w:r>
              <w:r>
                <w:rPr>
                  <w:noProof/>
                </w:rPr>
                <w:t>[Online] [Accessed 2025].</w:t>
              </w:r>
            </w:p>
            <w:p w14:paraId="0CEE2F95" w14:textId="0EA6575B" w:rsidR="00C053E7" w:rsidRDefault="00C053E7" w:rsidP="002C21D5">
              <w:pPr>
                <w:pStyle w:val="Bibliography"/>
                <w:spacing w:after="240"/>
                <w:jc w:val="left"/>
                <w:rPr>
                  <w:noProof/>
                </w:rPr>
              </w:pPr>
              <w:r>
                <w:rPr>
                  <w:noProof/>
                </w:rPr>
                <w:t xml:space="preserve">Apple-Inc, 2025. </w:t>
              </w:r>
              <w:r>
                <w:rPr>
                  <w:i/>
                  <w:iCs/>
                  <w:noProof/>
                </w:rPr>
                <w:t xml:space="preserve">Apple increases U.S. commitment to $600 billion, announces American Manufacturing Program. </w:t>
              </w:r>
              <w:r>
                <w:rPr>
                  <w:noProof/>
                </w:rPr>
                <w:t xml:space="preserve">[Online] </w:t>
              </w:r>
              <w:r>
                <w:rPr>
                  <w:noProof/>
                </w:rPr>
                <w:br/>
                <w:t xml:space="preserve">Available at: </w:t>
              </w:r>
              <w:r>
                <w:rPr>
                  <w:noProof/>
                  <w:u w:val="single"/>
                </w:rPr>
                <w:t>https://www.apple.com/newsroom/2025/08/apple-increases-us-commitment-to-600-billion-usd-announces-ambitious-program/</w:t>
              </w:r>
              <w:r>
                <w:rPr>
                  <w:noProof/>
                </w:rPr>
                <w:t xml:space="preserve"> [Accessed 2025].</w:t>
              </w:r>
            </w:p>
            <w:p w14:paraId="28A41CA1" w14:textId="77777777" w:rsidR="00C053E7" w:rsidRDefault="00C053E7" w:rsidP="002C21D5">
              <w:pPr>
                <w:pStyle w:val="Bibliography"/>
                <w:spacing w:after="240"/>
                <w:jc w:val="left"/>
                <w:rPr>
                  <w:noProof/>
                </w:rPr>
              </w:pPr>
              <w:r>
                <w:rPr>
                  <w:noProof/>
                </w:rPr>
                <w:t xml:space="preserve">Baporikar, N., 2022. Innovation Management Case Study. </w:t>
              </w:r>
              <w:r>
                <w:rPr>
                  <w:i/>
                  <w:iCs/>
                  <w:noProof/>
                </w:rPr>
                <w:t xml:space="preserve">International Journal of Innovation in the Digital Economy, </w:t>
              </w:r>
              <w:r>
                <w:rPr>
                  <w:noProof/>
                </w:rPr>
                <w:t>13(1), pp. 1-11.</w:t>
              </w:r>
            </w:p>
            <w:p w14:paraId="05898261" w14:textId="6EED6FDC" w:rsidR="00B82E4F" w:rsidRPr="00B82E4F" w:rsidRDefault="00B82E4F" w:rsidP="002C21D5">
              <w:pPr>
                <w:spacing w:after="240"/>
              </w:pPr>
              <w:r w:rsidRPr="003D2ADA">
                <w:t xml:space="preserve">BankMyCell (2024) </w:t>
              </w:r>
              <w:r w:rsidRPr="002C21D5">
                <w:rPr>
                  <w:i/>
                  <w:iCs/>
                </w:rPr>
                <w:t>Samsung smartphone market share and user statistics</w:t>
              </w:r>
              <w:r w:rsidRPr="003D2ADA">
                <w:t>.</w:t>
              </w:r>
            </w:p>
            <w:p w14:paraId="3AEB1A7D" w14:textId="77777777" w:rsidR="00C053E7" w:rsidRDefault="00C053E7" w:rsidP="002C21D5">
              <w:pPr>
                <w:pStyle w:val="Bibliography"/>
                <w:spacing w:after="240"/>
                <w:jc w:val="left"/>
                <w:rPr>
                  <w:noProof/>
                </w:rPr>
              </w:pPr>
              <w:r>
                <w:rPr>
                  <w:noProof/>
                </w:rPr>
                <w:t xml:space="preserve">Chesbrough, H., 2024. Open Innovation: Accomplishments and Prospects for the Next 20 Years. </w:t>
              </w:r>
              <w:r>
                <w:rPr>
                  <w:i/>
                  <w:iCs/>
                  <w:noProof/>
                </w:rPr>
                <w:t xml:space="preserve">California Management Review, </w:t>
              </w:r>
              <w:r>
                <w:rPr>
                  <w:noProof/>
                </w:rPr>
                <w:t>67(1), pp. 164-180.</w:t>
              </w:r>
            </w:p>
            <w:p w14:paraId="07D2EE04" w14:textId="77777777" w:rsidR="00C053E7" w:rsidRDefault="00C053E7" w:rsidP="002C21D5">
              <w:pPr>
                <w:spacing w:after="240"/>
              </w:pPr>
              <w:r>
                <w:t xml:space="preserve">Canalys (2024) </w:t>
              </w:r>
              <w:r w:rsidRPr="002C21D5">
                <w:rPr>
                  <w:i/>
                  <w:iCs/>
                </w:rPr>
                <w:t>Global smartphone market analysis and insights</w:t>
              </w:r>
              <w:r>
                <w:t xml:space="preserve">. </w:t>
              </w:r>
            </w:p>
            <w:p w14:paraId="7FAEC3F6" w14:textId="6F48A2A2" w:rsidR="00C053E7" w:rsidRDefault="00C053E7" w:rsidP="002C21D5">
              <w:pPr>
                <w:spacing w:after="240"/>
              </w:pPr>
              <w:r w:rsidRPr="003D2ADA">
                <w:t xml:space="preserve">Counterpoint Research (2024) </w:t>
              </w:r>
              <w:r w:rsidRPr="002C21D5">
                <w:rPr>
                  <w:i/>
                  <w:iCs/>
                </w:rPr>
                <w:t>Global smartphone market share by vendor</w:t>
              </w:r>
              <w:r w:rsidRPr="003D2ADA">
                <w:t>. Available at: https://www.counterpointresearch.com/global-smartphone-market-share/ (Accessed: 3 October 2025).</w:t>
              </w:r>
            </w:p>
            <w:p w14:paraId="7D24AC1F" w14:textId="0B3A7151" w:rsidR="00C053E7" w:rsidRPr="00C053E7" w:rsidRDefault="00C053E7" w:rsidP="002C21D5">
              <w:pPr>
                <w:spacing w:before="240" w:after="240"/>
              </w:pPr>
              <w:r>
                <w:t xml:space="preserve">Deloitte (2023) </w:t>
              </w:r>
              <w:r w:rsidRPr="002C21D5">
                <w:rPr>
                  <w:i/>
                  <w:iCs/>
                </w:rPr>
                <w:t>Emerging Retail Trends Report - Q4 2023</w:t>
              </w:r>
              <w:r>
                <w:t xml:space="preserve">. </w:t>
              </w:r>
            </w:p>
            <w:p w14:paraId="68640A9E" w14:textId="77777777" w:rsidR="00C053E7" w:rsidRDefault="00C053E7" w:rsidP="002C21D5">
              <w:pPr>
                <w:pStyle w:val="Bibliography"/>
                <w:spacing w:after="240"/>
                <w:jc w:val="left"/>
                <w:rPr>
                  <w:noProof/>
                </w:rPr>
              </w:pPr>
              <w:r>
                <w:rPr>
                  <w:noProof/>
                </w:rPr>
                <w:t xml:space="preserve">Gupta, T. &amp; Bansal, S., 2022. Impact of 5G Technology on Real-Time Interactive Marketing Strategies. </w:t>
              </w:r>
              <w:r>
                <w:rPr>
                  <w:i/>
                  <w:iCs/>
                  <w:noProof/>
                </w:rPr>
                <w:t xml:space="preserve">European Journal of Advances in Engineering and Technology, </w:t>
              </w:r>
              <w:r>
                <w:rPr>
                  <w:noProof/>
                </w:rPr>
                <w:t>9(9), pp. 36-47.</w:t>
              </w:r>
            </w:p>
            <w:p w14:paraId="63FE49F6" w14:textId="1E8DB607" w:rsidR="00C053E7" w:rsidRDefault="00C053E7" w:rsidP="002C21D5">
              <w:pPr>
                <w:spacing w:after="240"/>
              </w:pPr>
              <w:r>
                <w:t xml:space="preserve">Goh, E. and Lim, C. (2023) ‘Labor cost challenges in the global smartphone industry: Implications for Samsung’, </w:t>
              </w:r>
              <w:r w:rsidRPr="002C21D5">
                <w:rPr>
                  <w:i/>
                  <w:iCs/>
                </w:rPr>
                <w:t>Global Trade and Economics Journal</w:t>
              </w:r>
              <w:r>
                <w:t>, 19(1), pp. 62-80.</w:t>
              </w:r>
            </w:p>
            <w:p w14:paraId="4E94D0BB" w14:textId="5C48A98A" w:rsidR="00B82E4F" w:rsidRPr="00C053E7" w:rsidRDefault="00B82E4F" w:rsidP="002C21D5">
              <w:pPr>
                <w:spacing w:after="240"/>
              </w:pPr>
              <w:r w:rsidRPr="003D2ADA">
                <w:t xml:space="preserve">IDC (2024) </w:t>
              </w:r>
              <w:r w:rsidRPr="002C21D5">
                <w:rPr>
                  <w:i/>
                  <w:iCs/>
                </w:rPr>
                <w:t>Worldwide smartphone shipments and market share</w:t>
              </w:r>
              <w:r w:rsidRPr="003D2ADA">
                <w:t>. Available at: https://www.idc.com/promo/smartphone-market-share (Accessed: 3 October 2025).</w:t>
              </w:r>
            </w:p>
            <w:p w14:paraId="60F84E1A" w14:textId="6FFD0390" w:rsidR="00C053E7" w:rsidRDefault="00C053E7" w:rsidP="002C21D5">
              <w:pPr>
                <w:pStyle w:val="Bibliography"/>
                <w:spacing w:after="240"/>
                <w:jc w:val="left"/>
                <w:rPr>
                  <w:noProof/>
                </w:rPr>
              </w:pPr>
              <w:r>
                <w:rPr>
                  <w:noProof/>
                </w:rPr>
                <w:lastRenderedPageBreak/>
                <w:t xml:space="preserve">Imran, H., 2025. </w:t>
              </w:r>
              <w:r>
                <w:rPr>
                  <w:i/>
                  <w:iCs/>
                  <w:noProof/>
                </w:rPr>
                <w:t xml:space="preserve">How 5G is Revolutionizing the Global Smartphone Market. Straits Research. </w:t>
              </w:r>
              <w:r>
                <w:rPr>
                  <w:noProof/>
                </w:rPr>
                <w:t xml:space="preserve">[Online] </w:t>
              </w:r>
              <w:r>
                <w:rPr>
                  <w:noProof/>
                </w:rPr>
                <w:br/>
                <w:t xml:space="preserve">Available at: </w:t>
              </w:r>
              <w:r>
                <w:rPr>
                  <w:noProof/>
                  <w:u w:val="single"/>
                </w:rPr>
                <w:t>https://straitsresearch.com/article/5g-technology-is-transforming-the-global-smartphone-industry?</w:t>
              </w:r>
              <w:r>
                <w:rPr>
                  <w:noProof/>
                </w:rPr>
                <w:t xml:space="preserve"> [Accessed 29 09 2025].</w:t>
              </w:r>
            </w:p>
            <w:p w14:paraId="30D91B34" w14:textId="77777777" w:rsidR="00C053E7" w:rsidRDefault="00C053E7" w:rsidP="002C21D5">
              <w:pPr>
                <w:pStyle w:val="Bibliography"/>
                <w:spacing w:after="240"/>
                <w:jc w:val="left"/>
                <w:rPr>
                  <w:noProof/>
                </w:rPr>
              </w:pPr>
              <w:r>
                <w:rPr>
                  <w:noProof/>
                </w:rPr>
                <w:t xml:space="preserve">Kotler, P. T. &amp; Armstrong, G., 2020. </w:t>
              </w:r>
              <w:r>
                <w:rPr>
                  <w:i/>
                  <w:iCs/>
                  <w:noProof/>
                </w:rPr>
                <w:t xml:space="preserve">Principles of Marketing. </w:t>
              </w:r>
              <w:r>
                <w:rPr>
                  <w:noProof/>
                </w:rPr>
                <w:t>18th ed. s.l.:Pearson.</w:t>
              </w:r>
            </w:p>
            <w:p w14:paraId="13F578FA" w14:textId="2F822193" w:rsidR="00C053E7" w:rsidRDefault="00C053E7" w:rsidP="002C21D5">
              <w:pPr>
                <w:pStyle w:val="Bibliography"/>
                <w:spacing w:after="240"/>
                <w:jc w:val="left"/>
                <w:rPr>
                  <w:noProof/>
                </w:rPr>
              </w:pPr>
              <w:r>
                <w:rPr>
                  <w:noProof/>
                </w:rPr>
                <w:t xml:space="preserve">Merino, L. J., 2025. </w:t>
              </w:r>
              <w:r>
                <w:rPr>
                  <w:i/>
                  <w:iCs/>
                  <w:noProof/>
                </w:rPr>
                <w:t xml:space="preserve">Samsung drops the release date of the foldable iPhone. </w:t>
              </w:r>
              <w:r>
                <w:rPr>
                  <w:noProof/>
                </w:rPr>
                <w:t xml:space="preserve">[Online] </w:t>
              </w:r>
              <w:r>
                <w:rPr>
                  <w:noProof/>
                </w:rPr>
                <w:br/>
                <w:t xml:space="preserve">Available at: </w:t>
              </w:r>
              <w:r>
                <w:rPr>
                  <w:noProof/>
                  <w:u w:val="single"/>
                </w:rPr>
                <w:t xml:space="preserve">https://los40.com/2025/10/03/samsung-deja-caer-la-fecha-de-lanzamiento-del-iphone-plegable-2/ </w:t>
              </w:r>
              <w:r>
                <w:rPr>
                  <w:noProof/>
                </w:rPr>
                <w:t>[Accessed 10 2025].</w:t>
              </w:r>
            </w:p>
            <w:p w14:paraId="4B2ED58D" w14:textId="2E4ECCC9" w:rsidR="00C053E7" w:rsidRDefault="00C053E7" w:rsidP="002C21D5">
              <w:pPr>
                <w:pStyle w:val="Bibliography"/>
                <w:spacing w:after="240"/>
                <w:jc w:val="left"/>
                <w:rPr>
                  <w:noProof/>
                </w:rPr>
              </w:pPr>
              <w:r>
                <w:rPr>
                  <w:noProof/>
                </w:rPr>
                <w:t xml:space="preserve">Samsung-Display, 2025. </w:t>
              </w:r>
              <w:r>
                <w:rPr>
                  <w:i/>
                  <w:iCs/>
                  <w:noProof/>
                </w:rPr>
                <w:t xml:space="preserve">Samsung unveils MONT FLEX: The future of foldable displays.. </w:t>
              </w:r>
              <w:r>
                <w:rPr>
                  <w:noProof/>
                </w:rPr>
                <w:t>[Online] [Accessed 10 2025].</w:t>
              </w:r>
            </w:p>
            <w:p w14:paraId="5EC36E0B" w14:textId="77777777" w:rsidR="00C053E7" w:rsidRDefault="00C053E7" w:rsidP="002C21D5">
              <w:pPr>
                <w:pStyle w:val="Bibliography"/>
                <w:spacing w:after="240"/>
                <w:jc w:val="left"/>
                <w:rPr>
                  <w:noProof/>
                </w:rPr>
              </w:pPr>
              <w:r>
                <w:rPr>
                  <w:noProof/>
                </w:rPr>
                <w:t xml:space="preserve">Samsung-Electronics, 2019. </w:t>
              </w:r>
              <w:r>
                <w:rPr>
                  <w:i/>
                  <w:iCs/>
                  <w:noProof/>
                </w:rPr>
                <w:t xml:space="preserve">Interim Business Report, </w:t>
              </w:r>
              <w:r>
                <w:rPr>
                  <w:noProof/>
                </w:rPr>
                <w:t>s.l.: Samsung Electronics Co., Ltd..</w:t>
              </w:r>
            </w:p>
            <w:p w14:paraId="0A618473" w14:textId="20130055" w:rsidR="00C053E7" w:rsidRDefault="00C053E7" w:rsidP="002C21D5">
              <w:pPr>
                <w:pStyle w:val="Bibliography"/>
                <w:spacing w:after="240"/>
                <w:jc w:val="left"/>
                <w:rPr>
                  <w:noProof/>
                </w:rPr>
              </w:pPr>
              <w:r>
                <w:rPr>
                  <w:noProof/>
                </w:rPr>
                <w:t xml:space="preserve">Setser, B. W., 2024. </w:t>
              </w:r>
              <w:r>
                <w:rPr>
                  <w:i/>
                  <w:iCs/>
                  <w:noProof/>
                </w:rPr>
                <w:t xml:space="preserve">The iPhone's Outsized Impact on Debates about China's Trade Data. Council on Foreign Relations.. </w:t>
              </w:r>
              <w:r>
                <w:rPr>
                  <w:noProof/>
                </w:rPr>
                <w:t>[Online] [Accessed 09 2025].</w:t>
              </w:r>
            </w:p>
            <w:p w14:paraId="5A22EB32" w14:textId="77777777" w:rsidR="00C053E7" w:rsidRDefault="00C053E7" w:rsidP="002C21D5">
              <w:pPr>
                <w:pStyle w:val="Bibliography"/>
                <w:spacing w:after="240"/>
                <w:jc w:val="left"/>
                <w:rPr>
                  <w:noProof/>
                </w:rPr>
              </w:pPr>
              <w:r>
                <w:rPr>
                  <w:noProof/>
                </w:rPr>
                <w:t xml:space="preserve">Stern, J., 2017. </w:t>
              </w:r>
              <w:r>
                <w:rPr>
                  <w:i/>
                  <w:iCs/>
                  <w:noProof/>
                </w:rPr>
                <w:t xml:space="preserve">iPhone X Review: How We Tested (and Tricked) FaceID. </w:t>
              </w:r>
              <w:r>
                <w:rPr>
                  <w:noProof/>
                </w:rPr>
                <w:t xml:space="preserve">[Online] </w:t>
              </w:r>
              <w:r>
                <w:rPr>
                  <w:noProof/>
                </w:rPr>
                <w:br/>
                <w:t>[Accessed 10 2025].</w:t>
              </w:r>
            </w:p>
            <w:p w14:paraId="0A3A800D" w14:textId="7328C7EF" w:rsidR="00B82E4F" w:rsidRPr="00B82E4F" w:rsidRDefault="00B82E4F" w:rsidP="002C21D5">
              <w:pPr>
                <w:spacing w:after="240"/>
              </w:pPr>
              <w:r w:rsidRPr="003D2ADA">
                <w:t xml:space="preserve">Statista (2024) </w:t>
              </w:r>
              <w:r w:rsidRPr="002C21D5">
                <w:rPr>
                  <w:i/>
                  <w:iCs/>
                </w:rPr>
                <w:t>Samsung smartphone market share worldwide</w:t>
              </w:r>
              <w:r w:rsidRPr="003D2ADA">
                <w:t>.</w:t>
              </w:r>
            </w:p>
            <w:p w14:paraId="08A5B895" w14:textId="77777777" w:rsidR="00C053E7" w:rsidRDefault="00C053E7" w:rsidP="002C21D5">
              <w:pPr>
                <w:pStyle w:val="Bibliography"/>
                <w:spacing w:after="240"/>
                <w:jc w:val="left"/>
                <w:rPr>
                  <w:noProof/>
                </w:rPr>
              </w:pPr>
              <w:r>
                <w:rPr>
                  <w:noProof/>
                </w:rPr>
                <w:t xml:space="preserve">StudyCorgi, 2025. </w:t>
              </w:r>
              <w:r>
                <w:rPr>
                  <w:i/>
                  <w:iCs/>
                  <w:noProof/>
                </w:rPr>
                <w:t xml:space="preserve">The U.S. Smartphone Market: Economic Impact, Consumer Trends, and Industry Dynamics, </w:t>
              </w:r>
              <w:r>
                <w:rPr>
                  <w:noProof/>
                </w:rPr>
                <w:t>s.l.: StudyCorgi.</w:t>
              </w:r>
            </w:p>
            <w:p w14:paraId="58A6D051" w14:textId="77777777" w:rsidR="00C053E7" w:rsidRDefault="00C053E7" w:rsidP="002C21D5">
              <w:pPr>
                <w:pStyle w:val="Bibliography"/>
                <w:spacing w:after="240"/>
                <w:jc w:val="left"/>
                <w:rPr>
                  <w:noProof/>
                </w:rPr>
              </w:pPr>
              <w:r>
                <w:rPr>
                  <w:noProof/>
                </w:rPr>
                <w:t xml:space="preserve">Sun, H., 2024. The Smartphone Revolution: A Comparative Study of Apple and Samsung. </w:t>
              </w:r>
              <w:r>
                <w:rPr>
                  <w:i/>
                  <w:iCs/>
                  <w:noProof/>
                </w:rPr>
                <w:t xml:space="preserve">Highlights in Business Economics and Management, </w:t>
              </w:r>
              <w:r>
                <w:rPr>
                  <w:noProof/>
                </w:rPr>
                <w:t>Volume 24, pp. 575-580.</w:t>
              </w:r>
            </w:p>
            <w:p w14:paraId="1292A95E" w14:textId="77777777" w:rsidR="00C053E7" w:rsidRDefault="00C053E7" w:rsidP="002C21D5">
              <w:pPr>
                <w:pStyle w:val="Bibliography"/>
                <w:spacing w:after="240"/>
                <w:jc w:val="left"/>
                <w:rPr>
                  <w:noProof/>
                </w:rPr>
              </w:pPr>
              <w:r>
                <w:rPr>
                  <w:noProof/>
                </w:rPr>
                <w:t xml:space="preserve">Zhang, R. &amp; Hu, L., 2024. Research on Apple's Competitive Advantage. </w:t>
              </w:r>
              <w:r>
                <w:rPr>
                  <w:i/>
                  <w:iCs/>
                  <w:noProof/>
                </w:rPr>
                <w:t xml:space="preserve">Frontiers in Business, Economics and Management, </w:t>
              </w:r>
              <w:r>
                <w:rPr>
                  <w:noProof/>
                </w:rPr>
                <w:t>17(2).</w:t>
              </w:r>
            </w:p>
            <w:p w14:paraId="4F0E9133" w14:textId="046D78A5" w:rsidR="00AD2F83" w:rsidRDefault="00C053E7" w:rsidP="002C21D5">
              <w:pPr>
                <w:pStyle w:val="Bibliography"/>
                <w:spacing w:after="240"/>
                <w:jc w:val="left"/>
              </w:pPr>
              <w:r>
                <w:rPr>
                  <w:noProof/>
                </w:rPr>
                <w:t xml:space="preserve">Zhang, Z., 2024. Market Strategies and Development Analysis of Apple Inc. </w:t>
              </w:r>
              <w:r w:rsidRPr="00B82E4F">
                <w:rPr>
                  <w:i/>
                  <w:iCs/>
                  <w:noProof/>
                </w:rPr>
                <w:t xml:space="preserve">Journal of Education, Humanities and Social Sciences , </w:t>
              </w:r>
              <w:r>
                <w:rPr>
                  <w:noProof/>
                </w:rPr>
                <w:t>Volume 35, pp. 617-622.</w:t>
              </w:r>
              <w:r w:rsidRPr="00B82E4F">
                <w:rPr>
                  <w:b/>
                  <w:bCs/>
                  <w:noProof/>
                </w:rPr>
                <w:fldChar w:fldCharType="end"/>
              </w:r>
            </w:p>
          </w:sdtContent>
        </w:sdt>
      </w:sdtContent>
    </w:sdt>
    <w:sectPr w:rsidR="00AD2F83" w:rsidSect="00B82E4F">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0D594" w14:textId="77777777" w:rsidR="003022FF" w:rsidRDefault="003022FF" w:rsidP="00B82E4F">
      <w:pPr>
        <w:spacing w:line="240" w:lineRule="auto"/>
      </w:pPr>
      <w:r>
        <w:separator/>
      </w:r>
    </w:p>
  </w:endnote>
  <w:endnote w:type="continuationSeparator" w:id="0">
    <w:p w14:paraId="6D965250" w14:textId="77777777" w:rsidR="003022FF" w:rsidRDefault="003022FF" w:rsidP="00B82E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7595307"/>
      <w:docPartObj>
        <w:docPartGallery w:val="Page Numbers (Bottom of Page)"/>
        <w:docPartUnique/>
      </w:docPartObj>
    </w:sdtPr>
    <w:sdtEndPr>
      <w:rPr>
        <w:noProof/>
      </w:rPr>
    </w:sdtEndPr>
    <w:sdtContent>
      <w:p w14:paraId="539CB87E" w14:textId="5028FEFD" w:rsidR="00B82E4F" w:rsidRDefault="00B82E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432EF8" w14:textId="166FBD4F" w:rsidR="00B82E4F" w:rsidRDefault="00B82E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1251787"/>
      <w:docPartObj>
        <w:docPartGallery w:val="Page Numbers (Bottom of Page)"/>
        <w:docPartUnique/>
      </w:docPartObj>
    </w:sdtPr>
    <w:sdtContent>
      <w:p w14:paraId="37B755EB" w14:textId="77777777" w:rsidR="00B82E4F" w:rsidRDefault="00B82E4F">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0F67DFC8" wp14:editId="1F00B31B">
                  <wp:simplePos x="0" y="0"/>
                  <wp:positionH relativeFrom="margin">
                    <wp:align>center</wp:align>
                  </wp:positionH>
                  <wp:positionV relativeFrom="bottomMargin">
                    <wp:align>center</wp:align>
                  </wp:positionV>
                  <wp:extent cx="1282700" cy="343535"/>
                  <wp:effectExtent l="28575" t="19050" r="22225" b="8890"/>
                  <wp:wrapNone/>
                  <wp:docPr id="7" name="Ribbon: Curved and Tilted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2241E12C" w14:textId="77777777" w:rsidR="00B82E4F" w:rsidRDefault="00B82E4F">
                              <w:pPr>
                                <w:jc w:val="center"/>
                                <w:rPr>
                                  <w:color w:val="156082" w:themeColor="accent1"/>
                                </w:rPr>
                              </w:pPr>
                              <w:r>
                                <w:fldChar w:fldCharType="begin"/>
                              </w:r>
                              <w:r>
                                <w:instrText xml:space="preserve"> PAGE    \* MERGEFORMAT </w:instrText>
                              </w:r>
                              <w:r>
                                <w:fldChar w:fldCharType="separate"/>
                              </w:r>
                              <w:r>
                                <w:rPr>
                                  <w:noProof/>
                                  <w:color w:val="156082" w:themeColor="accent1"/>
                                </w:rPr>
                                <w:t>2</w:t>
                              </w:r>
                              <w:r>
                                <w:rPr>
                                  <w:noProof/>
                                  <w:color w:val="156082"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67DFC8"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7" o:spid="_x0000_s1026" type="#_x0000_t107" style="position:absolute;left:0;text-align:left;margin-left:0;margin-top:0;width:101pt;height:27.0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2241E12C" w14:textId="77777777" w:rsidR="00B82E4F" w:rsidRDefault="00B82E4F">
                        <w:pPr>
                          <w:jc w:val="center"/>
                          <w:rPr>
                            <w:color w:val="156082" w:themeColor="accent1"/>
                          </w:rPr>
                        </w:pPr>
                        <w:r>
                          <w:fldChar w:fldCharType="begin"/>
                        </w:r>
                        <w:r>
                          <w:instrText xml:space="preserve"> PAGE    \* MERGEFORMAT </w:instrText>
                        </w:r>
                        <w:r>
                          <w:fldChar w:fldCharType="separate"/>
                        </w:r>
                        <w:r>
                          <w:rPr>
                            <w:noProof/>
                            <w:color w:val="156082" w:themeColor="accent1"/>
                          </w:rPr>
                          <w:t>2</w:t>
                        </w:r>
                        <w:r>
                          <w:rPr>
                            <w:noProof/>
                            <w:color w:val="156082"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87A8B" w14:textId="77777777" w:rsidR="003022FF" w:rsidRDefault="003022FF" w:rsidP="00B82E4F">
      <w:pPr>
        <w:spacing w:line="240" w:lineRule="auto"/>
      </w:pPr>
      <w:r>
        <w:separator/>
      </w:r>
    </w:p>
  </w:footnote>
  <w:footnote w:type="continuationSeparator" w:id="0">
    <w:p w14:paraId="62429B0C" w14:textId="77777777" w:rsidR="003022FF" w:rsidRDefault="003022FF" w:rsidP="00B82E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800844"/>
    <w:multiLevelType w:val="hybridMultilevel"/>
    <w:tmpl w:val="319459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38298042">
    <w:abstractNumId w:val="0"/>
  </w:num>
  <w:num w:numId="2" w16cid:durableId="2582252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F83"/>
    <w:rsid w:val="00054AA8"/>
    <w:rsid w:val="0008472D"/>
    <w:rsid w:val="000C00B1"/>
    <w:rsid w:val="000D122F"/>
    <w:rsid w:val="000D63E8"/>
    <w:rsid w:val="00127823"/>
    <w:rsid w:val="00130212"/>
    <w:rsid w:val="00165968"/>
    <w:rsid w:val="001734A2"/>
    <w:rsid w:val="00186AA9"/>
    <w:rsid w:val="001C3119"/>
    <w:rsid w:val="001E0CA2"/>
    <w:rsid w:val="001E1902"/>
    <w:rsid w:val="002055FD"/>
    <w:rsid w:val="0021007E"/>
    <w:rsid w:val="00290E9B"/>
    <w:rsid w:val="002C21D5"/>
    <w:rsid w:val="003022FF"/>
    <w:rsid w:val="0039546A"/>
    <w:rsid w:val="003D2ADA"/>
    <w:rsid w:val="004C4751"/>
    <w:rsid w:val="004D2F3B"/>
    <w:rsid w:val="00552E31"/>
    <w:rsid w:val="005568E7"/>
    <w:rsid w:val="005A6062"/>
    <w:rsid w:val="005D1D3E"/>
    <w:rsid w:val="005D645E"/>
    <w:rsid w:val="0061150E"/>
    <w:rsid w:val="0061608C"/>
    <w:rsid w:val="00642576"/>
    <w:rsid w:val="00642BE8"/>
    <w:rsid w:val="00646633"/>
    <w:rsid w:val="006515C2"/>
    <w:rsid w:val="00652103"/>
    <w:rsid w:val="006B59D9"/>
    <w:rsid w:val="006C680A"/>
    <w:rsid w:val="006E7BA9"/>
    <w:rsid w:val="00712D13"/>
    <w:rsid w:val="007150F2"/>
    <w:rsid w:val="00761164"/>
    <w:rsid w:val="007A38CA"/>
    <w:rsid w:val="00810371"/>
    <w:rsid w:val="00823AED"/>
    <w:rsid w:val="009621B3"/>
    <w:rsid w:val="0099346C"/>
    <w:rsid w:val="009B2BCB"/>
    <w:rsid w:val="009E6C1F"/>
    <w:rsid w:val="00AA0EED"/>
    <w:rsid w:val="00AD2F83"/>
    <w:rsid w:val="00AE39B1"/>
    <w:rsid w:val="00B3729C"/>
    <w:rsid w:val="00B44C7E"/>
    <w:rsid w:val="00B82E4F"/>
    <w:rsid w:val="00BB5C00"/>
    <w:rsid w:val="00BF61F9"/>
    <w:rsid w:val="00C053E7"/>
    <w:rsid w:val="00CE5E52"/>
    <w:rsid w:val="00D644EE"/>
    <w:rsid w:val="00D81DC8"/>
    <w:rsid w:val="00D94D97"/>
    <w:rsid w:val="00DC408E"/>
    <w:rsid w:val="00E40E84"/>
    <w:rsid w:val="00E479EF"/>
    <w:rsid w:val="00E5051B"/>
    <w:rsid w:val="00E513E6"/>
    <w:rsid w:val="00ED32D4"/>
    <w:rsid w:val="00F5464F"/>
    <w:rsid w:val="00FE37FC"/>
    <w:rsid w:val="00FE6DDE"/>
    <w:rsid w:val="00FF5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87C56C"/>
  <w15:chartTrackingRefBased/>
  <w15:docId w15:val="{36B1E59C-4C83-4654-85F8-DF7C79CBF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AA9"/>
    <w:pPr>
      <w:spacing w:after="0"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186AA9"/>
    <w:pPr>
      <w:keepNext/>
      <w:keepLines/>
      <w:spacing w:after="80" w:line="480" w:lineRule="auto"/>
      <w:outlineLvl w:val="0"/>
    </w:pPr>
    <w:rPr>
      <w:rFonts w:eastAsia="Times New Roman" w:cs="Times New Roman"/>
      <w:b/>
      <w:color w:val="000000" w:themeColor="text1"/>
      <w:sz w:val="30"/>
      <w:szCs w:val="28"/>
    </w:rPr>
  </w:style>
  <w:style w:type="paragraph" w:styleId="Heading2">
    <w:name w:val="heading 2"/>
    <w:basedOn w:val="Normal"/>
    <w:next w:val="Normal"/>
    <w:link w:val="Heading2Char"/>
    <w:autoRedefine/>
    <w:uiPriority w:val="9"/>
    <w:unhideWhenUsed/>
    <w:qFormat/>
    <w:rsid w:val="00646633"/>
    <w:pPr>
      <w:keepNext/>
      <w:keepLines/>
      <w:spacing w:before="160" w:after="80" w:line="480" w:lineRule="auto"/>
      <w:outlineLvl w:val="1"/>
    </w:pPr>
    <w:rPr>
      <w:rFonts w:eastAsia="Times New Roman" w:cs="Times New Roman"/>
      <w:b/>
      <w:bCs/>
      <w:color w:val="000000" w:themeColor="text1"/>
    </w:rPr>
  </w:style>
  <w:style w:type="paragraph" w:styleId="Heading3">
    <w:name w:val="heading 3"/>
    <w:basedOn w:val="Normal"/>
    <w:next w:val="Normal"/>
    <w:link w:val="Heading3Char"/>
    <w:autoRedefine/>
    <w:uiPriority w:val="9"/>
    <w:unhideWhenUsed/>
    <w:qFormat/>
    <w:rsid w:val="00186AA9"/>
    <w:pPr>
      <w:keepNext/>
      <w:keepLines/>
      <w:spacing w:before="160" w:after="80"/>
      <w:outlineLvl w:val="2"/>
    </w:pPr>
    <w:rPr>
      <w:rFonts w:eastAsia="Times New Roman" w:cs="Times New Roman"/>
      <w:b/>
      <w:bCs/>
      <w:color w:val="000000" w:themeColor="text1"/>
      <w:szCs w:val="28"/>
    </w:rPr>
  </w:style>
  <w:style w:type="paragraph" w:styleId="Heading4">
    <w:name w:val="heading 4"/>
    <w:basedOn w:val="Normal"/>
    <w:next w:val="Normal"/>
    <w:link w:val="Heading4Char"/>
    <w:uiPriority w:val="9"/>
    <w:semiHidden/>
    <w:unhideWhenUsed/>
    <w:qFormat/>
    <w:rsid w:val="00AD2F8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D2F8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D2F8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2F8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2F8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2F8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Heading3"/>
    <w:next w:val="Normal"/>
    <w:link w:val="SubtitleChar"/>
    <w:uiPriority w:val="11"/>
    <w:qFormat/>
    <w:rsid w:val="00646633"/>
    <w:pPr>
      <w:numPr>
        <w:ilvl w:val="1"/>
      </w:numPr>
    </w:pPr>
    <w:rPr>
      <w:spacing w:val="15"/>
    </w:rPr>
  </w:style>
  <w:style w:type="character" w:customStyle="1" w:styleId="SubtitleChar">
    <w:name w:val="Subtitle Char"/>
    <w:basedOn w:val="DefaultParagraphFont"/>
    <w:link w:val="Subtitle"/>
    <w:uiPriority w:val="11"/>
    <w:rsid w:val="00646633"/>
    <w:rPr>
      <w:rFonts w:ascii="Times New Roman" w:eastAsiaTheme="majorEastAsia" w:hAnsi="Times New Roman" w:cstheme="majorBidi"/>
      <w:color w:val="000000" w:themeColor="text1"/>
      <w:spacing w:val="15"/>
      <w:szCs w:val="28"/>
    </w:rPr>
  </w:style>
  <w:style w:type="character" w:customStyle="1" w:styleId="Heading3Char">
    <w:name w:val="Heading 3 Char"/>
    <w:basedOn w:val="DefaultParagraphFont"/>
    <w:link w:val="Heading3"/>
    <w:uiPriority w:val="9"/>
    <w:rsid w:val="00186AA9"/>
    <w:rPr>
      <w:rFonts w:ascii="Times New Roman" w:eastAsia="Times New Roman" w:hAnsi="Times New Roman" w:cs="Times New Roman"/>
      <w:b/>
      <w:bCs/>
      <w:color w:val="000000" w:themeColor="text1"/>
      <w:szCs w:val="28"/>
    </w:rPr>
  </w:style>
  <w:style w:type="character" w:styleId="Strong">
    <w:name w:val="Strong"/>
    <w:basedOn w:val="Heading3Char"/>
    <w:uiPriority w:val="22"/>
    <w:qFormat/>
    <w:rsid w:val="00646633"/>
    <w:rPr>
      <w:rFonts w:ascii="Times New Roman" w:eastAsia="Times New Roman" w:hAnsi="Times New Roman" w:cs="Times New Roman"/>
      <w:b w:val="0"/>
      <w:bCs w:val="0"/>
      <w:i w:val="0"/>
      <w:color w:val="000000" w:themeColor="text1"/>
      <w:sz w:val="24"/>
      <w:szCs w:val="28"/>
    </w:rPr>
  </w:style>
  <w:style w:type="character" w:customStyle="1" w:styleId="Heading1Char">
    <w:name w:val="Heading 1 Char"/>
    <w:basedOn w:val="DefaultParagraphFont"/>
    <w:link w:val="Heading1"/>
    <w:uiPriority w:val="9"/>
    <w:rsid w:val="00186AA9"/>
    <w:rPr>
      <w:rFonts w:ascii="Times New Roman" w:eastAsia="Times New Roman" w:hAnsi="Times New Roman" w:cs="Times New Roman"/>
      <w:b/>
      <w:color w:val="000000" w:themeColor="text1"/>
      <w:sz w:val="30"/>
      <w:szCs w:val="28"/>
    </w:rPr>
  </w:style>
  <w:style w:type="character" w:customStyle="1" w:styleId="Heading2Char">
    <w:name w:val="Heading 2 Char"/>
    <w:basedOn w:val="DefaultParagraphFont"/>
    <w:link w:val="Heading2"/>
    <w:uiPriority w:val="9"/>
    <w:rsid w:val="00646633"/>
    <w:rPr>
      <w:rFonts w:ascii="Times New Roman" w:eastAsia="Times New Roman" w:hAnsi="Times New Roman" w:cs="Times New Roman"/>
      <w:b/>
      <w:bCs/>
      <w:color w:val="000000" w:themeColor="text1"/>
    </w:rPr>
  </w:style>
  <w:style w:type="paragraph" w:styleId="Caption">
    <w:name w:val="caption"/>
    <w:basedOn w:val="Normal"/>
    <w:next w:val="Normal"/>
    <w:uiPriority w:val="35"/>
    <w:unhideWhenUsed/>
    <w:qFormat/>
    <w:rsid w:val="005A6062"/>
    <w:pPr>
      <w:widowControl w:val="0"/>
      <w:spacing w:after="200" w:line="240" w:lineRule="auto"/>
    </w:pPr>
    <w:rPr>
      <w:rFonts w:eastAsia="SimSun" w:cs="Times New Roman"/>
      <w:i/>
      <w:iCs/>
      <w:color w:val="000000" w:themeColor="text1"/>
      <w:sz w:val="21"/>
      <w:szCs w:val="18"/>
      <w14:ligatures w14:val="none"/>
    </w:rPr>
  </w:style>
  <w:style w:type="character" w:customStyle="1" w:styleId="Heading4Char">
    <w:name w:val="Heading 4 Char"/>
    <w:basedOn w:val="DefaultParagraphFont"/>
    <w:link w:val="Heading4"/>
    <w:uiPriority w:val="9"/>
    <w:semiHidden/>
    <w:rsid w:val="00AD2F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2F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2F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F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F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F83"/>
    <w:rPr>
      <w:rFonts w:eastAsiaTheme="majorEastAsia" w:cstheme="majorBidi"/>
      <w:color w:val="272727" w:themeColor="text1" w:themeTint="D8"/>
    </w:rPr>
  </w:style>
  <w:style w:type="paragraph" w:styleId="Title">
    <w:name w:val="Title"/>
    <w:basedOn w:val="Normal"/>
    <w:next w:val="Normal"/>
    <w:link w:val="TitleChar"/>
    <w:uiPriority w:val="10"/>
    <w:qFormat/>
    <w:rsid w:val="00AD2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F83"/>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AD2F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D2F83"/>
    <w:rPr>
      <w:rFonts w:ascii="Times New Roman" w:hAnsi="Times New Roman"/>
      <w:i/>
      <w:iCs/>
      <w:color w:val="404040" w:themeColor="text1" w:themeTint="BF"/>
    </w:rPr>
  </w:style>
  <w:style w:type="paragraph" w:styleId="ListParagraph">
    <w:name w:val="List Paragraph"/>
    <w:basedOn w:val="Normal"/>
    <w:uiPriority w:val="34"/>
    <w:qFormat/>
    <w:rsid w:val="00AD2F83"/>
    <w:pPr>
      <w:ind w:left="720"/>
      <w:contextualSpacing/>
    </w:pPr>
  </w:style>
  <w:style w:type="character" w:styleId="IntenseEmphasis">
    <w:name w:val="Intense Emphasis"/>
    <w:basedOn w:val="DefaultParagraphFont"/>
    <w:uiPriority w:val="21"/>
    <w:qFormat/>
    <w:rsid w:val="00AD2F83"/>
    <w:rPr>
      <w:i/>
      <w:iCs/>
      <w:color w:val="0F4761" w:themeColor="accent1" w:themeShade="BF"/>
    </w:rPr>
  </w:style>
  <w:style w:type="paragraph" w:styleId="IntenseQuote">
    <w:name w:val="Intense Quote"/>
    <w:basedOn w:val="Normal"/>
    <w:next w:val="Normal"/>
    <w:link w:val="IntenseQuoteChar"/>
    <w:uiPriority w:val="30"/>
    <w:qFormat/>
    <w:rsid w:val="00AD2F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2F83"/>
    <w:rPr>
      <w:rFonts w:ascii="Times New Roman" w:hAnsi="Times New Roman"/>
      <w:i/>
      <w:iCs/>
      <w:color w:val="0F4761" w:themeColor="accent1" w:themeShade="BF"/>
    </w:rPr>
  </w:style>
  <w:style w:type="character" w:styleId="IntenseReference">
    <w:name w:val="Intense Reference"/>
    <w:basedOn w:val="DefaultParagraphFont"/>
    <w:uiPriority w:val="32"/>
    <w:qFormat/>
    <w:rsid w:val="00AD2F83"/>
    <w:rPr>
      <w:b/>
      <w:bCs/>
      <w:smallCaps/>
      <w:color w:val="0F4761" w:themeColor="accent1" w:themeShade="BF"/>
      <w:spacing w:val="5"/>
    </w:rPr>
  </w:style>
  <w:style w:type="character" w:styleId="Hyperlink">
    <w:name w:val="Hyperlink"/>
    <w:basedOn w:val="DefaultParagraphFont"/>
    <w:uiPriority w:val="99"/>
    <w:unhideWhenUsed/>
    <w:rsid w:val="0099346C"/>
    <w:rPr>
      <w:color w:val="467886" w:themeColor="hyperlink"/>
      <w:u w:val="single"/>
    </w:rPr>
  </w:style>
  <w:style w:type="character" w:styleId="UnresolvedMention">
    <w:name w:val="Unresolved Mention"/>
    <w:basedOn w:val="DefaultParagraphFont"/>
    <w:uiPriority w:val="99"/>
    <w:semiHidden/>
    <w:unhideWhenUsed/>
    <w:rsid w:val="0099346C"/>
    <w:rPr>
      <w:color w:val="605E5C"/>
      <w:shd w:val="clear" w:color="auto" w:fill="E1DFDD"/>
    </w:rPr>
  </w:style>
  <w:style w:type="table" w:styleId="TableGrid">
    <w:name w:val="Table Grid"/>
    <w:basedOn w:val="TableNormal"/>
    <w:uiPriority w:val="39"/>
    <w:rsid w:val="00616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053E7"/>
  </w:style>
  <w:style w:type="paragraph" w:styleId="Header">
    <w:name w:val="header"/>
    <w:basedOn w:val="Normal"/>
    <w:link w:val="HeaderChar"/>
    <w:unhideWhenUsed/>
    <w:rsid w:val="00B82E4F"/>
    <w:pPr>
      <w:tabs>
        <w:tab w:val="center" w:pos="4680"/>
        <w:tab w:val="right" w:pos="9360"/>
      </w:tabs>
      <w:spacing w:line="240" w:lineRule="auto"/>
    </w:pPr>
  </w:style>
  <w:style w:type="character" w:customStyle="1" w:styleId="HeaderChar">
    <w:name w:val="Header Char"/>
    <w:basedOn w:val="DefaultParagraphFont"/>
    <w:link w:val="Header"/>
    <w:rsid w:val="00B82E4F"/>
    <w:rPr>
      <w:rFonts w:ascii="Times New Roman" w:hAnsi="Times New Roman"/>
    </w:rPr>
  </w:style>
  <w:style w:type="paragraph" w:styleId="Footer">
    <w:name w:val="footer"/>
    <w:basedOn w:val="Normal"/>
    <w:link w:val="FooterChar"/>
    <w:uiPriority w:val="99"/>
    <w:unhideWhenUsed/>
    <w:rsid w:val="00B82E4F"/>
    <w:pPr>
      <w:tabs>
        <w:tab w:val="center" w:pos="4680"/>
        <w:tab w:val="right" w:pos="9360"/>
      </w:tabs>
      <w:spacing w:line="240" w:lineRule="auto"/>
    </w:pPr>
  </w:style>
  <w:style w:type="character" w:customStyle="1" w:styleId="FooterChar">
    <w:name w:val="Footer Char"/>
    <w:basedOn w:val="DefaultParagraphFont"/>
    <w:link w:val="Footer"/>
    <w:uiPriority w:val="99"/>
    <w:rsid w:val="00B82E4F"/>
    <w:rPr>
      <w:rFonts w:ascii="Times New Roman" w:hAnsi="Times New Roman"/>
    </w:rPr>
  </w:style>
  <w:style w:type="paragraph" w:styleId="TOCHeading">
    <w:name w:val="TOC Heading"/>
    <w:basedOn w:val="Heading1"/>
    <w:next w:val="Normal"/>
    <w:uiPriority w:val="39"/>
    <w:unhideWhenUsed/>
    <w:qFormat/>
    <w:rsid w:val="00B82E4F"/>
    <w:pPr>
      <w:spacing w:before="240" w:after="0" w:line="259" w:lineRule="auto"/>
      <w:jc w:val="left"/>
      <w:outlineLvl w:val="9"/>
    </w:pPr>
    <w:rPr>
      <w:rFonts w:asciiTheme="majorHAnsi" w:eastAsiaTheme="majorEastAsia" w:hAnsiTheme="majorHAnsi" w:cstheme="majorBidi"/>
      <w:b w:val="0"/>
      <w:color w:val="0F4761" w:themeColor="accent1" w:themeShade="BF"/>
      <w:kern w:val="0"/>
      <w:sz w:val="32"/>
      <w:szCs w:val="32"/>
      <w:lang w:eastAsia="en-US"/>
      <w14:ligatures w14:val="none"/>
    </w:rPr>
  </w:style>
  <w:style w:type="paragraph" w:styleId="TOC1">
    <w:name w:val="toc 1"/>
    <w:basedOn w:val="Normal"/>
    <w:next w:val="Normal"/>
    <w:autoRedefine/>
    <w:uiPriority w:val="39"/>
    <w:unhideWhenUsed/>
    <w:rsid w:val="00B82E4F"/>
    <w:pPr>
      <w:spacing w:after="100"/>
    </w:pPr>
  </w:style>
  <w:style w:type="paragraph" w:styleId="TOC2">
    <w:name w:val="toc 2"/>
    <w:basedOn w:val="Normal"/>
    <w:next w:val="Normal"/>
    <w:autoRedefine/>
    <w:uiPriority w:val="39"/>
    <w:unhideWhenUsed/>
    <w:rsid w:val="00B82E4F"/>
    <w:pPr>
      <w:spacing w:after="100"/>
      <w:ind w:left="240"/>
    </w:pPr>
  </w:style>
  <w:style w:type="paragraph" w:styleId="TOC3">
    <w:name w:val="toc 3"/>
    <w:basedOn w:val="Normal"/>
    <w:next w:val="Normal"/>
    <w:autoRedefine/>
    <w:uiPriority w:val="39"/>
    <w:unhideWhenUsed/>
    <w:rsid w:val="00B82E4F"/>
    <w:pPr>
      <w:spacing w:after="100"/>
      <w:ind w:left="480"/>
    </w:pPr>
  </w:style>
  <w:style w:type="paragraph" w:styleId="TableofFigures">
    <w:name w:val="table of figures"/>
    <w:basedOn w:val="Normal"/>
    <w:next w:val="Normal"/>
    <w:uiPriority w:val="99"/>
    <w:unhideWhenUsed/>
    <w:rsid w:val="00B82E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7719">
      <w:bodyDiv w:val="1"/>
      <w:marLeft w:val="0"/>
      <w:marRight w:val="0"/>
      <w:marTop w:val="0"/>
      <w:marBottom w:val="0"/>
      <w:divBdr>
        <w:top w:val="none" w:sz="0" w:space="0" w:color="auto"/>
        <w:left w:val="none" w:sz="0" w:space="0" w:color="auto"/>
        <w:bottom w:val="none" w:sz="0" w:space="0" w:color="auto"/>
        <w:right w:val="none" w:sz="0" w:space="0" w:color="auto"/>
      </w:divBdr>
    </w:div>
    <w:div w:id="110637601">
      <w:bodyDiv w:val="1"/>
      <w:marLeft w:val="0"/>
      <w:marRight w:val="0"/>
      <w:marTop w:val="0"/>
      <w:marBottom w:val="0"/>
      <w:divBdr>
        <w:top w:val="none" w:sz="0" w:space="0" w:color="auto"/>
        <w:left w:val="none" w:sz="0" w:space="0" w:color="auto"/>
        <w:bottom w:val="none" w:sz="0" w:space="0" w:color="auto"/>
        <w:right w:val="none" w:sz="0" w:space="0" w:color="auto"/>
      </w:divBdr>
    </w:div>
    <w:div w:id="189337205">
      <w:bodyDiv w:val="1"/>
      <w:marLeft w:val="0"/>
      <w:marRight w:val="0"/>
      <w:marTop w:val="0"/>
      <w:marBottom w:val="0"/>
      <w:divBdr>
        <w:top w:val="none" w:sz="0" w:space="0" w:color="auto"/>
        <w:left w:val="none" w:sz="0" w:space="0" w:color="auto"/>
        <w:bottom w:val="none" w:sz="0" w:space="0" w:color="auto"/>
        <w:right w:val="none" w:sz="0" w:space="0" w:color="auto"/>
      </w:divBdr>
    </w:div>
    <w:div w:id="196045575">
      <w:bodyDiv w:val="1"/>
      <w:marLeft w:val="0"/>
      <w:marRight w:val="0"/>
      <w:marTop w:val="0"/>
      <w:marBottom w:val="0"/>
      <w:divBdr>
        <w:top w:val="none" w:sz="0" w:space="0" w:color="auto"/>
        <w:left w:val="none" w:sz="0" w:space="0" w:color="auto"/>
        <w:bottom w:val="none" w:sz="0" w:space="0" w:color="auto"/>
        <w:right w:val="none" w:sz="0" w:space="0" w:color="auto"/>
      </w:divBdr>
    </w:div>
    <w:div w:id="310520503">
      <w:bodyDiv w:val="1"/>
      <w:marLeft w:val="0"/>
      <w:marRight w:val="0"/>
      <w:marTop w:val="0"/>
      <w:marBottom w:val="0"/>
      <w:divBdr>
        <w:top w:val="none" w:sz="0" w:space="0" w:color="auto"/>
        <w:left w:val="none" w:sz="0" w:space="0" w:color="auto"/>
        <w:bottom w:val="none" w:sz="0" w:space="0" w:color="auto"/>
        <w:right w:val="none" w:sz="0" w:space="0" w:color="auto"/>
      </w:divBdr>
    </w:div>
    <w:div w:id="318116202">
      <w:bodyDiv w:val="1"/>
      <w:marLeft w:val="0"/>
      <w:marRight w:val="0"/>
      <w:marTop w:val="0"/>
      <w:marBottom w:val="0"/>
      <w:divBdr>
        <w:top w:val="none" w:sz="0" w:space="0" w:color="auto"/>
        <w:left w:val="none" w:sz="0" w:space="0" w:color="auto"/>
        <w:bottom w:val="none" w:sz="0" w:space="0" w:color="auto"/>
        <w:right w:val="none" w:sz="0" w:space="0" w:color="auto"/>
      </w:divBdr>
    </w:div>
    <w:div w:id="335154187">
      <w:bodyDiv w:val="1"/>
      <w:marLeft w:val="0"/>
      <w:marRight w:val="0"/>
      <w:marTop w:val="0"/>
      <w:marBottom w:val="0"/>
      <w:divBdr>
        <w:top w:val="none" w:sz="0" w:space="0" w:color="auto"/>
        <w:left w:val="none" w:sz="0" w:space="0" w:color="auto"/>
        <w:bottom w:val="none" w:sz="0" w:space="0" w:color="auto"/>
        <w:right w:val="none" w:sz="0" w:space="0" w:color="auto"/>
      </w:divBdr>
    </w:div>
    <w:div w:id="395588643">
      <w:bodyDiv w:val="1"/>
      <w:marLeft w:val="0"/>
      <w:marRight w:val="0"/>
      <w:marTop w:val="0"/>
      <w:marBottom w:val="0"/>
      <w:divBdr>
        <w:top w:val="none" w:sz="0" w:space="0" w:color="auto"/>
        <w:left w:val="none" w:sz="0" w:space="0" w:color="auto"/>
        <w:bottom w:val="none" w:sz="0" w:space="0" w:color="auto"/>
        <w:right w:val="none" w:sz="0" w:space="0" w:color="auto"/>
      </w:divBdr>
    </w:div>
    <w:div w:id="503277164">
      <w:bodyDiv w:val="1"/>
      <w:marLeft w:val="0"/>
      <w:marRight w:val="0"/>
      <w:marTop w:val="0"/>
      <w:marBottom w:val="0"/>
      <w:divBdr>
        <w:top w:val="none" w:sz="0" w:space="0" w:color="auto"/>
        <w:left w:val="none" w:sz="0" w:space="0" w:color="auto"/>
        <w:bottom w:val="none" w:sz="0" w:space="0" w:color="auto"/>
        <w:right w:val="none" w:sz="0" w:space="0" w:color="auto"/>
      </w:divBdr>
    </w:div>
    <w:div w:id="526064222">
      <w:bodyDiv w:val="1"/>
      <w:marLeft w:val="0"/>
      <w:marRight w:val="0"/>
      <w:marTop w:val="0"/>
      <w:marBottom w:val="0"/>
      <w:divBdr>
        <w:top w:val="none" w:sz="0" w:space="0" w:color="auto"/>
        <w:left w:val="none" w:sz="0" w:space="0" w:color="auto"/>
        <w:bottom w:val="none" w:sz="0" w:space="0" w:color="auto"/>
        <w:right w:val="none" w:sz="0" w:space="0" w:color="auto"/>
      </w:divBdr>
    </w:div>
    <w:div w:id="544367582">
      <w:bodyDiv w:val="1"/>
      <w:marLeft w:val="0"/>
      <w:marRight w:val="0"/>
      <w:marTop w:val="0"/>
      <w:marBottom w:val="0"/>
      <w:divBdr>
        <w:top w:val="none" w:sz="0" w:space="0" w:color="auto"/>
        <w:left w:val="none" w:sz="0" w:space="0" w:color="auto"/>
        <w:bottom w:val="none" w:sz="0" w:space="0" w:color="auto"/>
        <w:right w:val="none" w:sz="0" w:space="0" w:color="auto"/>
      </w:divBdr>
    </w:div>
    <w:div w:id="549877290">
      <w:bodyDiv w:val="1"/>
      <w:marLeft w:val="0"/>
      <w:marRight w:val="0"/>
      <w:marTop w:val="0"/>
      <w:marBottom w:val="0"/>
      <w:divBdr>
        <w:top w:val="none" w:sz="0" w:space="0" w:color="auto"/>
        <w:left w:val="none" w:sz="0" w:space="0" w:color="auto"/>
        <w:bottom w:val="none" w:sz="0" w:space="0" w:color="auto"/>
        <w:right w:val="none" w:sz="0" w:space="0" w:color="auto"/>
      </w:divBdr>
    </w:div>
    <w:div w:id="585117425">
      <w:bodyDiv w:val="1"/>
      <w:marLeft w:val="0"/>
      <w:marRight w:val="0"/>
      <w:marTop w:val="0"/>
      <w:marBottom w:val="0"/>
      <w:divBdr>
        <w:top w:val="none" w:sz="0" w:space="0" w:color="auto"/>
        <w:left w:val="none" w:sz="0" w:space="0" w:color="auto"/>
        <w:bottom w:val="none" w:sz="0" w:space="0" w:color="auto"/>
        <w:right w:val="none" w:sz="0" w:space="0" w:color="auto"/>
      </w:divBdr>
    </w:div>
    <w:div w:id="593904514">
      <w:bodyDiv w:val="1"/>
      <w:marLeft w:val="0"/>
      <w:marRight w:val="0"/>
      <w:marTop w:val="0"/>
      <w:marBottom w:val="0"/>
      <w:divBdr>
        <w:top w:val="none" w:sz="0" w:space="0" w:color="auto"/>
        <w:left w:val="none" w:sz="0" w:space="0" w:color="auto"/>
        <w:bottom w:val="none" w:sz="0" w:space="0" w:color="auto"/>
        <w:right w:val="none" w:sz="0" w:space="0" w:color="auto"/>
      </w:divBdr>
    </w:div>
    <w:div w:id="732628178">
      <w:bodyDiv w:val="1"/>
      <w:marLeft w:val="0"/>
      <w:marRight w:val="0"/>
      <w:marTop w:val="0"/>
      <w:marBottom w:val="0"/>
      <w:divBdr>
        <w:top w:val="none" w:sz="0" w:space="0" w:color="auto"/>
        <w:left w:val="none" w:sz="0" w:space="0" w:color="auto"/>
        <w:bottom w:val="none" w:sz="0" w:space="0" w:color="auto"/>
        <w:right w:val="none" w:sz="0" w:space="0" w:color="auto"/>
      </w:divBdr>
    </w:div>
    <w:div w:id="803691363">
      <w:bodyDiv w:val="1"/>
      <w:marLeft w:val="0"/>
      <w:marRight w:val="0"/>
      <w:marTop w:val="0"/>
      <w:marBottom w:val="0"/>
      <w:divBdr>
        <w:top w:val="none" w:sz="0" w:space="0" w:color="auto"/>
        <w:left w:val="none" w:sz="0" w:space="0" w:color="auto"/>
        <w:bottom w:val="none" w:sz="0" w:space="0" w:color="auto"/>
        <w:right w:val="none" w:sz="0" w:space="0" w:color="auto"/>
      </w:divBdr>
    </w:div>
    <w:div w:id="817384619">
      <w:bodyDiv w:val="1"/>
      <w:marLeft w:val="0"/>
      <w:marRight w:val="0"/>
      <w:marTop w:val="0"/>
      <w:marBottom w:val="0"/>
      <w:divBdr>
        <w:top w:val="none" w:sz="0" w:space="0" w:color="auto"/>
        <w:left w:val="none" w:sz="0" w:space="0" w:color="auto"/>
        <w:bottom w:val="none" w:sz="0" w:space="0" w:color="auto"/>
        <w:right w:val="none" w:sz="0" w:space="0" w:color="auto"/>
      </w:divBdr>
    </w:div>
    <w:div w:id="831331157">
      <w:bodyDiv w:val="1"/>
      <w:marLeft w:val="0"/>
      <w:marRight w:val="0"/>
      <w:marTop w:val="0"/>
      <w:marBottom w:val="0"/>
      <w:divBdr>
        <w:top w:val="none" w:sz="0" w:space="0" w:color="auto"/>
        <w:left w:val="none" w:sz="0" w:space="0" w:color="auto"/>
        <w:bottom w:val="none" w:sz="0" w:space="0" w:color="auto"/>
        <w:right w:val="none" w:sz="0" w:space="0" w:color="auto"/>
      </w:divBdr>
    </w:div>
    <w:div w:id="932860330">
      <w:bodyDiv w:val="1"/>
      <w:marLeft w:val="0"/>
      <w:marRight w:val="0"/>
      <w:marTop w:val="0"/>
      <w:marBottom w:val="0"/>
      <w:divBdr>
        <w:top w:val="none" w:sz="0" w:space="0" w:color="auto"/>
        <w:left w:val="none" w:sz="0" w:space="0" w:color="auto"/>
        <w:bottom w:val="none" w:sz="0" w:space="0" w:color="auto"/>
        <w:right w:val="none" w:sz="0" w:space="0" w:color="auto"/>
      </w:divBdr>
    </w:div>
    <w:div w:id="934558589">
      <w:bodyDiv w:val="1"/>
      <w:marLeft w:val="0"/>
      <w:marRight w:val="0"/>
      <w:marTop w:val="0"/>
      <w:marBottom w:val="0"/>
      <w:divBdr>
        <w:top w:val="none" w:sz="0" w:space="0" w:color="auto"/>
        <w:left w:val="none" w:sz="0" w:space="0" w:color="auto"/>
        <w:bottom w:val="none" w:sz="0" w:space="0" w:color="auto"/>
        <w:right w:val="none" w:sz="0" w:space="0" w:color="auto"/>
      </w:divBdr>
    </w:div>
    <w:div w:id="1001279017">
      <w:bodyDiv w:val="1"/>
      <w:marLeft w:val="0"/>
      <w:marRight w:val="0"/>
      <w:marTop w:val="0"/>
      <w:marBottom w:val="0"/>
      <w:divBdr>
        <w:top w:val="none" w:sz="0" w:space="0" w:color="auto"/>
        <w:left w:val="none" w:sz="0" w:space="0" w:color="auto"/>
        <w:bottom w:val="none" w:sz="0" w:space="0" w:color="auto"/>
        <w:right w:val="none" w:sz="0" w:space="0" w:color="auto"/>
      </w:divBdr>
    </w:div>
    <w:div w:id="1024093462">
      <w:bodyDiv w:val="1"/>
      <w:marLeft w:val="0"/>
      <w:marRight w:val="0"/>
      <w:marTop w:val="0"/>
      <w:marBottom w:val="0"/>
      <w:divBdr>
        <w:top w:val="none" w:sz="0" w:space="0" w:color="auto"/>
        <w:left w:val="none" w:sz="0" w:space="0" w:color="auto"/>
        <w:bottom w:val="none" w:sz="0" w:space="0" w:color="auto"/>
        <w:right w:val="none" w:sz="0" w:space="0" w:color="auto"/>
      </w:divBdr>
    </w:div>
    <w:div w:id="1082293451">
      <w:bodyDiv w:val="1"/>
      <w:marLeft w:val="0"/>
      <w:marRight w:val="0"/>
      <w:marTop w:val="0"/>
      <w:marBottom w:val="0"/>
      <w:divBdr>
        <w:top w:val="none" w:sz="0" w:space="0" w:color="auto"/>
        <w:left w:val="none" w:sz="0" w:space="0" w:color="auto"/>
        <w:bottom w:val="none" w:sz="0" w:space="0" w:color="auto"/>
        <w:right w:val="none" w:sz="0" w:space="0" w:color="auto"/>
      </w:divBdr>
    </w:div>
    <w:div w:id="1099064252">
      <w:bodyDiv w:val="1"/>
      <w:marLeft w:val="0"/>
      <w:marRight w:val="0"/>
      <w:marTop w:val="0"/>
      <w:marBottom w:val="0"/>
      <w:divBdr>
        <w:top w:val="none" w:sz="0" w:space="0" w:color="auto"/>
        <w:left w:val="none" w:sz="0" w:space="0" w:color="auto"/>
        <w:bottom w:val="none" w:sz="0" w:space="0" w:color="auto"/>
        <w:right w:val="none" w:sz="0" w:space="0" w:color="auto"/>
      </w:divBdr>
    </w:div>
    <w:div w:id="1137845223">
      <w:bodyDiv w:val="1"/>
      <w:marLeft w:val="0"/>
      <w:marRight w:val="0"/>
      <w:marTop w:val="0"/>
      <w:marBottom w:val="0"/>
      <w:divBdr>
        <w:top w:val="none" w:sz="0" w:space="0" w:color="auto"/>
        <w:left w:val="none" w:sz="0" w:space="0" w:color="auto"/>
        <w:bottom w:val="none" w:sz="0" w:space="0" w:color="auto"/>
        <w:right w:val="none" w:sz="0" w:space="0" w:color="auto"/>
      </w:divBdr>
    </w:div>
    <w:div w:id="1147014099">
      <w:bodyDiv w:val="1"/>
      <w:marLeft w:val="0"/>
      <w:marRight w:val="0"/>
      <w:marTop w:val="0"/>
      <w:marBottom w:val="0"/>
      <w:divBdr>
        <w:top w:val="none" w:sz="0" w:space="0" w:color="auto"/>
        <w:left w:val="none" w:sz="0" w:space="0" w:color="auto"/>
        <w:bottom w:val="none" w:sz="0" w:space="0" w:color="auto"/>
        <w:right w:val="none" w:sz="0" w:space="0" w:color="auto"/>
      </w:divBdr>
    </w:div>
    <w:div w:id="1155804993">
      <w:bodyDiv w:val="1"/>
      <w:marLeft w:val="0"/>
      <w:marRight w:val="0"/>
      <w:marTop w:val="0"/>
      <w:marBottom w:val="0"/>
      <w:divBdr>
        <w:top w:val="none" w:sz="0" w:space="0" w:color="auto"/>
        <w:left w:val="none" w:sz="0" w:space="0" w:color="auto"/>
        <w:bottom w:val="none" w:sz="0" w:space="0" w:color="auto"/>
        <w:right w:val="none" w:sz="0" w:space="0" w:color="auto"/>
      </w:divBdr>
    </w:div>
    <w:div w:id="1164668186">
      <w:bodyDiv w:val="1"/>
      <w:marLeft w:val="0"/>
      <w:marRight w:val="0"/>
      <w:marTop w:val="0"/>
      <w:marBottom w:val="0"/>
      <w:divBdr>
        <w:top w:val="none" w:sz="0" w:space="0" w:color="auto"/>
        <w:left w:val="none" w:sz="0" w:space="0" w:color="auto"/>
        <w:bottom w:val="none" w:sz="0" w:space="0" w:color="auto"/>
        <w:right w:val="none" w:sz="0" w:space="0" w:color="auto"/>
      </w:divBdr>
    </w:div>
    <w:div w:id="1199243377">
      <w:bodyDiv w:val="1"/>
      <w:marLeft w:val="0"/>
      <w:marRight w:val="0"/>
      <w:marTop w:val="0"/>
      <w:marBottom w:val="0"/>
      <w:divBdr>
        <w:top w:val="none" w:sz="0" w:space="0" w:color="auto"/>
        <w:left w:val="none" w:sz="0" w:space="0" w:color="auto"/>
        <w:bottom w:val="none" w:sz="0" w:space="0" w:color="auto"/>
        <w:right w:val="none" w:sz="0" w:space="0" w:color="auto"/>
      </w:divBdr>
    </w:div>
    <w:div w:id="1365131357">
      <w:bodyDiv w:val="1"/>
      <w:marLeft w:val="0"/>
      <w:marRight w:val="0"/>
      <w:marTop w:val="0"/>
      <w:marBottom w:val="0"/>
      <w:divBdr>
        <w:top w:val="none" w:sz="0" w:space="0" w:color="auto"/>
        <w:left w:val="none" w:sz="0" w:space="0" w:color="auto"/>
        <w:bottom w:val="none" w:sz="0" w:space="0" w:color="auto"/>
        <w:right w:val="none" w:sz="0" w:space="0" w:color="auto"/>
      </w:divBdr>
    </w:div>
    <w:div w:id="1448889748">
      <w:bodyDiv w:val="1"/>
      <w:marLeft w:val="0"/>
      <w:marRight w:val="0"/>
      <w:marTop w:val="0"/>
      <w:marBottom w:val="0"/>
      <w:divBdr>
        <w:top w:val="none" w:sz="0" w:space="0" w:color="auto"/>
        <w:left w:val="none" w:sz="0" w:space="0" w:color="auto"/>
        <w:bottom w:val="none" w:sz="0" w:space="0" w:color="auto"/>
        <w:right w:val="none" w:sz="0" w:space="0" w:color="auto"/>
      </w:divBdr>
    </w:div>
    <w:div w:id="1537498124">
      <w:bodyDiv w:val="1"/>
      <w:marLeft w:val="0"/>
      <w:marRight w:val="0"/>
      <w:marTop w:val="0"/>
      <w:marBottom w:val="0"/>
      <w:divBdr>
        <w:top w:val="none" w:sz="0" w:space="0" w:color="auto"/>
        <w:left w:val="none" w:sz="0" w:space="0" w:color="auto"/>
        <w:bottom w:val="none" w:sz="0" w:space="0" w:color="auto"/>
        <w:right w:val="none" w:sz="0" w:space="0" w:color="auto"/>
      </w:divBdr>
    </w:div>
    <w:div w:id="1579750407">
      <w:bodyDiv w:val="1"/>
      <w:marLeft w:val="0"/>
      <w:marRight w:val="0"/>
      <w:marTop w:val="0"/>
      <w:marBottom w:val="0"/>
      <w:divBdr>
        <w:top w:val="none" w:sz="0" w:space="0" w:color="auto"/>
        <w:left w:val="none" w:sz="0" w:space="0" w:color="auto"/>
        <w:bottom w:val="none" w:sz="0" w:space="0" w:color="auto"/>
        <w:right w:val="none" w:sz="0" w:space="0" w:color="auto"/>
      </w:divBdr>
    </w:div>
    <w:div w:id="1642150949">
      <w:bodyDiv w:val="1"/>
      <w:marLeft w:val="0"/>
      <w:marRight w:val="0"/>
      <w:marTop w:val="0"/>
      <w:marBottom w:val="0"/>
      <w:divBdr>
        <w:top w:val="none" w:sz="0" w:space="0" w:color="auto"/>
        <w:left w:val="none" w:sz="0" w:space="0" w:color="auto"/>
        <w:bottom w:val="none" w:sz="0" w:space="0" w:color="auto"/>
        <w:right w:val="none" w:sz="0" w:space="0" w:color="auto"/>
      </w:divBdr>
    </w:div>
    <w:div w:id="1699770088">
      <w:bodyDiv w:val="1"/>
      <w:marLeft w:val="0"/>
      <w:marRight w:val="0"/>
      <w:marTop w:val="0"/>
      <w:marBottom w:val="0"/>
      <w:divBdr>
        <w:top w:val="none" w:sz="0" w:space="0" w:color="auto"/>
        <w:left w:val="none" w:sz="0" w:space="0" w:color="auto"/>
        <w:bottom w:val="none" w:sz="0" w:space="0" w:color="auto"/>
        <w:right w:val="none" w:sz="0" w:space="0" w:color="auto"/>
      </w:divBdr>
    </w:div>
    <w:div w:id="1724215984">
      <w:bodyDiv w:val="1"/>
      <w:marLeft w:val="0"/>
      <w:marRight w:val="0"/>
      <w:marTop w:val="0"/>
      <w:marBottom w:val="0"/>
      <w:divBdr>
        <w:top w:val="none" w:sz="0" w:space="0" w:color="auto"/>
        <w:left w:val="none" w:sz="0" w:space="0" w:color="auto"/>
        <w:bottom w:val="none" w:sz="0" w:space="0" w:color="auto"/>
        <w:right w:val="none" w:sz="0" w:space="0" w:color="auto"/>
      </w:divBdr>
    </w:div>
    <w:div w:id="1877891841">
      <w:bodyDiv w:val="1"/>
      <w:marLeft w:val="0"/>
      <w:marRight w:val="0"/>
      <w:marTop w:val="0"/>
      <w:marBottom w:val="0"/>
      <w:divBdr>
        <w:top w:val="none" w:sz="0" w:space="0" w:color="auto"/>
        <w:left w:val="none" w:sz="0" w:space="0" w:color="auto"/>
        <w:bottom w:val="none" w:sz="0" w:space="0" w:color="auto"/>
        <w:right w:val="none" w:sz="0" w:space="0" w:color="auto"/>
      </w:divBdr>
    </w:div>
    <w:div w:id="1957519873">
      <w:bodyDiv w:val="1"/>
      <w:marLeft w:val="0"/>
      <w:marRight w:val="0"/>
      <w:marTop w:val="0"/>
      <w:marBottom w:val="0"/>
      <w:divBdr>
        <w:top w:val="none" w:sz="0" w:space="0" w:color="auto"/>
        <w:left w:val="none" w:sz="0" w:space="0" w:color="auto"/>
        <w:bottom w:val="none" w:sz="0" w:space="0" w:color="auto"/>
        <w:right w:val="none" w:sz="0" w:space="0" w:color="auto"/>
      </w:divBdr>
    </w:div>
    <w:div w:id="2005627042">
      <w:bodyDiv w:val="1"/>
      <w:marLeft w:val="0"/>
      <w:marRight w:val="0"/>
      <w:marTop w:val="0"/>
      <w:marBottom w:val="0"/>
      <w:divBdr>
        <w:top w:val="none" w:sz="0" w:space="0" w:color="auto"/>
        <w:left w:val="none" w:sz="0" w:space="0" w:color="auto"/>
        <w:bottom w:val="none" w:sz="0" w:space="0" w:color="auto"/>
        <w:right w:val="none" w:sz="0" w:space="0" w:color="auto"/>
      </w:divBdr>
    </w:div>
    <w:div w:id="2043894370">
      <w:bodyDiv w:val="1"/>
      <w:marLeft w:val="0"/>
      <w:marRight w:val="0"/>
      <w:marTop w:val="0"/>
      <w:marBottom w:val="0"/>
      <w:divBdr>
        <w:top w:val="none" w:sz="0" w:space="0" w:color="auto"/>
        <w:left w:val="none" w:sz="0" w:space="0" w:color="auto"/>
        <w:bottom w:val="none" w:sz="0" w:space="0" w:color="auto"/>
        <w:right w:val="none" w:sz="0" w:space="0" w:color="auto"/>
      </w:divBdr>
    </w:div>
    <w:div w:id="2052025624">
      <w:bodyDiv w:val="1"/>
      <w:marLeft w:val="0"/>
      <w:marRight w:val="0"/>
      <w:marTop w:val="0"/>
      <w:marBottom w:val="0"/>
      <w:divBdr>
        <w:top w:val="none" w:sz="0" w:space="0" w:color="auto"/>
        <w:left w:val="none" w:sz="0" w:space="0" w:color="auto"/>
        <w:bottom w:val="none" w:sz="0" w:space="0" w:color="auto"/>
        <w:right w:val="none" w:sz="0" w:space="0" w:color="auto"/>
      </w:divBdr>
    </w:div>
    <w:div w:id="2065911488">
      <w:bodyDiv w:val="1"/>
      <w:marLeft w:val="0"/>
      <w:marRight w:val="0"/>
      <w:marTop w:val="0"/>
      <w:marBottom w:val="0"/>
      <w:divBdr>
        <w:top w:val="none" w:sz="0" w:space="0" w:color="auto"/>
        <w:left w:val="none" w:sz="0" w:space="0" w:color="auto"/>
        <w:bottom w:val="none" w:sz="0" w:space="0" w:color="auto"/>
        <w:right w:val="none" w:sz="0" w:space="0" w:color="auto"/>
      </w:divBdr>
    </w:div>
    <w:div w:id="2077120471">
      <w:bodyDiv w:val="1"/>
      <w:marLeft w:val="0"/>
      <w:marRight w:val="0"/>
      <w:marTop w:val="0"/>
      <w:marBottom w:val="0"/>
      <w:divBdr>
        <w:top w:val="none" w:sz="0" w:space="0" w:color="auto"/>
        <w:left w:val="none" w:sz="0" w:space="0" w:color="auto"/>
        <w:bottom w:val="none" w:sz="0" w:space="0" w:color="auto"/>
        <w:right w:val="none" w:sz="0" w:space="0" w:color="auto"/>
      </w:divBdr>
    </w:div>
    <w:div w:id="2098094267">
      <w:bodyDiv w:val="1"/>
      <w:marLeft w:val="0"/>
      <w:marRight w:val="0"/>
      <w:marTop w:val="0"/>
      <w:marBottom w:val="0"/>
      <w:divBdr>
        <w:top w:val="none" w:sz="0" w:space="0" w:color="auto"/>
        <w:left w:val="none" w:sz="0" w:space="0" w:color="auto"/>
        <w:bottom w:val="none" w:sz="0" w:space="0" w:color="auto"/>
        <w:right w:val="none" w:sz="0" w:space="0" w:color="auto"/>
      </w:divBdr>
    </w:div>
    <w:div w:id="212514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Revenue (Billions)</c:v>
                </c:pt>
              </c:strCache>
            </c:strRef>
          </c:tx>
          <c:spPr>
            <a:solidFill>
              <a:schemeClr val="accent1"/>
            </a:solidFill>
            <a:ln>
              <a:noFill/>
            </a:ln>
            <a:effectLst/>
          </c:spPr>
          <c:invertIfNegative val="0"/>
          <c:cat>
            <c:strRef>
              <c:f>Sheet1!$A$2:$A$6</c:f>
              <c:strCache>
                <c:ptCount val="5"/>
                <c:pt idx="0">
                  <c:v>iPhone</c:v>
                </c:pt>
                <c:pt idx="1">
                  <c:v>Mac</c:v>
                </c:pt>
                <c:pt idx="2">
                  <c:v>iPad</c:v>
                </c:pt>
                <c:pt idx="3">
                  <c:v>Wearables, Home and Accessories</c:v>
                </c:pt>
                <c:pt idx="4">
                  <c:v>Services</c:v>
                </c:pt>
              </c:strCache>
            </c:strRef>
          </c:cat>
          <c:val>
            <c:numRef>
              <c:f>Sheet1!$B$2:$B$6</c:f>
              <c:numCache>
                <c:formatCode>General</c:formatCode>
                <c:ptCount val="5"/>
                <c:pt idx="0">
                  <c:v>201.2</c:v>
                </c:pt>
                <c:pt idx="1">
                  <c:v>29.98</c:v>
                </c:pt>
                <c:pt idx="2">
                  <c:v>26.69</c:v>
                </c:pt>
                <c:pt idx="3">
                  <c:v>37</c:v>
                </c:pt>
                <c:pt idx="4">
                  <c:v>96.17</c:v>
                </c:pt>
              </c:numCache>
            </c:numRef>
          </c:val>
          <c:extLst>
            <c:ext xmlns:c16="http://schemas.microsoft.com/office/drawing/2014/chart" uri="{C3380CC4-5D6E-409C-BE32-E72D297353CC}">
              <c16:uniqueId val="{00000000-CC51-460B-AFAF-03C97B9F8123}"/>
            </c:ext>
          </c:extLst>
        </c:ser>
        <c:dLbls>
          <c:showLegendKey val="0"/>
          <c:showVal val="0"/>
          <c:showCatName val="0"/>
          <c:showSerName val="0"/>
          <c:showPercent val="0"/>
          <c:showBubbleSize val="0"/>
        </c:dLbls>
        <c:gapWidth val="182"/>
        <c:axId val="1416885775"/>
        <c:axId val="1495892639"/>
      </c:barChart>
      <c:catAx>
        <c:axId val="141688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5892639"/>
        <c:crosses val="autoZero"/>
        <c:auto val="1"/>
        <c:lblAlgn val="ctr"/>
        <c:lblOffset val="100"/>
        <c:noMultiLvlLbl val="0"/>
      </c:catAx>
      <c:valAx>
        <c:axId val="14958926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68857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Revenue (Billions)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Smartphone (Galaxy)</c:v>
                </c:pt>
                <c:pt idx="1">
                  <c:v>Tablets</c:v>
                </c:pt>
                <c:pt idx="2">
                  <c:v>Wearables</c:v>
                </c:pt>
                <c:pt idx="3">
                  <c:v>Services</c:v>
                </c:pt>
                <c:pt idx="4">
                  <c:v>Other</c:v>
                </c:pt>
              </c:strCache>
            </c:strRef>
          </c:cat>
          <c:val>
            <c:numRef>
              <c:f>Sheet1!$B$2:$B$6</c:f>
              <c:numCache>
                <c:formatCode>General</c:formatCode>
                <c:ptCount val="5"/>
                <c:pt idx="0">
                  <c:v>102.9</c:v>
                </c:pt>
                <c:pt idx="1">
                  <c:v>17.8</c:v>
                </c:pt>
                <c:pt idx="2">
                  <c:v>5.2</c:v>
                </c:pt>
                <c:pt idx="3">
                  <c:v>10.4</c:v>
                </c:pt>
                <c:pt idx="4">
                  <c:v>8.6999999999999993</c:v>
                </c:pt>
              </c:numCache>
            </c:numRef>
          </c:val>
          <c:extLst>
            <c:ext xmlns:c16="http://schemas.microsoft.com/office/drawing/2014/chart" uri="{C3380CC4-5D6E-409C-BE32-E72D297353CC}">
              <c16:uniqueId val="{00000000-D36C-454C-AC88-D6643BBA600B}"/>
            </c:ext>
          </c:extLst>
        </c:ser>
        <c:dLbls>
          <c:dLblPos val="inEnd"/>
          <c:showLegendKey val="0"/>
          <c:showVal val="1"/>
          <c:showCatName val="0"/>
          <c:showSerName val="0"/>
          <c:showPercent val="0"/>
          <c:showBubbleSize val="0"/>
        </c:dLbls>
        <c:gapWidth val="65"/>
        <c:axId val="1417114127"/>
        <c:axId val="1417113647"/>
      </c:barChart>
      <c:catAx>
        <c:axId val="141711412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17113647"/>
        <c:crosses val="autoZero"/>
        <c:auto val="1"/>
        <c:lblAlgn val="ctr"/>
        <c:lblOffset val="100"/>
        <c:noMultiLvlLbl val="0"/>
      </c:catAx>
      <c:valAx>
        <c:axId val="1417113647"/>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417114127"/>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Revenue (Billions)</c:v>
                </c:pt>
              </c:strCache>
            </c:strRef>
          </c:tx>
          <c:spPr>
            <a:solidFill>
              <a:schemeClr val="accent1"/>
            </a:solidFill>
            <a:ln>
              <a:noFill/>
            </a:ln>
            <a:effectLst/>
          </c:spPr>
          <c:invertIfNegative val="0"/>
          <c:cat>
            <c:strRef>
              <c:f>Sheet1!$A$2:$A$6</c:f>
              <c:strCache>
                <c:ptCount val="5"/>
                <c:pt idx="0">
                  <c:v>Americas</c:v>
                </c:pt>
                <c:pt idx="1">
                  <c:v>Europe </c:v>
                </c:pt>
                <c:pt idx="2">
                  <c:v>Greater China</c:v>
                </c:pt>
                <c:pt idx="3">
                  <c:v>Japan</c:v>
                </c:pt>
                <c:pt idx="4">
                  <c:v>Rest of Asia Pacific</c:v>
                </c:pt>
              </c:strCache>
            </c:strRef>
          </c:cat>
          <c:val>
            <c:numRef>
              <c:f>Sheet1!$B$2:$B$6</c:f>
              <c:numCache>
                <c:formatCode>General</c:formatCode>
                <c:ptCount val="5"/>
                <c:pt idx="0">
                  <c:v>167.05</c:v>
                </c:pt>
                <c:pt idx="1">
                  <c:v>101.33</c:v>
                </c:pt>
                <c:pt idx="2">
                  <c:v>66.95</c:v>
                </c:pt>
                <c:pt idx="3">
                  <c:v>25.05</c:v>
                </c:pt>
                <c:pt idx="4">
                  <c:v>30.66</c:v>
                </c:pt>
              </c:numCache>
            </c:numRef>
          </c:val>
          <c:extLst>
            <c:ext xmlns:c16="http://schemas.microsoft.com/office/drawing/2014/chart" uri="{C3380CC4-5D6E-409C-BE32-E72D297353CC}">
              <c16:uniqueId val="{00000000-4598-43C9-B06C-A6CA2A239D40}"/>
            </c:ext>
          </c:extLst>
        </c:ser>
        <c:dLbls>
          <c:showLegendKey val="0"/>
          <c:showVal val="0"/>
          <c:showCatName val="0"/>
          <c:showSerName val="0"/>
          <c:showPercent val="0"/>
          <c:showBubbleSize val="0"/>
        </c:dLbls>
        <c:gapWidth val="219"/>
        <c:overlap val="-27"/>
        <c:axId val="1491782463"/>
        <c:axId val="1491779583"/>
      </c:barChart>
      <c:catAx>
        <c:axId val="1491782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779583"/>
        <c:crosses val="autoZero"/>
        <c:auto val="1"/>
        <c:lblAlgn val="ctr"/>
        <c:lblOffset val="100"/>
        <c:noMultiLvlLbl val="0"/>
      </c:catAx>
      <c:valAx>
        <c:axId val="1491779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7824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Revenue (Billions)</c:v>
                </c:pt>
              </c:strCache>
            </c:strRef>
          </c:tx>
          <c:spPr>
            <a:solidFill>
              <a:schemeClr val="accent1"/>
            </a:solidFill>
            <a:ln>
              <a:noFill/>
            </a:ln>
            <a:effectLst/>
          </c:spPr>
          <c:invertIfNegative val="0"/>
          <c:cat>
            <c:strRef>
              <c:f>Sheet1!$A$2:$A$6</c:f>
              <c:strCache>
                <c:ptCount val="5"/>
                <c:pt idx="0">
                  <c:v>Americas</c:v>
                </c:pt>
                <c:pt idx="1">
                  <c:v>Europe</c:v>
                </c:pt>
                <c:pt idx="2">
                  <c:v>Greater China</c:v>
                </c:pt>
                <c:pt idx="3">
                  <c:v>India</c:v>
                </c:pt>
                <c:pt idx="4">
                  <c:v>Rest of Asia Pacific</c:v>
                </c:pt>
              </c:strCache>
            </c:strRef>
          </c:cat>
          <c:val>
            <c:numRef>
              <c:f>Sheet1!$B$2:$B$6</c:f>
              <c:numCache>
                <c:formatCode>General</c:formatCode>
                <c:ptCount val="5"/>
                <c:pt idx="0">
                  <c:v>98.7</c:v>
                </c:pt>
                <c:pt idx="1">
                  <c:v>78.900000000000006</c:v>
                </c:pt>
                <c:pt idx="2">
                  <c:v>56.4</c:v>
                </c:pt>
                <c:pt idx="3">
                  <c:v>45.2</c:v>
                </c:pt>
                <c:pt idx="4">
                  <c:v>32.1</c:v>
                </c:pt>
              </c:numCache>
            </c:numRef>
          </c:val>
          <c:extLst>
            <c:ext xmlns:c16="http://schemas.microsoft.com/office/drawing/2014/chart" uri="{C3380CC4-5D6E-409C-BE32-E72D297353CC}">
              <c16:uniqueId val="{00000000-1C2B-4620-99EB-A77B016158ED}"/>
            </c:ext>
          </c:extLst>
        </c:ser>
        <c:dLbls>
          <c:showLegendKey val="0"/>
          <c:showVal val="0"/>
          <c:showCatName val="0"/>
          <c:showSerName val="0"/>
          <c:showPercent val="0"/>
          <c:showBubbleSize val="0"/>
        </c:dLbls>
        <c:gapWidth val="219"/>
        <c:overlap val="-27"/>
        <c:axId val="1937662559"/>
        <c:axId val="1937663039"/>
      </c:barChart>
      <c:catAx>
        <c:axId val="1937662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7663039"/>
        <c:crosses val="autoZero"/>
        <c:auto val="1"/>
        <c:lblAlgn val="ctr"/>
        <c:lblOffset val="100"/>
        <c:noMultiLvlLbl val="0"/>
      </c:catAx>
      <c:valAx>
        <c:axId val="19376630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76625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Comparative Marketing Strategies: Apple vs Samsung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Apple (%)</c:v>
                </c:pt>
              </c:strCache>
            </c:strRef>
          </c:tx>
          <c:spPr>
            <a:solidFill>
              <a:schemeClr val="accent1"/>
            </a:solidFill>
            <a:ln>
              <a:noFill/>
            </a:ln>
            <a:effectLst/>
          </c:spPr>
          <c:invertIfNegative val="0"/>
          <c:cat>
            <c:strRef>
              <c:f>Sheet1!$A$2:$A$7</c:f>
              <c:strCache>
                <c:ptCount val="6"/>
                <c:pt idx="0">
                  <c:v>Technological Innovation</c:v>
                </c:pt>
                <c:pt idx="1">
                  <c:v>Product Diversification</c:v>
                </c:pt>
                <c:pt idx="2">
                  <c:v>Pricing Strategy</c:v>
                </c:pt>
                <c:pt idx="3">
                  <c:v>Brand Loyalty</c:v>
                </c:pt>
                <c:pt idx="4">
                  <c:v>Market Expansion</c:v>
                </c:pt>
                <c:pt idx="5">
                  <c:v>Adoption of New Tech</c:v>
                </c:pt>
              </c:strCache>
            </c:strRef>
          </c:cat>
          <c:val>
            <c:numRef>
              <c:f>Sheet1!$B$2:$B$7</c:f>
              <c:numCache>
                <c:formatCode>General</c:formatCode>
                <c:ptCount val="6"/>
                <c:pt idx="0">
                  <c:v>100</c:v>
                </c:pt>
                <c:pt idx="1">
                  <c:v>60</c:v>
                </c:pt>
                <c:pt idx="2">
                  <c:v>80</c:v>
                </c:pt>
                <c:pt idx="3">
                  <c:v>100</c:v>
                </c:pt>
                <c:pt idx="4">
                  <c:v>80</c:v>
                </c:pt>
                <c:pt idx="5">
                  <c:v>80</c:v>
                </c:pt>
              </c:numCache>
            </c:numRef>
          </c:val>
          <c:extLst>
            <c:ext xmlns:c16="http://schemas.microsoft.com/office/drawing/2014/chart" uri="{C3380CC4-5D6E-409C-BE32-E72D297353CC}">
              <c16:uniqueId val="{00000000-01D1-4996-B44C-C0BF4FA45906}"/>
            </c:ext>
          </c:extLst>
        </c:ser>
        <c:ser>
          <c:idx val="1"/>
          <c:order val="1"/>
          <c:tx>
            <c:strRef>
              <c:f>Sheet1!$C$1</c:f>
              <c:strCache>
                <c:ptCount val="1"/>
                <c:pt idx="0">
                  <c:v>Samsung (%)</c:v>
                </c:pt>
              </c:strCache>
            </c:strRef>
          </c:tx>
          <c:spPr>
            <a:solidFill>
              <a:schemeClr val="accent2"/>
            </a:solidFill>
            <a:ln>
              <a:noFill/>
            </a:ln>
            <a:effectLst/>
          </c:spPr>
          <c:invertIfNegative val="0"/>
          <c:cat>
            <c:strRef>
              <c:f>Sheet1!$A$2:$A$7</c:f>
              <c:strCache>
                <c:ptCount val="6"/>
                <c:pt idx="0">
                  <c:v>Technological Innovation</c:v>
                </c:pt>
                <c:pt idx="1">
                  <c:v>Product Diversification</c:v>
                </c:pt>
                <c:pt idx="2">
                  <c:v>Pricing Strategy</c:v>
                </c:pt>
                <c:pt idx="3">
                  <c:v>Brand Loyalty</c:v>
                </c:pt>
                <c:pt idx="4">
                  <c:v>Market Expansion</c:v>
                </c:pt>
                <c:pt idx="5">
                  <c:v>Adoption of New Tech</c:v>
                </c:pt>
              </c:strCache>
            </c:strRef>
          </c:cat>
          <c:val>
            <c:numRef>
              <c:f>Sheet1!$C$2:$C$7</c:f>
              <c:numCache>
                <c:formatCode>General</c:formatCode>
                <c:ptCount val="6"/>
                <c:pt idx="0">
                  <c:v>80</c:v>
                </c:pt>
                <c:pt idx="1">
                  <c:v>100</c:v>
                </c:pt>
                <c:pt idx="2">
                  <c:v>80</c:v>
                </c:pt>
                <c:pt idx="3">
                  <c:v>60</c:v>
                </c:pt>
                <c:pt idx="4">
                  <c:v>100</c:v>
                </c:pt>
                <c:pt idx="5">
                  <c:v>100</c:v>
                </c:pt>
              </c:numCache>
            </c:numRef>
          </c:val>
          <c:extLst>
            <c:ext xmlns:c16="http://schemas.microsoft.com/office/drawing/2014/chart" uri="{C3380CC4-5D6E-409C-BE32-E72D297353CC}">
              <c16:uniqueId val="{00000001-01D1-4996-B44C-C0BF4FA45906}"/>
            </c:ext>
          </c:extLst>
        </c:ser>
        <c:dLbls>
          <c:showLegendKey val="0"/>
          <c:showVal val="0"/>
          <c:showCatName val="0"/>
          <c:showSerName val="0"/>
          <c:showPercent val="0"/>
          <c:showBubbleSize val="0"/>
        </c:dLbls>
        <c:gapWidth val="219"/>
        <c:overlap val="-27"/>
        <c:axId val="2024029871"/>
        <c:axId val="2024035151"/>
      </c:barChart>
      <c:catAx>
        <c:axId val="2024029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4035151"/>
        <c:crosses val="autoZero"/>
        <c:auto val="1"/>
        <c:lblAlgn val="ctr"/>
        <c:lblOffset val="100"/>
        <c:noMultiLvlLbl val="0"/>
      </c:catAx>
      <c:valAx>
        <c:axId val="20240351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40298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Hen24</b:Tag>
    <b:SourceType>JournalArticle</b:SourceType>
    <b:Guid>{645534A7-9562-4C70-90B6-33771E6AA792}</b:Guid>
    <b:Title>Open Innovation: Accomplishments and Prospects for the Next 20 Years</b:Title>
    <b:Year>2024</b:Year>
    <b:Author>
      <b:Author>
        <b:NameList>
          <b:Person>
            <b:Last>Chesbrough</b:Last>
            <b:First>Henry</b:First>
          </b:Person>
        </b:NameList>
      </b:Author>
    </b:Author>
    <b:JournalName>California Management Review</b:JournalName>
    <b:Pages>164-180</b:Pages>
    <b:Volume>67</b:Volume>
    <b:Issue>1</b:Issue>
    <b:RefOrder>1</b:RefOrder>
  </b:Source>
  <b:Source>
    <b:Tag>Hao24</b:Tag>
    <b:SourceType>JournalArticle</b:SourceType>
    <b:Guid>{515AD651-4645-4497-A0A5-91367E9EA4F0}</b:Guid>
    <b:Author>
      <b:Author>
        <b:NameList>
          <b:Person>
            <b:Last>Sun</b:Last>
            <b:First>Haoxuan</b:First>
          </b:Person>
        </b:NameList>
      </b:Author>
    </b:Author>
    <b:Title>The Smartphone Revolution: A Comparative Study of Apple and Samsung</b:Title>
    <b:JournalName>Highlights in Business Economics and Management</b:JournalName>
    <b:Year>2024</b:Year>
    <b:Pages>575-580</b:Pages>
    <b:Volume>24</b:Volume>
    <b:RefOrder>2</b:RefOrder>
  </b:Source>
  <b:Source>
    <b:Tag>Stu25</b:Tag>
    <b:SourceType>Report</b:SourceType>
    <b:Guid>{7DF00753-FB87-4F0C-BF19-893317C653D7}</b:Guid>
    <b:Author>
      <b:Author>
        <b:NameList>
          <b:Person>
            <b:Last>StudyCorgi</b:Last>
          </b:Person>
        </b:NameList>
      </b:Author>
    </b:Author>
    <b:Title>The U.S. Smartphone Market: Economic Impact, Consumer Trends, and Industry Dynamics</b:Title>
    <b:Year>2025</b:Year>
    <b:Publisher>StudyCorgi</b:Publisher>
    <b:RefOrder>3</b:RefOrder>
  </b:Source>
  <b:Source>
    <b:Tag>Kot20</b:Tag>
    <b:SourceType>Book</b:SourceType>
    <b:Guid>{4C954229-9751-4723-B337-DA56C1F3F2BE}</b:Guid>
    <b:Title>Principles of Marketing</b:Title>
    <b:Year>2020</b:Year>
    <b:Publisher>Pearson</b:Publisher>
    <b:Author>
      <b:Author>
        <b:NameList>
          <b:Person>
            <b:Last>Kotler</b:Last>
            <b:First>Philip</b:First>
            <b:Middle>T.</b:Middle>
          </b:Person>
          <b:Person>
            <b:Last>Armstrong</b:Last>
            <b:First>Gary</b:First>
          </b:Person>
        </b:NameList>
      </b:Author>
    </b:Author>
    <b:Edition>18th</b:Edition>
    <b:RefOrder>4</b:RefOrder>
  </b:Source>
  <b:Source>
    <b:Tag>Hus25</b:Tag>
    <b:SourceType>InternetSite</b:SourceType>
    <b:Guid>{B93B7299-2A0E-4D82-BF0D-90C938DEBA3C}</b:Guid>
    <b:Title>How 5G is Revolutionizing the Global Smartphone Market. Straits Research</b:Title>
    <b:Year>2025</b:Year>
    <b:Author>
      <b:Author>
        <b:NameList>
          <b:Person>
            <b:Last>Imran</b:Last>
            <b:First>Husain</b:First>
          </b:Person>
        </b:NameList>
      </b:Author>
    </b:Author>
    <b:YearAccessed>2025</b:YearAccessed>
    <b:MonthAccessed>09</b:MonthAccessed>
    <b:DayAccessed>29</b:DayAccessed>
    <b:URL>https://straitsresearch.com/article/5g-technology-is-transforming-the-global-smartphone-industry?</b:URL>
    <b:RefOrder>5</b:RefOrder>
  </b:Source>
  <b:Source>
    <b:Tag>Tar22</b:Tag>
    <b:SourceType>JournalArticle</b:SourceType>
    <b:Guid>{2EDB8D60-D146-4C37-8EF0-0FE6BFC7C4C0}</b:Guid>
    <b:Title>Impact of 5G Technology on Real-Time Interactive Marketing Strategies</b:Title>
    <b:Year>2022</b:Year>
    <b:Author>
      <b:Author>
        <b:NameList>
          <b:Person>
            <b:Last>Gupta</b:Last>
            <b:First>Tarun</b:First>
          </b:Person>
          <b:Person>
            <b:Last>Bansal</b:Last>
            <b:First>Supriya</b:First>
          </b:Person>
        </b:NameList>
      </b:Author>
    </b:Author>
    <b:JournalName>European Journal of Advances in Engineering and Technology</b:JournalName>
    <b:Pages>36-47</b:Pages>
    <b:Volume>9</b:Volume>
    <b:Issue>9</b:Issue>
    <b:RefOrder>6</b:RefOrder>
  </b:Source>
  <b:Source>
    <b:Tag>Zha24</b:Tag>
    <b:SourceType>JournalArticle</b:SourceType>
    <b:Guid>{85CD6930-0AC5-4C27-AC29-3A50C3616C7B}</b:Guid>
    <b:Author>
      <b:Author>
        <b:NameList>
          <b:Person>
            <b:Last>Zhang</b:Last>
            <b:First>Rui</b:First>
          </b:Person>
          <b:Person>
            <b:Last>Hu</b:Last>
            <b:First>Lei</b:First>
          </b:Person>
        </b:NameList>
      </b:Author>
    </b:Author>
    <b:Title>Research on Apple's Competitive Advantage</b:Title>
    <b:JournalName>Frontiers in Business, Economics and Management</b:JournalName>
    <b:Year>2024</b:Year>
    <b:Volume>17</b:Volume>
    <b:Issue>2</b:Issue>
    <b:RefOrder>7</b:RefOrder>
  </b:Source>
  <b:Source>
    <b:Tag>Bap22</b:Tag>
    <b:SourceType>JournalArticle</b:SourceType>
    <b:Guid>{092B3E7C-01F9-4871-BF19-6917F2FB9840}</b:Guid>
    <b:Author>
      <b:Author>
        <b:NameList>
          <b:Person>
            <b:Last>Baporikar</b:Last>
            <b:First>Neeta</b:First>
          </b:Person>
        </b:NameList>
      </b:Author>
    </b:Author>
    <b:Title>Innovation Management Case Study</b:Title>
    <b:JournalName>International Journal of Innovation in the Digital Economy</b:JournalName>
    <b:Year>2022</b:Year>
    <b:Pages>1-11</b:Pages>
    <b:Volume>13</b:Volume>
    <b:Issue>1</b:Issue>
    <b:RefOrder>8</b:RefOrder>
  </b:Source>
  <b:Source>
    <b:Tag>Ste17</b:Tag>
    <b:SourceType>InternetSite</b:SourceType>
    <b:Guid>{2824FEEB-B7A4-4752-BF99-1C2C2D25B750}</b:Guid>
    <b:Title>iPhone X Review: How We Tested (and Tricked) FaceID</b:Title>
    <b:Year>2017</b:Year>
    <b:Author>
      <b:Author>
        <b:NameList>
          <b:Person>
            <b:Last>Stern</b:Last>
            <b:First>Joanna</b:First>
          </b:Person>
        </b:NameList>
      </b:Author>
    </b:Author>
    <b:YearAccessed>2025</b:YearAccessed>
    <b:MonthAccessed>10</b:MonthAccessed>
    <b:RefOrder>9</b:RefOrder>
  </b:Source>
  <b:Source>
    <b:Tag>Sam25</b:Tag>
    <b:SourceType>InternetSite</b:SourceType>
    <b:Guid>{2E2BBFDA-546C-4769-B555-D1CE3C8C354F}</b:Guid>
    <b:Author>
      <b:Author>
        <b:NameList>
          <b:Person>
            <b:Last>Samsung-Display</b:Last>
          </b:Person>
        </b:NameList>
      </b:Author>
    </b:Author>
    <b:Title>Samsung unveils MONT FLEX: The future of foldable displays.</b:Title>
    <b:Year>2025</b:Year>
    <b:YearAccessed>2025</b:YearAccessed>
    <b:MonthAccessed>10</b:MonthAccessed>
    <b:RefOrder>10</b:RefOrder>
  </b:Source>
  <b:Source>
    <b:Tag>Sam19</b:Tag>
    <b:SourceType>Report</b:SourceType>
    <b:Guid>{0276FFB3-8271-4C2C-AA7B-3EEF28AA4BAA}</b:Guid>
    <b:Title>Interim Business Report</b:Title>
    <b:Year>2019</b:Year>
    <b:Author>
      <b:Author>
        <b:NameList>
          <b:Person>
            <b:Last>Samsung-Electronics</b:Last>
          </b:Person>
        </b:NameList>
      </b:Author>
    </b:Author>
    <b:Publisher>Samsung Electronics Co., Ltd.</b:Publisher>
    <b:RefOrder>11</b:RefOrder>
  </b:Source>
  <b:Source>
    <b:Tag>Mer25</b:Tag>
    <b:SourceType>InternetSite</b:SourceType>
    <b:Guid>{A777057C-4D9D-478D-8802-C9605638E18F}</b:Guid>
    <b:Title>Samsung drops the release date of the foldable iPhone</b:Title>
    <b:Year>2025</b:Year>
    <b:Author>
      <b:Author>
        <b:NameList>
          <b:Person>
            <b:Last>Merino</b:Last>
            <b:First>Luis</b:First>
            <b:Middle>J</b:Middle>
          </b:Person>
        </b:NameList>
      </b:Author>
    </b:Author>
    <b:YearAccessed>2025</b:YearAccessed>
    <b:MonthAccessed>10</b:MonthAccessed>
    <b:URL>https://los40.com/2025/10/03/samsung-deja-caer-la-fecha-de-lanzamiento-del-iphone-plegable-2/</b:URL>
    <b:RefOrder>12</b:RefOrder>
  </b:Source>
  <b:Source>
    <b:Tag>Zha241</b:Tag>
    <b:SourceType>JournalArticle</b:SourceType>
    <b:Guid>{17D0F2F0-2C90-4FC6-B8AC-77A4843D7F01}</b:Guid>
    <b:Title>Market Strategies and Development Analysis of Apple Inc</b:Title>
    <b:Year>2024</b:Year>
    <b:Author>
      <b:Author>
        <b:NameList>
          <b:Person>
            <b:Last>Zhang</b:Last>
            <b:First>Zhaodong</b:First>
          </b:Person>
        </b:NameList>
      </b:Author>
    </b:Author>
    <b:JournalName>Journal of Education, Humanities and Social Sciences </b:JournalName>
    <b:Pages>617-622</b:Pages>
    <b:Volume>35</b:Volume>
    <b:RefOrder>13</b:RefOrder>
  </b:Source>
  <b:Source>
    <b:Tag>App25</b:Tag>
    <b:SourceType>InternetSite</b:SourceType>
    <b:Guid>{7313BDAC-9DE1-49D5-A5F7-A5D1435DBCAD}</b:Guid>
    <b:Author>
      <b:Author>
        <b:NameList>
          <b:Person>
            <b:Last>Apple-Inc</b:Last>
          </b:Person>
        </b:NameList>
      </b:Author>
    </b:Author>
    <b:Title>Apple increases U.S. commitment to $600 billion, announces American Manufacturing Program</b:Title>
    <b:Year>2025</b:Year>
    <b:YearAccessed>2025</b:YearAccessed>
    <b:URL>https://www.apple.com/newsroom/2025/08/apple-increases-us-commitment-to-600-billion-usd-announces-ambitious-program/</b:URL>
    <b:RefOrder>14</b:RefOrder>
  </b:Source>
  <b:Source>
    <b:Tag>And23</b:Tag>
    <b:SourceType>InternetSite</b:SourceType>
    <b:Guid>{0B82E7F8-5A54-4E9B-BC12-3F63CE253BE4}</b:Guid>
    <b:Author>
      <b:Author>
        <b:NameList>
          <b:Person>
            <b:Last>Anderson</b:Last>
            <b:First>Jeff</b:First>
          </b:Person>
        </b:NameList>
      </b:Author>
    </b:Author>
    <b:Title>Apple’s Sales Slowdown: Unraveling the Challenges and Charting the Path Forward</b:Title>
    <b:Year>2023</b:Year>
    <b:YearAccessed>2025</b:YearAccessed>
    <b:RefOrder>15</b:RefOrder>
  </b:Source>
  <b:Source>
    <b:Tag>Set24</b:Tag>
    <b:SourceType>InternetSite</b:SourceType>
    <b:Guid>{51DBEF23-69DB-48CD-9D53-985DE8196ECF}</b:Guid>
    <b:Author>
      <b:Author>
        <b:NameList>
          <b:Person>
            <b:Last>Setser</b:Last>
            <b:First>B.</b:First>
            <b:Middle>W.</b:Middle>
          </b:Person>
        </b:NameList>
      </b:Author>
    </b:Author>
    <b:Title>The iPhone's Outsized Impact on Debates about China's Trade Data. Council on Foreign Relations.</b:Title>
    <b:Year>2024</b:Year>
    <b:YearAccessed>2025</b:YearAccessed>
    <b:MonthAccessed>09</b:MonthAccessed>
    <b:RefOrder>16</b:RefOrder>
  </b:Source>
</b:Sources>
</file>

<file path=customXml/itemProps1.xml><?xml version="1.0" encoding="utf-8"?>
<ds:datastoreItem xmlns:ds="http://schemas.openxmlformats.org/officeDocument/2006/customXml" ds:itemID="{E06EBE05-6FCA-4DBE-8D69-FE1EE378B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16</Pages>
  <Words>3301</Words>
  <Characters>20930</Characters>
  <Application>Microsoft Office Word</Application>
  <DocSecurity>0</DocSecurity>
  <Lines>418</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STARK.</dc:creator>
  <cp:keywords/>
  <dc:description/>
  <cp:lastModifiedBy>BBM FAZLE RABBY NAHI</cp:lastModifiedBy>
  <cp:revision>14</cp:revision>
  <dcterms:created xsi:type="dcterms:W3CDTF">2025-10-04T01:46:00Z</dcterms:created>
  <dcterms:modified xsi:type="dcterms:W3CDTF">2025-10-21T08:50:00Z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3d11c81a-a02a-4fce-b96c-8097eeb9520e</vt:lpwstr>
  </property>
</Properties>
</file>