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D2CA1" w14:textId="13ABB605" w:rsidR="00450E26" w:rsidRPr="00EF201F" w:rsidRDefault="00450E26" w:rsidP="00B8485A">
      <w:pPr>
        <w:spacing w:line="360" w:lineRule="auto"/>
        <w:rPr>
          <w:rFonts w:cstheme="minorHAnsi"/>
        </w:rPr>
      </w:pPr>
    </w:p>
    <w:p w14:paraId="3D729065" w14:textId="6F1A48F8" w:rsidR="00450E26" w:rsidRPr="00EF201F" w:rsidRDefault="00450E26" w:rsidP="00B8485A">
      <w:pPr>
        <w:spacing w:line="360" w:lineRule="auto"/>
        <w:rPr>
          <w:rFonts w:cstheme="minorHAnsi"/>
        </w:rPr>
      </w:pPr>
    </w:p>
    <w:p w14:paraId="2BC302E0" w14:textId="1F7CCCE9" w:rsidR="000A7A1A" w:rsidRDefault="000A7A1A" w:rsidP="00B8485A">
      <w:pPr>
        <w:spacing w:line="360" w:lineRule="auto"/>
        <w:jc w:val="center"/>
        <w:rPr>
          <w:rFonts w:cstheme="minorHAnsi"/>
          <w:b/>
          <w:bCs/>
          <w:u w:val="single"/>
        </w:rPr>
      </w:pPr>
    </w:p>
    <w:p w14:paraId="11CDC7AF" w14:textId="1E725187" w:rsidR="00EF201F" w:rsidRDefault="00EF201F" w:rsidP="00B8485A">
      <w:pPr>
        <w:spacing w:line="360" w:lineRule="auto"/>
        <w:jc w:val="center"/>
        <w:rPr>
          <w:rFonts w:cstheme="minorHAnsi"/>
          <w:b/>
          <w:bCs/>
          <w:u w:val="single"/>
        </w:rPr>
      </w:pPr>
    </w:p>
    <w:p w14:paraId="22AE706D" w14:textId="191BCAE9" w:rsidR="00EF201F" w:rsidRDefault="00EF201F" w:rsidP="00B8485A">
      <w:pPr>
        <w:spacing w:line="360" w:lineRule="auto"/>
        <w:jc w:val="center"/>
        <w:rPr>
          <w:rFonts w:cstheme="minorHAnsi"/>
          <w:b/>
          <w:bCs/>
          <w:u w:val="single"/>
        </w:rPr>
      </w:pPr>
    </w:p>
    <w:p w14:paraId="5A4400CB" w14:textId="7DDF55C4" w:rsidR="00EF201F" w:rsidRDefault="00EF201F" w:rsidP="00B8485A">
      <w:pPr>
        <w:spacing w:line="360" w:lineRule="auto"/>
        <w:jc w:val="center"/>
        <w:rPr>
          <w:rFonts w:cstheme="minorHAnsi"/>
          <w:b/>
          <w:bCs/>
          <w:u w:val="single"/>
        </w:rPr>
      </w:pPr>
    </w:p>
    <w:p w14:paraId="7BEA413A" w14:textId="64D5462E" w:rsidR="00EF201F" w:rsidRDefault="00EF201F" w:rsidP="00B8485A">
      <w:pPr>
        <w:spacing w:line="360" w:lineRule="auto"/>
        <w:jc w:val="center"/>
        <w:rPr>
          <w:rFonts w:cstheme="minorHAnsi"/>
          <w:b/>
          <w:bCs/>
          <w:u w:val="single"/>
        </w:rPr>
      </w:pPr>
    </w:p>
    <w:p w14:paraId="64F23324" w14:textId="3AA0E384" w:rsidR="00EF201F" w:rsidRDefault="00EF201F" w:rsidP="00B8485A">
      <w:pPr>
        <w:spacing w:line="360" w:lineRule="auto"/>
        <w:jc w:val="center"/>
        <w:rPr>
          <w:rFonts w:cstheme="minorHAnsi"/>
          <w:b/>
          <w:bCs/>
          <w:u w:val="single"/>
        </w:rPr>
      </w:pPr>
    </w:p>
    <w:p w14:paraId="494506F5" w14:textId="7828D432" w:rsidR="00EF201F" w:rsidRDefault="00EF201F" w:rsidP="00B8485A">
      <w:pPr>
        <w:spacing w:line="360" w:lineRule="auto"/>
        <w:jc w:val="center"/>
        <w:rPr>
          <w:rFonts w:cstheme="minorHAnsi"/>
          <w:b/>
          <w:bCs/>
          <w:u w:val="single"/>
        </w:rPr>
      </w:pPr>
    </w:p>
    <w:p w14:paraId="51617148" w14:textId="2243BF62" w:rsidR="00EF201F" w:rsidRDefault="00EF201F" w:rsidP="00B8485A">
      <w:pPr>
        <w:spacing w:line="360" w:lineRule="auto"/>
        <w:jc w:val="center"/>
        <w:rPr>
          <w:rFonts w:cstheme="minorHAnsi"/>
          <w:b/>
          <w:bCs/>
          <w:u w:val="single"/>
        </w:rPr>
      </w:pPr>
    </w:p>
    <w:p w14:paraId="1C11DF7B" w14:textId="74B73318" w:rsidR="00EF201F" w:rsidRDefault="00EF201F" w:rsidP="00B8485A">
      <w:pPr>
        <w:spacing w:line="360" w:lineRule="auto"/>
        <w:jc w:val="center"/>
        <w:rPr>
          <w:rFonts w:cstheme="minorHAnsi"/>
          <w:b/>
          <w:bCs/>
          <w:u w:val="single"/>
        </w:rPr>
      </w:pPr>
    </w:p>
    <w:p w14:paraId="33300F83" w14:textId="55CFEEBA" w:rsidR="00EF201F" w:rsidRDefault="00EF201F" w:rsidP="00B8485A">
      <w:pPr>
        <w:spacing w:line="360" w:lineRule="auto"/>
        <w:jc w:val="center"/>
        <w:rPr>
          <w:rFonts w:cstheme="minorHAnsi"/>
          <w:b/>
          <w:bCs/>
          <w:u w:val="single"/>
        </w:rPr>
      </w:pPr>
    </w:p>
    <w:p w14:paraId="2506431E" w14:textId="7C499ECD" w:rsidR="00EF201F" w:rsidRDefault="00EF201F" w:rsidP="00B8485A">
      <w:pPr>
        <w:spacing w:line="360" w:lineRule="auto"/>
        <w:jc w:val="center"/>
        <w:rPr>
          <w:rFonts w:cstheme="minorHAnsi"/>
          <w:b/>
          <w:bCs/>
          <w:u w:val="single"/>
        </w:rPr>
      </w:pPr>
    </w:p>
    <w:p w14:paraId="2F5E1490" w14:textId="474795FA" w:rsidR="00EF201F" w:rsidRDefault="00EF201F" w:rsidP="00B8485A">
      <w:pPr>
        <w:spacing w:line="360" w:lineRule="auto"/>
        <w:jc w:val="center"/>
        <w:rPr>
          <w:rFonts w:cstheme="minorHAnsi"/>
          <w:b/>
          <w:bCs/>
          <w:u w:val="single"/>
        </w:rPr>
      </w:pPr>
    </w:p>
    <w:p w14:paraId="5D98C75E" w14:textId="77777777" w:rsidR="00EF201F" w:rsidRDefault="00EF201F" w:rsidP="00F95B87">
      <w:pPr>
        <w:spacing w:line="360" w:lineRule="auto"/>
        <w:rPr>
          <w:rFonts w:cstheme="minorHAnsi"/>
          <w:b/>
          <w:bCs/>
          <w:u w:val="single"/>
        </w:rPr>
      </w:pPr>
    </w:p>
    <w:p w14:paraId="0FD16220" w14:textId="77777777" w:rsidR="00EF201F" w:rsidRPr="00EF201F" w:rsidRDefault="00EF201F" w:rsidP="00B8485A">
      <w:pPr>
        <w:spacing w:line="360" w:lineRule="auto"/>
        <w:jc w:val="center"/>
        <w:rPr>
          <w:rFonts w:cstheme="minorHAnsi"/>
          <w:b/>
          <w:bCs/>
          <w:u w:val="single"/>
        </w:rPr>
      </w:pPr>
    </w:p>
    <w:p w14:paraId="14377151" w14:textId="220423B4" w:rsidR="000A7A1A" w:rsidRDefault="000A7A1A" w:rsidP="00B8485A">
      <w:pPr>
        <w:pStyle w:val="NormalWeb"/>
        <w:shd w:val="clear" w:color="auto" w:fill="FFFFFF"/>
        <w:spacing w:line="360" w:lineRule="auto"/>
        <w:jc w:val="center"/>
        <w:rPr>
          <w:rFonts w:asciiTheme="minorHAnsi" w:hAnsiTheme="minorHAnsi" w:cstheme="minorHAnsi"/>
          <w:b/>
          <w:bCs/>
          <w:u w:val="single"/>
        </w:rPr>
      </w:pPr>
      <w:r w:rsidRPr="00EF201F">
        <w:rPr>
          <w:rFonts w:asciiTheme="minorHAnsi" w:hAnsiTheme="minorHAnsi" w:cstheme="minorHAnsi"/>
          <w:b/>
          <w:bCs/>
          <w:u w:val="single"/>
        </w:rPr>
        <w:t>A critical evaluation and the identification of next teaching and learning steps focusing on a case study of an individual learner or a group of learners, based on an observed critical incident</w:t>
      </w:r>
    </w:p>
    <w:p w14:paraId="13DA6B83" w14:textId="5D5078B3" w:rsidR="00EF201F" w:rsidRDefault="00EF201F" w:rsidP="00B8485A">
      <w:pPr>
        <w:pStyle w:val="NormalWeb"/>
        <w:shd w:val="clear" w:color="auto" w:fill="FFFFFF"/>
        <w:spacing w:line="360" w:lineRule="auto"/>
        <w:jc w:val="center"/>
        <w:rPr>
          <w:rFonts w:asciiTheme="minorHAnsi" w:hAnsiTheme="minorHAnsi" w:cstheme="minorHAnsi"/>
        </w:rPr>
      </w:pPr>
      <w:r>
        <w:rPr>
          <w:rFonts w:asciiTheme="minorHAnsi" w:hAnsiTheme="minorHAnsi" w:cstheme="minorHAnsi"/>
        </w:rPr>
        <w:t>Word count: 3625</w:t>
      </w:r>
    </w:p>
    <w:p w14:paraId="733359C5" w14:textId="7E4D7593" w:rsidR="00EF201F" w:rsidRDefault="00EF201F" w:rsidP="00B8485A">
      <w:pPr>
        <w:pStyle w:val="NormalWeb"/>
        <w:shd w:val="clear" w:color="auto" w:fill="FFFFFF"/>
        <w:spacing w:line="360" w:lineRule="auto"/>
        <w:jc w:val="center"/>
        <w:rPr>
          <w:rFonts w:asciiTheme="minorHAnsi" w:hAnsiTheme="minorHAnsi" w:cstheme="minorHAnsi"/>
        </w:rPr>
      </w:pPr>
      <w:r>
        <w:rPr>
          <w:rFonts w:asciiTheme="minorHAnsi" w:hAnsiTheme="minorHAnsi" w:cstheme="minorHAnsi"/>
        </w:rPr>
        <w:t>Student number: 2305832</w:t>
      </w:r>
    </w:p>
    <w:p w14:paraId="70B80D06" w14:textId="5FD8939E" w:rsidR="00EF201F" w:rsidRDefault="00EF201F" w:rsidP="00B8485A">
      <w:pPr>
        <w:pStyle w:val="NormalWeb"/>
        <w:shd w:val="clear" w:color="auto" w:fill="FFFFFF"/>
        <w:spacing w:line="360" w:lineRule="auto"/>
        <w:jc w:val="center"/>
        <w:rPr>
          <w:rFonts w:asciiTheme="minorHAnsi" w:hAnsiTheme="minorHAnsi" w:cstheme="minorHAnsi"/>
        </w:rPr>
      </w:pPr>
    </w:p>
    <w:p w14:paraId="12A3F8BB" w14:textId="3789D9BA" w:rsidR="00EF201F" w:rsidRDefault="00EF201F" w:rsidP="00B8485A">
      <w:pPr>
        <w:pStyle w:val="NormalWeb"/>
        <w:shd w:val="clear" w:color="auto" w:fill="FFFFFF"/>
        <w:spacing w:line="360" w:lineRule="auto"/>
        <w:jc w:val="center"/>
        <w:rPr>
          <w:rFonts w:asciiTheme="minorHAnsi" w:hAnsiTheme="minorHAnsi" w:cstheme="minorHAnsi"/>
        </w:rPr>
      </w:pPr>
    </w:p>
    <w:p w14:paraId="3E728C76" w14:textId="4B83672E" w:rsidR="00EF201F" w:rsidRDefault="00EF201F" w:rsidP="00B8485A">
      <w:pPr>
        <w:pStyle w:val="NormalWeb"/>
        <w:shd w:val="clear" w:color="auto" w:fill="FFFFFF"/>
        <w:spacing w:line="360" w:lineRule="auto"/>
        <w:jc w:val="center"/>
        <w:rPr>
          <w:rFonts w:asciiTheme="minorHAnsi" w:hAnsiTheme="minorHAnsi" w:cstheme="minorHAnsi"/>
        </w:rPr>
      </w:pPr>
    </w:p>
    <w:p w14:paraId="0B1A2129" w14:textId="0476E662" w:rsidR="00EF201F" w:rsidRDefault="00EF201F" w:rsidP="00B8485A">
      <w:pPr>
        <w:pStyle w:val="NormalWeb"/>
        <w:shd w:val="clear" w:color="auto" w:fill="FFFFFF"/>
        <w:spacing w:line="360" w:lineRule="auto"/>
        <w:jc w:val="center"/>
        <w:rPr>
          <w:rFonts w:asciiTheme="minorHAnsi" w:hAnsiTheme="minorHAnsi" w:cstheme="minorHAnsi"/>
        </w:rPr>
      </w:pPr>
    </w:p>
    <w:p w14:paraId="6070F1D3" w14:textId="67FA1CA4" w:rsidR="00EF201F" w:rsidRDefault="00EF201F" w:rsidP="00B8485A">
      <w:pPr>
        <w:pStyle w:val="NormalWeb"/>
        <w:shd w:val="clear" w:color="auto" w:fill="FFFFFF"/>
        <w:spacing w:line="360" w:lineRule="auto"/>
        <w:jc w:val="center"/>
        <w:rPr>
          <w:rFonts w:asciiTheme="minorHAnsi" w:hAnsiTheme="minorHAnsi" w:cstheme="minorHAnsi"/>
        </w:rPr>
      </w:pPr>
    </w:p>
    <w:p w14:paraId="1C9C0390" w14:textId="28417EA2" w:rsidR="000A7A1A" w:rsidRPr="00EF201F" w:rsidRDefault="000A7A1A" w:rsidP="00B8485A">
      <w:pPr>
        <w:pStyle w:val="NormalWeb"/>
        <w:shd w:val="clear" w:color="auto" w:fill="FFFFFF"/>
        <w:spacing w:line="360" w:lineRule="auto"/>
        <w:rPr>
          <w:rFonts w:asciiTheme="minorHAnsi" w:hAnsiTheme="minorHAnsi" w:cstheme="minorHAnsi"/>
          <w:b/>
          <w:bCs/>
          <w:u w:val="single"/>
        </w:rPr>
      </w:pPr>
    </w:p>
    <w:p w14:paraId="2CDE5508" w14:textId="74743E45" w:rsidR="000A7A1A" w:rsidRPr="00EF201F" w:rsidRDefault="000A7A1A" w:rsidP="00B8485A">
      <w:pPr>
        <w:pStyle w:val="NormalWeb"/>
        <w:shd w:val="clear" w:color="auto" w:fill="FFFFFF"/>
        <w:spacing w:line="360" w:lineRule="auto"/>
        <w:rPr>
          <w:rFonts w:asciiTheme="minorHAnsi" w:hAnsiTheme="minorHAnsi" w:cstheme="minorHAnsi"/>
          <w:u w:val="single"/>
        </w:rPr>
      </w:pPr>
      <w:r w:rsidRPr="00EF201F">
        <w:rPr>
          <w:rFonts w:asciiTheme="minorHAnsi" w:hAnsiTheme="minorHAnsi" w:cstheme="minorHAnsi"/>
          <w:u w:val="single"/>
        </w:rPr>
        <w:t xml:space="preserve">Introduction </w:t>
      </w:r>
    </w:p>
    <w:p w14:paraId="17264D0E" w14:textId="319B6111" w:rsidR="00450E26" w:rsidRPr="00EF201F" w:rsidRDefault="00230993" w:rsidP="00B8485A">
      <w:pPr>
        <w:spacing w:line="360" w:lineRule="auto"/>
        <w:rPr>
          <w:rFonts w:cstheme="minorHAnsi"/>
        </w:rPr>
      </w:pPr>
      <w:r w:rsidRPr="00EF201F">
        <w:rPr>
          <w:rFonts w:cstheme="minorHAnsi"/>
        </w:rPr>
        <w:t xml:space="preserve">The aim of this essay is to </w:t>
      </w:r>
      <w:r w:rsidR="000A7A1A" w:rsidRPr="00EF201F">
        <w:rPr>
          <w:rFonts w:cstheme="minorHAnsi"/>
        </w:rPr>
        <w:t xml:space="preserve">evaluate a critical incident that was identified during our immersive classroom </w:t>
      </w:r>
      <w:r w:rsidR="00FE618C" w:rsidRPr="00EF201F">
        <w:rPr>
          <w:rFonts w:cstheme="minorHAnsi"/>
        </w:rPr>
        <w:t xml:space="preserve">experience, and research the disadvantages or benefits of the chosen area of research. To conclude the essay there will be a discussion on how to benefit from the research conducted and how it can be applied to teaching practices within the classroom to improve an individual as a practitioner of teaching. </w:t>
      </w:r>
      <w:r w:rsidR="00450E26" w:rsidRPr="00EF201F">
        <w:rPr>
          <w:rFonts w:cstheme="minorHAnsi"/>
        </w:rPr>
        <w:t xml:space="preserve">A critical incident is an interpretation of an event that has occurred, it can be both negative </w:t>
      </w:r>
      <w:r w:rsidRPr="00EF201F">
        <w:rPr>
          <w:rFonts w:cstheme="minorHAnsi"/>
        </w:rPr>
        <w:t>and</w:t>
      </w:r>
      <w:r w:rsidR="00450E26" w:rsidRPr="00EF201F">
        <w:rPr>
          <w:rFonts w:cstheme="minorHAnsi"/>
        </w:rPr>
        <w:t xml:space="preserve"> positive (Tripp</w:t>
      </w:r>
      <w:r w:rsidRPr="00EF201F">
        <w:rPr>
          <w:rFonts w:cstheme="minorHAnsi"/>
        </w:rPr>
        <w:t>.</w:t>
      </w:r>
      <w:r w:rsidR="00450E26" w:rsidRPr="00EF201F">
        <w:rPr>
          <w:rFonts w:cstheme="minorHAnsi"/>
        </w:rPr>
        <w:t>, 2011)</w:t>
      </w:r>
      <w:r w:rsidRPr="00EF201F">
        <w:rPr>
          <w:rFonts w:cstheme="minorHAnsi"/>
        </w:rPr>
        <w:t xml:space="preserve">. </w:t>
      </w:r>
      <w:r w:rsidR="00450E26" w:rsidRPr="00EF201F">
        <w:rPr>
          <w:rFonts w:cstheme="minorHAnsi"/>
        </w:rPr>
        <w:t>Finch (2010) states that critical incidents help teachers in their reflective practices allowing them to further develop themselves as educators</w:t>
      </w:r>
      <w:r w:rsidR="000A7A1A" w:rsidRPr="00EF201F">
        <w:rPr>
          <w:rFonts w:cstheme="minorHAnsi"/>
        </w:rPr>
        <w:t>, Tripp (2011)</w:t>
      </w:r>
      <w:r w:rsidR="004C5450" w:rsidRPr="00EF201F">
        <w:rPr>
          <w:rFonts w:cstheme="minorHAnsi"/>
        </w:rPr>
        <w:t xml:space="preserve"> writes that critical incidents are an exceptional way of developing </w:t>
      </w:r>
      <w:r w:rsidR="00B36A3F" w:rsidRPr="00EF201F">
        <w:rPr>
          <w:rFonts w:cstheme="minorHAnsi"/>
        </w:rPr>
        <w:t>oneself</w:t>
      </w:r>
      <w:r w:rsidR="004C5450" w:rsidRPr="00EF201F">
        <w:rPr>
          <w:rFonts w:cstheme="minorHAnsi"/>
        </w:rPr>
        <w:t xml:space="preserve"> in a professional manner through judgement and practice, thereby corroborating Finch’s (2010) point. </w:t>
      </w:r>
      <w:r w:rsidR="00C83B9A" w:rsidRPr="00EF201F">
        <w:rPr>
          <w:rFonts w:cstheme="minorHAnsi"/>
        </w:rPr>
        <w:t xml:space="preserve">Therefore, a critical incident is an incident that takes place, it is unplanned and therefore can present a positive outcome or a negative outcome. It can develop a lesson and the educator, creating a learning opportunity for all those involved, by evaluating critical incidents it enables educational practitioner to develop themselves and further improve themselves to deal with different unexpected incidents, this could add to further lessons, or it could be a cause for further development. </w:t>
      </w:r>
    </w:p>
    <w:p w14:paraId="370AB82E" w14:textId="3148908F" w:rsidR="00FE618C" w:rsidRPr="00EF201F" w:rsidRDefault="00FE618C" w:rsidP="00B8485A">
      <w:pPr>
        <w:spacing w:line="360" w:lineRule="auto"/>
        <w:rPr>
          <w:rFonts w:cstheme="minorHAnsi"/>
        </w:rPr>
      </w:pPr>
    </w:p>
    <w:p w14:paraId="07DB80D1" w14:textId="4D17502C" w:rsidR="00450E26" w:rsidRPr="00EF201F" w:rsidRDefault="00FE618C" w:rsidP="00B8485A">
      <w:pPr>
        <w:spacing w:line="360" w:lineRule="auto"/>
        <w:rPr>
          <w:rFonts w:cstheme="minorHAnsi"/>
        </w:rPr>
      </w:pPr>
      <w:r w:rsidRPr="00EF201F">
        <w:rPr>
          <w:rFonts w:cstheme="minorHAnsi"/>
        </w:rPr>
        <w:t xml:space="preserve">Ysgol </w:t>
      </w:r>
      <w:proofErr w:type="spellStart"/>
      <w:r w:rsidRPr="00EF201F">
        <w:rPr>
          <w:rFonts w:cstheme="minorHAnsi"/>
        </w:rPr>
        <w:t>Gynradd</w:t>
      </w:r>
      <w:proofErr w:type="spellEnd"/>
      <w:r w:rsidRPr="00EF201F">
        <w:rPr>
          <w:rFonts w:cstheme="minorHAnsi"/>
        </w:rPr>
        <w:t xml:space="preserve"> </w:t>
      </w:r>
      <w:proofErr w:type="spellStart"/>
      <w:r w:rsidRPr="00EF201F">
        <w:rPr>
          <w:rFonts w:cstheme="minorHAnsi"/>
        </w:rPr>
        <w:t>Gymraeg</w:t>
      </w:r>
      <w:proofErr w:type="spellEnd"/>
      <w:r w:rsidRPr="00EF201F">
        <w:rPr>
          <w:rFonts w:cstheme="minorHAnsi"/>
        </w:rPr>
        <w:t xml:space="preserve"> </w:t>
      </w:r>
      <w:proofErr w:type="spellStart"/>
      <w:r w:rsidRPr="00EF201F">
        <w:rPr>
          <w:rFonts w:cstheme="minorHAnsi"/>
          <w:color w:val="FFFFFF" w:themeColor="background1"/>
        </w:rPr>
        <w:t>Lôn</w:t>
      </w:r>
      <w:proofErr w:type="spellEnd"/>
      <w:r w:rsidRPr="00EF201F">
        <w:rPr>
          <w:rFonts w:cstheme="minorHAnsi"/>
          <w:color w:val="FFFFFF" w:themeColor="background1"/>
        </w:rPr>
        <w:t xml:space="preserve"> Las </w:t>
      </w:r>
      <w:r w:rsidRPr="00EF201F">
        <w:rPr>
          <w:rFonts w:cstheme="minorHAnsi"/>
        </w:rPr>
        <w:t xml:space="preserve">is a primary school in the </w:t>
      </w:r>
      <w:proofErr w:type="spellStart"/>
      <w:r w:rsidRPr="00EF201F">
        <w:rPr>
          <w:rFonts w:cstheme="minorHAnsi"/>
        </w:rPr>
        <w:t>Llansamlet</w:t>
      </w:r>
      <w:proofErr w:type="spellEnd"/>
      <w:r w:rsidRPr="00EF201F">
        <w:rPr>
          <w:rFonts w:cstheme="minorHAnsi"/>
        </w:rPr>
        <w:t xml:space="preserve"> area</w:t>
      </w:r>
      <w:r w:rsidR="002D19F8" w:rsidRPr="00EF201F">
        <w:rPr>
          <w:rFonts w:cstheme="minorHAnsi"/>
        </w:rPr>
        <w:t>, the school is home to roughly 482 pupils, ages ranging from 3-11; the percentage of children entitled to free school meals is roughly 7%</w:t>
      </w:r>
      <w:r w:rsidR="004728FA" w:rsidRPr="00EF201F">
        <w:rPr>
          <w:rFonts w:cstheme="minorHAnsi"/>
        </w:rPr>
        <w:t xml:space="preserve"> </w:t>
      </w:r>
      <w:r w:rsidR="004728FA" w:rsidRPr="00EF201F">
        <w:rPr>
          <w:rFonts w:cstheme="minorHAnsi"/>
        </w:rPr>
        <w:t xml:space="preserve">(Estyn, 2018). </w:t>
      </w:r>
      <w:r w:rsidR="002D19F8" w:rsidRPr="00EF201F">
        <w:rPr>
          <w:rFonts w:cstheme="minorHAnsi"/>
        </w:rPr>
        <w:t xml:space="preserve"> YGG </w:t>
      </w:r>
      <w:proofErr w:type="spellStart"/>
      <w:r w:rsidR="002D19F8" w:rsidRPr="00EF201F">
        <w:rPr>
          <w:rFonts w:cstheme="minorHAnsi"/>
          <w:color w:val="FFFFFF" w:themeColor="background1"/>
        </w:rPr>
        <w:t>Lôn</w:t>
      </w:r>
      <w:proofErr w:type="spellEnd"/>
      <w:r w:rsidR="002D19F8" w:rsidRPr="00EF201F">
        <w:rPr>
          <w:rFonts w:cstheme="minorHAnsi"/>
          <w:color w:val="FFFFFF" w:themeColor="background1"/>
        </w:rPr>
        <w:t xml:space="preserve"> Las </w:t>
      </w:r>
      <w:r w:rsidR="002D19F8" w:rsidRPr="00EF201F">
        <w:rPr>
          <w:rFonts w:cstheme="minorHAnsi"/>
        </w:rPr>
        <w:t xml:space="preserve">is a Welsh medium primary school, </w:t>
      </w:r>
      <w:r w:rsidR="004728FA" w:rsidRPr="00EF201F">
        <w:rPr>
          <w:rFonts w:cstheme="minorHAnsi"/>
        </w:rPr>
        <w:t>a</w:t>
      </w:r>
      <w:r w:rsidR="002D19F8" w:rsidRPr="00EF201F">
        <w:rPr>
          <w:rFonts w:cstheme="minorHAnsi"/>
        </w:rPr>
        <w:t xml:space="preserve">lternative learning needs are estimated to be around 22% which </w:t>
      </w:r>
      <w:r w:rsidR="004728FA" w:rsidRPr="00EF201F">
        <w:rPr>
          <w:rFonts w:cstheme="minorHAnsi"/>
        </w:rPr>
        <w:t xml:space="preserve">matches the national percentage (Estyn, 2018). </w:t>
      </w:r>
      <w:r w:rsidR="00B65C7E" w:rsidRPr="00EF201F">
        <w:rPr>
          <w:rFonts w:cstheme="minorHAnsi"/>
        </w:rPr>
        <w:t>The critical incident I noticed was the excessive use of questioning and the positive feedback from the children to the questioning, the questioning happened throughout the lesson but the critical incident in which</w:t>
      </w:r>
      <w:r w:rsidR="00C83B9A" w:rsidRPr="00EF201F">
        <w:rPr>
          <w:rFonts w:cstheme="minorHAnsi"/>
        </w:rPr>
        <w:t xml:space="preserve"> will be discussed in the essay will be based on an incident where the teacher was questioning the class and requesting for a child to answer</w:t>
      </w:r>
      <w:r w:rsidR="00081876" w:rsidRPr="00EF201F">
        <w:rPr>
          <w:rFonts w:cstheme="minorHAnsi"/>
        </w:rPr>
        <w:t>.</w:t>
      </w:r>
      <w:r w:rsidR="00C83B9A" w:rsidRPr="00EF201F">
        <w:rPr>
          <w:rFonts w:cstheme="minorHAnsi"/>
        </w:rPr>
        <w:t xml:space="preserve"> </w:t>
      </w:r>
      <w:r w:rsidR="00081876" w:rsidRPr="00EF201F">
        <w:rPr>
          <w:rFonts w:cstheme="minorHAnsi"/>
        </w:rPr>
        <w:t>T</w:t>
      </w:r>
      <w:r w:rsidR="00C83B9A" w:rsidRPr="00EF201F">
        <w:rPr>
          <w:rFonts w:cstheme="minorHAnsi"/>
        </w:rPr>
        <w:t xml:space="preserve">he teacher </w:t>
      </w:r>
      <w:r w:rsidR="00081876" w:rsidRPr="00EF201F">
        <w:rPr>
          <w:rFonts w:cstheme="minorHAnsi"/>
        </w:rPr>
        <w:t xml:space="preserve">picked </w:t>
      </w:r>
      <w:r w:rsidR="00C83B9A" w:rsidRPr="00EF201F">
        <w:rPr>
          <w:rFonts w:cstheme="minorHAnsi"/>
        </w:rPr>
        <w:t>a child</w:t>
      </w:r>
      <w:r w:rsidR="008A7BF3" w:rsidRPr="00EF201F">
        <w:rPr>
          <w:rFonts w:cstheme="minorHAnsi"/>
        </w:rPr>
        <w:t xml:space="preserve"> to partake in an activity, the teacher questioned the child about a certain item she had picked as part of the activity</w:t>
      </w:r>
      <w:r w:rsidR="00C83B9A" w:rsidRPr="00EF201F">
        <w:rPr>
          <w:rFonts w:cstheme="minorHAnsi"/>
        </w:rPr>
        <w:t>, th</w:t>
      </w:r>
      <w:r w:rsidR="00081876" w:rsidRPr="00EF201F">
        <w:rPr>
          <w:rFonts w:cstheme="minorHAnsi"/>
        </w:rPr>
        <w:t>e</w:t>
      </w:r>
      <w:r w:rsidR="00C83B9A" w:rsidRPr="00EF201F">
        <w:rPr>
          <w:rFonts w:cstheme="minorHAnsi"/>
        </w:rPr>
        <w:t xml:space="preserve"> child </w:t>
      </w:r>
      <w:r w:rsidR="00081876" w:rsidRPr="00EF201F">
        <w:rPr>
          <w:rFonts w:cstheme="minorHAnsi"/>
        </w:rPr>
        <w:t>that was chosen by the t</w:t>
      </w:r>
      <w:r w:rsidR="00C83B9A" w:rsidRPr="00EF201F">
        <w:rPr>
          <w:rFonts w:cstheme="minorHAnsi"/>
        </w:rPr>
        <w:t xml:space="preserve">eacher did not know the answer to the question, therefore, </w:t>
      </w:r>
      <w:r w:rsidR="00C83B9A" w:rsidRPr="00EF201F">
        <w:rPr>
          <w:rFonts w:cstheme="minorHAnsi"/>
        </w:rPr>
        <w:lastRenderedPageBreak/>
        <w:t>the teacher asked</w:t>
      </w:r>
      <w:r w:rsidR="008A7BF3" w:rsidRPr="00EF201F">
        <w:rPr>
          <w:rFonts w:cstheme="minorHAnsi"/>
        </w:rPr>
        <w:t xml:space="preserve"> the classroom whether they could help, then another pupil from the classroom helped the child who required some more scaffolding</w:t>
      </w:r>
      <w:r w:rsidR="00C83B9A" w:rsidRPr="00EF201F">
        <w:rPr>
          <w:rFonts w:cstheme="minorHAnsi"/>
        </w:rPr>
        <w:t xml:space="preserve">. By doing this the teacher was able to see whether </w:t>
      </w:r>
      <w:r w:rsidR="00081876" w:rsidRPr="00EF201F">
        <w:rPr>
          <w:rFonts w:cstheme="minorHAnsi"/>
        </w:rPr>
        <w:t xml:space="preserve">the first child </w:t>
      </w:r>
      <w:r w:rsidR="00C83B9A" w:rsidRPr="00EF201F">
        <w:rPr>
          <w:rFonts w:cstheme="minorHAnsi"/>
        </w:rPr>
        <w:t>didn’t understand or whether the majority didn’t understand</w:t>
      </w:r>
      <w:r w:rsidR="00081876" w:rsidRPr="00EF201F">
        <w:rPr>
          <w:rFonts w:cstheme="minorHAnsi"/>
        </w:rPr>
        <w:t xml:space="preserve">, creating an opportunity for an assessment for learning. </w:t>
      </w:r>
    </w:p>
    <w:p w14:paraId="59EA9283" w14:textId="41A19510" w:rsidR="00B65C7E" w:rsidRPr="00EF201F" w:rsidRDefault="00B65C7E" w:rsidP="00B8485A">
      <w:pPr>
        <w:spacing w:line="360" w:lineRule="auto"/>
        <w:rPr>
          <w:rFonts w:cstheme="minorHAnsi"/>
        </w:rPr>
      </w:pPr>
    </w:p>
    <w:p w14:paraId="6EE068AB" w14:textId="7B7F5D40" w:rsidR="000D0573" w:rsidRPr="00EF201F" w:rsidRDefault="000D0573" w:rsidP="00B8485A">
      <w:pPr>
        <w:spacing w:line="360" w:lineRule="auto"/>
        <w:rPr>
          <w:rFonts w:cstheme="minorHAnsi"/>
          <w:u w:val="single"/>
        </w:rPr>
      </w:pPr>
      <w:r w:rsidRPr="00EF201F">
        <w:rPr>
          <w:rFonts w:cstheme="minorHAnsi"/>
          <w:u w:val="single"/>
        </w:rPr>
        <w:t>Literature Review</w:t>
      </w:r>
    </w:p>
    <w:p w14:paraId="6029652C" w14:textId="77777777" w:rsidR="000D0573" w:rsidRPr="00EF201F" w:rsidRDefault="000D0573" w:rsidP="00B8485A">
      <w:pPr>
        <w:spacing w:line="360" w:lineRule="auto"/>
        <w:rPr>
          <w:rFonts w:cstheme="minorHAnsi"/>
        </w:rPr>
      </w:pPr>
    </w:p>
    <w:p w14:paraId="54F18E7F" w14:textId="77777777" w:rsidR="00FC6287" w:rsidRPr="00EF201F" w:rsidRDefault="000D0573" w:rsidP="00B8485A">
      <w:pPr>
        <w:spacing w:line="360" w:lineRule="auto"/>
        <w:rPr>
          <w:rFonts w:cstheme="minorHAnsi"/>
        </w:rPr>
      </w:pPr>
      <w:proofErr w:type="spellStart"/>
      <w:r w:rsidRPr="00EF201F">
        <w:rPr>
          <w:rFonts w:cstheme="minorHAnsi"/>
        </w:rPr>
        <w:t>Margutti</w:t>
      </w:r>
      <w:proofErr w:type="spellEnd"/>
      <w:r w:rsidRPr="00EF201F">
        <w:rPr>
          <w:rFonts w:cstheme="minorHAnsi"/>
        </w:rPr>
        <w:t xml:space="preserve"> (2006) states that Western cultures mainly use discussions and questioning as a form of instructional practice, which aligns with classical pedagogical principles</w:t>
      </w:r>
      <w:r w:rsidR="005D1F98" w:rsidRPr="00EF201F">
        <w:rPr>
          <w:rFonts w:cstheme="minorHAnsi"/>
        </w:rPr>
        <w:t xml:space="preserve">, </w:t>
      </w:r>
      <w:proofErr w:type="spellStart"/>
      <w:r w:rsidR="005D1F98" w:rsidRPr="00EF201F">
        <w:rPr>
          <w:rFonts w:cstheme="minorHAnsi"/>
        </w:rPr>
        <w:t>Margutti’s</w:t>
      </w:r>
      <w:proofErr w:type="spellEnd"/>
      <w:r w:rsidR="005D1F98" w:rsidRPr="00EF201F">
        <w:rPr>
          <w:rFonts w:cstheme="minorHAnsi"/>
        </w:rPr>
        <w:t xml:space="preserve"> (2006) research aligns with the </w:t>
      </w:r>
      <w:r w:rsidR="002F5AB1" w:rsidRPr="00EF201F">
        <w:rPr>
          <w:rFonts w:cstheme="minorHAnsi"/>
        </w:rPr>
        <w:t xml:space="preserve">four purposes of the </w:t>
      </w:r>
      <w:r w:rsidR="005D1F98" w:rsidRPr="00EF201F">
        <w:rPr>
          <w:rFonts w:cstheme="minorHAnsi"/>
        </w:rPr>
        <w:t>curriculum for Wales</w:t>
      </w:r>
      <w:r w:rsidR="002F5AB1" w:rsidRPr="00EF201F">
        <w:rPr>
          <w:rFonts w:cstheme="minorHAnsi"/>
        </w:rPr>
        <w:t xml:space="preserve">, especially under the heading of an ambitious, capable, </w:t>
      </w:r>
      <w:r w:rsidR="00FD70CD" w:rsidRPr="00EF201F">
        <w:rPr>
          <w:rFonts w:cstheme="minorHAnsi"/>
        </w:rPr>
        <w:t>learner,</w:t>
      </w:r>
      <w:r w:rsidR="0085698B" w:rsidRPr="00EF201F">
        <w:rPr>
          <w:rFonts w:cstheme="minorHAnsi"/>
        </w:rPr>
        <w:t xml:space="preserve"> which suggests that the use of questioning is a key factor in the development of pupils </w:t>
      </w:r>
      <w:r w:rsidR="00FD70CD" w:rsidRPr="00EF201F">
        <w:rPr>
          <w:rFonts w:cstheme="minorHAnsi"/>
        </w:rPr>
        <w:t xml:space="preserve">and creating ambitions and capable citizens. Almeida (2012) research concluded that questioning children is essential to the process of learning for the learners which matches well with </w:t>
      </w:r>
      <w:proofErr w:type="spellStart"/>
      <w:r w:rsidR="00FD70CD" w:rsidRPr="00EF201F">
        <w:rPr>
          <w:rFonts w:cstheme="minorHAnsi"/>
        </w:rPr>
        <w:t>Margutti’s</w:t>
      </w:r>
      <w:proofErr w:type="spellEnd"/>
      <w:r w:rsidR="00FD70CD" w:rsidRPr="00EF201F">
        <w:rPr>
          <w:rFonts w:cstheme="minorHAnsi"/>
        </w:rPr>
        <w:t xml:space="preserve"> (2006) findings that questioning children is one of the most frequently used tools which is built into teachers’ pedagogical practices.  There is an importance here, the use of questioning allows the children to further develop the information they already know and create connections between new and old information</w:t>
      </w:r>
      <w:r w:rsidR="00176F12" w:rsidRPr="00EF201F">
        <w:rPr>
          <w:rFonts w:cstheme="minorHAnsi"/>
        </w:rPr>
        <w:t xml:space="preserve">, also allowing them to develop themselves into becoming </w:t>
      </w:r>
      <w:r w:rsidR="00B057E2" w:rsidRPr="00EF201F">
        <w:rPr>
          <w:rFonts w:cstheme="minorHAnsi"/>
        </w:rPr>
        <w:t xml:space="preserve">critical of information they are subject to throughout their lives, along with creating a creative mindset without boundaries (Pagliaro,2018). </w:t>
      </w:r>
      <w:r w:rsidR="00FA7F73" w:rsidRPr="00EF201F">
        <w:rPr>
          <w:rFonts w:cstheme="minorHAnsi"/>
        </w:rPr>
        <w:t xml:space="preserve"> Interacting with students is a given and something that is done all day, every day in a classroom environment, incorporating questioning allows for children to receive and expand on knowledge increasing their achievement academically (Pagliaro, 2018). </w:t>
      </w:r>
    </w:p>
    <w:p w14:paraId="2B7D5A0E" w14:textId="77777777" w:rsidR="00FC6287" w:rsidRPr="00EF201F" w:rsidRDefault="00FC6287" w:rsidP="00B8485A">
      <w:pPr>
        <w:spacing w:line="360" w:lineRule="auto"/>
        <w:rPr>
          <w:rFonts w:cstheme="minorHAnsi"/>
        </w:rPr>
      </w:pPr>
    </w:p>
    <w:p w14:paraId="0B7A985F" w14:textId="51F47D72" w:rsidR="0085698B" w:rsidRPr="00EF201F" w:rsidRDefault="008860C6" w:rsidP="00B8485A">
      <w:pPr>
        <w:spacing w:line="360" w:lineRule="auto"/>
        <w:rPr>
          <w:rFonts w:cstheme="minorHAnsi"/>
        </w:rPr>
      </w:pPr>
      <w:proofErr w:type="spellStart"/>
      <w:r w:rsidRPr="00EF201F">
        <w:rPr>
          <w:rFonts w:cstheme="minorHAnsi"/>
        </w:rPr>
        <w:t>Margutti</w:t>
      </w:r>
      <w:proofErr w:type="spellEnd"/>
      <w:r w:rsidRPr="00EF201F">
        <w:rPr>
          <w:rFonts w:cstheme="minorHAnsi"/>
        </w:rPr>
        <w:t xml:space="preserve">, Almeda, and Pagliaro all share similar ideas </w:t>
      </w:r>
      <w:r w:rsidR="00B814CB" w:rsidRPr="00EF201F">
        <w:rPr>
          <w:rFonts w:cstheme="minorHAnsi"/>
        </w:rPr>
        <w:t xml:space="preserve">surrounding the use of questioning and how it filters through </w:t>
      </w:r>
      <w:r w:rsidR="0095742D" w:rsidRPr="00EF201F">
        <w:rPr>
          <w:rFonts w:cstheme="minorHAnsi"/>
        </w:rPr>
        <w:t>pedagogical principles</w:t>
      </w:r>
      <w:r w:rsidR="00B70E9E" w:rsidRPr="00EF201F">
        <w:rPr>
          <w:rFonts w:cstheme="minorHAnsi"/>
        </w:rPr>
        <w:t xml:space="preserve">. All findings are of a similar nature and have concluded the same reasoning, therefore it is clear that the research is reliable and that the research has remained relevant, </w:t>
      </w:r>
      <w:proofErr w:type="spellStart"/>
      <w:r w:rsidR="00B70E9E" w:rsidRPr="00EF201F">
        <w:rPr>
          <w:rFonts w:cstheme="minorHAnsi"/>
        </w:rPr>
        <w:t>Margutti’s</w:t>
      </w:r>
      <w:proofErr w:type="spellEnd"/>
      <w:r w:rsidR="00B70E9E" w:rsidRPr="00EF201F">
        <w:rPr>
          <w:rFonts w:cstheme="minorHAnsi"/>
        </w:rPr>
        <w:t xml:space="preserve"> research was written in 2006 and Pagliaro’s in 2018, both being several years apart but still share fundamental points which are similar</w:t>
      </w:r>
      <w:r w:rsidR="00B8485A" w:rsidRPr="00EF201F">
        <w:rPr>
          <w:rFonts w:cstheme="minorHAnsi"/>
        </w:rPr>
        <w:t xml:space="preserve">, but it is important to remember that the research is older and society has changed much since then, schools and the educational system have also changed, including </w:t>
      </w:r>
      <w:r w:rsidR="00B8485A" w:rsidRPr="00EF201F">
        <w:rPr>
          <w:rFonts w:cstheme="minorHAnsi"/>
        </w:rPr>
        <w:lastRenderedPageBreak/>
        <w:t xml:space="preserve">changes in the curriculums, but it must be stated that research from recent years also coincides with </w:t>
      </w:r>
      <w:proofErr w:type="spellStart"/>
      <w:r w:rsidR="00B8485A" w:rsidRPr="00EF201F">
        <w:rPr>
          <w:rFonts w:cstheme="minorHAnsi"/>
        </w:rPr>
        <w:t>Margutti’s</w:t>
      </w:r>
      <w:proofErr w:type="spellEnd"/>
      <w:r w:rsidR="00B8485A" w:rsidRPr="00EF201F">
        <w:rPr>
          <w:rFonts w:cstheme="minorHAnsi"/>
        </w:rPr>
        <w:t xml:space="preserve"> research and therefore </w:t>
      </w:r>
      <w:r w:rsidR="00FC6287" w:rsidRPr="00EF201F">
        <w:rPr>
          <w:rFonts w:cstheme="minorHAnsi"/>
        </w:rPr>
        <w:t>increasing its relevance in this essay.</w:t>
      </w:r>
    </w:p>
    <w:p w14:paraId="413C8BFC" w14:textId="4AD30CE0" w:rsidR="006A336E" w:rsidRPr="00EF201F" w:rsidRDefault="006A336E" w:rsidP="00B8485A">
      <w:pPr>
        <w:spacing w:line="360" w:lineRule="auto"/>
        <w:rPr>
          <w:rFonts w:cstheme="minorHAnsi"/>
        </w:rPr>
      </w:pPr>
    </w:p>
    <w:p w14:paraId="1DA1CE69" w14:textId="7DF21B10" w:rsidR="006A336E" w:rsidRPr="00EF201F" w:rsidRDefault="006A336E" w:rsidP="00B8485A">
      <w:pPr>
        <w:spacing w:line="360" w:lineRule="auto"/>
        <w:rPr>
          <w:rFonts w:cstheme="minorHAnsi"/>
        </w:rPr>
      </w:pPr>
      <w:r w:rsidRPr="00EF201F">
        <w:rPr>
          <w:rFonts w:cstheme="minorHAnsi"/>
        </w:rPr>
        <w:t xml:space="preserve">Troyer (2023) states that high level questioning allows pupils to grow within a subject area and develop their understanding of the </w:t>
      </w:r>
      <w:r w:rsidR="00712F57" w:rsidRPr="00EF201F">
        <w:rPr>
          <w:rFonts w:cstheme="minorHAnsi"/>
        </w:rPr>
        <w:t>topic</w:t>
      </w:r>
      <w:r w:rsidRPr="00EF201F">
        <w:rPr>
          <w:rFonts w:cstheme="minorHAnsi"/>
        </w:rPr>
        <w:t xml:space="preserve"> that’s being discussed, Troyer (2023) also further suggests that teachers </w:t>
      </w:r>
      <w:r w:rsidR="00752D13" w:rsidRPr="00EF201F">
        <w:rPr>
          <w:rFonts w:cstheme="minorHAnsi"/>
        </w:rPr>
        <w:t xml:space="preserve">typically use high level questioning with higher ability </w:t>
      </w:r>
      <w:r w:rsidR="00C13D27" w:rsidRPr="00EF201F">
        <w:rPr>
          <w:rFonts w:cstheme="minorHAnsi"/>
        </w:rPr>
        <w:t>pupils, questioning is a fundamental</w:t>
      </w:r>
      <w:r w:rsidR="000979B4" w:rsidRPr="00EF201F">
        <w:rPr>
          <w:rFonts w:cstheme="minorHAnsi"/>
        </w:rPr>
        <w:t>,</w:t>
      </w:r>
      <w:r w:rsidR="00C13D27" w:rsidRPr="00EF201F">
        <w:rPr>
          <w:rFonts w:cstheme="minorHAnsi"/>
        </w:rPr>
        <w:t xml:space="preserve"> and being able to develop pupils</w:t>
      </w:r>
      <w:r w:rsidR="000979B4" w:rsidRPr="00EF201F">
        <w:rPr>
          <w:rFonts w:cstheme="minorHAnsi"/>
        </w:rPr>
        <w:t>,</w:t>
      </w:r>
      <w:r w:rsidR="00C13D27" w:rsidRPr="00EF201F">
        <w:rPr>
          <w:rFonts w:cstheme="minorHAnsi"/>
        </w:rPr>
        <w:t xml:space="preserve"> and their inquisitiveness</w:t>
      </w:r>
      <w:r w:rsidR="000979B4" w:rsidRPr="00EF201F">
        <w:rPr>
          <w:rFonts w:cstheme="minorHAnsi"/>
        </w:rPr>
        <w:t xml:space="preserve">; also by using high level questioning it can develop pupils critical analysis of their academic subjects along with their understanding of the world around them. </w:t>
      </w:r>
      <w:r w:rsidR="00616624" w:rsidRPr="00EF201F">
        <w:rPr>
          <w:rFonts w:cstheme="minorHAnsi"/>
        </w:rPr>
        <w:t xml:space="preserve"> </w:t>
      </w:r>
      <w:r w:rsidR="00A92EA6" w:rsidRPr="00EF201F">
        <w:rPr>
          <w:rFonts w:cstheme="minorHAnsi"/>
        </w:rPr>
        <w:t xml:space="preserve">To </w:t>
      </w:r>
      <w:r w:rsidR="00DA533E" w:rsidRPr="00EF201F">
        <w:rPr>
          <w:rFonts w:cstheme="minorHAnsi"/>
        </w:rPr>
        <w:t>coincide</w:t>
      </w:r>
      <w:r w:rsidR="00A92EA6" w:rsidRPr="00EF201F">
        <w:rPr>
          <w:rFonts w:cstheme="minorHAnsi"/>
        </w:rPr>
        <w:t xml:space="preserve"> with </w:t>
      </w:r>
      <w:r w:rsidR="00DA533E" w:rsidRPr="00EF201F">
        <w:rPr>
          <w:rFonts w:cstheme="minorHAnsi"/>
        </w:rPr>
        <w:t xml:space="preserve">this interpretation of Troyer’s (2023) research, Pagliaro (2018) states that students can use questioning as a form of dealing with their lives in an intelligently analytical way. Francis (2017) suggests that good questioning allows for the pupils to develop their understanding of key features along with different critical ideas in all aspects of their lives. From the research </w:t>
      </w:r>
      <w:r w:rsidR="007D5F49" w:rsidRPr="00EF201F">
        <w:rPr>
          <w:rFonts w:cstheme="minorHAnsi"/>
        </w:rPr>
        <w:t>questioning</w:t>
      </w:r>
      <w:r w:rsidR="00DA533E" w:rsidRPr="00EF201F">
        <w:rPr>
          <w:rFonts w:cstheme="minorHAnsi"/>
        </w:rPr>
        <w:t xml:space="preserve"> is a good form of getting the pupils to understand themselves, information fed to them a</w:t>
      </w:r>
      <w:r w:rsidR="007D5F49" w:rsidRPr="00EF201F">
        <w:rPr>
          <w:rFonts w:cstheme="minorHAnsi"/>
        </w:rPr>
        <w:t>long with</w:t>
      </w:r>
      <w:r w:rsidR="00DA533E" w:rsidRPr="00EF201F">
        <w:rPr>
          <w:rFonts w:cstheme="minorHAnsi"/>
        </w:rPr>
        <w:t xml:space="preserve"> information they discover on their own</w:t>
      </w:r>
      <w:r w:rsidR="007D5F49" w:rsidRPr="00EF201F">
        <w:rPr>
          <w:rFonts w:cstheme="minorHAnsi"/>
        </w:rPr>
        <w:t>. T</w:t>
      </w:r>
      <w:r w:rsidR="00DA533E" w:rsidRPr="00EF201F">
        <w:rPr>
          <w:rFonts w:cstheme="minorHAnsi"/>
        </w:rPr>
        <w:t xml:space="preserve">he curriculum for Wales is built around encouraging children to make </w:t>
      </w:r>
      <w:r w:rsidR="007D5F49" w:rsidRPr="00EF201F">
        <w:rPr>
          <w:rFonts w:cstheme="minorHAnsi"/>
        </w:rPr>
        <w:t>discissions</w:t>
      </w:r>
      <w:r w:rsidR="00DA533E" w:rsidRPr="00EF201F">
        <w:rPr>
          <w:rFonts w:cstheme="minorHAnsi"/>
        </w:rPr>
        <w:t xml:space="preserve">, understand the world </w:t>
      </w:r>
      <w:r w:rsidR="007D5F49" w:rsidRPr="00EF201F">
        <w:rPr>
          <w:rFonts w:cstheme="minorHAnsi"/>
        </w:rPr>
        <w:t>around</w:t>
      </w:r>
      <w:r w:rsidR="00DA533E" w:rsidRPr="00EF201F">
        <w:rPr>
          <w:rFonts w:cstheme="minorHAnsi"/>
        </w:rPr>
        <w:t xml:space="preserve"> them, making them a</w:t>
      </w:r>
      <w:r w:rsidR="00B8485A" w:rsidRPr="00EF201F">
        <w:rPr>
          <w:rFonts w:cstheme="minorHAnsi"/>
        </w:rPr>
        <w:t>n</w:t>
      </w:r>
      <w:r w:rsidR="00877271" w:rsidRPr="00EF201F">
        <w:rPr>
          <w:rFonts w:cstheme="minorHAnsi"/>
        </w:rPr>
        <w:t xml:space="preserve"> ethically informed individuals who can develop themselves, creating creative individuals ready to contribute to the world in all aspects of life. </w:t>
      </w:r>
    </w:p>
    <w:p w14:paraId="203D798C" w14:textId="716CB5EA" w:rsidR="007D5F49" w:rsidRPr="00EF201F" w:rsidRDefault="007D5F49" w:rsidP="00B8485A">
      <w:pPr>
        <w:spacing w:line="360" w:lineRule="auto"/>
        <w:rPr>
          <w:rFonts w:cstheme="minorHAnsi"/>
        </w:rPr>
      </w:pPr>
    </w:p>
    <w:p w14:paraId="5E9BE15A" w14:textId="5772477D" w:rsidR="0085698B" w:rsidRPr="00EF201F" w:rsidRDefault="007D5F49" w:rsidP="00B8485A">
      <w:pPr>
        <w:spacing w:line="360" w:lineRule="auto"/>
        <w:rPr>
          <w:rFonts w:cstheme="minorHAnsi"/>
        </w:rPr>
      </w:pPr>
      <w:r w:rsidRPr="00EF201F">
        <w:rPr>
          <w:rFonts w:cstheme="minorHAnsi"/>
        </w:rPr>
        <w:t>Donaldsons research enabled the Welsh Government to develop the Curriculum for Wales in such a way it is based upon many different aspects and works to all children’s strengths</w:t>
      </w:r>
      <w:r w:rsidR="00FF560C" w:rsidRPr="00EF201F">
        <w:rPr>
          <w:rFonts w:cstheme="minorHAnsi"/>
        </w:rPr>
        <w:t xml:space="preserve"> (Dauncey,2015)</w:t>
      </w:r>
      <w:r w:rsidR="00FF560C" w:rsidRPr="00EF201F">
        <w:rPr>
          <w:rFonts w:cstheme="minorHAnsi"/>
          <w:color w:val="000000"/>
        </w:rPr>
        <w:t xml:space="preserve">. </w:t>
      </w:r>
      <w:r w:rsidRPr="00EF201F">
        <w:rPr>
          <w:rFonts w:cstheme="minorHAnsi"/>
        </w:rPr>
        <w:t>The curriculum for Wales</w:t>
      </w:r>
      <w:r w:rsidR="00877271" w:rsidRPr="00EF201F">
        <w:rPr>
          <w:rFonts w:cstheme="minorHAnsi"/>
        </w:rPr>
        <w:t xml:space="preserve"> is now more effective in its approach, increasing an emphasis on skills as well as academically.</w:t>
      </w:r>
      <w:r w:rsidR="00482938" w:rsidRPr="00EF201F">
        <w:rPr>
          <w:rFonts w:cstheme="minorHAnsi"/>
        </w:rPr>
        <w:t xml:space="preserve"> Children are naturally inquisitive</w:t>
      </w:r>
      <w:r w:rsidR="00C07C28" w:rsidRPr="00EF201F">
        <w:rPr>
          <w:rFonts w:cstheme="minorHAnsi"/>
        </w:rPr>
        <w:t xml:space="preserve">, from a young age they become curious and ask questions, children are actively taking a role in their own learning from a very young age, Chouinard’s (2007) research supports this point and states that children questioning everything around them is an important factor in their cognitive development. </w:t>
      </w:r>
      <w:r w:rsidR="00B8485A" w:rsidRPr="00EF201F">
        <w:rPr>
          <w:rFonts w:cstheme="minorHAnsi"/>
        </w:rPr>
        <w:t>Therefore, the Welsh curriculum allows for children to question things, allows the teachers to question the children and create a critical environment, allowing the children to take hold of their own education and preserver as curious individuals</w:t>
      </w:r>
      <w:r w:rsidR="00A56C41" w:rsidRPr="00EF201F">
        <w:rPr>
          <w:rFonts w:cstheme="minorHAnsi"/>
        </w:rPr>
        <w:t xml:space="preserve">; Almeida’s (2012) research states that pupils asking questions is equally as important and is a main contributor to relevant and motivational learning. </w:t>
      </w:r>
    </w:p>
    <w:p w14:paraId="4E44B922" w14:textId="77777777" w:rsidR="00FB224B" w:rsidRPr="00EF201F" w:rsidRDefault="00FB224B" w:rsidP="00B8485A">
      <w:pPr>
        <w:spacing w:line="360" w:lineRule="auto"/>
        <w:rPr>
          <w:rFonts w:cstheme="minorHAnsi"/>
        </w:rPr>
      </w:pPr>
    </w:p>
    <w:p w14:paraId="3F2F0FE2" w14:textId="0B7DD471" w:rsidR="00A56C41" w:rsidRPr="00EF201F" w:rsidRDefault="007F1A7A" w:rsidP="00B8485A">
      <w:pPr>
        <w:spacing w:line="360" w:lineRule="auto"/>
        <w:rPr>
          <w:rFonts w:cstheme="minorHAnsi"/>
        </w:rPr>
      </w:pPr>
      <w:r w:rsidRPr="00EF201F">
        <w:rPr>
          <w:rFonts w:cstheme="minorHAnsi"/>
        </w:rPr>
        <w:lastRenderedPageBreak/>
        <w:t xml:space="preserve">Collier (2018) states that the use of questioning in the classroom is incredibly important, </w:t>
      </w:r>
      <w:r w:rsidR="00FB224B" w:rsidRPr="00EF201F">
        <w:rPr>
          <w:rFonts w:cstheme="minorHAnsi"/>
        </w:rPr>
        <w:t>opening</w:t>
      </w:r>
      <w:r w:rsidRPr="00EF201F">
        <w:rPr>
          <w:rFonts w:cstheme="minorHAnsi"/>
        </w:rPr>
        <w:t xml:space="preserve"> conversations between the educators and the pupils, to gain a deeper understanding into what </w:t>
      </w:r>
      <w:r w:rsidR="00FB224B" w:rsidRPr="00EF201F">
        <w:rPr>
          <w:rFonts w:cstheme="minorHAnsi"/>
        </w:rPr>
        <w:t xml:space="preserve">the pupils know already and the information they can further develop and question themselves and develop that critical aspect. Collier (2018) also states that the type of questions used are also important, this coincides with Francis (2017) as he states that the type of questions that get ask should develop a child, adding value rather than constricting pupils by using closed questions.  </w:t>
      </w:r>
      <w:r w:rsidR="00A56C41" w:rsidRPr="00EF201F">
        <w:rPr>
          <w:rFonts w:cstheme="minorHAnsi"/>
        </w:rPr>
        <w:t xml:space="preserve">Collier’s (2018) research is not found in an academic journal or platform, her work is on a training website, Collier works closely with schools and professionals, therefore her work is reliable, and research by other academics also coincide with her findings therefore reinforcing her points. </w:t>
      </w:r>
    </w:p>
    <w:p w14:paraId="754BA420" w14:textId="6FAF08F5" w:rsidR="004B2CB5" w:rsidRPr="00EF201F" w:rsidRDefault="004B2CB5" w:rsidP="004B2CB5">
      <w:pPr>
        <w:tabs>
          <w:tab w:val="left" w:pos="3909"/>
        </w:tabs>
        <w:spacing w:line="360" w:lineRule="auto"/>
        <w:rPr>
          <w:rFonts w:cstheme="minorHAnsi"/>
        </w:rPr>
      </w:pPr>
    </w:p>
    <w:p w14:paraId="28F7826F" w14:textId="49C4901B" w:rsidR="004B2CB5" w:rsidRPr="00EF201F" w:rsidRDefault="004B2CB5" w:rsidP="004B2CB5">
      <w:pPr>
        <w:tabs>
          <w:tab w:val="left" w:pos="3909"/>
        </w:tabs>
        <w:spacing w:line="360" w:lineRule="auto"/>
        <w:rPr>
          <w:rFonts w:cstheme="minorHAnsi"/>
        </w:rPr>
      </w:pPr>
      <w:r w:rsidRPr="00EF201F">
        <w:rPr>
          <w:rFonts w:cstheme="minorHAnsi"/>
        </w:rPr>
        <w:t xml:space="preserve">Vygotsky’s theory of </w:t>
      </w:r>
      <w:r w:rsidR="0090716D" w:rsidRPr="00EF201F">
        <w:rPr>
          <w:rFonts w:cstheme="minorHAnsi"/>
        </w:rPr>
        <w:t>children’s development displays develops how children can learn themselves and how they can further develop themselves with scaffolding rather than it being adult-led as Piaget suggested (</w:t>
      </w:r>
      <w:proofErr w:type="spellStart"/>
      <w:r w:rsidR="0090716D" w:rsidRPr="00EF201F">
        <w:rPr>
          <w:rFonts w:cstheme="minorHAnsi"/>
        </w:rPr>
        <w:t>Verenikina</w:t>
      </w:r>
      <w:proofErr w:type="spellEnd"/>
      <w:r w:rsidR="0090716D" w:rsidRPr="00EF201F">
        <w:rPr>
          <w:rFonts w:cstheme="minorHAnsi"/>
        </w:rPr>
        <w:t>, 2008).  Vygotsky understood that children can develop themselves, and they develop at different times, in different ways</w:t>
      </w:r>
      <w:r w:rsidR="00225F4B" w:rsidRPr="00EF201F">
        <w:rPr>
          <w:rFonts w:cstheme="minorHAnsi"/>
        </w:rPr>
        <w:t>, allowing them to develop themselves individually and progress (Christensen, 2016)</w:t>
      </w:r>
      <w:r w:rsidR="0090716D" w:rsidRPr="00EF201F">
        <w:rPr>
          <w:rFonts w:cstheme="minorHAnsi"/>
        </w:rPr>
        <w:t xml:space="preserve">. Scaffolding the children therefore allows them to find their way. Questioning is a good way of scaffolding what you’re requiring from the pupils. By questioning them you’re giving them an instructional tool, it is then the pupils job to analyses, understand the question, if they do not then it is the teacher’s role to revisit and modify so the children can understand and develop their understanding of what is required of them and move forward thinking critically (Wilen,1991). </w:t>
      </w:r>
    </w:p>
    <w:p w14:paraId="7DC7F7FB" w14:textId="02204C59" w:rsidR="0085698B" w:rsidRPr="00EF201F" w:rsidRDefault="0085698B" w:rsidP="00B8485A">
      <w:pPr>
        <w:spacing w:line="360" w:lineRule="auto"/>
        <w:rPr>
          <w:rFonts w:cstheme="minorHAnsi"/>
        </w:rPr>
      </w:pPr>
    </w:p>
    <w:p w14:paraId="2C1DA223" w14:textId="2F19B501" w:rsidR="00C375B0" w:rsidRPr="00EF201F" w:rsidRDefault="00C375B0" w:rsidP="00674DC2">
      <w:pPr>
        <w:pStyle w:val="NormalWeb"/>
        <w:rPr>
          <w:rFonts w:asciiTheme="minorHAnsi" w:hAnsiTheme="minorHAnsi" w:cstheme="minorHAnsi"/>
        </w:rPr>
      </w:pPr>
      <w:r w:rsidRPr="00EF201F">
        <w:rPr>
          <w:rFonts w:asciiTheme="minorHAnsi" w:hAnsiTheme="minorHAnsi" w:cstheme="minorHAnsi"/>
        </w:rPr>
        <w:t xml:space="preserve">Bronfenbrenner’s bioecological system theory </w:t>
      </w:r>
      <w:r w:rsidR="00807522" w:rsidRPr="00EF201F">
        <w:rPr>
          <w:rFonts w:asciiTheme="minorHAnsi" w:hAnsiTheme="minorHAnsi" w:cstheme="minorHAnsi"/>
        </w:rPr>
        <w:t>is individual to every child, it is person centred and everyone’s bioecological system is different, it is based off the different social elements of a child</w:t>
      </w:r>
      <w:r w:rsidR="00674DC2" w:rsidRPr="00EF201F">
        <w:rPr>
          <w:rFonts w:asciiTheme="minorHAnsi" w:hAnsiTheme="minorHAnsi" w:cstheme="minorHAnsi"/>
        </w:rPr>
        <w:t xml:space="preserve"> (</w:t>
      </w:r>
      <w:proofErr w:type="spellStart"/>
      <w:r w:rsidR="00674DC2" w:rsidRPr="00EF201F">
        <w:rPr>
          <w:rFonts w:asciiTheme="minorHAnsi" w:hAnsiTheme="minorHAnsi" w:cstheme="minorHAnsi"/>
        </w:rPr>
        <w:t>Härkönen</w:t>
      </w:r>
      <w:proofErr w:type="spellEnd"/>
      <w:r w:rsidR="00674DC2" w:rsidRPr="00EF201F">
        <w:rPr>
          <w:rFonts w:asciiTheme="minorHAnsi" w:hAnsiTheme="minorHAnsi" w:cstheme="minorHAnsi"/>
        </w:rPr>
        <w:t>, 2007)</w:t>
      </w:r>
      <w:r w:rsidR="00807522" w:rsidRPr="00EF201F">
        <w:rPr>
          <w:rFonts w:asciiTheme="minorHAnsi" w:hAnsiTheme="minorHAnsi" w:cstheme="minorHAnsi"/>
        </w:rPr>
        <w:t xml:space="preserve">. His theory is based upon the social elements of an individual’s life, </w:t>
      </w:r>
      <w:r w:rsidR="00674DC2" w:rsidRPr="00EF201F">
        <w:rPr>
          <w:rFonts w:asciiTheme="minorHAnsi" w:hAnsiTheme="minorHAnsi" w:cstheme="minorHAnsi"/>
        </w:rPr>
        <w:t xml:space="preserve">Bronfenbrenner’s theory places an importance on their social life, and those involved in one’s life, similarly to Bandura’s social learning theory. Therefore, Bronfenbrenner’s theory is one of importance when discussing questioning due to its importance at shaping a child’s cognitive development.  </w:t>
      </w:r>
    </w:p>
    <w:p w14:paraId="18F1E705" w14:textId="0EBFC461" w:rsidR="002F5AB1" w:rsidRPr="00EF201F" w:rsidRDefault="002F5AB1" w:rsidP="00B8485A">
      <w:pPr>
        <w:spacing w:line="360" w:lineRule="auto"/>
        <w:rPr>
          <w:rFonts w:cstheme="minorHAnsi"/>
        </w:rPr>
      </w:pPr>
    </w:p>
    <w:p w14:paraId="6DDD83F8" w14:textId="77777777" w:rsidR="00D9283A" w:rsidRPr="00EF201F" w:rsidRDefault="00D9283A" w:rsidP="00B8485A">
      <w:pPr>
        <w:spacing w:line="360" w:lineRule="auto"/>
        <w:rPr>
          <w:rFonts w:cstheme="minorHAnsi"/>
        </w:rPr>
      </w:pPr>
    </w:p>
    <w:p w14:paraId="7477D590" w14:textId="7FB795A2" w:rsidR="002F5AB1" w:rsidRPr="00EF201F" w:rsidRDefault="002F5AB1" w:rsidP="00B8485A">
      <w:pPr>
        <w:spacing w:line="360" w:lineRule="auto"/>
        <w:rPr>
          <w:rFonts w:cstheme="minorHAnsi"/>
          <w:u w:val="single"/>
        </w:rPr>
      </w:pPr>
      <w:r w:rsidRPr="00EF201F">
        <w:rPr>
          <w:rFonts w:cstheme="minorHAnsi"/>
          <w:u w:val="single"/>
        </w:rPr>
        <w:t xml:space="preserve">Explanation of </w:t>
      </w:r>
      <w:r w:rsidR="00697775" w:rsidRPr="00EF201F">
        <w:rPr>
          <w:rFonts w:cstheme="minorHAnsi"/>
          <w:u w:val="single"/>
        </w:rPr>
        <w:t>Case Study</w:t>
      </w:r>
    </w:p>
    <w:p w14:paraId="776C94EE" w14:textId="02122FC8" w:rsidR="007532CE" w:rsidRPr="00EF201F" w:rsidRDefault="007532CE" w:rsidP="00B8485A">
      <w:pPr>
        <w:spacing w:line="360" w:lineRule="auto"/>
        <w:rPr>
          <w:rFonts w:cstheme="minorHAnsi"/>
        </w:rPr>
      </w:pPr>
      <w:r w:rsidRPr="00EF201F">
        <w:rPr>
          <w:rFonts w:cstheme="minorHAnsi"/>
        </w:rPr>
        <w:lastRenderedPageBreak/>
        <w:t xml:space="preserve">As stated in the appendix the case study is taken from a pre-recorded video of a year three class, there is no information regarding ALN needs in the classroom. There is one teacher in the classroom and there appears that there are no teaching assistants in the classroom. The group of pupils appear small – unaware if there were many absences in the classroom. The classroom is set out in such a way that there is a large space in the middle of the room to house the children on the carpet. As the video beings the children are all sitting on the carpet, the teacher standing in the front of the classroom next to the whiteboard, as the lesson goes on the teacher join the children on the carpet, creating a warmer, more relaxed environment. </w:t>
      </w:r>
      <w:r w:rsidR="005B7EB7" w:rsidRPr="00EF201F">
        <w:rPr>
          <w:rFonts w:cstheme="minorHAnsi"/>
        </w:rPr>
        <w:t>Throughout the lesson the teacher was questioning the children, getting an understanding of their current knowledge and then developing</w:t>
      </w:r>
      <w:r w:rsidR="000979B4" w:rsidRPr="00EF201F">
        <w:rPr>
          <w:rFonts w:cstheme="minorHAnsi"/>
        </w:rPr>
        <w:t>,</w:t>
      </w:r>
      <w:r w:rsidR="005B7EB7" w:rsidRPr="00EF201F">
        <w:rPr>
          <w:rFonts w:cstheme="minorHAnsi"/>
        </w:rPr>
        <w:t xml:space="preserve"> encouraging the pupils to discuss what they know </w:t>
      </w:r>
      <w:r w:rsidR="000979B4" w:rsidRPr="00EF201F">
        <w:rPr>
          <w:rFonts w:cstheme="minorHAnsi"/>
        </w:rPr>
        <w:t xml:space="preserve">and </w:t>
      </w:r>
      <w:r w:rsidR="005B7EB7" w:rsidRPr="00EF201F">
        <w:rPr>
          <w:rFonts w:cstheme="minorHAnsi"/>
        </w:rPr>
        <w:t>share</w:t>
      </w:r>
      <w:r w:rsidR="000979B4" w:rsidRPr="00EF201F">
        <w:rPr>
          <w:rFonts w:cstheme="minorHAnsi"/>
        </w:rPr>
        <w:t xml:space="preserve"> allowing with </w:t>
      </w:r>
      <w:r w:rsidR="005B7EB7" w:rsidRPr="00EF201F">
        <w:rPr>
          <w:rFonts w:cstheme="minorHAnsi"/>
        </w:rPr>
        <w:t>develop</w:t>
      </w:r>
      <w:r w:rsidR="000979B4" w:rsidRPr="00EF201F">
        <w:rPr>
          <w:rFonts w:cstheme="minorHAnsi"/>
        </w:rPr>
        <w:t>ing</w:t>
      </w:r>
      <w:r w:rsidR="005B7EB7" w:rsidRPr="00EF201F">
        <w:rPr>
          <w:rFonts w:cstheme="minorHAnsi"/>
        </w:rPr>
        <w:t xml:space="preserve"> each other’s ideas </w:t>
      </w:r>
      <w:r w:rsidR="000979B4" w:rsidRPr="00EF201F">
        <w:rPr>
          <w:rFonts w:cstheme="minorHAnsi"/>
        </w:rPr>
        <w:t xml:space="preserve">to </w:t>
      </w:r>
      <w:r w:rsidR="005B7EB7" w:rsidRPr="00EF201F">
        <w:rPr>
          <w:rFonts w:cstheme="minorHAnsi"/>
        </w:rPr>
        <w:t xml:space="preserve">help each other. The critical incident I will be discussing is the use of questioning, but how when a child </w:t>
      </w:r>
      <w:r w:rsidR="00D9283A" w:rsidRPr="00EF201F">
        <w:rPr>
          <w:rFonts w:cstheme="minorHAnsi"/>
        </w:rPr>
        <w:t>needed help, the teacher</w:t>
      </w:r>
      <w:r w:rsidR="005B7EB7" w:rsidRPr="00EF201F">
        <w:rPr>
          <w:rFonts w:cstheme="minorHAnsi"/>
        </w:rPr>
        <w:t xml:space="preserve"> got the children to help, again assessing the knowledge of the class to see if there was an understanding, but also to encourage conversation and enable the children to understand the information provided to them and decipher </w:t>
      </w:r>
      <w:r w:rsidR="006A336E" w:rsidRPr="00EF201F">
        <w:rPr>
          <w:rFonts w:cstheme="minorHAnsi"/>
        </w:rPr>
        <w:t xml:space="preserve">it. </w:t>
      </w:r>
    </w:p>
    <w:p w14:paraId="0D580FBC" w14:textId="105ED31A" w:rsidR="007532CE" w:rsidRPr="00EF201F" w:rsidRDefault="007532CE" w:rsidP="00B8485A">
      <w:pPr>
        <w:spacing w:line="360" w:lineRule="auto"/>
        <w:rPr>
          <w:rFonts w:cstheme="minorHAnsi"/>
        </w:rPr>
      </w:pPr>
    </w:p>
    <w:p w14:paraId="20D5580D" w14:textId="10BF3395" w:rsidR="007532CE" w:rsidRPr="00EF201F" w:rsidRDefault="007532CE" w:rsidP="00B8485A">
      <w:pPr>
        <w:spacing w:line="360" w:lineRule="auto"/>
        <w:rPr>
          <w:rFonts w:cstheme="minorHAnsi"/>
        </w:rPr>
      </w:pPr>
      <w:r w:rsidRPr="00EF201F">
        <w:rPr>
          <w:rFonts w:cstheme="minorHAnsi"/>
        </w:rPr>
        <w:t xml:space="preserve">The context of the lesson is health and fitness aimed towards food. The class activity involved the food plate, and the different sections. To begin the teacher questioned the children on what they knew, the children appeared to know the different sections they needed to create a healthy, balanced diet. The teacher would ask questions such as “Beth </w:t>
      </w:r>
      <w:proofErr w:type="spellStart"/>
      <w:r w:rsidRPr="00EF201F">
        <w:rPr>
          <w:rFonts w:cstheme="minorHAnsi"/>
        </w:rPr>
        <w:t>yw</w:t>
      </w:r>
      <w:proofErr w:type="spellEnd"/>
      <w:r w:rsidRPr="00EF201F">
        <w:rPr>
          <w:rFonts w:cstheme="minorHAnsi"/>
        </w:rPr>
        <w:t xml:space="preserve"> </w:t>
      </w:r>
      <w:proofErr w:type="spellStart"/>
      <w:r w:rsidRPr="00EF201F">
        <w:rPr>
          <w:rFonts w:cstheme="minorHAnsi"/>
        </w:rPr>
        <w:t>proteinau</w:t>
      </w:r>
      <w:proofErr w:type="spellEnd"/>
      <w:r w:rsidRPr="00EF201F">
        <w:rPr>
          <w:rFonts w:cstheme="minorHAnsi"/>
        </w:rPr>
        <w:t xml:space="preserve">?” and chose children to </w:t>
      </w:r>
      <w:r w:rsidR="00CD5D1B" w:rsidRPr="00EF201F">
        <w:rPr>
          <w:rFonts w:cstheme="minorHAnsi"/>
        </w:rPr>
        <w:t xml:space="preserve">tell her the name of some foods that are proteins, she did this with carbohydrates, fruit and vegetables and the other areas. The teacher also had a practical in her lesson where she chose children to come out and place a food of their choice on the plate, before the child could put it on the plate the teacher would ask them what it was and where did it go. </w:t>
      </w:r>
    </w:p>
    <w:p w14:paraId="122AA4A3" w14:textId="77777777" w:rsidR="00D9283A" w:rsidRPr="00EF201F" w:rsidRDefault="00D9283A" w:rsidP="00B8485A">
      <w:pPr>
        <w:spacing w:line="360" w:lineRule="auto"/>
        <w:rPr>
          <w:rFonts w:cstheme="minorHAnsi"/>
        </w:rPr>
      </w:pPr>
    </w:p>
    <w:p w14:paraId="057C80E6" w14:textId="7D2AF6F7" w:rsidR="00CD5D1B" w:rsidRPr="00EF201F" w:rsidRDefault="00CD5D1B" w:rsidP="00B8485A">
      <w:pPr>
        <w:spacing w:line="360" w:lineRule="auto"/>
        <w:rPr>
          <w:rFonts w:cstheme="minorHAnsi"/>
        </w:rPr>
      </w:pPr>
      <w:r w:rsidRPr="00EF201F">
        <w:rPr>
          <w:rFonts w:cstheme="minorHAnsi"/>
        </w:rPr>
        <w:t>The critical incident I observed was an incident where the teacher choses a child to come and complete the interactive task with the food and the plate</w:t>
      </w:r>
      <w:r w:rsidR="00D9283A" w:rsidRPr="00EF201F">
        <w:rPr>
          <w:rFonts w:cstheme="minorHAnsi"/>
        </w:rPr>
        <w:t xml:space="preserve">, the pupil gets up and picks an item of food up, the teacher asks the pupil where that piece of food goes, the teacher allows the pupil time to think. After giving thinking time the teacher realises that the pupil needs help and isn’t sure; the teacher turns to the class and requests if anyone could help the pupil with her item of food the pupil had chosen. The rest of the classroom then put </w:t>
      </w:r>
      <w:r w:rsidR="00D9283A" w:rsidRPr="00EF201F">
        <w:rPr>
          <w:rFonts w:cstheme="minorHAnsi"/>
        </w:rPr>
        <w:lastRenderedPageBreak/>
        <w:t xml:space="preserve">their hands up and had one of the other pupils to help the first pupil. Therefore, using scaffolding from other children rather than </w:t>
      </w:r>
      <w:r w:rsidR="00741D66" w:rsidRPr="00EF201F">
        <w:rPr>
          <w:rFonts w:cstheme="minorHAnsi"/>
        </w:rPr>
        <w:t xml:space="preserve">giving the child the answer and moving on. </w:t>
      </w:r>
    </w:p>
    <w:p w14:paraId="74515F3C" w14:textId="70BF6439" w:rsidR="00741D66" w:rsidRPr="00EF201F" w:rsidRDefault="00741D66" w:rsidP="00B8485A">
      <w:pPr>
        <w:spacing w:line="360" w:lineRule="auto"/>
        <w:rPr>
          <w:rFonts w:cstheme="minorHAnsi"/>
        </w:rPr>
      </w:pPr>
    </w:p>
    <w:p w14:paraId="7974E068" w14:textId="15F2EFB0" w:rsidR="00741D66" w:rsidRPr="00EF201F" w:rsidRDefault="00741D66" w:rsidP="00B8485A">
      <w:pPr>
        <w:spacing w:line="360" w:lineRule="auto"/>
        <w:rPr>
          <w:rFonts w:cstheme="minorHAnsi"/>
        </w:rPr>
      </w:pPr>
      <w:r w:rsidRPr="00EF201F">
        <w:rPr>
          <w:rFonts w:cstheme="minorHAnsi"/>
        </w:rPr>
        <w:t xml:space="preserve">Vygotsky’s theory of scaffolding fits in well with this critical incident, the teacher could have given the child the answer and moved on, but by getting the other children to help the child encourages conversation and insight into what other children know. Along with this at times it is better to hear the information from your peers rather than an adult. It creates a calmer and safer environment where children feel as though they can be wrong or they can be unsure and be given the support in a safe place, a place of learning. </w:t>
      </w:r>
    </w:p>
    <w:p w14:paraId="3500D78A" w14:textId="2CB46F09" w:rsidR="00FC6287" w:rsidRPr="00EF201F" w:rsidRDefault="00FC6287" w:rsidP="00B8485A">
      <w:pPr>
        <w:spacing w:line="360" w:lineRule="auto"/>
        <w:rPr>
          <w:rFonts w:cstheme="minorHAnsi"/>
        </w:rPr>
      </w:pPr>
    </w:p>
    <w:p w14:paraId="2114696A" w14:textId="3BCD3642" w:rsidR="005F751C" w:rsidRPr="00EF201F" w:rsidRDefault="005F751C" w:rsidP="00B8485A">
      <w:pPr>
        <w:spacing w:line="360" w:lineRule="auto"/>
        <w:rPr>
          <w:rFonts w:cstheme="minorHAnsi"/>
        </w:rPr>
      </w:pPr>
      <w:r w:rsidRPr="00EF201F">
        <w:rPr>
          <w:rFonts w:cstheme="minorHAnsi"/>
        </w:rPr>
        <w:t>Colli</w:t>
      </w:r>
      <w:r w:rsidR="00442FD0" w:rsidRPr="00EF201F">
        <w:rPr>
          <w:rFonts w:cstheme="minorHAnsi"/>
        </w:rPr>
        <w:t xml:space="preserve">er’s (2018) research suggests that </w:t>
      </w:r>
      <w:r w:rsidR="000727CF" w:rsidRPr="00EF201F">
        <w:rPr>
          <w:rFonts w:cstheme="minorHAnsi"/>
        </w:rPr>
        <w:t xml:space="preserve">questioning allows for an open conversation between educators and the pupils, allowing them to gain understanding and to challenge them in their understanding of the topic that’s being discussed. </w:t>
      </w:r>
      <w:r w:rsidR="00660FBA" w:rsidRPr="00EF201F">
        <w:rPr>
          <w:rFonts w:cstheme="minorHAnsi"/>
        </w:rPr>
        <w:t xml:space="preserve">Therefore, the use of questioning during the lesson and the case study itself was crucial. Collier’s (2018) findings links with Bandura’s social cognitive theory along with Bronfenbrenner’s theory – understanding the importance of social interactions and its impact on children and how their behaviours can change, can make them more inquisitive, developing them through these social interactions of questioning and also allowing for those questions to become discussion’s and understanding from a professional aspect that questioning and discussions are essential and are not planned for are the exact discussions and questioning that should be happening due to their importance of helping develop children in different ways. </w:t>
      </w:r>
    </w:p>
    <w:p w14:paraId="63F21AF5" w14:textId="77777777" w:rsidR="000727CF" w:rsidRPr="00EF201F" w:rsidRDefault="000727CF" w:rsidP="00B8485A">
      <w:pPr>
        <w:spacing w:line="360" w:lineRule="auto"/>
        <w:rPr>
          <w:rFonts w:cstheme="minorHAnsi"/>
        </w:rPr>
      </w:pPr>
    </w:p>
    <w:p w14:paraId="1F33E0C7" w14:textId="7C59A73D" w:rsidR="00FC6287" w:rsidRPr="00EF201F" w:rsidRDefault="00FC6287" w:rsidP="00B8485A">
      <w:pPr>
        <w:spacing w:line="360" w:lineRule="auto"/>
        <w:rPr>
          <w:rFonts w:cstheme="minorHAnsi"/>
          <w:u w:val="single"/>
        </w:rPr>
      </w:pPr>
      <w:r w:rsidRPr="00EF201F">
        <w:rPr>
          <w:rFonts w:cstheme="minorHAnsi"/>
          <w:u w:val="single"/>
        </w:rPr>
        <w:t>Teaching and Learning Methods</w:t>
      </w:r>
    </w:p>
    <w:p w14:paraId="1671D4C3" w14:textId="1B398EE5" w:rsidR="00FC6287" w:rsidRPr="00EF201F" w:rsidRDefault="00FC6287" w:rsidP="00B8485A">
      <w:pPr>
        <w:spacing w:line="360" w:lineRule="auto"/>
        <w:rPr>
          <w:rFonts w:cstheme="minorHAnsi"/>
        </w:rPr>
      </w:pPr>
      <w:r w:rsidRPr="00EF201F">
        <w:rPr>
          <w:rFonts w:cstheme="minorHAnsi"/>
        </w:rPr>
        <w:t xml:space="preserve">Questioning is a great method to encourage children to develop and progress in their education, a limitation to this however is ensuring that the questioning is relevant and challenging enough for the children who are being challenged by these questions. Research shows us that teachers are more likely to ask high level questions to academically stronger </w:t>
      </w:r>
      <w:r w:rsidR="000123E6" w:rsidRPr="00EF201F">
        <w:rPr>
          <w:rFonts w:cstheme="minorHAnsi"/>
        </w:rPr>
        <w:t>pupils (Troyer, 2023)</w:t>
      </w:r>
      <w:r w:rsidRPr="00EF201F">
        <w:rPr>
          <w:rFonts w:cstheme="minorHAnsi"/>
        </w:rPr>
        <w:t xml:space="preserve">, but it is also important to further develop those who may not be as academically advanced, ensuring that questions are challenging enough for them to enjoy the challenge and not </w:t>
      </w:r>
      <w:r w:rsidR="00925FC5" w:rsidRPr="00EF201F">
        <w:rPr>
          <w:rFonts w:cstheme="minorHAnsi"/>
        </w:rPr>
        <w:t xml:space="preserve">get overwhelmed and lose interest. Along with questioning is important that there is a level of differentiation between them. </w:t>
      </w:r>
    </w:p>
    <w:p w14:paraId="3FDBB8A7" w14:textId="6B47C0BF" w:rsidR="00FC6287" w:rsidRPr="00EF201F" w:rsidRDefault="00FC6287" w:rsidP="00B8485A">
      <w:pPr>
        <w:spacing w:line="360" w:lineRule="auto"/>
        <w:rPr>
          <w:rFonts w:cstheme="minorHAnsi"/>
        </w:rPr>
      </w:pPr>
    </w:p>
    <w:p w14:paraId="750CC466" w14:textId="3E39D564" w:rsidR="004B2CB5" w:rsidRPr="00EF201F" w:rsidRDefault="004B2CB5" w:rsidP="004B2CB5">
      <w:pPr>
        <w:spacing w:line="360" w:lineRule="auto"/>
        <w:rPr>
          <w:rFonts w:cstheme="minorHAnsi"/>
        </w:rPr>
      </w:pPr>
      <w:r w:rsidRPr="00EF201F">
        <w:rPr>
          <w:rFonts w:cstheme="minorHAnsi"/>
        </w:rPr>
        <w:lastRenderedPageBreak/>
        <w:t xml:space="preserve">Albert Bandura’s Social </w:t>
      </w:r>
      <w:r w:rsidR="00674DC2" w:rsidRPr="00EF201F">
        <w:rPr>
          <w:rFonts w:cstheme="minorHAnsi"/>
        </w:rPr>
        <w:t xml:space="preserve">cognitive </w:t>
      </w:r>
      <w:r w:rsidRPr="00EF201F">
        <w:rPr>
          <w:rFonts w:cstheme="minorHAnsi"/>
        </w:rPr>
        <w:t>theory can be applied to questioning</w:t>
      </w:r>
      <w:r w:rsidR="00660FBA" w:rsidRPr="00EF201F">
        <w:rPr>
          <w:rFonts w:cstheme="minorHAnsi"/>
        </w:rPr>
        <w:t xml:space="preserve"> </w:t>
      </w:r>
      <w:r w:rsidR="00660FBA" w:rsidRPr="00EF201F">
        <w:rPr>
          <w:rFonts w:cstheme="minorHAnsi"/>
        </w:rPr>
        <w:t>(</w:t>
      </w:r>
      <w:proofErr w:type="spellStart"/>
      <w:r w:rsidR="00660FBA" w:rsidRPr="00EF201F">
        <w:rPr>
          <w:rFonts w:cstheme="minorHAnsi"/>
        </w:rPr>
        <w:t>n.a</w:t>
      </w:r>
      <w:proofErr w:type="spellEnd"/>
      <w:r w:rsidR="00660FBA" w:rsidRPr="00EF201F">
        <w:rPr>
          <w:rFonts w:cstheme="minorHAnsi"/>
        </w:rPr>
        <w:t xml:space="preserve">, </w:t>
      </w:r>
      <w:r w:rsidR="00660FBA" w:rsidRPr="00EF201F">
        <w:rPr>
          <w:rFonts w:cstheme="minorHAnsi"/>
        </w:rPr>
        <w:t>2002)</w:t>
      </w:r>
      <w:r w:rsidRPr="00EF201F">
        <w:rPr>
          <w:rFonts w:cstheme="minorHAnsi"/>
        </w:rPr>
        <w:t xml:space="preserve">, when pupils are surrounded by a type of </w:t>
      </w:r>
      <w:r w:rsidRPr="00EF201F">
        <w:rPr>
          <w:rFonts w:cstheme="minorHAnsi"/>
        </w:rPr>
        <w:t>behaviour,</w:t>
      </w:r>
      <w:r w:rsidRPr="00EF201F">
        <w:rPr>
          <w:rFonts w:cstheme="minorHAnsi"/>
        </w:rPr>
        <w:t xml:space="preserve"> they begin to model this behaviour, </w:t>
      </w:r>
      <w:r w:rsidR="000727CF" w:rsidRPr="00EF201F">
        <w:rPr>
          <w:rFonts w:cstheme="minorHAnsi"/>
        </w:rPr>
        <w:t xml:space="preserve">when discussing questioning, if a child is subject to questions, if they hear the positiveness of asking questions and the praise of asking great questions and insuring, they are aware that there are no “silly” questions is important. Allowing them to be lapped in the questioning language and the information that they gain, the conversations that comes from questioning is important, and in time children will develop that confidence and beginning mimicking, asking questions, however small; and begin developing that critical mindset. </w:t>
      </w:r>
    </w:p>
    <w:p w14:paraId="093387BA" w14:textId="18EA9E0C" w:rsidR="00DA1F9B" w:rsidRPr="00EF201F" w:rsidRDefault="00DA1F9B" w:rsidP="004B2CB5">
      <w:pPr>
        <w:spacing w:line="360" w:lineRule="auto"/>
        <w:rPr>
          <w:rFonts w:cstheme="minorHAnsi"/>
        </w:rPr>
      </w:pPr>
    </w:p>
    <w:p w14:paraId="02D15D9F" w14:textId="6DBF6714" w:rsidR="00187E2C" w:rsidRPr="00EF201F" w:rsidRDefault="00DA1F9B" w:rsidP="00B8485A">
      <w:pPr>
        <w:spacing w:line="360" w:lineRule="auto"/>
        <w:rPr>
          <w:rFonts w:cstheme="minorHAnsi"/>
        </w:rPr>
      </w:pPr>
      <w:r w:rsidRPr="00EF201F">
        <w:rPr>
          <w:rFonts w:cstheme="minorHAnsi"/>
        </w:rPr>
        <w:t xml:space="preserve">A limitation to questioning is the element of not differentiating questions, if one is knowing that a child is at a different stage to a higher achieving pupil and produces the same questions to both there is no benefit. Questions must be tailored to the individuals and their levels, ensuring that there is enough to challenge them but also knowing that with the correct scaffolding they will be able to respond </w:t>
      </w:r>
      <w:r w:rsidR="000123E6" w:rsidRPr="00EF201F">
        <w:rPr>
          <w:rFonts w:cstheme="minorHAnsi"/>
        </w:rPr>
        <w:t xml:space="preserve">to the questions being asked of them, but it also increases their confidence, allowing them to feel a sense of pride for themselves. </w:t>
      </w:r>
      <w:r w:rsidR="008A7BF3" w:rsidRPr="00EF201F">
        <w:rPr>
          <w:rFonts w:cstheme="minorHAnsi"/>
        </w:rPr>
        <w:t xml:space="preserve"> </w:t>
      </w:r>
      <w:r w:rsidR="003E4A2B" w:rsidRPr="00EF201F">
        <w:rPr>
          <w:rFonts w:cstheme="minorHAnsi"/>
        </w:rPr>
        <w:t>Some would say that questioning is used to lead pupils to a certain answer, although that can be the outcome of some questions</w:t>
      </w:r>
      <w:r w:rsidR="00225F4B" w:rsidRPr="00EF201F">
        <w:rPr>
          <w:rFonts w:cstheme="minorHAnsi"/>
        </w:rPr>
        <w:t xml:space="preserve">, </w:t>
      </w:r>
      <w:r w:rsidR="003E4A2B" w:rsidRPr="00EF201F">
        <w:rPr>
          <w:rFonts w:cstheme="minorHAnsi"/>
        </w:rPr>
        <w:t>it is then the teacher’s role to ensure that the questioning is of an appropriate nature</w:t>
      </w:r>
      <w:r w:rsidR="00225F4B" w:rsidRPr="00EF201F">
        <w:rPr>
          <w:rFonts w:cstheme="minorHAnsi"/>
        </w:rPr>
        <w:t>,</w:t>
      </w:r>
      <w:r w:rsidR="003E4A2B" w:rsidRPr="00EF201F">
        <w:rPr>
          <w:rFonts w:cstheme="minorHAnsi"/>
        </w:rPr>
        <w:t xml:space="preserve"> and is not a closed question, but one which creates conversation and further </w:t>
      </w:r>
      <w:r w:rsidR="00225F4B" w:rsidRPr="00EF201F">
        <w:rPr>
          <w:rFonts w:cstheme="minorHAnsi"/>
        </w:rPr>
        <w:t xml:space="preserve">their knowledge or skills. </w:t>
      </w:r>
      <w:r w:rsidR="00187E2C" w:rsidRPr="00EF201F">
        <w:rPr>
          <w:rFonts w:cstheme="minorHAnsi"/>
        </w:rPr>
        <w:t xml:space="preserve">By questioning </w:t>
      </w:r>
      <w:r w:rsidR="00332767" w:rsidRPr="00EF201F">
        <w:rPr>
          <w:rFonts w:cstheme="minorHAnsi"/>
        </w:rPr>
        <w:t>children,</w:t>
      </w:r>
      <w:r w:rsidR="00187E2C" w:rsidRPr="00EF201F">
        <w:rPr>
          <w:rFonts w:cstheme="minorHAnsi"/>
        </w:rPr>
        <w:t xml:space="preserve"> it allows them to partake in </w:t>
      </w:r>
      <w:r w:rsidR="00332767" w:rsidRPr="00EF201F">
        <w:rPr>
          <w:rFonts w:cstheme="minorHAnsi"/>
        </w:rPr>
        <w:t>inquiry-based</w:t>
      </w:r>
      <w:r w:rsidR="00187E2C" w:rsidRPr="00EF201F">
        <w:rPr>
          <w:rFonts w:cstheme="minorHAnsi"/>
        </w:rPr>
        <w:t xml:space="preserve"> learning,</w:t>
      </w:r>
      <w:r w:rsidR="005D65F9" w:rsidRPr="00EF201F">
        <w:rPr>
          <w:rFonts w:cstheme="minorHAnsi"/>
        </w:rPr>
        <w:t xml:space="preserve"> further developing their </w:t>
      </w:r>
      <w:r w:rsidR="00332767" w:rsidRPr="00EF201F">
        <w:rPr>
          <w:rFonts w:cstheme="minorHAnsi"/>
        </w:rPr>
        <w:t>problem-solving</w:t>
      </w:r>
      <w:r w:rsidR="005D65F9" w:rsidRPr="00EF201F">
        <w:rPr>
          <w:rFonts w:cstheme="minorHAnsi"/>
        </w:rPr>
        <w:t xml:space="preserve"> skills, their listening skills, potentially </w:t>
      </w:r>
      <w:r w:rsidR="00332767" w:rsidRPr="00EF201F">
        <w:rPr>
          <w:rFonts w:cstheme="minorHAnsi"/>
        </w:rPr>
        <w:t>teamwork</w:t>
      </w:r>
      <w:r w:rsidR="005D65F9" w:rsidRPr="00EF201F">
        <w:rPr>
          <w:rFonts w:cstheme="minorHAnsi"/>
        </w:rPr>
        <w:t xml:space="preserve"> skills – it allows for that communication and development</w:t>
      </w:r>
      <w:r w:rsidR="00EF201F" w:rsidRPr="00EF201F">
        <w:rPr>
          <w:rFonts w:cstheme="minorHAnsi"/>
        </w:rPr>
        <w:t xml:space="preserve"> </w:t>
      </w:r>
      <w:r w:rsidR="00EF201F" w:rsidRPr="00EF201F">
        <w:rPr>
          <w:rFonts w:cstheme="minorHAnsi"/>
        </w:rPr>
        <w:t>(Prince &amp; Felder, 2006)</w:t>
      </w:r>
      <w:r w:rsidR="00332767" w:rsidRPr="00EF201F">
        <w:rPr>
          <w:rFonts w:cstheme="minorHAnsi"/>
        </w:rPr>
        <w:t xml:space="preserve">. </w:t>
      </w:r>
    </w:p>
    <w:p w14:paraId="388F6702" w14:textId="77777777" w:rsidR="00187E2C" w:rsidRPr="00EF201F" w:rsidRDefault="00187E2C" w:rsidP="00B8485A">
      <w:pPr>
        <w:spacing w:line="360" w:lineRule="auto"/>
        <w:rPr>
          <w:rFonts w:cstheme="minorHAnsi"/>
        </w:rPr>
      </w:pPr>
    </w:p>
    <w:p w14:paraId="36B779C1" w14:textId="377831B0" w:rsidR="00FC6287" w:rsidRPr="00EF201F" w:rsidRDefault="00FC6287" w:rsidP="00B8485A">
      <w:pPr>
        <w:spacing w:line="360" w:lineRule="auto"/>
        <w:rPr>
          <w:rFonts w:cstheme="minorHAnsi"/>
          <w:u w:val="single"/>
        </w:rPr>
      </w:pPr>
      <w:r w:rsidRPr="00EF201F">
        <w:rPr>
          <w:rFonts w:cstheme="minorHAnsi"/>
          <w:u w:val="single"/>
        </w:rPr>
        <w:t>Discussion</w:t>
      </w:r>
    </w:p>
    <w:p w14:paraId="152A1197" w14:textId="09F17D97" w:rsidR="00741D66" w:rsidRPr="00EF201F" w:rsidRDefault="00741D66" w:rsidP="00B8485A">
      <w:pPr>
        <w:spacing w:line="360" w:lineRule="auto"/>
        <w:rPr>
          <w:rFonts w:cstheme="minorHAnsi"/>
          <w:u w:val="single"/>
        </w:rPr>
      </w:pPr>
    </w:p>
    <w:p w14:paraId="106BB205" w14:textId="73E9B780" w:rsidR="00741D66" w:rsidRPr="00EF201F" w:rsidRDefault="00741D66" w:rsidP="00B8485A">
      <w:pPr>
        <w:spacing w:line="360" w:lineRule="auto"/>
        <w:rPr>
          <w:rFonts w:cstheme="minorHAnsi"/>
        </w:rPr>
      </w:pPr>
      <w:r w:rsidRPr="00EF201F">
        <w:rPr>
          <w:rFonts w:cstheme="minorHAnsi"/>
        </w:rPr>
        <w:t>Questioning is very effective; I have taken this into the classroom, and I have seen its benefits. It allows the children to voice their understanding of the subject you’re discussing; it allows for conversations about things that they may not fully understand about the</w:t>
      </w:r>
      <w:r w:rsidR="00757F1B" w:rsidRPr="00EF201F">
        <w:rPr>
          <w:rFonts w:cstheme="minorHAnsi"/>
        </w:rPr>
        <w:t xml:space="preserve"> lesson. I believe strongly that when children are subject to being questioned, they become more inquisitive, they begin asking questions, they begin questioning things they don’t quite understand or ask questions on whether a certain thing also connects to something they have done previously. Young children are naturally inquisitive, they want to know all these </w:t>
      </w:r>
      <w:r w:rsidR="00757F1B" w:rsidRPr="00EF201F">
        <w:rPr>
          <w:rFonts w:cstheme="minorHAnsi"/>
        </w:rPr>
        <w:lastRenderedPageBreak/>
        <w:t>things, when they’re very young they question you a lot, “</w:t>
      </w:r>
      <w:r w:rsidR="00DD5B6C" w:rsidRPr="00EF201F">
        <w:rPr>
          <w:rFonts w:cstheme="minorHAnsi"/>
        </w:rPr>
        <w:t>what’s</w:t>
      </w:r>
      <w:r w:rsidR="00757F1B" w:rsidRPr="00EF201F">
        <w:rPr>
          <w:rFonts w:cstheme="minorHAnsi"/>
        </w:rPr>
        <w:t xml:space="preserve"> that?”, “why?”, “why not</w:t>
      </w:r>
      <w:r w:rsidR="00DD5B6C" w:rsidRPr="00EF201F">
        <w:rPr>
          <w:rFonts w:cstheme="minorHAnsi"/>
        </w:rPr>
        <w:t>?”</w:t>
      </w:r>
      <w:r w:rsidR="00757F1B" w:rsidRPr="00EF201F">
        <w:rPr>
          <w:rFonts w:cstheme="minorHAnsi"/>
        </w:rPr>
        <w:t xml:space="preserve"> almost everything they will challenge or question, as they enter that age in </w:t>
      </w:r>
      <w:r w:rsidR="00DD5B6C" w:rsidRPr="00EF201F">
        <w:rPr>
          <w:rFonts w:cstheme="minorHAnsi"/>
        </w:rPr>
        <w:t>school,</w:t>
      </w:r>
      <w:r w:rsidR="00757F1B" w:rsidRPr="00EF201F">
        <w:rPr>
          <w:rFonts w:cstheme="minorHAnsi"/>
        </w:rPr>
        <w:t xml:space="preserve"> we need to continue to c</w:t>
      </w:r>
      <w:r w:rsidR="00DD5B6C" w:rsidRPr="00EF201F">
        <w:rPr>
          <w:rFonts w:cstheme="minorHAnsi"/>
        </w:rPr>
        <w:t>hannel that, and challenge them by questioning them. Pagliaro’s research interests me, the fact that questioning children is one of the most important teaching skills used when striving to develop cognitive development in children. As Troyer states, it enables children to begin thinking critically, to begin challenging what they learn.</w:t>
      </w:r>
    </w:p>
    <w:p w14:paraId="6831A548" w14:textId="539E97B1" w:rsidR="00DD5B6C" w:rsidRPr="00EF201F" w:rsidRDefault="00DD5B6C" w:rsidP="00B8485A">
      <w:pPr>
        <w:spacing w:line="360" w:lineRule="auto"/>
        <w:rPr>
          <w:rFonts w:cstheme="minorHAnsi"/>
        </w:rPr>
      </w:pPr>
    </w:p>
    <w:p w14:paraId="062E47A8" w14:textId="11CFA0AF" w:rsidR="00DD5B6C" w:rsidRPr="00EF201F" w:rsidRDefault="00DD5B6C" w:rsidP="00B8485A">
      <w:pPr>
        <w:spacing w:line="360" w:lineRule="auto"/>
        <w:rPr>
          <w:rFonts w:cstheme="minorHAnsi"/>
        </w:rPr>
      </w:pPr>
      <w:r w:rsidRPr="00EF201F">
        <w:rPr>
          <w:rFonts w:cstheme="minorHAnsi"/>
        </w:rPr>
        <w:t xml:space="preserve">Bandura’s social </w:t>
      </w:r>
      <w:r w:rsidR="00674DC2" w:rsidRPr="00EF201F">
        <w:rPr>
          <w:rFonts w:cstheme="minorHAnsi"/>
        </w:rPr>
        <w:t>cognitive</w:t>
      </w:r>
      <w:r w:rsidRPr="00EF201F">
        <w:rPr>
          <w:rFonts w:cstheme="minorHAnsi"/>
        </w:rPr>
        <w:t xml:space="preserve"> theory allows us to understand behaviours in children, but also it has positive elements, by questioning these children we want them to mirror us, ask us the questions, creating that ideal citizen that the four purposes aim to create. I believe that there are limitations to questioning also. If one is asking closed questions the children are not going to gain enough from them. Questions need to be suitable to the </w:t>
      </w:r>
      <w:r w:rsidR="005F751C" w:rsidRPr="00EF201F">
        <w:rPr>
          <w:rFonts w:cstheme="minorHAnsi"/>
        </w:rPr>
        <w:t xml:space="preserve">audience, they need to be differentiated so that those who require more of that scaffolding can get that whilst still being challenged, to develop that critical aspect. Piaget would suggest that </w:t>
      </w:r>
      <w:r w:rsidR="009C59DB" w:rsidRPr="00EF201F">
        <w:rPr>
          <w:rFonts w:cstheme="minorHAnsi"/>
        </w:rPr>
        <w:t>it</w:t>
      </w:r>
      <w:r w:rsidR="005F751C" w:rsidRPr="00EF201F">
        <w:rPr>
          <w:rFonts w:cstheme="minorHAnsi"/>
        </w:rPr>
        <w:t xml:space="preserve"> should be more </w:t>
      </w:r>
      <w:r w:rsidR="009C59DB" w:rsidRPr="00EF201F">
        <w:rPr>
          <w:rFonts w:cstheme="minorHAnsi"/>
        </w:rPr>
        <w:t>adult led</w:t>
      </w:r>
      <w:r w:rsidR="005F751C" w:rsidRPr="00EF201F">
        <w:rPr>
          <w:rFonts w:cstheme="minorHAnsi"/>
        </w:rPr>
        <w:t xml:space="preserve">, with the new curriculum Donaldson suggests that is should be more skills based, taking the spotlight away from the academic pressure, but allowing children to develop those skills and become independent through questioning not only develops their academic side it also helps them strive skill wise. </w:t>
      </w:r>
    </w:p>
    <w:p w14:paraId="6282E958" w14:textId="77777777" w:rsidR="00DA1F9B" w:rsidRPr="00EF201F" w:rsidRDefault="00DA1F9B" w:rsidP="00B8485A">
      <w:pPr>
        <w:spacing w:line="360" w:lineRule="auto"/>
        <w:rPr>
          <w:rFonts w:cstheme="minorHAnsi"/>
        </w:rPr>
      </w:pPr>
    </w:p>
    <w:p w14:paraId="57778FA4" w14:textId="53EE2924" w:rsidR="00DA1F9B" w:rsidRPr="00EF201F" w:rsidRDefault="00DA1F9B" w:rsidP="00B8485A">
      <w:pPr>
        <w:spacing w:line="360" w:lineRule="auto"/>
        <w:rPr>
          <w:rFonts w:cstheme="minorHAnsi"/>
        </w:rPr>
      </w:pPr>
      <w:r w:rsidRPr="00EF201F">
        <w:rPr>
          <w:rFonts w:cstheme="minorHAnsi"/>
        </w:rPr>
        <w:t xml:space="preserve">Vygotsky’s scaffolding allows educators to </w:t>
      </w:r>
      <w:r w:rsidR="00225F4B" w:rsidRPr="00EF201F">
        <w:rPr>
          <w:rFonts w:cstheme="minorHAnsi"/>
        </w:rPr>
        <w:t xml:space="preserve">help children harbour new skills, increasing children’s hunger for knowledge </w:t>
      </w:r>
      <w:r w:rsidR="009C59DB" w:rsidRPr="00EF201F">
        <w:rPr>
          <w:rFonts w:cstheme="minorHAnsi"/>
        </w:rPr>
        <w:t>and</w:t>
      </w:r>
      <w:r w:rsidR="00225F4B" w:rsidRPr="00EF201F">
        <w:rPr>
          <w:rFonts w:cstheme="minorHAnsi"/>
        </w:rPr>
        <w:t xml:space="preserve"> help them gain a sense of worth</w:t>
      </w:r>
      <w:r w:rsidR="0073285A" w:rsidRPr="00EF201F">
        <w:rPr>
          <w:rFonts w:cstheme="minorHAnsi"/>
        </w:rPr>
        <w:t xml:space="preserve"> (Christensen, 2016). </w:t>
      </w:r>
      <w:r w:rsidR="00660FBA" w:rsidRPr="00EF201F">
        <w:rPr>
          <w:rFonts w:cstheme="minorHAnsi"/>
        </w:rPr>
        <w:t xml:space="preserve">Enabling children to further develop themselves, through the different teaching methods. There are many methods that are positive, and work well alongside questioning, pairing those different teaching techniques will increase the positive </w:t>
      </w:r>
      <w:r w:rsidR="00187E2C" w:rsidRPr="00EF201F">
        <w:rPr>
          <w:rFonts w:cstheme="minorHAnsi"/>
        </w:rPr>
        <w:t xml:space="preserve">impact of the questioning. As stated later in the essay the use of praise and differentiation along with questioning will maximize the positive effects of all these different learning and teaching methods. </w:t>
      </w:r>
    </w:p>
    <w:p w14:paraId="72AD2B08" w14:textId="7858D3C1" w:rsidR="00332767" w:rsidRPr="00EF201F" w:rsidRDefault="00332767" w:rsidP="00B8485A">
      <w:pPr>
        <w:spacing w:line="360" w:lineRule="auto"/>
        <w:rPr>
          <w:rFonts w:cstheme="minorHAnsi"/>
        </w:rPr>
      </w:pPr>
    </w:p>
    <w:p w14:paraId="02C08B14" w14:textId="63EF50CC" w:rsidR="00332767" w:rsidRPr="00EF201F" w:rsidRDefault="00332767" w:rsidP="00B8485A">
      <w:pPr>
        <w:spacing w:line="360" w:lineRule="auto"/>
        <w:rPr>
          <w:rFonts w:cstheme="minorHAnsi"/>
        </w:rPr>
      </w:pPr>
      <w:proofErr w:type="gramStart"/>
      <w:r w:rsidRPr="00EF201F">
        <w:rPr>
          <w:rFonts w:cstheme="minorHAnsi"/>
        </w:rPr>
        <w:t>It is clear that questioning</w:t>
      </w:r>
      <w:proofErr w:type="gramEnd"/>
      <w:r w:rsidRPr="00EF201F">
        <w:rPr>
          <w:rFonts w:cstheme="minorHAnsi"/>
        </w:rPr>
        <w:t xml:space="preserve"> is an exceptionally important when looking at development in children, as previously stated children from a very young age are naturally curious and love to learn. They develop </w:t>
      </w:r>
      <w:r w:rsidR="00A37846" w:rsidRPr="00EF201F">
        <w:rPr>
          <w:rFonts w:cstheme="minorHAnsi"/>
        </w:rPr>
        <w:t xml:space="preserve">cognitively </w:t>
      </w:r>
      <w:r w:rsidR="009B1F35" w:rsidRPr="00EF201F">
        <w:rPr>
          <w:rFonts w:cstheme="minorHAnsi"/>
        </w:rPr>
        <w:t>and</w:t>
      </w:r>
      <w:r w:rsidR="00A37846" w:rsidRPr="00EF201F">
        <w:rPr>
          <w:rFonts w:cstheme="minorHAnsi"/>
        </w:rPr>
        <w:t xml:space="preserve"> become more willing to challenge others’ opinions, information given to them, and becoming the citizens that the curriculum for Wales is striving for. The curriculum is based around creating an exceptional generation of </w:t>
      </w:r>
      <w:r w:rsidR="00A37846" w:rsidRPr="00EF201F">
        <w:rPr>
          <w:rFonts w:cstheme="minorHAnsi"/>
        </w:rPr>
        <w:lastRenderedPageBreak/>
        <w:t xml:space="preserve">individuals who all excel and different things and can achieve many things and does not constrict them to academic success but broadens their ability to succeed. </w:t>
      </w:r>
    </w:p>
    <w:p w14:paraId="1692A65E" w14:textId="77777777" w:rsidR="00FC6287" w:rsidRPr="00EF201F" w:rsidRDefault="00FC6287" w:rsidP="00B8485A">
      <w:pPr>
        <w:spacing w:line="360" w:lineRule="auto"/>
        <w:rPr>
          <w:rFonts w:cstheme="minorHAnsi"/>
        </w:rPr>
      </w:pPr>
    </w:p>
    <w:p w14:paraId="02F05DAE" w14:textId="5A4685F2" w:rsidR="00B614F2" w:rsidRPr="00EF201F" w:rsidRDefault="00B614F2" w:rsidP="00B8485A">
      <w:pPr>
        <w:spacing w:line="360" w:lineRule="auto"/>
        <w:rPr>
          <w:rFonts w:cstheme="minorHAnsi"/>
        </w:rPr>
      </w:pPr>
    </w:p>
    <w:p w14:paraId="5E8D756C" w14:textId="6EE40ADC" w:rsidR="00B614F2" w:rsidRPr="00EF201F" w:rsidRDefault="00B614F2" w:rsidP="00B8485A">
      <w:pPr>
        <w:spacing w:line="360" w:lineRule="auto"/>
        <w:rPr>
          <w:rFonts w:cstheme="minorHAnsi"/>
          <w:u w:val="single"/>
        </w:rPr>
      </w:pPr>
      <w:r w:rsidRPr="00EF201F">
        <w:rPr>
          <w:rFonts w:cstheme="minorHAnsi"/>
          <w:u w:val="single"/>
        </w:rPr>
        <w:t>Conclusion</w:t>
      </w:r>
    </w:p>
    <w:p w14:paraId="3D819927" w14:textId="2FDD3121" w:rsidR="00B614F2" w:rsidRPr="00EF201F" w:rsidRDefault="00B614F2" w:rsidP="00B8485A">
      <w:pPr>
        <w:spacing w:line="360" w:lineRule="auto"/>
        <w:rPr>
          <w:rFonts w:cstheme="minorHAnsi"/>
          <w:u w:val="single"/>
        </w:rPr>
      </w:pPr>
    </w:p>
    <w:p w14:paraId="7FF97B35" w14:textId="229048E9" w:rsidR="007F1A7A" w:rsidRPr="00EF201F" w:rsidRDefault="00B614F2" w:rsidP="00B8485A">
      <w:pPr>
        <w:spacing w:line="360" w:lineRule="auto"/>
        <w:rPr>
          <w:rFonts w:cstheme="minorHAnsi"/>
        </w:rPr>
      </w:pPr>
      <w:r w:rsidRPr="00EF201F">
        <w:rPr>
          <w:rFonts w:cstheme="minorHAnsi"/>
        </w:rPr>
        <w:t xml:space="preserve">Throughout this essay it is clear to see that questioning is a key aspect in all children’s development, it can increase confidence and enable teachers to gage where  pupils are at academically and is a form of assessing, therefore developing not only the pupils but the educators also, understanding whether the pupils have understood something as a class or if it is a select few children, allowing the educator to then be able to differentiate better or change the method of teaching a particular thing due to it not being understood correctly. There are many advantages to questioning and not only on a teacher – pupil level but also encouraging pupils to question other pupils and on a respectable level pupil questioning educators on </w:t>
      </w:r>
      <w:proofErr w:type="gramStart"/>
      <w:r w:rsidRPr="00EF201F">
        <w:rPr>
          <w:rFonts w:cstheme="minorHAnsi"/>
        </w:rPr>
        <w:t>particular ways</w:t>
      </w:r>
      <w:proofErr w:type="gramEnd"/>
      <w:r w:rsidRPr="00EF201F">
        <w:rPr>
          <w:rFonts w:cstheme="minorHAnsi"/>
        </w:rPr>
        <w:t xml:space="preserve">. Questioning is </w:t>
      </w:r>
      <w:r w:rsidR="007F1A7A" w:rsidRPr="00EF201F">
        <w:rPr>
          <w:rFonts w:cstheme="minorHAnsi"/>
        </w:rPr>
        <w:t xml:space="preserve">essential in cognitive development; children are naturally curious and become interested in everything around them. Allowing children to be a part of their development increases their likelihood of being inquisitive and wanting to do more, this is what the Curriculum for Wales is successful with, it gives educators the ability to personalise the curriculum to their pupils’ interests allowing the creative and inquisitive element to shine through. </w:t>
      </w:r>
      <w:r w:rsidR="00DA1F9B" w:rsidRPr="00EF201F">
        <w:rPr>
          <w:rFonts w:cstheme="minorHAnsi"/>
        </w:rPr>
        <w:t>Therefore, throughout the essay it is clear to see that questioning has many benefits and it is a crucial element in the development of children’s cognitive development</w:t>
      </w:r>
      <w:r w:rsidR="00A37846" w:rsidRPr="00EF201F">
        <w:rPr>
          <w:rFonts w:cstheme="minorHAnsi"/>
        </w:rPr>
        <w:t xml:space="preserve">, and the belief is that is one of the most effective methods of educating children as long as the questions are delivered correctly and </w:t>
      </w:r>
      <w:r w:rsidR="009B1F35" w:rsidRPr="00EF201F">
        <w:rPr>
          <w:rFonts w:cstheme="minorHAnsi"/>
        </w:rPr>
        <w:t xml:space="preserve">are fulfilling the children and are not restrictive in nature, although there is a place for restrictive questioning it is better to allow open questioning. </w:t>
      </w:r>
    </w:p>
    <w:p w14:paraId="4218820D" w14:textId="4142055D" w:rsidR="0099595F" w:rsidRPr="00EF201F" w:rsidRDefault="0099595F" w:rsidP="00B8485A">
      <w:pPr>
        <w:spacing w:line="360" w:lineRule="auto"/>
        <w:rPr>
          <w:rFonts w:cstheme="minorHAnsi"/>
        </w:rPr>
      </w:pPr>
    </w:p>
    <w:p w14:paraId="1CD4960E" w14:textId="77777777" w:rsidR="0099595F" w:rsidRPr="00EF201F" w:rsidRDefault="0099595F">
      <w:pPr>
        <w:rPr>
          <w:rFonts w:cstheme="minorHAnsi"/>
        </w:rPr>
      </w:pPr>
    </w:p>
    <w:p w14:paraId="01E05000" w14:textId="3F3B4482" w:rsidR="0085698B" w:rsidRPr="00EF201F" w:rsidRDefault="003422D3" w:rsidP="00A739C9">
      <w:pPr>
        <w:spacing w:line="360" w:lineRule="auto"/>
        <w:rPr>
          <w:rFonts w:cstheme="minorHAnsi"/>
          <w:u w:val="single"/>
        </w:rPr>
      </w:pPr>
      <w:r w:rsidRPr="00EF201F">
        <w:rPr>
          <w:rFonts w:cstheme="minorHAnsi"/>
          <w:u w:val="single"/>
        </w:rPr>
        <w:t>Recommendations</w:t>
      </w:r>
    </w:p>
    <w:p w14:paraId="1FAA6390" w14:textId="7C86C52F" w:rsidR="003422D3" w:rsidRPr="00EF201F" w:rsidRDefault="003422D3" w:rsidP="00A739C9">
      <w:pPr>
        <w:spacing w:line="360" w:lineRule="auto"/>
        <w:rPr>
          <w:rFonts w:cstheme="minorHAnsi"/>
          <w:u w:val="single"/>
        </w:rPr>
      </w:pPr>
    </w:p>
    <w:p w14:paraId="072A1215" w14:textId="508BEF7A" w:rsidR="00A37846" w:rsidRPr="00EF201F" w:rsidRDefault="00E5420C" w:rsidP="00A739C9">
      <w:pPr>
        <w:spacing w:line="360" w:lineRule="auto"/>
        <w:rPr>
          <w:rFonts w:cstheme="minorHAnsi"/>
        </w:rPr>
      </w:pPr>
      <w:r w:rsidRPr="00EF201F">
        <w:rPr>
          <w:rFonts w:cstheme="minorHAnsi"/>
        </w:rPr>
        <w:t xml:space="preserve">Questioning is an element that all teachers use, some may not use it as effective as others but through my teaching practice I will aim to use questioning in </w:t>
      </w:r>
      <w:r w:rsidR="00EA7AF7" w:rsidRPr="00EF201F">
        <w:rPr>
          <w:rFonts w:cstheme="minorHAnsi"/>
        </w:rPr>
        <w:t xml:space="preserve">a manner appropriate to the stages at which the children are at and that correct scaffolding is in place for those who </w:t>
      </w:r>
      <w:r w:rsidR="00EA7AF7" w:rsidRPr="00EF201F">
        <w:rPr>
          <w:rFonts w:cstheme="minorHAnsi"/>
        </w:rPr>
        <w:lastRenderedPageBreak/>
        <w:t xml:space="preserve">need it. I also recommend </w:t>
      </w:r>
      <w:r w:rsidR="00A739C9" w:rsidRPr="00EF201F">
        <w:rPr>
          <w:rFonts w:cstheme="minorHAnsi"/>
        </w:rPr>
        <w:t xml:space="preserve">differentiation, this enables learners to be successful and learn and develop at their own stage and pace, it proves enough of a challenge but still fulfilling the aims of learning just at a different level. </w:t>
      </w:r>
      <w:r w:rsidR="000123E6" w:rsidRPr="00EF201F">
        <w:rPr>
          <w:rFonts w:cstheme="minorHAnsi"/>
        </w:rPr>
        <w:t xml:space="preserve"> Differentiation and questioning can go together, ensuring that the questioning is at an appropriate level depending on the level of the children or individual you are questioning. I would also recommend </w:t>
      </w:r>
      <w:r w:rsidR="00D77162" w:rsidRPr="00EF201F">
        <w:rPr>
          <w:rFonts w:cstheme="minorHAnsi"/>
        </w:rPr>
        <w:t xml:space="preserve">praise, when praising it is important that if they have done it well and correct, they get the appropriate praise. The limitation with praising is over praising or praising when children have not fully developed what you potentially wanted them to do, praising then can enforce incorrect behaviours or information. </w:t>
      </w:r>
      <w:r w:rsidR="00A37846" w:rsidRPr="00EF201F">
        <w:rPr>
          <w:rFonts w:cstheme="minorHAnsi"/>
        </w:rPr>
        <w:t xml:space="preserve">Therefore, ensuring that practices are correct is crucial in ensuring that children receive the most effective methods of teaching and therefore allows them to have a full educational experience including academically and skill based. </w:t>
      </w:r>
    </w:p>
    <w:p w14:paraId="57B43BCD" w14:textId="77777777" w:rsidR="00450E26" w:rsidRPr="00EF201F" w:rsidRDefault="00450E26">
      <w:pPr>
        <w:rPr>
          <w:rFonts w:cstheme="minorHAnsi"/>
        </w:rPr>
      </w:pPr>
    </w:p>
    <w:p w14:paraId="6A37B5C9" w14:textId="2D90781C" w:rsidR="00450E26" w:rsidRPr="00EF201F" w:rsidRDefault="00450E26">
      <w:pPr>
        <w:rPr>
          <w:rFonts w:cstheme="minorHAnsi"/>
        </w:rPr>
      </w:pPr>
      <w:r w:rsidRPr="00EF201F">
        <w:rPr>
          <w:rFonts w:cstheme="minorHAnsi"/>
        </w:rPr>
        <w:br w:type="page"/>
      </w:r>
    </w:p>
    <w:p w14:paraId="428907FA" w14:textId="35155464" w:rsidR="00450E26" w:rsidRPr="00EF201F" w:rsidRDefault="00450E26">
      <w:pPr>
        <w:rPr>
          <w:rFonts w:cstheme="minorHAnsi"/>
        </w:rPr>
      </w:pPr>
    </w:p>
    <w:p w14:paraId="0E5342B8" w14:textId="2B333DC6" w:rsidR="00EF201F" w:rsidRPr="00EF201F" w:rsidRDefault="00EF201F">
      <w:pPr>
        <w:rPr>
          <w:rFonts w:cstheme="minorHAnsi"/>
        </w:rPr>
      </w:pPr>
    </w:p>
    <w:p w14:paraId="096286FA" w14:textId="77777777" w:rsidR="00EF201F" w:rsidRPr="00EF201F" w:rsidRDefault="00EF201F" w:rsidP="00EF201F">
      <w:pPr>
        <w:rPr>
          <w:rFonts w:cstheme="minorHAnsi"/>
        </w:rPr>
      </w:pPr>
      <w:r w:rsidRPr="00EF201F">
        <w:rPr>
          <w:rFonts w:cstheme="minorHAnsi"/>
        </w:rPr>
        <w:t xml:space="preserve">Reference List </w:t>
      </w:r>
    </w:p>
    <w:p w14:paraId="23E0E64F" w14:textId="77777777" w:rsidR="00EF201F" w:rsidRPr="00EF201F" w:rsidRDefault="00EF201F" w:rsidP="00EF201F">
      <w:pPr>
        <w:rPr>
          <w:rFonts w:cstheme="minorHAnsi"/>
        </w:rPr>
      </w:pPr>
    </w:p>
    <w:p w14:paraId="05F0351A" w14:textId="77777777" w:rsidR="00EF201F" w:rsidRPr="00EF201F" w:rsidRDefault="00EF201F" w:rsidP="00EF201F">
      <w:pPr>
        <w:pStyle w:val="NormalWeb"/>
        <w:ind w:left="567" w:hanging="567"/>
        <w:rPr>
          <w:rFonts w:asciiTheme="minorHAnsi" w:hAnsiTheme="minorHAnsi" w:cstheme="minorHAnsi"/>
          <w:color w:val="000000"/>
        </w:rPr>
      </w:pPr>
    </w:p>
    <w:p w14:paraId="6B31D619" w14:textId="77777777" w:rsidR="00EF201F" w:rsidRPr="00EF201F" w:rsidRDefault="00EF201F" w:rsidP="00EF201F">
      <w:pPr>
        <w:pStyle w:val="NormalWeb"/>
        <w:ind w:left="567" w:hanging="567"/>
        <w:rPr>
          <w:rStyle w:val="apple-converted-space"/>
          <w:rFonts w:asciiTheme="minorHAnsi" w:hAnsiTheme="minorHAnsi" w:cstheme="minorHAnsi"/>
          <w:color w:val="000000"/>
        </w:rPr>
      </w:pPr>
      <w:r w:rsidRPr="00EF201F">
        <w:rPr>
          <w:rFonts w:asciiTheme="minorHAnsi" w:hAnsiTheme="minorHAnsi" w:cstheme="minorHAnsi"/>
          <w:color w:val="000000"/>
        </w:rPr>
        <w:t>Almeida, P.A. (2012) ‘Can I ask A question? the importance of classroom questioning’,</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Procedia - Social and Behavioural Sciences</w:t>
      </w:r>
      <w:r w:rsidRPr="00EF201F">
        <w:rPr>
          <w:rFonts w:asciiTheme="minorHAnsi" w:hAnsiTheme="minorHAnsi" w:cstheme="minorHAnsi"/>
          <w:color w:val="000000"/>
        </w:rPr>
        <w:t xml:space="preserve">, 31, pp. 634–638. </w:t>
      </w:r>
      <w:proofErr w:type="gramStart"/>
      <w:r w:rsidRPr="00EF201F">
        <w:rPr>
          <w:rFonts w:asciiTheme="minorHAnsi" w:hAnsiTheme="minorHAnsi" w:cstheme="minorHAnsi"/>
          <w:color w:val="000000"/>
        </w:rPr>
        <w:t>doi:10.1016/j.sbspro</w:t>
      </w:r>
      <w:proofErr w:type="gramEnd"/>
      <w:r w:rsidRPr="00EF201F">
        <w:rPr>
          <w:rFonts w:asciiTheme="minorHAnsi" w:hAnsiTheme="minorHAnsi" w:cstheme="minorHAnsi"/>
          <w:color w:val="000000"/>
        </w:rPr>
        <w:t>.2011.12.116.</w:t>
      </w:r>
      <w:r w:rsidRPr="00EF201F">
        <w:rPr>
          <w:rStyle w:val="apple-converted-space"/>
          <w:rFonts w:asciiTheme="minorHAnsi" w:hAnsiTheme="minorHAnsi" w:cstheme="minorHAnsi"/>
          <w:color w:val="000000"/>
        </w:rPr>
        <w:t> </w:t>
      </w:r>
    </w:p>
    <w:p w14:paraId="71EF6B00" w14:textId="77777777" w:rsidR="00EF201F" w:rsidRPr="00EF201F" w:rsidRDefault="00EF201F" w:rsidP="00EF201F">
      <w:pPr>
        <w:pStyle w:val="NormalWeb"/>
        <w:ind w:left="567" w:hanging="567"/>
        <w:rPr>
          <w:rStyle w:val="apple-converted-space"/>
          <w:rFonts w:asciiTheme="minorHAnsi" w:hAnsiTheme="minorHAnsi" w:cstheme="minorHAnsi"/>
          <w:color w:val="000000"/>
        </w:rPr>
      </w:pPr>
      <w:r w:rsidRPr="00EF201F">
        <w:rPr>
          <w:rFonts w:asciiTheme="minorHAnsi" w:hAnsiTheme="minorHAnsi" w:cstheme="minorHAnsi"/>
          <w:color w:val="000000"/>
        </w:rPr>
        <w:t>Chouinard, M.M. (2007) ‘Children’s questions: a mechanism for cognitive development’,</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PubMed</w:t>
      </w:r>
      <w:r w:rsidRPr="00EF201F">
        <w:rPr>
          <w:rFonts w:asciiTheme="minorHAnsi" w:hAnsiTheme="minorHAnsi" w:cstheme="minorHAnsi"/>
          <w:color w:val="000000"/>
        </w:rPr>
        <w:t>, 72(1). doi:10.1111/j.1540-5834.2007.</w:t>
      </w:r>
      <w:proofErr w:type="gramStart"/>
      <w:r w:rsidRPr="00EF201F">
        <w:rPr>
          <w:rFonts w:asciiTheme="minorHAnsi" w:hAnsiTheme="minorHAnsi" w:cstheme="minorHAnsi"/>
          <w:color w:val="000000"/>
        </w:rPr>
        <w:t>00412.x.</w:t>
      </w:r>
      <w:proofErr w:type="gramEnd"/>
      <w:r w:rsidRPr="00EF201F">
        <w:rPr>
          <w:rStyle w:val="apple-converted-space"/>
          <w:rFonts w:asciiTheme="minorHAnsi" w:hAnsiTheme="minorHAnsi" w:cstheme="minorHAnsi"/>
          <w:color w:val="000000"/>
        </w:rPr>
        <w:t> </w:t>
      </w:r>
    </w:p>
    <w:p w14:paraId="08E8CAD3" w14:textId="77777777" w:rsidR="00EF201F" w:rsidRPr="00EF201F" w:rsidRDefault="00EF201F" w:rsidP="00EF201F">
      <w:pPr>
        <w:pStyle w:val="NormalWeb"/>
        <w:ind w:left="567" w:hanging="567"/>
        <w:rPr>
          <w:rFonts w:asciiTheme="minorHAnsi" w:hAnsiTheme="minorHAnsi" w:cstheme="minorHAnsi"/>
        </w:rPr>
      </w:pPr>
      <w:r w:rsidRPr="00EF201F">
        <w:rPr>
          <w:rFonts w:asciiTheme="minorHAnsi" w:hAnsiTheme="minorHAnsi" w:cstheme="minorHAnsi"/>
        </w:rPr>
        <w:t xml:space="preserve">Christensen, J. (2016) ‘A critical reflection of </w:t>
      </w:r>
      <w:proofErr w:type="spellStart"/>
      <w:r w:rsidRPr="00EF201F">
        <w:rPr>
          <w:rFonts w:asciiTheme="minorHAnsi" w:hAnsiTheme="minorHAnsi" w:cstheme="minorHAnsi"/>
        </w:rPr>
        <w:t>bronfenbrenner´s</w:t>
      </w:r>
      <w:proofErr w:type="spellEnd"/>
      <w:r w:rsidRPr="00EF201F">
        <w:rPr>
          <w:rFonts w:asciiTheme="minorHAnsi" w:hAnsiTheme="minorHAnsi" w:cstheme="minorHAnsi"/>
        </w:rPr>
        <w:t xml:space="preserve"> development ecology model’, </w:t>
      </w:r>
      <w:r w:rsidRPr="00EF201F">
        <w:rPr>
          <w:rFonts w:asciiTheme="minorHAnsi" w:hAnsiTheme="minorHAnsi" w:cstheme="minorHAnsi"/>
          <w:i/>
          <w:iCs/>
        </w:rPr>
        <w:t>Problems of Education in the 21st Century</w:t>
      </w:r>
      <w:r w:rsidRPr="00EF201F">
        <w:rPr>
          <w:rFonts w:asciiTheme="minorHAnsi" w:hAnsiTheme="minorHAnsi" w:cstheme="minorHAnsi"/>
        </w:rPr>
        <w:t xml:space="preserve">, 69(1), pp. 22–28. doi:10.33225/pec/16.69.22. </w:t>
      </w:r>
    </w:p>
    <w:p w14:paraId="65B9C2D0" w14:textId="77777777" w:rsidR="00EF201F" w:rsidRPr="00EF201F" w:rsidRDefault="00EF201F" w:rsidP="00EF201F">
      <w:pPr>
        <w:pStyle w:val="NormalWeb"/>
        <w:ind w:left="567" w:hanging="567"/>
        <w:rPr>
          <w:rStyle w:val="apple-converted-space"/>
          <w:rFonts w:asciiTheme="minorHAnsi" w:hAnsiTheme="minorHAnsi" w:cstheme="minorHAnsi"/>
          <w:color w:val="000000"/>
        </w:rPr>
      </w:pPr>
      <w:r w:rsidRPr="00EF201F">
        <w:rPr>
          <w:rFonts w:asciiTheme="minorHAnsi" w:hAnsiTheme="minorHAnsi" w:cstheme="minorHAnsi"/>
          <w:color w:val="000000"/>
        </w:rPr>
        <w:t>Collier, E. (2018)</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 xml:space="preserve">What is effective </w:t>
      </w:r>
      <w:proofErr w:type="gramStart"/>
      <w:r w:rsidRPr="00EF201F">
        <w:rPr>
          <w:rFonts w:asciiTheme="minorHAnsi" w:hAnsiTheme="minorHAnsi" w:cstheme="minorHAnsi"/>
          <w:i/>
          <w:iCs/>
          <w:color w:val="000000"/>
        </w:rPr>
        <w:t>questioning?:</w:t>
      </w:r>
      <w:proofErr w:type="gramEnd"/>
      <w:r w:rsidRPr="00EF201F">
        <w:rPr>
          <w:rFonts w:asciiTheme="minorHAnsi" w:hAnsiTheme="minorHAnsi" w:cstheme="minorHAnsi"/>
          <w:i/>
          <w:iCs/>
          <w:color w:val="000000"/>
        </w:rPr>
        <w:t xml:space="preserve"> Techniques for the classroom</w:t>
      </w:r>
      <w:r w:rsidRPr="00EF201F">
        <w:rPr>
          <w:rFonts w:asciiTheme="minorHAnsi" w:hAnsiTheme="minorHAnsi" w:cstheme="minorHAnsi"/>
          <w:color w:val="000000"/>
        </w:rPr>
        <w:t>,</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The Hub | High Speed Training</w:t>
      </w:r>
      <w:r w:rsidRPr="00EF201F">
        <w:rPr>
          <w:rFonts w:asciiTheme="minorHAnsi" w:hAnsiTheme="minorHAnsi" w:cstheme="minorHAnsi"/>
          <w:color w:val="000000"/>
        </w:rPr>
        <w:t>. Available at: https://www.highspeedtraining.co.uk/hub/what-is-effective-questioning/ (Accessed: 05 November 2023).</w:t>
      </w:r>
      <w:r w:rsidRPr="00EF201F">
        <w:rPr>
          <w:rStyle w:val="apple-converted-space"/>
          <w:rFonts w:asciiTheme="minorHAnsi" w:hAnsiTheme="minorHAnsi" w:cstheme="minorHAnsi"/>
          <w:color w:val="000000"/>
        </w:rPr>
        <w:t> </w:t>
      </w:r>
    </w:p>
    <w:p w14:paraId="22738E50" w14:textId="77777777" w:rsidR="00EF201F" w:rsidRPr="00EF201F" w:rsidRDefault="00EF201F" w:rsidP="00EF201F">
      <w:pPr>
        <w:pStyle w:val="NormalWeb"/>
        <w:ind w:left="567" w:hanging="567"/>
        <w:rPr>
          <w:rStyle w:val="apple-converted-space"/>
          <w:rFonts w:asciiTheme="minorHAnsi" w:hAnsiTheme="minorHAnsi" w:cstheme="minorHAnsi"/>
          <w:color w:val="000000"/>
        </w:rPr>
      </w:pPr>
      <w:r w:rsidRPr="00EF201F">
        <w:rPr>
          <w:rFonts w:asciiTheme="minorHAnsi" w:hAnsiTheme="minorHAnsi" w:cstheme="minorHAnsi"/>
          <w:color w:val="000000"/>
        </w:rPr>
        <w:t>Dauncey, M. (2015)</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Donaldson Review: The ‘</w:t>
      </w:r>
      <w:proofErr w:type="gramStart"/>
      <w:r w:rsidRPr="00EF201F">
        <w:rPr>
          <w:rFonts w:asciiTheme="minorHAnsi" w:hAnsiTheme="minorHAnsi" w:cstheme="minorHAnsi"/>
          <w:i/>
          <w:iCs/>
          <w:color w:val="000000"/>
        </w:rPr>
        <w:t>purposes’</w:t>
      </w:r>
      <w:proofErr w:type="gramEnd"/>
      <w:r w:rsidRPr="00EF201F">
        <w:rPr>
          <w:rFonts w:asciiTheme="minorHAnsi" w:hAnsiTheme="minorHAnsi" w:cstheme="minorHAnsi"/>
          <w:i/>
          <w:iCs/>
          <w:color w:val="000000"/>
        </w:rPr>
        <w:t xml:space="preserve"> and content of a curriculum for Wales</w:t>
      </w:r>
      <w:r w:rsidRPr="00EF201F">
        <w:rPr>
          <w:rFonts w:asciiTheme="minorHAnsi" w:hAnsiTheme="minorHAnsi" w:cstheme="minorHAnsi"/>
          <w:color w:val="000000"/>
        </w:rPr>
        <w:t>,</w:t>
      </w:r>
      <w:r w:rsidRPr="00EF201F">
        <w:rPr>
          <w:rStyle w:val="apple-converted-space"/>
          <w:rFonts w:asciiTheme="minorHAnsi" w:hAnsiTheme="minorHAnsi" w:cstheme="minorHAnsi"/>
          <w:color w:val="000000"/>
        </w:rPr>
        <w:t> </w:t>
      </w:r>
      <w:proofErr w:type="spellStart"/>
      <w:r w:rsidRPr="00EF201F">
        <w:rPr>
          <w:rFonts w:asciiTheme="minorHAnsi" w:hAnsiTheme="minorHAnsi" w:cstheme="minorHAnsi"/>
          <w:i/>
          <w:iCs/>
          <w:color w:val="000000"/>
        </w:rPr>
        <w:t>Ymwchil</w:t>
      </w:r>
      <w:proofErr w:type="spellEnd"/>
      <w:r w:rsidRPr="00EF201F">
        <w:rPr>
          <w:rFonts w:asciiTheme="minorHAnsi" w:hAnsiTheme="minorHAnsi" w:cstheme="minorHAnsi"/>
          <w:i/>
          <w:iCs/>
          <w:color w:val="000000"/>
        </w:rPr>
        <w:t xml:space="preserve"> y Senedd | Senedd Research</w:t>
      </w:r>
      <w:r w:rsidRPr="00EF201F">
        <w:rPr>
          <w:rFonts w:asciiTheme="minorHAnsi" w:hAnsiTheme="minorHAnsi" w:cstheme="minorHAnsi"/>
          <w:color w:val="000000"/>
        </w:rPr>
        <w:t>. Available at: https://research.senedd.wales/research-articles/donaldson-review-the-purposes-and-content-of-a-curriculum-for-wales/ (Accessed: 05 November 2023).</w:t>
      </w:r>
      <w:r w:rsidRPr="00EF201F">
        <w:rPr>
          <w:rStyle w:val="apple-converted-space"/>
          <w:rFonts w:asciiTheme="minorHAnsi" w:hAnsiTheme="minorHAnsi" w:cstheme="minorHAnsi"/>
          <w:color w:val="000000"/>
        </w:rPr>
        <w:t> </w:t>
      </w:r>
    </w:p>
    <w:p w14:paraId="46276A5B" w14:textId="77777777" w:rsidR="00EF201F" w:rsidRPr="00EF201F" w:rsidRDefault="00EF201F" w:rsidP="00EF201F">
      <w:pPr>
        <w:pStyle w:val="NormalWeb"/>
        <w:ind w:left="567" w:hanging="567"/>
        <w:rPr>
          <w:rStyle w:val="apple-converted-space"/>
          <w:rFonts w:asciiTheme="minorHAnsi" w:hAnsiTheme="minorHAnsi" w:cstheme="minorHAnsi"/>
          <w:color w:val="000000"/>
        </w:rPr>
      </w:pPr>
      <w:proofErr w:type="gramStart"/>
      <w:r w:rsidRPr="00EF201F">
        <w:rPr>
          <w:rFonts w:asciiTheme="minorHAnsi" w:hAnsiTheme="minorHAnsi" w:cstheme="minorHAnsi"/>
          <w:color w:val="000000"/>
        </w:rPr>
        <w:t>Estyn ,</w:t>
      </w:r>
      <w:proofErr w:type="gramEnd"/>
      <w:r w:rsidRPr="00EF201F">
        <w:rPr>
          <w:rFonts w:asciiTheme="minorHAnsi" w:hAnsiTheme="minorHAnsi" w:cstheme="minorHAnsi"/>
          <w:color w:val="000000"/>
        </w:rPr>
        <w:t xml:space="preserve"> E., Her Majesty’s Inspectorate for Education and Training in Wales (2018)</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 xml:space="preserve">A Report on Ysgol </w:t>
      </w:r>
      <w:proofErr w:type="spellStart"/>
      <w:r w:rsidRPr="00EF201F">
        <w:rPr>
          <w:rFonts w:asciiTheme="minorHAnsi" w:hAnsiTheme="minorHAnsi" w:cstheme="minorHAnsi"/>
          <w:i/>
          <w:iCs/>
          <w:color w:val="000000"/>
        </w:rPr>
        <w:t>Gynradd</w:t>
      </w:r>
      <w:proofErr w:type="spellEnd"/>
      <w:r w:rsidRPr="00EF201F">
        <w:rPr>
          <w:rFonts w:asciiTheme="minorHAnsi" w:hAnsiTheme="minorHAnsi" w:cstheme="minorHAnsi"/>
          <w:i/>
          <w:iCs/>
          <w:color w:val="000000"/>
        </w:rPr>
        <w:t xml:space="preserve"> </w:t>
      </w:r>
      <w:proofErr w:type="spellStart"/>
      <w:r w:rsidRPr="00EF201F">
        <w:rPr>
          <w:rFonts w:asciiTheme="minorHAnsi" w:hAnsiTheme="minorHAnsi" w:cstheme="minorHAnsi"/>
          <w:i/>
          <w:iCs/>
          <w:color w:val="000000"/>
        </w:rPr>
        <w:t>Gymraeg</w:t>
      </w:r>
      <w:proofErr w:type="spellEnd"/>
      <w:r w:rsidRPr="00EF201F">
        <w:rPr>
          <w:rFonts w:asciiTheme="minorHAnsi" w:hAnsiTheme="minorHAnsi" w:cstheme="minorHAnsi"/>
          <w:i/>
          <w:iCs/>
          <w:color w:val="000000"/>
        </w:rPr>
        <w:t xml:space="preserve"> </w:t>
      </w:r>
      <w:proofErr w:type="spellStart"/>
      <w:r w:rsidRPr="00EF201F">
        <w:rPr>
          <w:rFonts w:asciiTheme="minorHAnsi" w:hAnsiTheme="minorHAnsi" w:cstheme="minorHAnsi"/>
          <w:i/>
          <w:iCs/>
          <w:color w:val="000000"/>
        </w:rPr>
        <w:t>Lôn</w:t>
      </w:r>
      <w:proofErr w:type="spellEnd"/>
      <w:r w:rsidRPr="00EF201F">
        <w:rPr>
          <w:rFonts w:asciiTheme="minorHAnsi" w:hAnsiTheme="minorHAnsi" w:cstheme="minorHAnsi"/>
          <w:i/>
          <w:iCs/>
          <w:color w:val="000000"/>
        </w:rPr>
        <w:t xml:space="preserve"> Las</w:t>
      </w:r>
      <w:r w:rsidRPr="00EF201F">
        <w:rPr>
          <w:rFonts w:asciiTheme="minorHAnsi" w:hAnsiTheme="minorHAnsi" w:cstheme="minorHAnsi"/>
          <w:color w:val="000000"/>
        </w:rPr>
        <w:t>. rep. Estyn, Her Majesty’s Inspectorate for Education and Training in Wales. Available at: https://www.estyn.gov.wales/system/files/2021-08/Inspection%20report%20Ysgol%20Gynradd%20Gymraeg%20Lonlas%202018.pdf (Accessed: 29 October 2023).</w:t>
      </w:r>
      <w:r w:rsidRPr="00EF201F">
        <w:rPr>
          <w:rStyle w:val="apple-converted-space"/>
          <w:rFonts w:asciiTheme="minorHAnsi" w:hAnsiTheme="minorHAnsi" w:cstheme="minorHAnsi"/>
          <w:color w:val="000000"/>
        </w:rPr>
        <w:t> </w:t>
      </w:r>
    </w:p>
    <w:p w14:paraId="7127EFFC" w14:textId="77777777" w:rsidR="00EF201F" w:rsidRPr="00EF201F" w:rsidRDefault="00EF201F" w:rsidP="00EF201F">
      <w:pPr>
        <w:pStyle w:val="NormalWeb"/>
        <w:ind w:left="567" w:hanging="567"/>
        <w:rPr>
          <w:rStyle w:val="apple-converted-space"/>
          <w:rFonts w:asciiTheme="minorHAnsi" w:hAnsiTheme="minorHAnsi" w:cstheme="minorHAnsi"/>
          <w:color w:val="000000"/>
        </w:rPr>
      </w:pPr>
      <w:r w:rsidRPr="00EF201F">
        <w:rPr>
          <w:rFonts w:asciiTheme="minorHAnsi" w:hAnsiTheme="minorHAnsi" w:cstheme="minorHAnsi"/>
          <w:color w:val="000000"/>
        </w:rPr>
        <w:t>Finch, A. (2010) ‘Critical incidents and language learning: Sensitivity to initial conditions’,</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System</w:t>
      </w:r>
      <w:r w:rsidRPr="00EF201F">
        <w:rPr>
          <w:rFonts w:asciiTheme="minorHAnsi" w:hAnsiTheme="minorHAnsi" w:cstheme="minorHAnsi"/>
          <w:color w:val="000000"/>
        </w:rPr>
        <w:t xml:space="preserve">, 38(3), pp. 422–431. </w:t>
      </w:r>
      <w:proofErr w:type="gramStart"/>
      <w:r w:rsidRPr="00EF201F">
        <w:rPr>
          <w:rFonts w:asciiTheme="minorHAnsi" w:hAnsiTheme="minorHAnsi" w:cstheme="minorHAnsi"/>
          <w:color w:val="000000"/>
        </w:rPr>
        <w:t>doi:10.1016/j.system</w:t>
      </w:r>
      <w:proofErr w:type="gramEnd"/>
      <w:r w:rsidRPr="00EF201F">
        <w:rPr>
          <w:rFonts w:asciiTheme="minorHAnsi" w:hAnsiTheme="minorHAnsi" w:cstheme="minorHAnsi"/>
          <w:color w:val="000000"/>
        </w:rPr>
        <w:t>.2010.05.004.</w:t>
      </w:r>
      <w:r w:rsidRPr="00EF201F">
        <w:rPr>
          <w:rStyle w:val="apple-converted-space"/>
          <w:rFonts w:asciiTheme="minorHAnsi" w:hAnsiTheme="minorHAnsi" w:cstheme="minorHAnsi"/>
          <w:color w:val="000000"/>
        </w:rPr>
        <w:t> </w:t>
      </w:r>
    </w:p>
    <w:p w14:paraId="242E88F7" w14:textId="77777777" w:rsidR="00EF201F" w:rsidRPr="00EF201F" w:rsidRDefault="00EF201F" w:rsidP="00EF201F">
      <w:pPr>
        <w:pStyle w:val="NormalWeb"/>
        <w:ind w:left="567" w:hanging="567"/>
        <w:rPr>
          <w:rStyle w:val="apple-converted-space"/>
          <w:rFonts w:asciiTheme="minorHAnsi" w:hAnsiTheme="minorHAnsi" w:cstheme="minorHAnsi"/>
          <w:color w:val="000000"/>
        </w:rPr>
      </w:pPr>
      <w:r w:rsidRPr="00EF201F">
        <w:rPr>
          <w:rFonts w:asciiTheme="minorHAnsi" w:hAnsiTheme="minorHAnsi" w:cstheme="minorHAnsi"/>
          <w:color w:val="000000"/>
        </w:rPr>
        <w:t>Francis, E.M. (2017)</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 xml:space="preserve">Now that’s a good </w:t>
      </w:r>
      <w:proofErr w:type="gramStart"/>
      <w:r w:rsidRPr="00EF201F">
        <w:rPr>
          <w:rFonts w:asciiTheme="minorHAnsi" w:hAnsiTheme="minorHAnsi" w:cstheme="minorHAnsi"/>
          <w:i/>
          <w:iCs/>
          <w:color w:val="000000"/>
        </w:rPr>
        <w:t>question!:</w:t>
      </w:r>
      <w:proofErr w:type="gramEnd"/>
      <w:r w:rsidRPr="00EF201F">
        <w:rPr>
          <w:rFonts w:asciiTheme="minorHAnsi" w:hAnsiTheme="minorHAnsi" w:cstheme="minorHAnsi"/>
          <w:i/>
          <w:iCs/>
          <w:color w:val="000000"/>
        </w:rPr>
        <w:t xml:space="preserve"> How to promote cognitive rigor through classroom questioning</w:t>
      </w:r>
      <w:r w:rsidRPr="00EF201F">
        <w:rPr>
          <w:rFonts w:asciiTheme="minorHAnsi" w:hAnsiTheme="minorHAnsi" w:cstheme="minorHAnsi"/>
          <w:color w:val="000000"/>
        </w:rPr>
        <w:t>. Moorabbin, Victoria, Australia, Victoria: Hawker Brownlow Education.</w:t>
      </w:r>
      <w:r w:rsidRPr="00EF201F">
        <w:rPr>
          <w:rStyle w:val="apple-converted-space"/>
          <w:rFonts w:asciiTheme="minorHAnsi" w:hAnsiTheme="minorHAnsi" w:cstheme="minorHAnsi"/>
          <w:color w:val="000000"/>
        </w:rPr>
        <w:t> </w:t>
      </w:r>
    </w:p>
    <w:p w14:paraId="28492D4B" w14:textId="77777777" w:rsidR="00EF201F" w:rsidRPr="00EF201F" w:rsidRDefault="00EF201F" w:rsidP="00EF201F">
      <w:pPr>
        <w:pStyle w:val="NormalWeb"/>
        <w:ind w:left="567" w:hanging="567"/>
        <w:rPr>
          <w:rFonts w:asciiTheme="minorHAnsi" w:hAnsiTheme="minorHAnsi" w:cstheme="minorHAnsi"/>
        </w:rPr>
      </w:pPr>
      <w:proofErr w:type="spellStart"/>
      <w:r w:rsidRPr="00EF201F">
        <w:rPr>
          <w:rFonts w:asciiTheme="minorHAnsi" w:hAnsiTheme="minorHAnsi" w:cstheme="minorHAnsi"/>
        </w:rPr>
        <w:t>Härkönen</w:t>
      </w:r>
      <w:proofErr w:type="spellEnd"/>
      <w:r w:rsidRPr="00EF201F">
        <w:rPr>
          <w:rFonts w:asciiTheme="minorHAnsi" w:hAnsiTheme="minorHAnsi" w:cstheme="minorHAnsi"/>
        </w:rPr>
        <w:t xml:space="preserve">, U. (2002) ‘The Bronfenbrenner ecological systems theory of human development’, </w:t>
      </w:r>
      <w:r w:rsidRPr="00EF201F">
        <w:rPr>
          <w:rFonts w:asciiTheme="minorHAnsi" w:hAnsiTheme="minorHAnsi" w:cstheme="minorHAnsi"/>
          <w:i/>
          <w:iCs/>
        </w:rPr>
        <w:t xml:space="preserve">Scientific Articles of V International Conference </w:t>
      </w:r>
      <w:proofErr w:type="gramStart"/>
      <w:r w:rsidRPr="00EF201F">
        <w:rPr>
          <w:rFonts w:asciiTheme="minorHAnsi" w:hAnsiTheme="minorHAnsi" w:cstheme="minorHAnsi"/>
          <w:i/>
          <w:iCs/>
        </w:rPr>
        <w:t>PERSON.COLOR.NATURE.MUSIC</w:t>
      </w:r>
      <w:proofErr w:type="gramEnd"/>
      <w:r w:rsidRPr="00EF201F">
        <w:rPr>
          <w:rFonts w:asciiTheme="minorHAnsi" w:hAnsiTheme="minorHAnsi" w:cstheme="minorHAnsi"/>
        </w:rPr>
        <w:t xml:space="preserve"> [Preprint]. doi:https://d1wqtxts1xzle7.cloudfront.net/78412107/Bronfenbrenner_in__20English_07_sent-libre.pdf?1641737060=&amp;response-content-disposition=inline%3B+filename%3DThe_Bronfenbrenner_ecological_systems_th.pdf&amp;Expires=1699296988&amp;Signature=RnbSwX~HHSfKQre0NT1SvyYo6WeUAeDljSPt1E9oV24YeoeZgrGd6vu0DBIOv9GYY-</w:t>
      </w:r>
      <w:r w:rsidRPr="00EF201F">
        <w:rPr>
          <w:rFonts w:asciiTheme="minorHAnsi" w:hAnsiTheme="minorHAnsi" w:cstheme="minorHAnsi"/>
        </w:rPr>
        <w:lastRenderedPageBreak/>
        <w:t xml:space="preserve">xCKUlr6A74B9ydgCfKsZ2TIAHNS06uzi3hJ6Zsx9EG2RZTQWNr1t5wxbSMsOa6e6yJ4RvDNUTg5mG9Eu2--nOWpGoxPI0B3bb7RbL4nVTI8vGG2NCY4vCyXIdmd4IUPbg7CV0hEoyAXlteVSc4X9tVFLylFAeATTpc6KcQitWYVb2GsMc5-uWdkLKSvtPkQnIV33vRqu16g-otNdkFc4TlyFIkZ3dblE-7rJWnwgh0p7Aw-IG1Cap5ivw5pbuBDrQg7~sPzvPbq4B7rGXRJw__&amp;Key-Pair-Id=APKAJLOHF5GGSLRBV4ZA. </w:t>
      </w:r>
    </w:p>
    <w:p w14:paraId="1A5B6D9D" w14:textId="77777777" w:rsidR="00EF201F" w:rsidRPr="00EF201F" w:rsidRDefault="00EF201F" w:rsidP="00EF201F">
      <w:pPr>
        <w:pStyle w:val="NormalWeb"/>
        <w:ind w:left="567" w:hanging="567"/>
        <w:rPr>
          <w:rFonts w:asciiTheme="minorHAnsi" w:hAnsiTheme="minorHAnsi" w:cstheme="minorHAnsi"/>
        </w:rPr>
      </w:pPr>
      <w:r w:rsidRPr="00EF201F">
        <w:rPr>
          <w:rFonts w:asciiTheme="minorHAnsi" w:hAnsiTheme="minorHAnsi" w:cstheme="minorHAnsi"/>
          <w:i/>
          <w:iCs/>
        </w:rPr>
        <w:t xml:space="preserve">Health </w:t>
      </w:r>
      <w:proofErr w:type="spellStart"/>
      <w:r w:rsidRPr="00EF201F">
        <w:rPr>
          <w:rFonts w:asciiTheme="minorHAnsi" w:hAnsiTheme="minorHAnsi" w:cstheme="minorHAnsi"/>
          <w:i/>
          <w:iCs/>
        </w:rPr>
        <w:t>Behavior</w:t>
      </w:r>
      <w:proofErr w:type="spellEnd"/>
      <w:r w:rsidRPr="00EF201F">
        <w:rPr>
          <w:rFonts w:asciiTheme="minorHAnsi" w:hAnsiTheme="minorHAnsi" w:cstheme="minorHAnsi"/>
          <w:i/>
          <w:iCs/>
        </w:rPr>
        <w:t xml:space="preserve"> and Health Education</w:t>
      </w:r>
      <w:r w:rsidRPr="00EF201F">
        <w:rPr>
          <w:rFonts w:asciiTheme="minorHAnsi" w:hAnsiTheme="minorHAnsi" w:cstheme="minorHAnsi"/>
        </w:rPr>
        <w:t xml:space="preserve"> (2002) </w:t>
      </w:r>
      <w:r w:rsidRPr="00EF201F">
        <w:rPr>
          <w:rFonts w:asciiTheme="minorHAnsi" w:hAnsiTheme="minorHAnsi" w:cstheme="minorHAnsi"/>
          <w:i/>
          <w:iCs/>
        </w:rPr>
        <w:t xml:space="preserve">Health </w:t>
      </w:r>
      <w:proofErr w:type="spellStart"/>
      <w:r w:rsidRPr="00EF201F">
        <w:rPr>
          <w:rFonts w:asciiTheme="minorHAnsi" w:hAnsiTheme="minorHAnsi" w:cstheme="minorHAnsi"/>
          <w:i/>
          <w:iCs/>
        </w:rPr>
        <w:t>Behavior</w:t>
      </w:r>
      <w:proofErr w:type="spellEnd"/>
      <w:r w:rsidRPr="00EF201F">
        <w:rPr>
          <w:rFonts w:asciiTheme="minorHAnsi" w:hAnsiTheme="minorHAnsi" w:cstheme="minorHAnsi"/>
          <w:i/>
          <w:iCs/>
        </w:rPr>
        <w:t xml:space="preserve"> and Health Education | Part Three, Chapter Eight: Key Constructs</w:t>
      </w:r>
      <w:r w:rsidRPr="00EF201F">
        <w:rPr>
          <w:rFonts w:asciiTheme="minorHAnsi" w:hAnsiTheme="minorHAnsi" w:cstheme="minorHAnsi"/>
        </w:rPr>
        <w:t xml:space="preserve">. Available at: https://www.med.upenn.edu/hbhe4/part3-ch8-key-constructs.shtml#:~:text=Social%20Cognitive%20Theory%20(SCT)%20is,the%20construct%20called%20Reciprocal%20Determinism. (Accessed: 06 November 2023). </w:t>
      </w:r>
    </w:p>
    <w:p w14:paraId="4088F1EF" w14:textId="77777777" w:rsidR="00EF201F" w:rsidRPr="00EF201F" w:rsidRDefault="00EF201F" w:rsidP="00EF201F">
      <w:pPr>
        <w:pStyle w:val="NormalWeb"/>
        <w:ind w:left="567" w:hanging="567"/>
        <w:rPr>
          <w:rFonts w:asciiTheme="minorHAnsi" w:hAnsiTheme="minorHAnsi" w:cstheme="minorHAnsi"/>
          <w:color w:val="000000"/>
        </w:rPr>
      </w:pPr>
      <w:proofErr w:type="spellStart"/>
      <w:r w:rsidRPr="00EF201F">
        <w:rPr>
          <w:rFonts w:asciiTheme="minorHAnsi" w:hAnsiTheme="minorHAnsi" w:cstheme="minorHAnsi"/>
          <w:color w:val="000000"/>
        </w:rPr>
        <w:t>Margutti</w:t>
      </w:r>
      <w:proofErr w:type="spellEnd"/>
      <w:r w:rsidRPr="00EF201F">
        <w:rPr>
          <w:rFonts w:asciiTheme="minorHAnsi" w:hAnsiTheme="minorHAnsi" w:cstheme="minorHAnsi"/>
          <w:color w:val="000000"/>
        </w:rPr>
        <w:t>, P. (2006) ‘“Are you human beings?” order and knowledge construction through questioning in primary classroom interaction’,</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Linguistics and Education</w:t>
      </w:r>
      <w:r w:rsidRPr="00EF201F">
        <w:rPr>
          <w:rFonts w:asciiTheme="minorHAnsi" w:hAnsiTheme="minorHAnsi" w:cstheme="minorHAnsi"/>
          <w:color w:val="000000"/>
        </w:rPr>
        <w:t xml:space="preserve">, 17(4), pp. 313–346. </w:t>
      </w:r>
      <w:proofErr w:type="gramStart"/>
      <w:r w:rsidRPr="00EF201F">
        <w:rPr>
          <w:rFonts w:asciiTheme="minorHAnsi" w:hAnsiTheme="minorHAnsi" w:cstheme="minorHAnsi"/>
          <w:color w:val="000000"/>
        </w:rPr>
        <w:t>doi:10.1016/j.linged</w:t>
      </w:r>
      <w:proofErr w:type="gramEnd"/>
      <w:r w:rsidRPr="00EF201F">
        <w:rPr>
          <w:rFonts w:asciiTheme="minorHAnsi" w:hAnsiTheme="minorHAnsi" w:cstheme="minorHAnsi"/>
          <w:color w:val="000000"/>
        </w:rPr>
        <w:t>.2006.12.002.</w:t>
      </w:r>
      <w:r w:rsidRPr="00EF201F">
        <w:rPr>
          <w:rStyle w:val="apple-converted-space"/>
          <w:rFonts w:asciiTheme="minorHAnsi" w:hAnsiTheme="minorHAnsi" w:cstheme="minorHAnsi"/>
          <w:color w:val="000000"/>
        </w:rPr>
        <w:t> </w:t>
      </w:r>
    </w:p>
    <w:p w14:paraId="60B625C1" w14:textId="77777777" w:rsidR="00EF201F" w:rsidRPr="00EF201F" w:rsidRDefault="00EF201F" w:rsidP="00EF201F">
      <w:pPr>
        <w:pStyle w:val="NormalWeb"/>
        <w:ind w:left="567" w:hanging="567"/>
        <w:rPr>
          <w:rFonts w:asciiTheme="minorHAnsi" w:hAnsiTheme="minorHAnsi" w:cstheme="minorHAnsi"/>
          <w:color w:val="000000"/>
        </w:rPr>
      </w:pPr>
      <w:r w:rsidRPr="00EF201F">
        <w:rPr>
          <w:rFonts w:asciiTheme="minorHAnsi" w:hAnsiTheme="minorHAnsi" w:cstheme="minorHAnsi"/>
          <w:color w:val="000000"/>
        </w:rPr>
        <w:t>Pagliaro, M.M. (2018)</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Questioning, instructional strategies, and Classroom Management: A compendium of criteria for best teaching practices</w:t>
      </w:r>
      <w:r w:rsidRPr="00EF201F">
        <w:rPr>
          <w:rFonts w:asciiTheme="minorHAnsi" w:hAnsiTheme="minorHAnsi" w:cstheme="minorHAnsi"/>
          <w:color w:val="000000"/>
        </w:rPr>
        <w:t>. Lanham, New York: Rowman &amp; Littlefield.</w:t>
      </w:r>
      <w:r w:rsidRPr="00EF201F">
        <w:rPr>
          <w:rStyle w:val="apple-converted-space"/>
          <w:rFonts w:asciiTheme="minorHAnsi" w:hAnsiTheme="minorHAnsi" w:cstheme="minorHAnsi"/>
          <w:color w:val="000000"/>
        </w:rPr>
        <w:t> </w:t>
      </w:r>
    </w:p>
    <w:p w14:paraId="46D34557" w14:textId="77777777" w:rsidR="00EF201F" w:rsidRPr="00EF201F" w:rsidRDefault="00EF201F" w:rsidP="00EF201F">
      <w:pPr>
        <w:pStyle w:val="NormalWeb"/>
        <w:ind w:left="567" w:hanging="567"/>
        <w:rPr>
          <w:rFonts w:asciiTheme="minorHAnsi" w:hAnsiTheme="minorHAnsi" w:cstheme="minorHAnsi"/>
        </w:rPr>
      </w:pPr>
      <w:r w:rsidRPr="00EF201F">
        <w:rPr>
          <w:rFonts w:asciiTheme="minorHAnsi" w:hAnsiTheme="minorHAnsi" w:cstheme="minorHAnsi"/>
        </w:rPr>
        <w:t xml:space="preserve">Prince, M.J. and Felder, R.M. (2006) ‘Inductive teaching and learning methods: Definitions, comparisons, and Research Bases’, </w:t>
      </w:r>
      <w:r w:rsidRPr="00EF201F">
        <w:rPr>
          <w:rFonts w:asciiTheme="minorHAnsi" w:hAnsiTheme="minorHAnsi" w:cstheme="minorHAnsi"/>
          <w:i/>
          <w:iCs/>
        </w:rPr>
        <w:t>Journal of Engineering Education</w:t>
      </w:r>
      <w:r w:rsidRPr="00EF201F">
        <w:rPr>
          <w:rFonts w:asciiTheme="minorHAnsi" w:hAnsiTheme="minorHAnsi" w:cstheme="minorHAnsi"/>
        </w:rPr>
        <w:t>, 95(2), pp. 123–138. doi:10.1002/j.2168-</w:t>
      </w:r>
      <w:proofErr w:type="gramStart"/>
      <w:r w:rsidRPr="00EF201F">
        <w:rPr>
          <w:rFonts w:asciiTheme="minorHAnsi" w:hAnsiTheme="minorHAnsi" w:cstheme="minorHAnsi"/>
        </w:rPr>
        <w:t>9830.2006.tb</w:t>
      </w:r>
      <w:proofErr w:type="gramEnd"/>
      <w:r w:rsidRPr="00EF201F">
        <w:rPr>
          <w:rFonts w:asciiTheme="minorHAnsi" w:hAnsiTheme="minorHAnsi" w:cstheme="minorHAnsi"/>
        </w:rPr>
        <w:t xml:space="preserve">00884.x. </w:t>
      </w:r>
    </w:p>
    <w:p w14:paraId="3217E77C" w14:textId="77777777" w:rsidR="00EF201F" w:rsidRPr="00EF201F" w:rsidRDefault="00EF201F" w:rsidP="00EF201F">
      <w:pPr>
        <w:pStyle w:val="NormalWeb"/>
        <w:ind w:left="567" w:hanging="567"/>
        <w:rPr>
          <w:rFonts w:asciiTheme="minorHAnsi" w:hAnsiTheme="minorHAnsi" w:cstheme="minorHAnsi"/>
          <w:color w:val="000000"/>
        </w:rPr>
      </w:pPr>
      <w:r w:rsidRPr="00EF201F">
        <w:rPr>
          <w:rFonts w:asciiTheme="minorHAnsi" w:hAnsiTheme="minorHAnsi" w:cstheme="minorHAnsi"/>
          <w:color w:val="000000"/>
        </w:rPr>
        <w:t>Tripp, D. (2011)</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Critical incidents in teaching: Developing professional judgement</w:t>
      </w:r>
      <w:r w:rsidRPr="00EF201F">
        <w:rPr>
          <w:rFonts w:asciiTheme="minorHAnsi" w:hAnsiTheme="minorHAnsi" w:cstheme="minorHAnsi"/>
          <w:color w:val="000000"/>
        </w:rPr>
        <w:t>. London: Routledge.</w:t>
      </w:r>
      <w:r w:rsidRPr="00EF201F">
        <w:rPr>
          <w:rStyle w:val="apple-converted-space"/>
          <w:rFonts w:asciiTheme="minorHAnsi" w:hAnsiTheme="minorHAnsi" w:cstheme="minorHAnsi"/>
          <w:color w:val="000000"/>
        </w:rPr>
        <w:t> </w:t>
      </w:r>
    </w:p>
    <w:p w14:paraId="5A184175" w14:textId="77777777" w:rsidR="00EF201F" w:rsidRPr="00EF201F" w:rsidRDefault="00EF201F" w:rsidP="00EF201F">
      <w:pPr>
        <w:pStyle w:val="NormalWeb"/>
        <w:ind w:left="567" w:hanging="567"/>
        <w:rPr>
          <w:rFonts w:asciiTheme="minorHAnsi" w:hAnsiTheme="minorHAnsi" w:cstheme="minorHAnsi"/>
          <w:color w:val="000000"/>
        </w:rPr>
      </w:pPr>
      <w:r w:rsidRPr="00EF201F">
        <w:rPr>
          <w:rFonts w:asciiTheme="minorHAnsi" w:hAnsiTheme="minorHAnsi" w:cstheme="minorHAnsi"/>
          <w:color w:val="000000"/>
        </w:rPr>
        <w:t>Wilen, W.W. (1991)</w:t>
      </w:r>
      <w:r w:rsidRPr="00EF201F">
        <w:rPr>
          <w:rStyle w:val="apple-converted-space"/>
          <w:rFonts w:asciiTheme="minorHAnsi" w:hAnsiTheme="minorHAnsi" w:cstheme="minorHAnsi"/>
          <w:color w:val="000000"/>
        </w:rPr>
        <w:t> </w:t>
      </w:r>
      <w:r w:rsidRPr="00EF201F">
        <w:rPr>
          <w:rFonts w:asciiTheme="minorHAnsi" w:hAnsiTheme="minorHAnsi" w:cstheme="minorHAnsi"/>
          <w:i/>
          <w:iCs/>
          <w:color w:val="000000"/>
        </w:rPr>
        <w:t>Questioning skills, for teachers</w:t>
      </w:r>
      <w:r w:rsidRPr="00EF201F">
        <w:rPr>
          <w:rFonts w:asciiTheme="minorHAnsi" w:hAnsiTheme="minorHAnsi" w:cstheme="minorHAnsi"/>
          <w:color w:val="000000"/>
        </w:rPr>
        <w:t>. Third Edition. Washington, D.C., Washington D.C: NEA Professional Library.</w:t>
      </w:r>
      <w:r w:rsidRPr="00EF201F">
        <w:rPr>
          <w:rStyle w:val="apple-converted-space"/>
          <w:rFonts w:asciiTheme="minorHAnsi" w:hAnsiTheme="minorHAnsi" w:cstheme="minorHAnsi"/>
          <w:color w:val="000000"/>
        </w:rPr>
        <w:t> </w:t>
      </w:r>
    </w:p>
    <w:p w14:paraId="6F94154B" w14:textId="77777777" w:rsidR="00EF201F" w:rsidRPr="00EF201F" w:rsidRDefault="00EF201F" w:rsidP="00EF201F">
      <w:pPr>
        <w:pStyle w:val="NormalWeb"/>
        <w:ind w:left="567" w:hanging="567"/>
        <w:rPr>
          <w:rFonts w:asciiTheme="minorHAnsi" w:hAnsiTheme="minorHAnsi" w:cstheme="minorHAnsi"/>
        </w:rPr>
      </w:pPr>
      <w:r w:rsidRPr="00EF201F">
        <w:rPr>
          <w:rFonts w:asciiTheme="minorHAnsi" w:hAnsiTheme="minorHAnsi" w:cstheme="minorHAnsi"/>
        </w:rPr>
        <w:t xml:space="preserve">Yang, M. (2006) ‘A critical review of research on questioning in education: Limitations of its positivistic basis’, </w:t>
      </w:r>
      <w:r w:rsidRPr="00EF201F">
        <w:rPr>
          <w:rFonts w:asciiTheme="minorHAnsi" w:hAnsiTheme="minorHAnsi" w:cstheme="minorHAnsi"/>
          <w:i/>
          <w:iCs/>
        </w:rPr>
        <w:t>Asia Pacific Education Review</w:t>
      </w:r>
      <w:r w:rsidRPr="00EF201F">
        <w:rPr>
          <w:rFonts w:asciiTheme="minorHAnsi" w:hAnsiTheme="minorHAnsi" w:cstheme="minorHAnsi"/>
        </w:rPr>
        <w:t xml:space="preserve">, 7(2), pp. 195–204. doi:10.1007/bf03031543. </w:t>
      </w:r>
    </w:p>
    <w:p w14:paraId="1F01DEC0" w14:textId="5A138C74" w:rsidR="00EF201F" w:rsidRPr="00EF201F" w:rsidRDefault="00EF201F" w:rsidP="00EF201F">
      <w:pPr>
        <w:pStyle w:val="NormalWeb"/>
        <w:ind w:left="567" w:hanging="567"/>
        <w:rPr>
          <w:rFonts w:asciiTheme="minorHAnsi" w:hAnsiTheme="minorHAnsi" w:cstheme="minorHAnsi"/>
          <w:color w:val="000000"/>
        </w:rPr>
      </w:pPr>
    </w:p>
    <w:p w14:paraId="3B0013B6" w14:textId="0D00F13B" w:rsidR="00EF201F" w:rsidRPr="00EF201F" w:rsidRDefault="00EF201F" w:rsidP="00EF201F">
      <w:pPr>
        <w:pStyle w:val="NormalWeb"/>
        <w:ind w:left="567" w:hanging="567"/>
        <w:rPr>
          <w:rFonts w:asciiTheme="minorHAnsi" w:hAnsiTheme="minorHAnsi" w:cstheme="minorHAnsi"/>
          <w:color w:val="000000"/>
        </w:rPr>
      </w:pPr>
    </w:p>
    <w:p w14:paraId="78331C2D" w14:textId="5BCCEFF2" w:rsidR="00EF201F" w:rsidRPr="00EF201F" w:rsidRDefault="00EF201F" w:rsidP="00EF201F">
      <w:pPr>
        <w:pStyle w:val="NormalWeb"/>
        <w:ind w:left="567" w:hanging="567"/>
        <w:rPr>
          <w:rFonts w:asciiTheme="minorHAnsi" w:hAnsiTheme="minorHAnsi" w:cstheme="minorHAnsi"/>
          <w:color w:val="000000"/>
        </w:rPr>
      </w:pPr>
    </w:p>
    <w:p w14:paraId="601DEBA8" w14:textId="76E67694" w:rsidR="00EF201F" w:rsidRPr="00EF201F" w:rsidRDefault="00EF201F" w:rsidP="00EF201F">
      <w:pPr>
        <w:pStyle w:val="NormalWeb"/>
        <w:ind w:left="567" w:hanging="567"/>
        <w:rPr>
          <w:rFonts w:asciiTheme="minorHAnsi" w:hAnsiTheme="minorHAnsi" w:cstheme="minorHAnsi"/>
          <w:color w:val="000000"/>
        </w:rPr>
      </w:pPr>
    </w:p>
    <w:p w14:paraId="025FF0D9" w14:textId="35A769A8" w:rsidR="00EF201F" w:rsidRPr="00EF201F" w:rsidRDefault="00EF201F" w:rsidP="00EF201F">
      <w:pPr>
        <w:pStyle w:val="NormalWeb"/>
        <w:ind w:left="567" w:hanging="567"/>
        <w:rPr>
          <w:rFonts w:asciiTheme="minorHAnsi" w:hAnsiTheme="minorHAnsi" w:cstheme="minorHAnsi"/>
          <w:color w:val="000000"/>
        </w:rPr>
      </w:pPr>
    </w:p>
    <w:p w14:paraId="728D2E0B" w14:textId="2D2C4EF0" w:rsidR="00EF201F" w:rsidRPr="00EF201F" w:rsidRDefault="00EF201F" w:rsidP="00EF201F">
      <w:pPr>
        <w:pStyle w:val="NormalWeb"/>
        <w:ind w:left="567" w:hanging="567"/>
        <w:rPr>
          <w:rFonts w:asciiTheme="minorHAnsi" w:hAnsiTheme="minorHAnsi" w:cstheme="minorHAnsi"/>
          <w:color w:val="000000"/>
        </w:rPr>
      </w:pPr>
    </w:p>
    <w:p w14:paraId="17DD193E" w14:textId="181E2103" w:rsidR="00EF201F" w:rsidRPr="00EF201F" w:rsidRDefault="00EF201F" w:rsidP="00EF201F">
      <w:pPr>
        <w:pStyle w:val="NormalWeb"/>
        <w:ind w:left="567" w:hanging="567"/>
        <w:rPr>
          <w:rFonts w:asciiTheme="minorHAnsi" w:hAnsiTheme="minorHAnsi" w:cstheme="minorHAnsi"/>
          <w:color w:val="000000"/>
        </w:rPr>
      </w:pPr>
    </w:p>
    <w:p w14:paraId="56E5407D" w14:textId="33E7D16E" w:rsidR="00EF201F" w:rsidRPr="00EF201F" w:rsidRDefault="00EF201F" w:rsidP="00EF201F">
      <w:pPr>
        <w:pStyle w:val="NormalWeb"/>
        <w:ind w:left="567" w:hanging="567"/>
        <w:rPr>
          <w:rFonts w:asciiTheme="minorHAnsi" w:hAnsiTheme="minorHAnsi" w:cstheme="minorHAnsi"/>
          <w:color w:val="000000"/>
        </w:rPr>
      </w:pPr>
    </w:p>
    <w:p w14:paraId="5F5A3084" w14:textId="77777777" w:rsidR="00EF201F" w:rsidRPr="00EF201F" w:rsidRDefault="00EF201F" w:rsidP="00EF201F">
      <w:pPr>
        <w:pStyle w:val="NormalWeb"/>
        <w:ind w:left="567" w:hanging="567"/>
        <w:rPr>
          <w:rFonts w:asciiTheme="minorHAnsi" w:hAnsiTheme="minorHAnsi" w:cstheme="minorHAnsi"/>
          <w:color w:val="000000"/>
        </w:rPr>
      </w:pPr>
    </w:p>
    <w:p w14:paraId="222AE261" w14:textId="77777777" w:rsidR="00EF201F" w:rsidRPr="00EF201F" w:rsidRDefault="00EF201F" w:rsidP="00EF201F">
      <w:pPr>
        <w:rPr>
          <w:rFonts w:cstheme="minorHAnsi"/>
          <w:u w:val="single"/>
        </w:rPr>
      </w:pPr>
      <w:r w:rsidRPr="00EF201F">
        <w:rPr>
          <w:rFonts w:cstheme="minorHAnsi"/>
          <w:u w:val="single"/>
        </w:rPr>
        <w:t>Appendix</w:t>
      </w:r>
    </w:p>
    <w:p w14:paraId="623B7116" w14:textId="77777777" w:rsidR="00EF201F" w:rsidRPr="00EF201F" w:rsidRDefault="00EF201F" w:rsidP="00EF201F">
      <w:pPr>
        <w:rPr>
          <w:rFonts w:cstheme="minorHAnsi"/>
          <w:u w:val="single"/>
        </w:rPr>
      </w:pPr>
    </w:p>
    <w:p w14:paraId="1D6E4EA2" w14:textId="77777777" w:rsidR="00EF201F" w:rsidRPr="00EF201F" w:rsidRDefault="00EF201F" w:rsidP="00EF201F">
      <w:pPr>
        <w:pStyle w:val="ListParagraph"/>
        <w:numPr>
          <w:ilvl w:val="0"/>
          <w:numId w:val="2"/>
        </w:numPr>
        <w:rPr>
          <w:rFonts w:cstheme="minorHAnsi"/>
        </w:rPr>
      </w:pPr>
      <w:r w:rsidRPr="00EF201F">
        <w:rPr>
          <w:rFonts w:cstheme="minorHAnsi"/>
        </w:rPr>
        <w:t xml:space="preserve">Classroom – tables and chairs, room in the middle for children to sit on the carpet. </w:t>
      </w:r>
    </w:p>
    <w:p w14:paraId="2BCB5713" w14:textId="77777777" w:rsidR="00EF201F" w:rsidRPr="00EF201F" w:rsidRDefault="00EF201F" w:rsidP="00EF201F">
      <w:pPr>
        <w:pStyle w:val="ListParagraph"/>
        <w:numPr>
          <w:ilvl w:val="0"/>
          <w:numId w:val="2"/>
        </w:numPr>
        <w:rPr>
          <w:rFonts w:cstheme="minorHAnsi"/>
        </w:rPr>
      </w:pPr>
      <w:r w:rsidRPr="00EF201F">
        <w:rPr>
          <w:rFonts w:cstheme="minorHAnsi"/>
        </w:rPr>
        <w:t>Lesson begins children are all sat on the carpet, teacher at the front of the class</w:t>
      </w:r>
    </w:p>
    <w:p w14:paraId="32D82C8D" w14:textId="77777777" w:rsidR="00EF201F" w:rsidRPr="00EF201F" w:rsidRDefault="00EF201F" w:rsidP="00EF201F">
      <w:pPr>
        <w:pStyle w:val="ListParagraph"/>
        <w:numPr>
          <w:ilvl w:val="0"/>
          <w:numId w:val="2"/>
        </w:numPr>
        <w:rPr>
          <w:rFonts w:cstheme="minorHAnsi"/>
        </w:rPr>
      </w:pPr>
      <w:r w:rsidRPr="00EF201F">
        <w:rPr>
          <w:rFonts w:cstheme="minorHAnsi"/>
        </w:rPr>
        <w:t xml:space="preserve">Resources for lesson on the floor in front of the children </w:t>
      </w:r>
    </w:p>
    <w:p w14:paraId="2A31DCFD" w14:textId="77777777" w:rsidR="00EF201F" w:rsidRPr="00EF201F" w:rsidRDefault="00EF201F" w:rsidP="00EF201F">
      <w:pPr>
        <w:pStyle w:val="ListParagraph"/>
        <w:numPr>
          <w:ilvl w:val="0"/>
          <w:numId w:val="2"/>
        </w:numPr>
        <w:rPr>
          <w:rFonts w:cstheme="minorHAnsi"/>
        </w:rPr>
      </w:pPr>
      <w:r w:rsidRPr="00EF201F">
        <w:rPr>
          <w:rFonts w:cstheme="minorHAnsi"/>
        </w:rPr>
        <w:t xml:space="preserve">Teacher is constantly questioning the children on their knowledge </w:t>
      </w:r>
    </w:p>
    <w:p w14:paraId="55F79F7D" w14:textId="77777777" w:rsidR="00EF201F" w:rsidRPr="00EF201F" w:rsidRDefault="00EF201F" w:rsidP="00EF201F">
      <w:pPr>
        <w:pStyle w:val="ListParagraph"/>
        <w:numPr>
          <w:ilvl w:val="0"/>
          <w:numId w:val="2"/>
        </w:numPr>
        <w:rPr>
          <w:rFonts w:cstheme="minorHAnsi"/>
        </w:rPr>
      </w:pPr>
      <w:r w:rsidRPr="00EF201F">
        <w:rPr>
          <w:rFonts w:cstheme="minorHAnsi"/>
        </w:rPr>
        <w:t xml:space="preserve">Getting children to read off the whiteboard </w:t>
      </w:r>
    </w:p>
    <w:p w14:paraId="17AE667D" w14:textId="77777777" w:rsidR="00EF201F" w:rsidRPr="00EF201F" w:rsidRDefault="00EF201F" w:rsidP="00EF201F">
      <w:pPr>
        <w:pStyle w:val="ListParagraph"/>
        <w:numPr>
          <w:ilvl w:val="0"/>
          <w:numId w:val="2"/>
        </w:numPr>
        <w:rPr>
          <w:rFonts w:cstheme="minorHAnsi"/>
        </w:rPr>
      </w:pPr>
      <w:r w:rsidRPr="00EF201F">
        <w:rPr>
          <w:rFonts w:cstheme="minorHAnsi"/>
        </w:rPr>
        <w:t xml:space="preserve">Children were moving around on the carpet – teacher reminds children that she will not choose them to completely the practical activity </w:t>
      </w:r>
    </w:p>
    <w:p w14:paraId="189E885A" w14:textId="77777777" w:rsidR="00EF201F" w:rsidRPr="00EF201F" w:rsidRDefault="00EF201F" w:rsidP="00EF201F">
      <w:pPr>
        <w:pStyle w:val="ListParagraph"/>
        <w:numPr>
          <w:ilvl w:val="0"/>
          <w:numId w:val="2"/>
        </w:numPr>
        <w:rPr>
          <w:rFonts w:cstheme="minorHAnsi"/>
        </w:rPr>
      </w:pPr>
      <w:r w:rsidRPr="00EF201F">
        <w:rPr>
          <w:rFonts w:cstheme="minorHAnsi"/>
        </w:rPr>
        <w:t xml:space="preserve">Teacher questions the children, when they’re unable to answer teacher encourages the children to work together and help each other – developing many different skills but also encouraging the children to learn from each other and hear each other’s idea’s, and further developing prior knowledge via questioning. </w:t>
      </w:r>
    </w:p>
    <w:p w14:paraId="14E1AE5A" w14:textId="77777777" w:rsidR="00EF201F" w:rsidRPr="00EF201F" w:rsidRDefault="00EF201F" w:rsidP="00EF201F">
      <w:pPr>
        <w:pStyle w:val="ListParagraph"/>
        <w:numPr>
          <w:ilvl w:val="0"/>
          <w:numId w:val="2"/>
        </w:numPr>
        <w:rPr>
          <w:rFonts w:cstheme="minorHAnsi"/>
        </w:rPr>
      </w:pPr>
      <w:r w:rsidRPr="00EF201F">
        <w:rPr>
          <w:rFonts w:cstheme="minorHAnsi"/>
        </w:rPr>
        <w:t xml:space="preserve">One child with fidget toys kept moving around, potential ALN but not sure </w:t>
      </w:r>
    </w:p>
    <w:p w14:paraId="30EA7B61" w14:textId="77777777" w:rsidR="00EF201F" w:rsidRPr="00EF201F" w:rsidRDefault="00EF201F" w:rsidP="00EF201F">
      <w:pPr>
        <w:pStyle w:val="ListParagraph"/>
        <w:numPr>
          <w:ilvl w:val="0"/>
          <w:numId w:val="2"/>
        </w:numPr>
        <w:rPr>
          <w:rFonts w:cstheme="minorHAnsi"/>
        </w:rPr>
      </w:pPr>
      <w:r w:rsidRPr="00EF201F">
        <w:rPr>
          <w:rFonts w:cstheme="minorHAnsi"/>
        </w:rPr>
        <w:t xml:space="preserve">Child partakes in practical – teacher questions child on an element of the lesson – child doesn’t know the answer – teacher utilises other children to help scaffold rather than telling the child the answer and moving on. </w:t>
      </w:r>
    </w:p>
    <w:p w14:paraId="3CBD9414" w14:textId="77777777" w:rsidR="00EF201F" w:rsidRDefault="00EF201F" w:rsidP="00EF201F">
      <w:pPr>
        <w:pStyle w:val="NormalWeb"/>
        <w:ind w:left="567" w:hanging="567"/>
        <w:rPr>
          <w:color w:val="000000"/>
        </w:rPr>
      </w:pPr>
    </w:p>
    <w:p w14:paraId="25CB3302" w14:textId="77777777" w:rsidR="00EF201F" w:rsidRDefault="00EF201F" w:rsidP="00EF201F">
      <w:pPr>
        <w:pStyle w:val="NormalWeb"/>
        <w:ind w:left="567" w:hanging="567"/>
        <w:rPr>
          <w:color w:val="000000"/>
        </w:rPr>
      </w:pPr>
    </w:p>
    <w:p w14:paraId="7F70A399" w14:textId="77777777" w:rsidR="00EF201F" w:rsidRPr="00FF560C" w:rsidRDefault="00EF201F" w:rsidP="00EF201F">
      <w:pPr>
        <w:pStyle w:val="NormalWeb"/>
        <w:ind w:left="567" w:hanging="567"/>
        <w:rPr>
          <w:b/>
          <w:bCs/>
          <w:color w:val="000000"/>
        </w:rPr>
      </w:pPr>
    </w:p>
    <w:p w14:paraId="1F41168D" w14:textId="77777777" w:rsidR="00EF201F" w:rsidRDefault="00EF201F" w:rsidP="00EF201F">
      <w:pPr>
        <w:pStyle w:val="NormalWeb"/>
        <w:ind w:left="567" w:hanging="567"/>
        <w:rPr>
          <w:color w:val="000000"/>
        </w:rPr>
      </w:pPr>
    </w:p>
    <w:p w14:paraId="1F0ADD57" w14:textId="77777777" w:rsidR="00EF201F" w:rsidRDefault="00EF201F" w:rsidP="00EF201F"/>
    <w:p w14:paraId="7EDA1C55" w14:textId="77777777" w:rsidR="00EF201F" w:rsidRPr="00DD5D71" w:rsidRDefault="00EF201F" w:rsidP="00EF201F">
      <w:pPr>
        <w:rPr>
          <w:b/>
          <w:bCs/>
        </w:rPr>
      </w:pPr>
    </w:p>
    <w:p w14:paraId="67D59FDB" w14:textId="77777777" w:rsidR="00EF201F" w:rsidRDefault="00EF201F"/>
    <w:sectPr w:rsidR="00EF2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13CB0"/>
    <w:multiLevelType w:val="hybridMultilevel"/>
    <w:tmpl w:val="B7ACD4F8"/>
    <w:lvl w:ilvl="0" w:tplc="68D415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D07C61"/>
    <w:multiLevelType w:val="hybridMultilevel"/>
    <w:tmpl w:val="782E1EDA"/>
    <w:lvl w:ilvl="0" w:tplc="B0B6C4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189307">
    <w:abstractNumId w:val="0"/>
  </w:num>
  <w:num w:numId="2" w16cid:durableId="1989432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26"/>
    <w:rsid w:val="000123E6"/>
    <w:rsid w:val="000603C8"/>
    <w:rsid w:val="000727CF"/>
    <w:rsid w:val="00081876"/>
    <w:rsid w:val="000979B4"/>
    <w:rsid w:val="000A7A1A"/>
    <w:rsid w:val="000D0573"/>
    <w:rsid w:val="00176F12"/>
    <w:rsid w:val="00187E2C"/>
    <w:rsid w:val="001C4740"/>
    <w:rsid w:val="00225F4B"/>
    <w:rsid w:val="00230993"/>
    <w:rsid w:val="002D19F8"/>
    <w:rsid w:val="002F5AB1"/>
    <w:rsid w:val="00332767"/>
    <w:rsid w:val="00335AF4"/>
    <w:rsid w:val="003422D3"/>
    <w:rsid w:val="003E4A2B"/>
    <w:rsid w:val="00442FD0"/>
    <w:rsid w:val="00450E26"/>
    <w:rsid w:val="004728FA"/>
    <w:rsid w:val="00482938"/>
    <w:rsid w:val="004B2CB5"/>
    <w:rsid w:val="004C5450"/>
    <w:rsid w:val="005B7EB7"/>
    <w:rsid w:val="005D1F98"/>
    <w:rsid w:val="005D65F9"/>
    <w:rsid w:val="005F751C"/>
    <w:rsid w:val="00601A41"/>
    <w:rsid w:val="00616624"/>
    <w:rsid w:val="00660FBA"/>
    <w:rsid w:val="00674DC2"/>
    <w:rsid w:val="00686053"/>
    <w:rsid w:val="00697775"/>
    <w:rsid w:val="006A336E"/>
    <w:rsid w:val="00712F57"/>
    <w:rsid w:val="0073285A"/>
    <w:rsid w:val="00741D66"/>
    <w:rsid w:val="00752D13"/>
    <w:rsid w:val="007532CE"/>
    <w:rsid w:val="00757F1B"/>
    <w:rsid w:val="007D47CD"/>
    <w:rsid w:val="007D5F49"/>
    <w:rsid w:val="007F1A7A"/>
    <w:rsid w:val="00807522"/>
    <w:rsid w:val="00825505"/>
    <w:rsid w:val="0085698B"/>
    <w:rsid w:val="00877271"/>
    <w:rsid w:val="008860C6"/>
    <w:rsid w:val="008A7BF3"/>
    <w:rsid w:val="008D0DDE"/>
    <w:rsid w:val="0090716D"/>
    <w:rsid w:val="00925FC5"/>
    <w:rsid w:val="0095742D"/>
    <w:rsid w:val="0099595F"/>
    <w:rsid w:val="009B1F35"/>
    <w:rsid w:val="009C59DB"/>
    <w:rsid w:val="00A37846"/>
    <w:rsid w:val="00A56C41"/>
    <w:rsid w:val="00A739C9"/>
    <w:rsid w:val="00A92EA6"/>
    <w:rsid w:val="00B057E2"/>
    <w:rsid w:val="00B36A3F"/>
    <w:rsid w:val="00B614F2"/>
    <w:rsid w:val="00B65C7E"/>
    <w:rsid w:val="00B70E9E"/>
    <w:rsid w:val="00B814CB"/>
    <w:rsid w:val="00B8485A"/>
    <w:rsid w:val="00BE14B7"/>
    <w:rsid w:val="00C07C28"/>
    <w:rsid w:val="00C13D27"/>
    <w:rsid w:val="00C21995"/>
    <w:rsid w:val="00C375B0"/>
    <w:rsid w:val="00C83B9A"/>
    <w:rsid w:val="00CD5D1B"/>
    <w:rsid w:val="00D77162"/>
    <w:rsid w:val="00D9283A"/>
    <w:rsid w:val="00DA1F9B"/>
    <w:rsid w:val="00DA533E"/>
    <w:rsid w:val="00DD5B6C"/>
    <w:rsid w:val="00E015BC"/>
    <w:rsid w:val="00E2671E"/>
    <w:rsid w:val="00E5420C"/>
    <w:rsid w:val="00EA7AF7"/>
    <w:rsid w:val="00ED18C5"/>
    <w:rsid w:val="00EF201F"/>
    <w:rsid w:val="00EF4F37"/>
    <w:rsid w:val="00F95B87"/>
    <w:rsid w:val="00FA7F73"/>
    <w:rsid w:val="00FB224B"/>
    <w:rsid w:val="00FC6287"/>
    <w:rsid w:val="00FD70CD"/>
    <w:rsid w:val="00FE618C"/>
    <w:rsid w:val="00FF5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A1CA88"/>
  <w15:chartTrackingRefBased/>
  <w15:docId w15:val="{F546E334-312F-FB4A-AA6C-EEA1C395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0E2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50E26"/>
  </w:style>
  <w:style w:type="paragraph" w:styleId="ListParagraph">
    <w:name w:val="List Paragraph"/>
    <w:basedOn w:val="Normal"/>
    <w:uiPriority w:val="34"/>
    <w:qFormat/>
    <w:rsid w:val="00FA7F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5690">
      <w:bodyDiv w:val="1"/>
      <w:marLeft w:val="0"/>
      <w:marRight w:val="0"/>
      <w:marTop w:val="0"/>
      <w:marBottom w:val="0"/>
      <w:divBdr>
        <w:top w:val="none" w:sz="0" w:space="0" w:color="auto"/>
        <w:left w:val="none" w:sz="0" w:space="0" w:color="auto"/>
        <w:bottom w:val="none" w:sz="0" w:space="0" w:color="auto"/>
        <w:right w:val="none" w:sz="0" w:space="0" w:color="auto"/>
      </w:divBdr>
    </w:div>
    <w:div w:id="45498017">
      <w:bodyDiv w:val="1"/>
      <w:marLeft w:val="0"/>
      <w:marRight w:val="0"/>
      <w:marTop w:val="0"/>
      <w:marBottom w:val="0"/>
      <w:divBdr>
        <w:top w:val="none" w:sz="0" w:space="0" w:color="auto"/>
        <w:left w:val="none" w:sz="0" w:space="0" w:color="auto"/>
        <w:bottom w:val="none" w:sz="0" w:space="0" w:color="auto"/>
        <w:right w:val="none" w:sz="0" w:space="0" w:color="auto"/>
      </w:divBdr>
    </w:div>
    <w:div w:id="78908673">
      <w:bodyDiv w:val="1"/>
      <w:marLeft w:val="0"/>
      <w:marRight w:val="0"/>
      <w:marTop w:val="0"/>
      <w:marBottom w:val="0"/>
      <w:divBdr>
        <w:top w:val="none" w:sz="0" w:space="0" w:color="auto"/>
        <w:left w:val="none" w:sz="0" w:space="0" w:color="auto"/>
        <w:bottom w:val="none" w:sz="0" w:space="0" w:color="auto"/>
        <w:right w:val="none" w:sz="0" w:space="0" w:color="auto"/>
      </w:divBdr>
    </w:div>
    <w:div w:id="160590184">
      <w:bodyDiv w:val="1"/>
      <w:marLeft w:val="0"/>
      <w:marRight w:val="0"/>
      <w:marTop w:val="0"/>
      <w:marBottom w:val="0"/>
      <w:divBdr>
        <w:top w:val="none" w:sz="0" w:space="0" w:color="auto"/>
        <w:left w:val="none" w:sz="0" w:space="0" w:color="auto"/>
        <w:bottom w:val="none" w:sz="0" w:space="0" w:color="auto"/>
        <w:right w:val="none" w:sz="0" w:space="0" w:color="auto"/>
      </w:divBdr>
    </w:div>
    <w:div w:id="291252720">
      <w:bodyDiv w:val="1"/>
      <w:marLeft w:val="0"/>
      <w:marRight w:val="0"/>
      <w:marTop w:val="0"/>
      <w:marBottom w:val="0"/>
      <w:divBdr>
        <w:top w:val="none" w:sz="0" w:space="0" w:color="auto"/>
        <w:left w:val="none" w:sz="0" w:space="0" w:color="auto"/>
        <w:bottom w:val="none" w:sz="0" w:space="0" w:color="auto"/>
        <w:right w:val="none" w:sz="0" w:space="0" w:color="auto"/>
      </w:divBdr>
    </w:div>
    <w:div w:id="357121048">
      <w:bodyDiv w:val="1"/>
      <w:marLeft w:val="0"/>
      <w:marRight w:val="0"/>
      <w:marTop w:val="0"/>
      <w:marBottom w:val="0"/>
      <w:divBdr>
        <w:top w:val="none" w:sz="0" w:space="0" w:color="auto"/>
        <w:left w:val="none" w:sz="0" w:space="0" w:color="auto"/>
        <w:bottom w:val="none" w:sz="0" w:space="0" w:color="auto"/>
        <w:right w:val="none" w:sz="0" w:space="0" w:color="auto"/>
      </w:divBdr>
      <w:divsChild>
        <w:div w:id="544220253">
          <w:marLeft w:val="0"/>
          <w:marRight w:val="0"/>
          <w:marTop w:val="0"/>
          <w:marBottom w:val="0"/>
          <w:divBdr>
            <w:top w:val="none" w:sz="0" w:space="0" w:color="auto"/>
            <w:left w:val="none" w:sz="0" w:space="0" w:color="auto"/>
            <w:bottom w:val="none" w:sz="0" w:space="0" w:color="auto"/>
            <w:right w:val="none" w:sz="0" w:space="0" w:color="auto"/>
          </w:divBdr>
          <w:divsChild>
            <w:div w:id="1297487174">
              <w:marLeft w:val="0"/>
              <w:marRight w:val="0"/>
              <w:marTop w:val="0"/>
              <w:marBottom w:val="0"/>
              <w:divBdr>
                <w:top w:val="none" w:sz="0" w:space="0" w:color="auto"/>
                <w:left w:val="none" w:sz="0" w:space="0" w:color="auto"/>
                <w:bottom w:val="none" w:sz="0" w:space="0" w:color="auto"/>
                <w:right w:val="none" w:sz="0" w:space="0" w:color="auto"/>
              </w:divBdr>
              <w:divsChild>
                <w:div w:id="628366403">
                  <w:marLeft w:val="0"/>
                  <w:marRight w:val="0"/>
                  <w:marTop w:val="0"/>
                  <w:marBottom w:val="0"/>
                  <w:divBdr>
                    <w:top w:val="none" w:sz="0" w:space="0" w:color="auto"/>
                    <w:left w:val="none" w:sz="0" w:space="0" w:color="auto"/>
                    <w:bottom w:val="none" w:sz="0" w:space="0" w:color="auto"/>
                    <w:right w:val="none" w:sz="0" w:space="0" w:color="auto"/>
                  </w:divBdr>
                  <w:divsChild>
                    <w:div w:id="79791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021861">
      <w:bodyDiv w:val="1"/>
      <w:marLeft w:val="0"/>
      <w:marRight w:val="0"/>
      <w:marTop w:val="0"/>
      <w:marBottom w:val="0"/>
      <w:divBdr>
        <w:top w:val="none" w:sz="0" w:space="0" w:color="auto"/>
        <w:left w:val="none" w:sz="0" w:space="0" w:color="auto"/>
        <w:bottom w:val="none" w:sz="0" w:space="0" w:color="auto"/>
        <w:right w:val="none" w:sz="0" w:space="0" w:color="auto"/>
      </w:divBdr>
    </w:div>
    <w:div w:id="834303379">
      <w:bodyDiv w:val="1"/>
      <w:marLeft w:val="0"/>
      <w:marRight w:val="0"/>
      <w:marTop w:val="0"/>
      <w:marBottom w:val="0"/>
      <w:divBdr>
        <w:top w:val="none" w:sz="0" w:space="0" w:color="auto"/>
        <w:left w:val="none" w:sz="0" w:space="0" w:color="auto"/>
        <w:bottom w:val="none" w:sz="0" w:space="0" w:color="auto"/>
        <w:right w:val="none" w:sz="0" w:space="0" w:color="auto"/>
      </w:divBdr>
      <w:divsChild>
        <w:div w:id="730227286">
          <w:marLeft w:val="0"/>
          <w:marRight w:val="0"/>
          <w:marTop w:val="0"/>
          <w:marBottom w:val="0"/>
          <w:divBdr>
            <w:top w:val="none" w:sz="0" w:space="0" w:color="auto"/>
            <w:left w:val="none" w:sz="0" w:space="0" w:color="auto"/>
            <w:bottom w:val="none" w:sz="0" w:space="0" w:color="auto"/>
            <w:right w:val="none" w:sz="0" w:space="0" w:color="auto"/>
          </w:divBdr>
          <w:divsChild>
            <w:div w:id="1648394233">
              <w:marLeft w:val="0"/>
              <w:marRight w:val="0"/>
              <w:marTop w:val="0"/>
              <w:marBottom w:val="0"/>
              <w:divBdr>
                <w:top w:val="none" w:sz="0" w:space="0" w:color="auto"/>
                <w:left w:val="none" w:sz="0" w:space="0" w:color="auto"/>
                <w:bottom w:val="none" w:sz="0" w:space="0" w:color="auto"/>
                <w:right w:val="none" w:sz="0" w:space="0" w:color="auto"/>
              </w:divBdr>
              <w:divsChild>
                <w:div w:id="94869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914304">
      <w:bodyDiv w:val="1"/>
      <w:marLeft w:val="0"/>
      <w:marRight w:val="0"/>
      <w:marTop w:val="0"/>
      <w:marBottom w:val="0"/>
      <w:divBdr>
        <w:top w:val="none" w:sz="0" w:space="0" w:color="auto"/>
        <w:left w:val="none" w:sz="0" w:space="0" w:color="auto"/>
        <w:bottom w:val="none" w:sz="0" w:space="0" w:color="auto"/>
        <w:right w:val="none" w:sz="0" w:space="0" w:color="auto"/>
      </w:divBdr>
    </w:div>
    <w:div w:id="1412628576">
      <w:bodyDiv w:val="1"/>
      <w:marLeft w:val="0"/>
      <w:marRight w:val="0"/>
      <w:marTop w:val="0"/>
      <w:marBottom w:val="0"/>
      <w:divBdr>
        <w:top w:val="none" w:sz="0" w:space="0" w:color="auto"/>
        <w:left w:val="none" w:sz="0" w:space="0" w:color="auto"/>
        <w:bottom w:val="none" w:sz="0" w:space="0" w:color="auto"/>
        <w:right w:val="none" w:sz="0" w:space="0" w:color="auto"/>
      </w:divBdr>
    </w:div>
    <w:div w:id="1446732136">
      <w:bodyDiv w:val="1"/>
      <w:marLeft w:val="0"/>
      <w:marRight w:val="0"/>
      <w:marTop w:val="0"/>
      <w:marBottom w:val="0"/>
      <w:divBdr>
        <w:top w:val="none" w:sz="0" w:space="0" w:color="auto"/>
        <w:left w:val="none" w:sz="0" w:space="0" w:color="auto"/>
        <w:bottom w:val="none" w:sz="0" w:space="0" w:color="auto"/>
        <w:right w:val="none" w:sz="0" w:space="0" w:color="auto"/>
      </w:divBdr>
    </w:div>
    <w:div w:id="1582521389">
      <w:bodyDiv w:val="1"/>
      <w:marLeft w:val="0"/>
      <w:marRight w:val="0"/>
      <w:marTop w:val="0"/>
      <w:marBottom w:val="0"/>
      <w:divBdr>
        <w:top w:val="none" w:sz="0" w:space="0" w:color="auto"/>
        <w:left w:val="none" w:sz="0" w:space="0" w:color="auto"/>
        <w:bottom w:val="none" w:sz="0" w:space="0" w:color="auto"/>
        <w:right w:val="none" w:sz="0" w:space="0" w:color="auto"/>
      </w:divBdr>
    </w:div>
    <w:div w:id="180604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1432</TotalTime>
  <Pages>14</Pages>
  <Words>4218</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Jean francis</dc:creator>
  <cp:keywords/>
  <dc:description/>
  <cp:lastModifiedBy>Katie Jean francis</cp:lastModifiedBy>
  <cp:revision>9</cp:revision>
  <dcterms:created xsi:type="dcterms:W3CDTF">2023-10-30T14:59:00Z</dcterms:created>
  <dcterms:modified xsi:type="dcterms:W3CDTF">2023-11-06T20:01:00Z</dcterms:modified>
</cp:coreProperties>
</file>