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3E265D" w14:textId="77777777" w:rsidR="00332FCD" w:rsidRDefault="00332FCD" w:rsidP="00D36B3A">
      <w:pPr>
        <w:spacing w:line="360" w:lineRule="auto"/>
        <w:jc w:val="center"/>
        <w:rPr>
          <w:rFonts w:ascii="Arial" w:hAnsi="Arial" w:cs="Arial"/>
          <w:b/>
          <w:sz w:val="32"/>
          <w:szCs w:val="32"/>
        </w:rPr>
      </w:pPr>
      <w:bookmarkStart w:id="0" w:name="_Toc115170530"/>
    </w:p>
    <w:p w14:paraId="715291A1" w14:textId="77777777" w:rsidR="00332FCD" w:rsidRDefault="00332FCD" w:rsidP="00D36B3A">
      <w:pPr>
        <w:spacing w:line="360" w:lineRule="auto"/>
        <w:jc w:val="center"/>
        <w:rPr>
          <w:rFonts w:ascii="Arial" w:hAnsi="Arial" w:cs="Arial"/>
          <w:b/>
          <w:sz w:val="32"/>
          <w:szCs w:val="32"/>
        </w:rPr>
      </w:pPr>
    </w:p>
    <w:p w14:paraId="07A9B126" w14:textId="77777777" w:rsidR="00332FCD" w:rsidRDefault="00332FCD" w:rsidP="00D36B3A">
      <w:pPr>
        <w:spacing w:line="360" w:lineRule="auto"/>
        <w:jc w:val="center"/>
        <w:rPr>
          <w:rFonts w:ascii="Arial" w:hAnsi="Arial" w:cs="Arial"/>
          <w:b/>
          <w:sz w:val="32"/>
          <w:szCs w:val="32"/>
        </w:rPr>
      </w:pPr>
    </w:p>
    <w:p w14:paraId="13FDA266" w14:textId="77777777" w:rsidR="00B377EE" w:rsidRDefault="00BD2404" w:rsidP="00D36B3A">
      <w:pPr>
        <w:spacing w:line="360" w:lineRule="auto"/>
        <w:jc w:val="center"/>
        <w:rPr>
          <w:rFonts w:ascii="Arial" w:hAnsi="Arial" w:cs="Arial"/>
          <w:b/>
          <w:sz w:val="32"/>
          <w:szCs w:val="32"/>
        </w:rPr>
      </w:pPr>
      <w:r w:rsidRPr="00BD2404">
        <w:rPr>
          <w:rFonts w:ascii="Arial" w:hAnsi="Arial" w:cs="Arial"/>
          <w:b/>
          <w:sz w:val="32"/>
          <w:szCs w:val="32"/>
        </w:rPr>
        <w:t xml:space="preserve">LEVEL 4 ASSESSMENT </w:t>
      </w:r>
      <w:r w:rsidR="001641F1" w:rsidRPr="00BD2404">
        <w:rPr>
          <w:rFonts w:ascii="Arial" w:hAnsi="Arial" w:cs="Arial"/>
          <w:b/>
          <w:sz w:val="32"/>
          <w:szCs w:val="32"/>
        </w:rPr>
        <w:t>SPECIFICATIONS</w:t>
      </w:r>
    </w:p>
    <w:p w14:paraId="044BE140" w14:textId="77777777" w:rsidR="00B377EE" w:rsidRDefault="00B377EE">
      <w:pPr>
        <w:rPr>
          <w:rFonts w:ascii="Arial" w:hAnsi="Arial" w:cs="Arial"/>
          <w:b/>
          <w:sz w:val="32"/>
          <w:szCs w:val="32"/>
        </w:rPr>
      </w:pPr>
      <w:r>
        <w:rPr>
          <w:rFonts w:ascii="Arial" w:hAnsi="Arial" w:cs="Arial"/>
          <w:b/>
          <w:sz w:val="32"/>
          <w:szCs w:val="32"/>
        </w:rPr>
        <w:br w:type="page"/>
      </w:r>
    </w:p>
    <w:sdt>
      <w:sdtPr>
        <w:rPr>
          <w:rFonts w:ascii="Arial" w:eastAsiaTheme="minorEastAsia" w:hAnsi="Arial" w:cs="Arial"/>
          <w:b w:val="0"/>
          <w:bCs w:val="0"/>
          <w:color w:val="auto"/>
          <w:sz w:val="24"/>
          <w:szCs w:val="24"/>
        </w:rPr>
        <w:id w:val="63167011"/>
        <w:docPartObj>
          <w:docPartGallery w:val="Table of Contents"/>
          <w:docPartUnique/>
        </w:docPartObj>
      </w:sdtPr>
      <w:sdtEndPr/>
      <w:sdtContent>
        <w:p w14:paraId="6E0CFE95" w14:textId="77777777" w:rsidR="00B377EE" w:rsidRPr="00B377EE" w:rsidRDefault="00B377EE" w:rsidP="00B377EE">
          <w:pPr>
            <w:pStyle w:val="TOCHeading"/>
            <w:spacing w:line="360" w:lineRule="auto"/>
            <w:jc w:val="center"/>
            <w:rPr>
              <w:rFonts w:ascii="Arial" w:hAnsi="Arial" w:cs="Arial"/>
              <w:sz w:val="24"/>
              <w:szCs w:val="24"/>
            </w:rPr>
          </w:pPr>
          <w:r w:rsidRPr="00B377EE">
            <w:rPr>
              <w:rFonts w:ascii="Arial" w:hAnsi="Arial" w:cs="Arial"/>
              <w:color w:val="auto"/>
              <w:sz w:val="24"/>
              <w:szCs w:val="24"/>
            </w:rPr>
            <w:t>Table of Contents</w:t>
          </w:r>
        </w:p>
        <w:p w14:paraId="038F8C06" w14:textId="77777777" w:rsidR="00B377EE" w:rsidRPr="00B377EE" w:rsidRDefault="00C12318" w:rsidP="00B377EE">
          <w:pPr>
            <w:pStyle w:val="TOC1"/>
            <w:tabs>
              <w:tab w:val="right" w:leader="dot" w:pos="9350"/>
            </w:tabs>
            <w:spacing w:line="360" w:lineRule="auto"/>
            <w:jc w:val="both"/>
            <w:rPr>
              <w:rFonts w:ascii="Arial" w:hAnsi="Arial" w:cs="Arial"/>
              <w:noProof/>
              <w:sz w:val="24"/>
              <w:szCs w:val="24"/>
            </w:rPr>
          </w:pPr>
          <w:r w:rsidRPr="00B377EE">
            <w:rPr>
              <w:rFonts w:ascii="Arial" w:hAnsi="Arial" w:cs="Arial"/>
              <w:sz w:val="24"/>
              <w:szCs w:val="24"/>
            </w:rPr>
            <w:fldChar w:fldCharType="begin"/>
          </w:r>
          <w:r w:rsidR="00B377EE" w:rsidRPr="00B377EE">
            <w:rPr>
              <w:rFonts w:ascii="Arial" w:hAnsi="Arial" w:cs="Arial"/>
              <w:sz w:val="24"/>
              <w:szCs w:val="24"/>
            </w:rPr>
            <w:instrText xml:space="preserve"> TOC \o "1-3" \h \z \u </w:instrText>
          </w:r>
          <w:r w:rsidRPr="00B377EE">
            <w:rPr>
              <w:rFonts w:ascii="Arial" w:hAnsi="Arial" w:cs="Arial"/>
              <w:sz w:val="24"/>
              <w:szCs w:val="24"/>
            </w:rPr>
            <w:fldChar w:fldCharType="separate"/>
          </w:r>
          <w:hyperlink w:anchor="_Toc115174137" w:history="1">
            <w:r w:rsidR="00B377EE" w:rsidRPr="00B377EE">
              <w:rPr>
                <w:rStyle w:val="Hyperlink"/>
                <w:rFonts w:ascii="Arial" w:hAnsi="Arial" w:cs="Arial"/>
                <w:noProof/>
                <w:sz w:val="24"/>
                <w:szCs w:val="24"/>
              </w:rPr>
              <w:t>Introduction</w:t>
            </w:r>
            <w:r w:rsidR="00B377EE" w:rsidRPr="00B377EE">
              <w:rPr>
                <w:rFonts w:ascii="Arial" w:hAnsi="Arial" w:cs="Arial"/>
                <w:noProof/>
                <w:webHidden/>
                <w:sz w:val="24"/>
                <w:szCs w:val="24"/>
              </w:rPr>
              <w:tab/>
            </w:r>
            <w:r w:rsidRPr="00B377EE">
              <w:rPr>
                <w:rFonts w:ascii="Arial" w:hAnsi="Arial" w:cs="Arial"/>
                <w:noProof/>
                <w:webHidden/>
                <w:sz w:val="24"/>
                <w:szCs w:val="24"/>
              </w:rPr>
              <w:fldChar w:fldCharType="begin"/>
            </w:r>
            <w:r w:rsidR="00B377EE" w:rsidRPr="00B377EE">
              <w:rPr>
                <w:rFonts w:ascii="Arial" w:hAnsi="Arial" w:cs="Arial"/>
                <w:noProof/>
                <w:webHidden/>
                <w:sz w:val="24"/>
                <w:szCs w:val="24"/>
              </w:rPr>
              <w:instrText xml:space="preserve"> PAGEREF _Toc115174137 \h </w:instrText>
            </w:r>
            <w:r w:rsidRPr="00B377EE">
              <w:rPr>
                <w:rFonts w:ascii="Arial" w:hAnsi="Arial" w:cs="Arial"/>
                <w:noProof/>
                <w:webHidden/>
                <w:sz w:val="24"/>
                <w:szCs w:val="24"/>
              </w:rPr>
            </w:r>
            <w:r w:rsidRPr="00B377EE">
              <w:rPr>
                <w:rFonts w:ascii="Arial" w:hAnsi="Arial" w:cs="Arial"/>
                <w:noProof/>
                <w:webHidden/>
                <w:sz w:val="24"/>
                <w:szCs w:val="24"/>
              </w:rPr>
              <w:fldChar w:fldCharType="separate"/>
            </w:r>
            <w:r w:rsidR="00B377EE" w:rsidRPr="00B377EE">
              <w:rPr>
                <w:rFonts w:ascii="Arial" w:hAnsi="Arial" w:cs="Arial"/>
                <w:noProof/>
                <w:webHidden/>
                <w:sz w:val="24"/>
                <w:szCs w:val="24"/>
              </w:rPr>
              <w:t>3</w:t>
            </w:r>
            <w:r w:rsidRPr="00B377EE">
              <w:rPr>
                <w:rFonts w:ascii="Arial" w:hAnsi="Arial" w:cs="Arial"/>
                <w:noProof/>
                <w:webHidden/>
                <w:sz w:val="24"/>
                <w:szCs w:val="24"/>
              </w:rPr>
              <w:fldChar w:fldCharType="end"/>
            </w:r>
          </w:hyperlink>
        </w:p>
        <w:p w14:paraId="34FB7941" w14:textId="77777777" w:rsidR="00B377EE" w:rsidRPr="00B377EE" w:rsidRDefault="00B11941" w:rsidP="00B377EE">
          <w:pPr>
            <w:pStyle w:val="TOC1"/>
            <w:tabs>
              <w:tab w:val="right" w:leader="dot" w:pos="9350"/>
            </w:tabs>
            <w:spacing w:line="360" w:lineRule="auto"/>
            <w:jc w:val="both"/>
            <w:rPr>
              <w:rFonts w:ascii="Arial" w:hAnsi="Arial" w:cs="Arial"/>
              <w:noProof/>
              <w:sz w:val="24"/>
              <w:szCs w:val="24"/>
            </w:rPr>
          </w:pPr>
          <w:hyperlink w:anchor="_Toc115174138" w:history="1">
            <w:r w:rsidR="00B377EE" w:rsidRPr="00B377EE">
              <w:rPr>
                <w:rStyle w:val="Hyperlink"/>
                <w:rFonts w:ascii="Arial" w:hAnsi="Arial" w:cs="Arial"/>
                <w:noProof/>
                <w:sz w:val="24"/>
                <w:szCs w:val="24"/>
              </w:rPr>
              <w:t>Task 2: Annotated Bibliography</w:t>
            </w:r>
            <w:r w:rsidR="00B377EE" w:rsidRPr="00B377EE">
              <w:rPr>
                <w:rFonts w:ascii="Arial" w:hAnsi="Arial" w:cs="Arial"/>
                <w:noProof/>
                <w:webHidden/>
                <w:sz w:val="24"/>
                <w:szCs w:val="24"/>
              </w:rPr>
              <w:tab/>
            </w:r>
            <w:r w:rsidR="00C12318" w:rsidRPr="00B377EE">
              <w:rPr>
                <w:rFonts w:ascii="Arial" w:hAnsi="Arial" w:cs="Arial"/>
                <w:noProof/>
                <w:webHidden/>
                <w:sz w:val="24"/>
                <w:szCs w:val="24"/>
              </w:rPr>
              <w:fldChar w:fldCharType="begin"/>
            </w:r>
            <w:r w:rsidR="00B377EE" w:rsidRPr="00B377EE">
              <w:rPr>
                <w:rFonts w:ascii="Arial" w:hAnsi="Arial" w:cs="Arial"/>
                <w:noProof/>
                <w:webHidden/>
                <w:sz w:val="24"/>
                <w:szCs w:val="24"/>
              </w:rPr>
              <w:instrText xml:space="preserve"> PAGEREF _Toc115174138 \h </w:instrText>
            </w:r>
            <w:r w:rsidR="00C12318" w:rsidRPr="00B377EE">
              <w:rPr>
                <w:rFonts w:ascii="Arial" w:hAnsi="Arial" w:cs="Arial"/>
                <w:noProof/>
                <w:webHidden/>
                <w:sz w:val="24"/>
                <w:szCs w:val="24"/>
              </w:rPr>
            </w:r>
            <w:r w:rsidR="00C12318" w:rsidRPr="00B377EE">
              <w:rPr>
                <w:rFonts w:ascii="Arial" w:hAnsi="Arial" w:cs="Arial"/>
                <w:noProof/>
                <w:webHidden/>
                <w:sz w:val="24"/>
                <w:szCs w:val="24"/>
              </w:rPr>
              <w:fldChar w:fldCharType="separate"/>
            </w:r>
            <w:r w:rsidR="00B377EE" w:rsidRPr="00B377EE">
              <w:rPr>
                <w:rFonts w:ascii="Arial" w:hAnsi="Arial" w:cs="Arial"/>
                <w:noProof/>
                <w:webHidden/>
                <w:sz w:val="24"/>
                <w:szCs w:val="24"/>
              </w:rPr>
              <w:t>3</w:t>
            </w:r>
            <w:r w:rsidR="00C12318" w:rsidRPr="00B377EE">
              <w:rPr>
                <w:rFonts w:ascii="Arial" w:hAnsi="Arial" w:cs="Arial"/>
                <w:noProof/>
                <w:webHidden/>
                <w:sz w:val="24"/>
                <w:szCs w:val="24"/>
              </w:rPr>
              <w:fldChar w:fldCharType="end"/>
            </w:r>
          </w:hyperlink>
        </w:p>
        <w:p w14:paraId="2E67797F" w14:textId="77777777" w:rsidR="00B377EE" w:rsidRPr="00B377EE" w:rsidRDefault="00B11941" w:rsidP="00B377EE">
          <w:pPr>
            <w:pStyle w:val="TOC1"/>
            <w:tabs>
              <w:tab w:val="right" w:leader="dot" w:pos="9350"/>
            </w:tabs>
            <w:spacing w:line="360" w:lineRule="auto"/>
            <w:jc w:val="both"/>
            <w:rPr>
              <w:rFonts w:ascii="Arial" w:hAnsi="Arial" w:cs="Arial"/>
              <w:noProof/>
              <w:sz w:val="24"/>
              <w:szCs w:val="24"/>
            </w:rPr>
          </w:pPr>
          <w:hyperlink w:anchor="_Toc115174139" w:history="1">
            <w:r w:rsidR="00B377EE" w:rsidRPr="00B377EE">
              <w:rPr>
                <w:rStyle w:val="Hyperlink"/>
                <w:rFonts w:ascii="Arial" w:hAnsi="Arial" w:cs="Arial"/>
                <w:noProof/>
                <w:sz w:val="24"/>
                <w:szCs w:val="24"/>
              </w:rPr>
              <w:t>Conclusion</w:t>
            </w:r>
            <w:r w:rsidR="00B377EE" w:rsidRPr="00B377EE">
              <w:rPr>
                <w:rFonts w:ascii="Arial" w:hAnsi="Arial" w:cs="Arial"/>
                <w:noProof/>
                <w:webHidden/>
                <w:sz w:val="24"/>
                <w:szCs w:val="24"/>
              </w:rPr>
              <w:tab/>
            </w:r>
            <w:r w:rsidR="00C12318" w:rsidRPr="00B377EE">
              <w:rPr>
                <w:rFonts w:ascii="Arial" w:hAnsi="Arial" w:cs="Arial"/>
                <w:noProof/>
                <w:webHidden/>
                <w:sz w:val="24"/>
                <w:szCs w:val="24"/>
              </w:rPr>
              <w:fldChar w:fldCharType="begin"/>
            </w:r>
            <w:r w:rsidR="00B377EE" w:rsidRPr="00B377EE">
              <w:rPr>
                <w:rFonts w:ascii="Arial" w:hAnsi="Arial" w:cs="Arial"/>
                <w:noProof/>
                <w:webHidden/>
                <w:sz w:val="24"/>
                <w:szCs w:val="24"/>
              </w:rPr>
              <w:instrText xml:space="preserve"> PAGEREF _Toc115174139 \h </w:instrText>
            </w:r>
            <w:r w:rsidR="00C12318" w:rsidRPr="00B377EE">
              <w:rPr>
                <w:rFonts w:ascii="Arial" w:hAnsi="Arial" w:cs="Arial"/>
                <w:noProof/>
                <w:webHidden/>
                <w:sz w:val="24"/>
                <w:szCs w:val="24"/>
              </w:rPr>
            </w:r>
            <w:r w:rsidR="00C12318" w:rsidRPr="00B377EE">
              <w:rPr>
                <w:rFonts w:ascii="Arial" w:hAnsi="Arial" w:cs="Arial"/>
                <w:noProof/>
                <w:webHidden/>
                <w:sz w:val="24"/>
                <w:szCs w:val="24"/>
              </w:rPr>
              <w:fldChar w:fldCharType="separate"/>
            </w:r>
            <w:r w:rsidR="00B377EE" w:rsidRPr="00B377EE">
              <w:rPr>
                <w:rFonts w:ascii="Arial" w:hAnsi="Arial" w:cs="Arial"/>
                <w:noProof/>
                <w:webHidden/>
                <w:sz w:val="24"/>
                <w:szCs w:val="24"/>
              </w:rPr>
              <w:t>6</w:t>
            </w:r>
            <w:r w:rsidR="00C12318" w:rsidRPr="00B377EE">
              <w:rPr>
                <w:rFonts w:ascii="Arial" w:hAnsi="Arial" w:cs="Arial"/>
                <w:noProof/>
                <w:webHidden/>
                <w:sz w:val="24"/>
                <w:szCs w:val="24"/>
              </w:rPr>
              <w:fldChar w:fldCharType="end"/>
            </w:r>
          </w:hyperlink>
        </w:p>
        <w:p w14:paraId="52ACD088" w14:textId="77777777" w:rsidR="00B377EE" w:rsidRPr="00B377EE" w:rsidRDefault="00B11941" w:rsidP="00B377EE">
          <w:pPr>
            <w:pStyle w:val="TOC1"/>
            <w:tabs>
              <w:tab w:val="right" w:leader="dot" w:pos="9350"/>
            </w:tabs>
            <w:spacing w:line="360" w:lineRule="auto"/>
            <w:jc w:val="both"/>
            <w:rPr>
              <w:rFonts w:ascii="Arial" w:hAnsi="Arial" w:cs="Arial"/>
              <w:noProof/>
              <w:sz w:val="24"/>
              <w:szCs w:val="24"/>
            </w:rPr>
          </w:pPr>
          <w:hyperlink w:anchor="_Toc115174140" w:history="1">
            <w:r w:rsidR="00B377EE" w:rsidRPr="00B377EE">
              <w:rPr>
                <w:rStyle w:val="Hyperlink"/>
                <w:rFonts w:ascii="Arial" w:hAnsi="Arial" w:cs="Arial"/>
                <w:noProof/>
                <w:sz w:val="24"/>
                <w:szCs w:val="24"/>
              </w:rPr>
              <w:t>References</w:t>
            </w:r>
            <w:r w:rsidR="00B377EE" w:rsidRPr="00B377EE">
              <w:rPr>
                <w:rFonts w:ascii="Arial" w:hAnsi="Arial" w:cs="Arial"/>
                <w:noProof/>
                <w:webHidden/>
                <w:sz w:val="24"/>
                <w:szCs w:val="24"/>
              </w:rPr>
              <w:tab/>
            </w:r>
            <w:r w:rsidR="00C12318" w:rsidRPr="00B377EE">
              <w:rPr>
                <w:rFonts w:ascii="Arial" w:hAnsi="Arial" w:cs="Arial"/>
                <w:noProof/>
                <w:webHidden/>
                <w:sz w:val="24"/>
                <w:szCs w:val="24"/>
              </w:rPr>
              <w:fldChar w:fldCharType="begin"/>
            </w:r>
            <w:r w:rsidR="00B377EE" w:rsidRPr="00B377EE">
              <w:rPr>
                <w:rFonts w:ascii="Arial" w:hAnsi="Arial" w:cs="Arial"/>
                <w:noProof/>
                <w:webHidden/>
                <w:sz w:val="24"/>
                <w:szCs w:val="24"/>
              </w:rPr>
              <w:instrText xml:space="preserve"> PAGEREF _Toc115174140 \h </w:instrText>
            </w:r>
            <w:r w:rsidR="00C12318" w:rsidRPr="00B377EE">
              <w:rPr>
                <w:rFonts w:ascii="Arial" w:hAnsi="Arial" w:cs="Arial"/>
                <w:noProof/>
                <w:webHidden/>
                <w:sz w:val="24"/>
                <w:szCs w:val="24"/>
              </w:rPr>
            </w:r>
            <w:r w:rsidR="00C12318" w:rsidRPr="00B377EE">
              <w:rPr>
                <w:rFonts w:ascii="Arial" w:hAnsi="Arial" w:cs="Arial"/>
                <w:noProof/>
                <w:webHidden/>
                <w:sz w:val="24"/>
                <w:szCs w:val="24"/>
              </w:rPr>
              <w:fldChar w:fldCharType="separate"/>
            </w:r>
            <w:r w:rsidR="00B377EE" w:rsidRPr="00B377EE">
              <w:rPr>
                <w:rFonts w:ascii="Arial" w:hAnsi="Arial" w:cs="Arial"/>
                <w:noProof/>
                <w:webHidden/>
                <w:sz w:val="24"/>
                <w:szCs w:val="24"/>
              </w:rPr>
              <w:t>7</w:t>
            </w:r>
            <w:r w:rsidR="00C12318" w:rsidRPr="00B377EE">
              <w:rPr>
                <w:rFonts w:ascii="Arial" w:hAnsi="Arial" w:cs="Arial"/>
                <w:noProof/>
                <w:webHidden/>
                <w:sz w:val="24"/>
                <w:szCs w:val="24"/>
              </w:rPr>
              <w:fldChar w:fldCharType="end"/>
            </w:r>
          </w:hyperlink>
        </w:p>
        <w:p w14:paraId="4AC8D19D" w14:textId="77777777" w:rsidR="00B377EE" w:rsidRPr="00B377EE" w:rsidRDefault="00C12318" w:rsidP="00B377EE">
          <w:pPr>
            <w:spacing w:line="360" w:lineRule="auto"/>
            <w:jc w:val="both"/>
            <w:rPr>
              <w:rFonts w:ascii="Arial" w:hAnsi="Arial" w:cs="Arial"/>
              <w:sz w:val="24"/>
              <w:szCs w:val="24"/>
            </w:rPr>
          </w:pPr>
          <w:r w:rsidRPr="00B377EE">
            <w:rPr>
              <w:rFonts w:ascii="Arial" w:hAnsi="Arial" w:cs="Arial"/>
              <w:sz w:val="24"/>
              <w:szCs w:val="24"/>
            </w:rPr>
            <w:fldChar w:fldCharType="end"/>
          </w:r>
        </w:p>
      </w:sdtContent>
    </w:sdt>
    <w:p w14:paraId="151E5692" w14:textId="77777777" w:rsidR="00BD2404" w:rsidRPr="00BD2404" w:rsidRDefault="00BD2404" w:rsidP="00D36B3A">
      <w:pPr>
        <w:spacing w:line="360" w:lineRule="auto"/>
        <w:jc w:val="center"/>
        <w:rPr>
          <w:rFonts w:ascii="Arial" w:hAnsi="Arial" w:cs="Arial"/>
          <w:b/>
          <w:sz w:val="32"/>
          <w:szCs w:val="32"/>
        </w:rPr>
      </w:pPr>
    </w:p>
    <w:p w14:paraId="47EBCD0B" w14:textId="77777777" w:rsidR="00BD2404" w:rsidRPr="00BD2404" w:rsidRDefault="00BD2404" w:rsidP="00D36B3A">
      <w:pPr>
        <w:spacing w:line="360" w:lineRule="auto"/>
        <w:rPr>
          <w:rFonts w:ascii="Arial" w:eastAsia="Arial" w:hAnsi="Arial" w:cs="Arial"/>
          <w:b/>
        </w:rPr>
      </w:pPr>
    </w:p>
    <w:p w14:paraId="3C260D11" w14:textId="77777777" w:rsidR="00BD2404" w:rsidRPr="00BD2404" w:rsidRDefault="00BD2404" w:rsidP="00D36B3A">
      <w:pPr>
        <w:spacing w:line="360" w:lineRule="auto"/>
        <w:rPr>
          <w:rFonts w:ascii="Arial" w:eastAsia="Arial" w:hAnsi="Arial" w:cs="Arial"/>
          <w:b/>
        </w:rPr>
      </w:pPr>
      <w:r w:rsidRPr="00BD2404">
        <w:rPr>
          <w:rFonts w:ascii="Arial" w:hAnsi="Arial" w:cs="Arial"/>
        </w:rPr>
        <w:br w:type="page"/>
      </w:r>
    </w:p>
    <w:p w14:paraId="1AD01880" w14:textId="77777777" w:rsidR="00897FC1" w:rsidRDefault="00897FC1" w:rsidP="00D36B3A">
      <w:pPr>
        <w:pStyle w:val="Heading1"/>
        <w:spacing w:line="360" w:lineRule="auto"/>
        <w:rPr>
          <w:sz w:val="22"/>
          <w:szCs w:val="22"/>
        </w:rPr>
      </w:pPr>
      <w:bookmarkStart w:id="1" w:name="_Toc115174137"/>
      <w:r>
        <w:rPr>
          <w:sz w:val="22"/>
          <w:szCs w:val="22"/>
        </w:rPr>
        <w:t>Introduction</w:t>
      </w:r>
      <w:bookmarkEnd w:id="1"/>
    </w:p>
    <w:p w14:paraId="3C489960" w14:textId="77777777" w:rsidR="00897FC1" w:rsidRPr="00B8245D" w:rsidRDefault="00897FC1" w:rsidP="00D36B3A">
      <w:pPr>
        <w:spacing w:line="360" w:lineRule="auto"/>
        <w:rPr>
          <w:rFonts w:ascii="Arial" w:hAnsi="Arial" w:cs="Arial"/>
        </w:rPr>
      </w:pPr>
      <w:r w:rsidRPr="00B8245D">
        <w:rPr>
          <w:rFonts w:ascii="Arial" w:hAnsi="Arial" w:cs="Arial"/>
        </w:rPr>
        <w:t xml:space="preserve">The job </w:t>
      </w:r>
      <w:r w:rsidR="00AA32D7" w:rsidRPr="00B8245D">
        <w:rPr>
          <w:rFonts w:ascii="Arial" w:hAnsi="Arial" w:cs="Arial"/>
        </w:rPr>
        <w:t xml:space="preserve">role of personal assistant delivers support to their disable clients and helps to overcome their situation. </w:t>
      </w:r>
      <w:r w:rsidR="00064CA5" w:rsidRPr="00B8245D">
        <w:rPr>
          <w:rFonts w:ascii="Arial" w:hAnsi="Arial" w:cs="Arial"/>
        </w:rPr>
        <w:t xml:space="preserve">The potential impacts of psychology supporting disabled clients at individual and systemic levels have been highlighted. This section has introduce a list of bibliography to understand the </w:t>
      </w:r>
      <w:r w:rsidR="00B8245D" w:rsidRPr="00B8245D">
        <w:rPr>
          <w:rFonts w:ascii="Arial" w:hAnsi="Arial" w:cs="Arial"/>
        </w:rPr>
        <w:t>importance</w:t>
      </w:r>
      <w:r w:rsidR="00064CA5" w:rsidRPr="00B8245D">
        <w:rPr>
          <w:rFonts w:ascii="Arial" w:hAnsi="Arial" w:cs="Arial"/>
        </w:rPr>
        <w:t xml:space="preserve"> of the sources in psychological aspects. </w:t>
      </w:r>
    </w:p>
    <w:p w14:paraId="4830DE87" w14:textId="77777777" w:rsidR="008F38A6" w:rsidRPr="00BD2404" w:rsidRDefault="008F38A6" w:rsidP="00D36B3A">
      <w:pPr>
        <w:pStyle w:val="Heading1"/>
        <w:spacing w:line="360" w:lineRule="auto"/>
        <w:rPr>
          <w:sz w:val="22"/>
          <w:szCs w:val="22"/>
        </w:rPr>
      </w:pPr>
      <w:bookmarkStart w:id="2" w:name="_Toc115174138"/>
      <w:r w:rsidRPr="00BD2404">
        <w:rPr>
          <w:sz w:val="22"/>
          <w:szCs w:val="22"/>
        </w:rPr>
        <w:t>Task 2: Annotated Bibliography</w:t>
      </w:r>
      <w:bookmarkEnd w:id="0"/>
      <w:bookmarkEnd w:id="2"/>
    </w:p>
    <w:p w14:paraId="15D5B50A" w14:textId="77777777" w:rsidR="008F38A6" w:rsidRPr="00BD2404" w:rsidRDefault="008F38A6" w:rsidP="00D36B3A">
      <w:pPr>
        <w:spacing w:before="240" w:after="240" w:line="360" w:lineRule="auto"/>
        <w:jc w:val="both"/>
        <w:rPr>
          <w:rFonts w:ascii="Arial" w:hAnsi="Arial" w:cs="Arial"/>
        </w:rPr>
      </w:pPr>
      <w:r w:rsidRPr="00BD2404">
        <w:rPr>
          <w:rFonts w:ascii="Arial" w:hAnsi="Arial" w:cs="Arial"/>
          <w:highlight w:val="white"/>
        </w:rPr>
        <w:t xml:space="preserve">Lund, E.M., Forber-Pratt, A.J., Wilson, C. and Mona, L.R., 2020. The COVID-19 pandemic, stress, and trauma in the disability community: A call to action. </w:t>
      </w:r>
      <w:r w:rsidRPr="00BD2404">
        <w:rPr>
          <w:rFonts w:ascii="Arial" w:hAnsi="Arial" w:cs="Arial"/>
          <w:i/>
        </w:rPr>
        <w:t>Rehabilitation Psychology</w:t>
      </w:r>
      <w:r w:rsidRPr="00BD2404">
        <w:rPr>
          <w:rFonts w:ascii="Arial" w:hAnsi="Arial" w:cs="Arial"/>
        </w:rPr>
        <w:t xml:space="preserve">, </w:t>
      </w:r>
      <w:r w:rsidRPr="00BD2404">
        <w:rPr>
          <w:rFonts w:ascii="Arial" w:hAnsi="Arial" w:cs="Arial"/>
          <w:i/>
        </w:rPr>
        <w:t>65</w:t>
      </w:r>
      <w:r w:rsidRPr="00BD2404">
        <w:rPr>
          <w:rFonts w:ascii="Arial" w:hAnsi="Arial" w:cs="Arial"/>
        </w:rPr>
        <w:t>(4), p.313.</w:t>
      </w:r>
    </w:p>
    <w:p w14:paraId="428F0BDC" w14:textId="77777777" w:rsidR="008F38A6" w:rsidRPr="00BD2404" w:rsidRDefault="008F38A6" w:rsidP="00D36B3A">
      <w:pPr>
        <w:spacing w:before="240" w:after="240" w:line="360" w:lineRule="auto"/>
        <w:jc w:val="both"/>
        <w:rPr>
          <w:rFonts w:ascii="Arial" w:hAnsi="Arial" w:cs="Arial"/>
        </w:rPr>
      </w:pPr>
      <w:r w:rsidRPr="00BD2404">
        <w:rPr>
          <w:rFonts w:ascii="Arial" w:hAnsi="Arial" w:cs="Arial"/>
        </w:rPr>
        <w:t xml:space="preserve">The article sheds light on rehabilitation psychology for disabled people after the devastating effects of the pandemic. A review of secondary literature has been conducted for this purpose, particularly on articles that have </w:t>
      </w:r>
      <w:r w:rsidR="00AA7921" w:rsidRPr="00BD2404">
        <w:rPr>
          <w:rFonts w:ascii="Arial" w:hAnsi="Arial" w:cs="Arial"/>
        </w:rPr>
        <w:t>focused</w:t>
      </w:r>
      <w:r w:rsidRPr="00BD2404">
        <w:rPr>
          <w:rFonts w:ascii="Arial" w:hAnsi="Arial" w:cs="Arial"/>
        </w:rPr>
        <w:t xml:space="preserve"> on the stress and trauma factors. The disability community has been vastly affected by the pandemic, as per the findings, which have led to concerns regarding their healthcare, illness and isolation. It has been mentioned that rehabilitation psychologists and other professionals dealing with these people are required to be aware of the trauma they have faced due to Covid-19. The professionals are required to mitigate these effects and address institutional and systemic ableism. The intersection of ableism with other types of oppression also needs to be addressed by professionals, as concluded by this study.</w:t>
      </w:r>
    </w:p>
    <w:p w14:paraId="04C6DEDA" w14:textId="77777777" w:rsidR="008F38A6" w:rsidRPr="00BD2404" w:rsidRDefault="008F38A6" w:rsidP="00D36B3A">
      <w:pPr>
        <w:spacing w:before="240" w:after="240" w:line="360" w:lineRule="auto"/>
        <w:jc w:val="both"/>
        <w:rPr>
          <w:rFonts w:ascii="Arial" w:hAnsi="Arial" w:cs="Arial"/>
        </w:rPr>
      </w:pPr>
      <w:r w:rsidRPr="00BD2404">
        <w:rPr>
          <w:rFonts w:ascii="Arial" w:hAnsi="Arial" w:cs="Arial"/>
          <w:highlight w:val="white"/>
        </w:rPr>
        <w:t xml:space="preserve">Beatty, J.E., Baldridge, D.C., Boehm, S.A., Kulkarni, M. and Colella, A.J., 2019. On treating persons with disabilities in organisations: A review and research agenda. </w:t>
      </w:r>
      <w:r w:rsidRPr="00BD2404">
        <w:rPr>
          <w:rFonts w:ascii="Arial" w:hAnsi="Arial" w:cs="Arial"/>
          <w:i/>
        </w:rPr>
        <w:t>Human Resource Management</w:t>
      </w:r>
      <w:r w:rsidRPr="00BD2404">
        <w:rPr>
          <w:rFonts w:ascii="Arial" w:hAnsi="Arial" w:cs="Arial"/>
        </w:rPr>
        <w:t xml:space="preserve">, </w:t>
      </w:r>
      <w:r w:rsidRPr="00BD2404">
        <w:rPr>
          <w:rFonts w:ascii="Arial" w:hAnsi="Arial" w:cs="Arial"/>
          <w:i/>
        </w:rPr>
        <w:t>58</w:t>
      </w:r>
      <w:r w:rsidRPr="00BD2404">
        <w:rPr>
          <w:rFonts w:ascii="Arial" w:hAnsi="Arial" w:cs="Arial"/>
        </w:rPr>
        <w:t>(2), pp.119-137.</w:t>
      </w:r>
    </w:p>
    <w:p w14:paraId="5C600232" w14:textId="77777777" w:rsidR="008F38A6" w:rsidRPr="00BD2404" w:rsidRDefault="008F38A6" w:rsidP="00D36B3A">
      <w:pPr>
        <w:spacing w:before="240" w:after="240" w:line="360" w:lineRule="auto"/>
        <w:jc w:val="both"/>
        <w:rPr>
          <w:rFonts w:ascii="Arial" w:hAnsi="Arial" w:cs="Arial"/>
        </w:rPr>
      </w:pPr>
      <w:r w:rsidRPr="00BD2404">
        <w:rPr>
          <w:rFonts w:ascii="Arial" w:hAnsi="Arial" w:cs="Arial"/>
        </w:rPr>
        <w:t xml:space="preserve">The article has focused on disability awareness for increasing awareness in diverse groups. The role of human resource practitioners in promoting equal treatment for disabled persons has been highlighted in the form of evidence-based research. A systematic review has been conducted to point out the treatment options of disabled people in work </w:t>
      </w:r>
      <w:r w:rsidR="00AA7921" w:rsidRPr="00BD2404">
        <w:rPr>
          <w:rFonts w:ascii="Arial" w:hAnsi="Arial" w:cs="Arial"/>
        </w:rPr>
        <w:t>organizations</w:t>
      </w:r>
      <w:r w:rsidRPr="00BD2404">
        <w:rPr>
          <w:rFonts w:ascii="Arial" w:hAnsi="Arial" w:cs="Arial"/>
        </w:rPr>
        <w:t xml:space="preserve">organisations, for which 88 studies have been reviewed. A part of the review has </w:t>
      </w:r>
      <w:r w:rsidR="00AA7921" w:rsidRPr="00BD2404">
        <w:rPr>
          <w:rFonts w:ascii="Arial" w:hAnsi="Arial" w:cs="Arial"/>
        </w:rPr>
        <w:t>focused</w:t>
      </w:r>
      <w:r w:rsidRPr="00BD2404">
        <w:rPr>
          <w:rFonts w:ascii="Arial" w:hAnsi="Arial" w:cs="Arial"/>
        </w:rPr>
        <w:t xml:space="preserve"> on the impact of </w:t>
      </w:r>
      <w:r w:rsidR="00AA7921" w:rsidRPr="00BD2404">
        <w:rPr>
          <w:rFonts w:ascii="Arial" w:hAnsi="Arial" w:cs="Arial"/>
        </w:rPr>
        <w:t>organizational</w:t>
      </w:r>
      <w:r w:rsidRPr="00BD2404">
        <w:rPr>
          <w:rFonts w:ascii="Arial" w:hAnsi="Arial" w:cs="Arial"/>
        </w:rPr>
        <w:t xml:space="preserve"> psychology on the employment of disabled communities. The influence of social and rehabilitation psychology on the treatment of disabled people has been part of the discussion. The </w:t>
      </w:r>
      <w:r w:rsidR="00A32B25" w:rsidRPr="00BD2404">
        <w:rPr>
          <w:rFonts w:ascii="Arial" w:hAnsi="Arial" w:cs="Arial"/>
        </w:rPr>
        <w:t>authors in this article have supported the development of inclusive workplaces</w:t>
      </w:r>
      <w:r w:rsidRPr="00BD2404">
        <w:rPr>
          <w:rFonts w:ascii="Arial" w:hAnsi="Arial" w:cs="Arial"/>
        </w:rPr>
        <w:t>, for which they have recommended more research collaborations. The authors also advise professionals dealing with disabled people to study the types of disabilities to provide better treatment options.</w:t>
      </w:r>
    </w:p>
    <w:p w14:paraId="6A41306C" w14:textId="77777777" w:rsidR="008F38A6" w:rsidRPr="00BD2404" w:rsidRDefault="008F38A6" w:rsidP="00D36B3A">
      <w:pPr>
        <w:spacing w:before="240" w:after="240" w:line="360" w:lineRule="auto"/>
        <w:jc w:val="both"/>
        <w:rPr>
          <w:rFonts w:ascii="Arial" w:hAnsi="Arial" w:cs="Arial"/>
        </w:rPr>
      </w:pPr>
      <w:r w:rsidRPr="00BD2404">
        <w:rPr>
          <w:rFonts w:ascii="Arial" w:hAnsi="Arial" w:cs="Arial"/>
          <w:highlight w:val="white"/>
        </w:rPr>
        <w:t xml:space="preserve">Stepanova, G.A., Tashcheva, A.I., Stepanova, O.P., Menshikov, P.V., Kassymova, G.К., Arpentieva, M.R. and Tokar, O.V., 2018. The problem of management and implementation of innovative models of network interaction in inclusive education of persons with disabilities. </w:t>
      </w:r>
      <w:r w:rsidRPr="00BD2404">
        <w:rPr>
          <w:rFonts w:ascii="Arial" w:hAnsi="Arial" w:cs="Arial"/>
          <w:i/>
        </w:rPr>
        <w:t>International journal of education and information technologies. ISSN</w:t>
      </w:r>
      <w:r w:rsidRPr="00BD2404">
        <w:rPr>
          <w:rFonts w:ascii="Arial" w:hAnsi="Arial" w:cs="Arial"/>
        </w:rPr>
        <w:t>, pp.2074-1316.</w:t>
      </w:r>
    </w:p>
    <w:p w14:paraId="61EB8D87" w14:textId="77777777" w:rsidR="008F38A6" w:rsidRPr="00BD2404" w:rsidRDefault="008F38A6" w:rsidP="00D36B3A">
      <w:pPr>
        <w:spacing w:before="240" w:after="240" w:line="360" w:lineRule="auto"/>
        <w:jc w:val="both"/>
        <w:rPr>
          <w:rFonts w:ascii="Arial" w:hAnsi="Arial" w:cs="Arial"/>
        </w:rPr>
      </w:pPr>
      <w:r w:rsidRPr="00BD2404">
        <w:rPr>
          <w:rFonts w:ascii="Arial" w:hAnsi="Arial" w:cs="Arial"/>
        </w:rPr>
        <w:t xml:space="preserve">The requirement of building management and cooperation and network interaction between educational </w:t>
      </w:r>
      <w:r w:rsidR="00C477EE" w:rsidRPr="00BD2404">
        <w:rPr>
          <w:rFonts w:ascii="Arial" w:hAnsi="Arial" w:cs="Arial"/>
        </w:rPr>
        <w:t>organizationsorganizations</w:t>
      </w:r>
      <w:r w:rsidRPr="00BD2404">
        <w:rPr>
          <w:rFonts w:ascii="Arial" w:hAnsi="Arial" w:cs="Arial"/>
        </w:rPr>
        <w:t xml:space="preserve"> has been explained. The increasing demand for the efforts of specialists, scientists and practitioners to increase the accessibility and improve the quality of education being provided to disabled people has been explained as well. The authors in whom the participation of educational institutions in resolving the issues faced in teaching disabled students has been highlighted have presented a network interaction model. It has been concluded that this framework expands training opportunities and psychological and pedagogical skills and competence in the teaching staff. Besides, management of the educational processes and increasing the levels of social capital have been the objectives of this study through this framework. An idea about the sociomedical approach has been chosen in the study to provide care to the disabled person, which aligns with the main criteria of Vygotsky’s theory.</w:t>
      </w:r>
    </w:p>
    <w:p w14:paraId="24A15C45" w14:textId="77777777" w:rsidR="008F38A6" w:rsidRPr="00BD2404" w:rsidRDefault="008F38A6" w:rsidP="00D36B3A">
      <w:pPr>
        <w:spacing w:before="240" w:after="240" w:line="360" w:lineRule="auto"/>
        <w:jc w:val="both"/>
        <w:rPr>
          <w:rFonts w:ascii="Arial" w:hAnsi="Arial" w:cs="Arial"/>
        </w:rPr>
      </w:pPr>
      <w:r w:rsidRPr="00BD2404">
        <w:rPr>
          <w:rFonts w:ascii="Arial" w:hAnsi="Arial" w:cs="Arial"/>
          <w:highlight w:val="white"/>
        </w:rPr>
        <w:t xml:space="preserve">Roche, Y.S.B. and Chur-Hansen, A., 2021. Knowledge, skills, and attitudes of psychologists working with persons with vision impairment. </w:t>
      </w:r>
      <w:r w:rsidRPr="00BD2404">
        <w:rPr>
          <w:rFonts w:ascii="Arial" w:hAnsi="Arial" w:cs="Arial"/>
          <w:i/>
        </w:rPr>
        <w:t>Disability and Rehabilitation</w:t>
      </w:r>
      <w:r w:rsidRPr="00BD2404">
        <w:rPr>
          <w:rFonts w:ascii="Arial" w:hAnsi="Arial" w:cs="Arial"/>
        </w:rPr>
        <w:t xml:space="preserve">, </w:t>
      </w:r>
      <w:r w:rsidRPr="00BD2404">
        <w:rPr>
          <w:rFonts w:ascii="Arial" w:hAnsi="Arial" w:cs="Arial"/>
          <w:i/>
        </w:rPr>
        <w:t>43</w:t>
      </w:r>
      <w:r w:rsidRPr="00BD2404">
        <w:rPr>
          <w:rFonts w:ascii="Arial" w:hAnsi="Arial" w:cs="Arial"/>
        </w:rPr>
        <w:t>(5), pp.621-631.</w:t>
      </w:r>
    </w:p>
    <w:p w14:paraId="5D5D8FF1" w14:textId="77777777" w:rsidR="008F38A6" w:rsidRPr="00BD2404" w:rsidRDefault="008F38A6" w:rsidP="00D36B3A">
      <w:pPr>
        <w:spacing w:before="240" w:after="240" w:line="360" w:lineRule="auto"/>
        <w:jc w:val="both"/>
        <w:rPr>
          <w:rFonts w:ascii="Arial" w:hAnsi="Arial" w:cs="Arial"/>
        </w:rPr>
      </w:pPr>
      <w:r w:rsidRPr="00BD2404">
        <w:rPr>
          <w:rFonts w:ascii="Arial" w:hAnsi="Arial" w:cs="Arial"/>
        </w:rPr>
        <w:t xml:space="preserve">The objective of this article is to point out the challenges faced by psychologists in providing services to visually impaired people. The research has also shed light on cognitive assessments and mental healthcare. The </w:t>
      </w:r>
      <w:r w:rsidR="00952D07" w:rsidRPr="00BD2404">
        <w:rPr>
          <w:rFonts w:ascii="Arial" w:hAnsi="Arial" w:cs="Arial"/>
        </w:rPr>
        <w:t>focus</w:t>
      </w:r>
      <w:r w:rsidRPr="00BD2404">
        <w:rPr>
          <w:rFonts w:ascii="Arial" w:hAnsi="Arial" w:cs="Arial"/>
        </w:rPr>
        <w:t xml:space="preserve"> has been on the intervention strategies and communication with the vision-impaired communities. </w:t>
      </w:r>
      <w:r w:rsidR="00B30E7A" w:rsidRPr="00BD2404">
        <w:rPr>
          <w:rFonts w:ascii="Arial" w:hAnsi="Arial" w:cs="Arial"/>
        </w:rPr>
        <w:t>The authors in reference to the frameworks of rehabilitation psychology and disability have conducted a qualitative study</w:t>
      </w:r>
      <w:r w:rsidRPr="00BD2404">
        <w:rPr>
          <w:rFonts w:ascii="Arial" w:hAnsi="Arial" w:cs="Arial"/>
        </w:rPr>
        <w:t>. The conclusion of the study has been framed based on the responses gathered from visually impaired people as well as registered psychologists. A self-critical approach has been highlighted in this case which provides an idea about the requirement of the social-cognitive theory since it helps evaluate childhood experiences.</w:t>
      </w:r>
    </w:p>
    <w:p w14:paraId="6967F853" w14:textId="77777777" w:rsidR="008F38A6" w:rsidRPr="00BD2404" w:rsidRDefault="008F38A6" w:rsidP="00D36B3A">
      <w:pPr>
        <w:spacing w:before="240" w:after="240" w:line="360" w:lineRule="auto"/>
        <w:jc w:val="both"/>
        <w:rPr>
          <w:rFonts w:ascii="Arial" w:hAnsi="Arial" w:cs="Arial"/>
        </w:rPr>
      </w:pPr>
      <w:r w:rsidRPr="00BD2404">
        <w:rPr>
          <w:rFonts w:ascii="Arial" w:hAnsi="Arial" w:cs="Arial"/>
          <w:highlight w:val="white"/>
        </w:rPr>
        <w:t xml:space="preserve">Sokolovskaya, I.E., Grinenko, A.V., Miroshkin, D.V., Udodov, A.G., Egorova, E.V. and Diatlova, E.V., 2019. The Eco-Psychological Approach in the Psychological Follow-Up Program for Children with Limited Abilities. </w:t>
      </w:r>
      <w:r w:rsidRPr="00BD2404">
        <w:rPr>
          <w:rFonts w:ascii="Arial" w:hAnsi="Arial" w:cs="Arial"/>
          <w:i/>
        </w:rPr>
        <w:t>Ekoloji</w:t>
      </w:r>
      <w:r w:rsidRPr="00BD2404">
        <w:rPr>
          <w:rFonts w:ascii="Arial" w:hAnsi="Arial" w:cs="Arial"/>
        </w:rPr>
        <w:t xml:space="preserve">, </w:t>
      </w:r>
      <w:r w:rsidRPr="00BD2404">
        <w:rPr>
          <w:rFonts w:ascii="Arial" w:hAnsi="Arial" w:cs="Arial"/>
          <w:i/>
        </w:rPr>
        <w:t>28</w:t>
      </w:r>
      <w:r w:rsidRPr="00BD2404">
        <w:rPr>
          <w:rFonts w:ascii="Arial" w:hAnsi="Arial" w:cs="Arial"/>
        </w:rPr>
        <w:t>(107), pp.659-664.</w:t>
      </w:r>
    </w:p>
    <w:p w14:paraId="54AE77F2" w14:textId="77777777" w:rsidR="008F38A6" w:rsidRPr="00BD2404" w:rsidRDefault="008F38A6" w:rsidP="00D36B3A">
      <w:pPr>
        <w:spacing w:before="240" w:after="240" w:line="360" w:lineRule="auto"/>
        <w:jc w:val="both"/>
        <w:rPr>
          <w:rFonts w:ascii="Arial" w:hAnsi="Arial" w:cs="Arial"/>
        </w:rPr>
      </w:pPr>
      <w:r w:rsidRPr="00BD2404">
        <w:rPr>
          <w:rFonts w:ascii="Arial" w:hAnsi="Arial" w:cs="Arial"/>
        </w:rPr>
        <w:t>This article has focused on the processes of psychological follow-ups of disabled participants with the help of an eco-psychological approach. The requirement of special interaction with disabled students has been mentioned in the article with reference to the subjective positions of these students in educational spaces. Both formative and developing support strategies have been proposed by the authors to stimulate the attitudes of these students by enabling them to identify their own difficulties. On the other hand, the formative strategy has focused on the programs in enabling social skill formation in these people along with the formation of constructive behaviour. The theory of cognitive development is focused on indirectly in this article since the aspects of social skill has been mentioned.</w:t>
      </w:r>
    </w:p>
    <w:p w14:paraId="443C590E" w14:textId="77777777" w:rsidR="008F38A6" w:rsidRPr="00BD2404" w:rsidRDefault="008F38A6" w:rsidP="00D36B3A">
      <w:pPr>
        <w:spacing w:before="240" w:after="240" w:line="360" w:lineRule="auto"/>
        <w:jc w:val="both"/>
        <w:rPr>
          <w:rFonts w:ascii="Arial" w:hAnsi="Arial" w:cs="Arial"/>
          <w:highlight w:val="white"/>
        </w:rPr>
      </w:pPr>
      <w:r w:rsidRPr="00BD2404">
        <w:rPr>
          <w:rFonts w:ascii="Arial" w:hAnsi="Arial" w:cs="Arial"/>
          <w:highlight w:val="white"/>
        </w:rPr>
        <w:t xml:space="preserve">Benda, P., Pavlík, J. and Masner, J., 2019. Practical Education of Adults with Intellectual Disabilities Using a Web Course. </w:t>
      </w:r>
      <w:r w:rsidRPr="00BD2404">
        <w:rPr>
          <w:rFonts w:ascii="Arial" w:hAnsi="Arial" w:cs="Arial"/>
          <w:i/>
          <w:highlight w:val="white"/>
        </w:rPr>
        <w:t>Problems of Education in the 21st Century</w:t>
      </w:r>
      <w:r w:rsidRPr="00BD2404">
        <w:rPr>
          <w:rFonts w:ascii="Arial" w:hAnsi="Arial" w:cs="Arial"/>
          <w:highlight w:val="white"/>
        </w:rPr>
        <w:t xml:space="preserve">, </w:t>
      </w:r>
      <w:r w:rsidRPr="00BD2404">
        <w:rPr>
          <w:rFonts w:ascii="Arial" w:hAnsi="Arial" w:cs="Arial"/>
          <w:i/>
          <w:highlight w:val="white"/>
        </w:rPr>
        <w:t>77</w:t>
      </w:r>
      <w:r w:rsidRPr="00BD2404">
        <w:rPr>
          <w:rFonts w:ascii="Arial" w:hAnsi="Arial" w:cs="Arial"/>
          <w:highlight w:val="white"/>
        </w:rPr>
        <w:t>(4), pp.463-477.</w:t>
      </w:r>
    </w:p>
    <w:p w14:paraId="5A313544" w14:textId="77777777" w:rsidR="008F38A6" w:rsidRPr="00BD2404" w:rsidRDefault="008F38A6" w:rsidP="00D36B3A">
      <w:pPr>
        <w:spacing w:before="240" w:after="240" w:line="360" w:lineRule="auto"/>
        <w:jc w:val="both"/>
        <w:rPr>
          <w:rFonts w:ascii="Arial" w:hAnsi="Arial" w:cs="Arial"/>
        </w:rPr>
      </w:pPr>
      <w:r w:rsidRPr="00BD2404">
        <w:rPr>
          <w:rFonts w:ascii="Arial" w:hAnsi="Arial" w:cs="Arial"/>
        </w:rPr>
        <w:t>Providing education to adults who have intellectual disabilities to initiate self-realisation has been the primary focus of this article. In the given context, the problem of teaching the same skills several times has been mentioned. This has pointed out the necessity of the constant presence of a caregiver who might be a personal assistant. The research has aimed at finding out whether a web course can be helpful in this case to reduce the burden on these professionals. Ten participants from the disability community had been chosen for this study who had been provided with basic horticulture skills. Both practical demonstrations and a learned practical curriculum had been used for this purpose and statistical analysis had been conducted on the obtained results. However, the work results obtained in the case of web teaching have been similar to that of practical teaching.</w:t>
      </w:r>
    </w:p>
    <w:p w14:paraId="2CD560F9" w14:textId="77777777" w:rsidR="008F38A6" w:rsidRPr="00BD2404" w:rsidRDefault="008F38A6" w:rsidP="00D36B3A">
      <w:pPr>
        <w:spacing w:before="240" w:after="240" w:line="360" w:lineRule="auto"/>
        <w:jc w:val="both"/>
        <w:rPr>
          <w:rFonts w:ascii="Arial" w:hAnsi="Arial" w:cs="Arial"/>
        </w:rPr>
      </w:pPr>
      <w:r w:rsidRPr="00BD2404">
        <w:rPr>
          <w:rFonts w:ascii="Arial" w:hAnsi="Arial" w:cs="Arial"/>
          <w:highlight w:val="white"/>
        </w:rPr>
        <w:t xml:space="preserve">Ngaage, M. and Agius, M., 2018. The psychology of scars: a mini-review. </w:t>
      </w:r>
      <w:r w:rsidRPr="00BD2404">
        <w:rPr>
          <w:rFonts w:ascii="Arial" w:hAnsi="Arial" w:cs="Arial"/>
          <w:i/>
        </w:rPr>
        <w:t>PsychiatriaDanubina</w:t>
      </w:r>
      <w:r w:rsidRPr="00BD2404">
        <w:rPr>
          <w:rFonts w:ascii="Arial" w:hAnsi="Arial" w:cs="Arial"/>
        </w:rPr>
        <w:t xml:space="preserve">, </w:t>
      </w:r>
      <w:r w:rsidRPr="00BD2404">
        <w:rPr>
          <w:rFonts w:ascii="Arial" w:hAnsi="Arial" w:cs="Arial"/>
          <w:i/>
        </w:rPr>
        <w:t>30</w:t>
      </w:r>
      <w:r w:rsidRPr="00BD2404">
        <w:rPr>
          <w:rFonts w:ascii="Arial" w:hAnsi="Arial" w:cs="Arial"/>
        </w:rPr>
        <w:t>(suppl. 7), pp.633-638.</w:t>
      </w:r>
    </w:p>
    <w:p w14:paraId="10F6002F" w14:textId="77777777" w:rsidR="00761D6B" w:rsidRDefault="008F38A6" w:rsidP="00D36B3A">
      <w:pPr>
        <w:spacing w:before="240" w:after="240" w:line="360" w:lineRule="auto"/>
        <w:jc w:val="both"/>
        <w:rPr>
          <w:rFonts w:ascii="Arial" w:hAnsi="Arial" w:cs="Arial"/>
        </w:rPr>
      </w:pPr>
      <w:r w:rsidRPr="00BD2404">
        <w:rPr>
          <w:rFonts w:ascii="Arial" w:hAnsi="Arial" w:cs="Arial"/>
        </w:rPr>
        <w:t>The change in appearance and functional abilities of people resulting in permanent scars has been the focus of this study. The repercussions of these situations on the professional lives of people and the development of anxiety and depression have been due to that has been highlighted. Overall, a psychological approach has been considered to address the social and psychological impacts of these scars. Emphasis on the societal influence on the situation has made the study align with the aspects of Vygotsky's theory.</w:t>
      </w:r>
    </w:p>
    <w:p w14:paraId="4871C8BD" w14:textId="77777777" w:rsidR="00FD5357" w:rsidRPr="00BA6C87" w:rsidRDefault="00FD5357" w:rsidP="00D36B3A">
      <w:pPr>
        <w:spacing w:before="240" w:after="240" w:line="360" w:lineRule="auto"/>
        <w:jc w:val="both"/>
        <w:rPr>
          <w:rFonts w:ascii="Arial" w:hAnsi="Arial" w:cs="Arial"/>
          <w:color w:val="FF0000"/>
          <w:shd w:val="clear" w:color="auto" w:fill="FFFFFF"/>
        </w:rPr>
      </w:pPr>
      <w:r w:rsidRPr="00BA6C87">
        <w:rPr>
          <w:rFonts w:ascii="Arial" w:hAnsi="Arial" w:cs="Arial"/>
          <w:color w:val="FF0000"/>
          <w:shd w:val="clear" w:color="auto" w:fill="FFFFFF"/>
        </w:rPr>
        <w:t>Gross, R., 2015. </w:t>
      </w:r>
      <w:r w:rsidRPr="00BA6C87">
        <w:rPr>
          <w:rFonts w:ascii="Arial" w:hAnsi="Arial" w:cs="Arial"/>
          <w:i/>
          <w:iCs/>
          <w:color w:val="FF0000"/>
          <w:shd w:val="clear" w:color="auto" w:fill="FFFFFF"/>
        </w:rPr>
        <w:t>Psychology: The science of mind and behaviour 7th edition</w:t>
      </w:r>
      <w:r w:rsidRPr="00BA6C87">
        <w:rPr>
          <w:rFonts w:ascii="Arial" w:hAnsi="Arial" w:cs="Arial"/>
          <w:color w:val="FF0000"/>
          <w:shd w:val="clear" w:color="auto" w:fill="FFFFFF"/>
        </w:rPr>
        <w:t>. Hodder Education.</w:t>
      </w:r>
    </w:p>
    <w:p w14:paraId="502EE74E" w14:textId="77777777" w:rsidR="00BA6C87" w:rsidRPr="00BA6C87" w:rsidRDefault="00BA6C87" w:rsidP="00BA6C87">
      <w:pPr>
        <w:spacing w:before="240" w:after="240" w:line="360" w:lineRule="auto"/>
        <w:jc w:val="both"/>
        <w:rPr>
          <w:rFonts w:ascii="Arial" w:eastAsia="Arial" w:hAnsi="Arial" w:cs="Arial"/>
          <w:color w:val="FF0000"/>
        </w:rPr>
      </w:pPr>
      <w:r w:rsidRPr="00BA6C87">
        <w:rPr>
          <w:rFonts w:ascii="Arial" w:eastAsia="Arial" w:hAnsi="Arial" w:cs="Arial"/>
          <w:color w:val="FF0000"/>
        </w:rPr>
        <w:t xml:space="preserve">Psychology is referred to as the study of mind and behavior and encompasses the impact of the external environment on the mind and behavior of an individual. This book focuses on considering whether psychology is a science and states that philosophical dualism has allowed scientists to evaluate and treat the matter as inert. This book focuses on explaining the relationship between human behavior and the mind and investigates through introspection. It states that scientism manages all aspects of human behavior and involves context stripping and behavioral studies in a value-free way. This can be explained with the help of psychological phenomena. Thus, psychology is a part of the subject matter which makes it unique and interesting. </w:t>
      </w:r>
    </w:p>
    <w:p w14:paraId="326C83B6" w14:textId="77777777" w:rsidR="00BA6C87" w:rsidRDefault="00332FCD" w:rsidP="00D36B3A">
      <w:pPr>
        <w:spacing w:before="240" w:after="240" w:line="360" w:lineRule="auto"/>
        <w:jc w:val="both"/>
        <w:rPr>
          <w:rFonts w:ascii="Arial" w:hAnsi="Arial" w:cs="Arial"/>
          <w:color w:val="FF0000"/>
        </w:rPr>
      </w:pPr>
      <w:r w:rsidRPr="00332FCD">
        <w:rPr>
          <w:rFonts w:ascii="Arial" w:hAnsi="Arial" w:cs="Arial"/>
          <w:color w:val="FF0000"/>
        </w:rPr>
        <w:t>Boyd, D.R., Bee, H.L. and Johnson, P.A., 2015. </w:t>
      </w:r>
      <w:r w:rsidRPr="00332FCD">
        <w:rPr>
          <w:rFonts w:ascii="Arial" w:hAnsi="Arial" w:cs="Arial"/>
          <w:i/>
          <w:iCs/>
          <w:color w:val="FF0000"/>
        </w:rPr>
        <w:t>Lifespan development</w:t>
      </w:r>
      <w:r w:rsidRPr="00332FCD">
        <w:rPr>
          <w:rFonts w:ascii="Arial" w:hAnsi="Arial" w:cs="Arial"/>
          <w:color w:val="FF0000"/>
        </w:rPr>
        <w:t>. Upper Saddle River, NJ: Pearson.</w:t>
      </w:r>
    </w:p>
    <w:p w14:paraId="0805B7EF" w14:textId="77777777" w:rsidR="00332FCD" w:rsidRPr="00332FCD" w:rsidRDefault="00332FCD" w:rsidP="00D36B3A">
      <w:pPr>
        <w:spacing w:before="240" w:after="240" w:line="360" w:lineRule="auto"/>
        <w:jc w:val="both"/>
        <w:rPr>
          <w:rFonts w:ascii="Arial" w:hAnsi="Arial" w:cs="Arial"/>
          <w:color w:val="FF0000"/>
        </w:rPr>
      </w:pPr>
      <w:r>
        <w:rPr>
          <w:rFonts w:ascii="Arial" w:hAnsi="Arial" w:cs="Arial"/>
          <w:color w:val="FF0000"/>
        </w:rPr>
        <w:t xml:space="preserve">The book written by Boyd provides a complete overview of the developmental changes that occur while growing up. The changes are described from the prenatal to older adult stages. The physical, social, cognitive and personality development that occur at different phases of growing process is thoroughly described in simple language. The author has used vivid language which is impactful in understanding the psychological transformation that occurs from child to adult. The book also focused on some essential; theories and frameworks like Piaget, Kohlberg, Erikson etc. This book is helpful in </w:t>
      </w:r>
      <w:r w:rsidRPr="00332FCD">
        <w:rPr>
          <w:rFonts w:ascii="Arial" w:hAnsi="Arial" w:cs="Arial"/>
          <w:color w:val="FF0000"/>
          <w:shd w:val="clear" w:color="auto" w:fill="FFFFFF"/>
        </w:rPr>
        <w:t xml:space="preserve">describing valuable information in regards to </w:t>
      </w:r>
      <w:r w:rsidR="00F906CC">
        <w:rPr>
          <w:rFonts w:ascii="Arial" w:hAnsi="Arial" w:cs="Arial"/>
          <w:color w:val="FF0000"/>
          <w:shd w:val="clear" w:color="auto" w:fill="FFFFFF"/>
        </w:rPr>
        <w:t>"</w:t>
      </w:r>
      <w:r w:rsidRPr="00332FCD">
        <w:rPr>
          <w:rFonts w:ascii="Arial" w:hAnsi="Arial" w:cs="Arial"/>
          <w:color w:val="FF0000"/>
          <w:shd w:val="clear" w:color="auto" w:fill="FFFFFF"/>
        </w:rPr>
        <w:t>atypical development and factors that cause chromosomal diseases and physical/social/cognitive disabilities</w:t>
      </w:r>
      <w:r w:rsidR="00F906CC">
        <w:rPr>
          <w:rFonts w:ascii="Arial" w:hAnsi="Arial" w:cs="Arial"/>
          <w:color w:val="FF0000"/>
          <w:shd w:val="clear" w:color="auto" w:fill="FFFFFF"/>
        </w:rPr>
        <w:t>"</w:t>
      </w:r>
      <w:r w:rsidRPr="00332FCD">
        <w:rPr>
          <w:rFonts w:ascii="Arial" w:hAnsi="Arial" w:cs="Arial"/>
          <w:color w:val="FF0000"/>
          <w:shd w:val="clear" w:color="auto" w:fill="FFFFFF"/>
        </w:rPr>
        <w:t>.</w:t>
      </w:r>
      <w:r w:rsidRPr="00332FCD">
        <w:rPr>
          <w:rFonts w:ascii="Arial" w:hAnsi="Arial" w:cs="Arial"/>
          <w:color w:val="FF0000"/>
        </w:rPr>
        <w:t xml:space="preserve"> </w:t>
      </w:r>
    </w:p>
    <w:p w14:paraId="5E6E04FE" w14:textId="77777777" w:rsidR="0018519A" w:rsidRPr="0018519A" w:rsidRDefault="0018519A" w:rsidP="004A5843">
      <w:pPr>
        <w:pStyle w:val="Heading1"/>
        <w:rPr>
          <w:sz w:val="22"/>
          <w:szCs w:val="22"/>
        </w:rPr>
      </w:pPr>
      <w:bookmarkStart w:id="3" w:name="_Toc115174139"/>
      <w:r w:rsidRPr="0018519A">
        <w:t>Conclusion</w:t>
      </w:r>
      <w:bookmarkEnd w:id="3"/>
    </w:p>
    <w:p w14:paraId="3DC274D1" w14:textId="77777777" w:rsidR="00034949" w:rsidRPr="00034949" w:rsidRDefault="006D330F" w:rsidP="00034949">
      <w:pPr>
        <w:spacing w:line="360" w:lineRule="auto"/>
        <w:rPr>
          <w:rFonts w:ascii="Arial" w:hAnsi="Arial" w:cs="Arial"/>
        </w:rPr>
      </w:pPr>
      <w:r>
        <w:rPr>
          <w:rFonts w:ascii="Arial" w:hAnsi="Arial" w:cs="Arial"/>
        </w:rPr>
        <w:t>It can be concluded that</w:t>
      </w:r>
      <w:r w:rsidR="00034949">
        <w:rPr>
          <w:rFonts w:ascii="Arial" w:hAnsi="Arial" w:cs="Arial"/>
        </w:rPr>
        <w:t xml:space="preserve"> identified sources helps to understand what factors are responsible to increase psychological problem to the disable adults.</w:t>
      </w:r>
      <w:r w:rsidR="00F10561">
        <w:rPr>
          <w:rFonts w:ascii="Arial" w:hAnsi="Arial" w:cs="Arial"/>
        </w:rPr>
        <w:t xml:space="preserve"> </w:t>
      </w:r>
      <w:r w:rsidR="00034949">
        <w:rPr>
          <w:rFonts w:ascii="Arial" w:hAnsi="Arial" w:cs="Arial"/>
        </w:rPr>
        <w:t xml:space="preserve">The </w:t>
      </w:r>
      <w:r w:rsidRPr="00BD2404">
        <w:rPr>
          <w:rFonts w:ascii="Arial" w:hAnsi="Arial" w:cs="Arial"/>
        </w:rPr>
        <w:t xml:space="preserve">impact of changes on the body image and confidence level of the affected individuals has been mentioned. The stigmatization of these disabled people by society and the functional impairment caused due to this has been highlighted in the study. </w:t>
      </w:r>
      <w:bookmarkStart w:id="4" w:name="_Toc115170531"/>
      <w:r w:rsidR="00034949">
        <w:rPr>
          <w:lang w:val="en-GB"/>
        </w:rPr>
        <w:br w:type="page"/>
      </w:r>
    </w:p>
    <w:p w14:paraId="68084905" w14:textId="77777777" w:rsidR="00761D6B" w:rsidRPr="00BD2404" w:rsidRDefault="00761D6B" w:rsidP="004A5843">
      <w:pPr>
        <w:pStyle w:val="Heading1"/>
        <w:rPr>
          <w:lang w:val="en-GB"/>
        </w:rPr>
      </w:pPr>
      <w:bookmarkStart w:id="5" w:name="_Toc115174140"/>
      <w:r w:rsidRPr="004A5843">
        <w:t>References</w:t>
      </w:r>
      <w:bookmarkEnd w:id="4"/>
      <w:bookmarkEnd w:id="5"/>
    </w:p>
    <w:p w14:paraId="20E62F84" w14:textId="77777777" w:rsidR="00761D6B" w:rsidRPr="00BD2404" w:rsidRDefault="00761D6B" w:rsidP="00D36B3A">
      <w:pPr>
        <w:spacing w:line="360" w:lineRule="auto"/>
        <w:jc w:val="both"/>
        <w:rPr>
          <w:rFonts w:ascii="Arial" w:hAnsi="Arial" w:cs="Arial"/>
          <w:b/>
          <w:i/>
          <w:lang w:val="en-GB"/>
        </w:rPr>
      </w:pPr>
      <w:r w:rsidRPr="00BD2404">
        <w:rPr>
          <w:rFonts w:ascii="Arial" w:hAnsi="Arial" w:cs="Arial"/>
          <w:b/>
          <w:i/>
          <w:lang w:val="en-GB"/>
        </w:rPr>
        <w:t>Annotated Bibliography</w:t>
      </w:r>
    </w:p>
    <w:p w14:paraId="39B9A79B" w14:textId="77777777" w:rsidR="00E30E1F" w:rsidRPr="00BD2404" w:rsidRDefault="00E30E1F" w:rsidP="00D36B3A">
      <w:pPr>
        <w:spacing w:line="360" w:lineRule="auto"/>
        <w:jc w:val="both"/>
        <w:rPr>
          <w:rFonts w:ascii="Arial" w:hAnsi="Arial" w:cs="Arial"/>
          <w:shd w:val="clear" w:color="auto" w:fill="FFFFFF"/>
        </w:rPr>
      </w:pPr>
      <w:r w:rsidRPr="00BD2404">
        <w:rPr>
          <w:rFonts w:ascii="Arial" w:hAnsi="Arial" w:cs="Arial"/>
          <w:shd w:val="clear" w:color="auto" w:fill="FFFFFF"/>
        </w:rPr>
        <w:t>Beatty, J.E., Baldridge, D.C., Boehm, S.A., Kulkarni, M. and Colella, A.J., 2019. On the treatment of persons with disabilities in organizations: A review and research agenda. </w:t>
      </w:r>
      <w:r w:rsidRPr="00BD2404">
        <w:rPr>
          <w:rFonts w:ascii="Arial" w:hAnsi="Arial" w:cs="Arial"/>
          <w:i/>
          <w:iCs/>
          <w:shd w:val="clear" w:color="auto" w:fill="FFFFFF"/>
        </w:rPr>
        <w:t>Human Resource Management</w:t>
      </w:r>
      <w:r w:rsidRPr="00BD2404">
        <w:rPr>
          <w:rFonts w:ascii="Arial" w:hAnsi="Arial" w:cs="Arial"/>
          <w:shd w:val="clear" w:color="auto" w:fill="FFFFFF"/>
        </w:rPr>
        <w:t>, </w:t>
      </w:r>
      <w:r w:rsidRPr="00BD2404">
        <w:rPr>
          <w:rFonts w:ascii="Arial" w:hAnsi="Arial" w:cs="Arial"/>
          <w:i/>
          <w:iCs/>
          <w:shd w:val="clear" w:color="auto" w:fill="FFFFFF"/>
        </w:rPr>
        <w:t>58</w:t>
      </w:r>
      <w:r w:rsidRPr="00BD2404">
        <w:rPr>
          <w:rFonts w:ascii="Arial" w:hAnsi="Arial" w:cs="Arial"/>
          <w:shd w:val="clear" w:color="auto" w:fill="FFFFFF"/>
        </w:rPr>
        <w:t>(2), pp.119-137.</w:t>
      </w:r>
    </w:p>
    <w:p w14:paraId="225FB82E" w14:textId="77777777" w:rsidR="00E30E1F" w:rsidRPr="00BD2404" w:rsidRDefault="00E30E1F" w:rsidP="00D36B3A">
      <w:pPr>
        <w:spacing w:line="360" w:lineRule="auto"/>
        <w:jc w:val="both"/>
        <w:rPr>
          <w:rFonts w:ascii="Arial" w:hAnsi="Arial" w:cs="Arial"/>
          <w:shd w:val="clear" w:color="auto" w:fill="FFFFFF"/>
        </w:rPr>
      </w:pPr>
      <w:r w:rsidRPr="00BD2404">
        <w:rPr>
          <w:rFonts w:ascii="Arial" w:hAnsi="Arial" w:cs="Arial"/>
          <w:shd w:val="clear" w:color="auto" w:fill="FFFFFF"/>
        </w:rPr>
        <w:t>Benda, P., Pavlík, J. and Masner, J., 2019. Practical Education of Adults with Intellectual Disabilities Using a Web Course. </w:t>
      </w:r>
      <w:r w:rsidRPr="00BD2404">
        <w:rPr>
          <w:rFonts w:ascii="Arial" w:hAnsi="Arial" w:cs="Arial"/>
          <w:i/>
          <w:iCs/>
          <w:shd w:val="clear" w:color="auto" w:fill="FFFFFF"/>
        </w:rPr>
        <w:t>Problems of Education in the 21st Century</w:t>
      </w:r>
      <w:r w:rsidRPr="00BD2404">
        <w:rPr>
          <w:rFonts w:ascii="Arial" w:hAnsi="Arial" w:cs="Arial"/>
          <w:shd w:val="clear" w:color="auto" w:fill="FFFFFF"/>
        </w:rPr>
        <w:t>, </w:t>
      </w:r>
      <w:r w:rsidRPr="00BD2404">
        <w:rPr>
          <w:rFonts w:ascii="Arial" w:hAnsi="Arial" w:cs="Arial"/>
          <w:i/>
          <w:iCs/>
          <w:shd w:val="clear" w:color="auto" w:fill="FFFFFF"/>
        </w:rPr>
        <w:t>77</w:t>
      </w:r>
      <w:r w:rsidRPr="00BD2404">
        <w:rPr>
          <w:rFonts w:ascii="Arial" w:hAnsi="Arial" w:cs="Arial"/>
          <w:shd w:val="clear" w:color="auto" w:fill="FFFFFF"/>
        </w:rPr>
        <w:t>(4), pp.463-477.</w:t>
      </w:r>
    </w:p>
    <w:p w14:paraId="4D299281" w14:textId="77777777" w:rsidR="00E30E1F" w:rsidRDefault="00E30E1F" w:rsidP="00423C2D">
      <w:pPr>
        <w:spacing w:before="240" w:after="240" w:line="360" w:lineRule="auto"/>
        <w:jc w:val="both"/>
        <w:rPr>
          <w:rFonts w:ascii="Arial" w:hAnsi="Arial" w:cs="Arial"/>
          <w:color w:val="FF0000"/>
        </w:rPr>
      </w:pPr>
      <w:r w:rsidRPr="00332FCD">
        <w:rPr>
          <w:rFonts w:ascii="Arial" w:hAnsi="Arial" w:cs="Arial"/>
          <w:color w:val="FF0000"/>
        </w:rPr>
        <w:t>Boyd, D.R., Bee, H.L. and Johnson, P.A., 2015. </w:t>
      </w:r>
      <w:r w:rsidRPr="00332FCD">
        <w:rPr>
          <w:rFonts w:ascii="Arial" w:hAnsi="Arial" w:cs="Arial"/>
          <w:i/>
          <w:iCs/>
          <w:color w:val="FF0000"/>
        </w:rPr>
        <w:t>Lifespan development</w:t>
      </w:r>
      <w:r w:rsidRPr="00332FCD">
        <w:rPr>
          <w:rFonts w:ascii="Arial" w:hAnsi="Arial" w:cs="Arial"/>
          <w:color w:val="FF0000"/>
        </w:rPr>
        <w:t>. Upper Saddle River, NJ: Pearson.</w:t>
      </w:r>
    </w:p>
    <w:p w14:paraId="4EE637E1" w14:textId="77777777" w:rsidR="00E30E1F" w:rsidRPr="00BA6C87" w:rsidRDefault="00E30E1F" w:rsidP="00DD0C8D">
      <w:pPr>
        <w:spacing w:before="240" w:after="240" w:line="360" w:lineRule="auto"/>
        <w:jc w:val="both"/>
        <w:rPr>
          <w:rFonts w:ascii="Arial" w:hAnsi="Arial" w:cs="Arial"/>
          <w:color w:val="FF0000"/>
          <w:shd w:val="clear" w:color="auto" w:fill="FFFFFF"/>
        </w:rPr>
      </w:pPr>
      <w:r w:rsidRPr="00BA6C87">
        <w:rPr>
          <w:rFonts w:ascii="Arial" w:hAnsi="Arial" w:cs="Arial"/>
          <w:color w:val="FF0000"/>
          <w:shd w:val="clear" w:color="auto" w:fill="FFFFFF"/>
        </w:rPr>
        <w:t>Gross, R., 2015. </w:t>
      </w:r>
      <w:r w:rsidRPr="00BA6C87">
        <w:rPr>
          <w:rFonts w:ascii="Arial" w:hAnsi="Arial" w:cs="Arial"/>
          <w:i/>
          <w:iCs/>
          <w:color w:val="FF0000"/>
          <w:shd w:val="clear" w:color="auto" w:fill="FFFFFF"/>
        </w:rPr>
        <w:t>Psychology: The science of mind and behaviour 7th edition</w:t>
      </w:r>
      <w:r w:rsidRPr="00BA6C87">
        <w:rPr>
          <w:rFonts w:ascii="Arial" w:hAnsi="Arial" w:cs="Arial"/>
          <w:color w:val="FF0000"/>
          <w:shd w:val="clear" w:color="auto" w:fill="FFFFFF"/>
        </w:rPr>
        <w:t>. Hodder Education.</w:t>
      </w:r>
    </w:p>
    <w:p w14:paraId="70FA847B" w14:textId="77777777" w:rsidR="00E30E1F" w:rsidRPr="00BD2404" w:rsidRDefault="00E30E1F" w:rsidP="00D36B3A">
      <w:pPr>
        <w:spacing w:line="360" w:lineRule="auto"/>
        <w:jc w:val="both"/>
        <w:rPr>
          <w:rFonts w:ascii="Arial" w:hAnsi="Arial" w:cs="Arial"/>
          <w:shd w:val="clear" w:color="auto" w:fill="FFFFFF"/>
        </w:rPr>
      </w:pPr>
      <w:r w:rsidRPr="00BD2404">
        <w:rPr>
          <w:rFonts w:ascii="Arial" w:hAnsi="Arial" w:cs="Arial"/>
          <w:shd w:val="clear" w:color="auto" w:fill="FFFFFF"/>
        </w:rPr>
        <w:t>Lund, E.M., Forber-Pratt, A.J., Wilson, C. and Mona, L.R., 2020. The COVID-19 pandemic, stress, and trauma in the disability community: A call to action. </w:t>
      </w:r>
      <w:r w:rsidRPr="00BD2404">
        <w:rPr>
          <w:rFonts w:ascii="Arial" w:hAnsi="Arial" w:cs="Arial"/>
          <w:i/>
          <w:iCs/>
          <w:shd w:val="clear" w:color="auto" w:fill="FFFFFF"/>
        </w:rPr>
        <w:t>Rehabilitation Psychology</w:t>
      </w:r>
      <w:r w:rsidRPr="00BD2404">
        <w:rPr>
          <w:rFonts w:ascii="Arial" w:hAnsi="Arial" w:cs="Arial"/>
          <w:shd w:val="clear" w:color="auto" w:fill="FFFFFF"/>
        </w:rPr>
        <w:t>, </w:t>
      </w:r>
      <w:r w:rsidRPr="00BD2404">
        <w:rPr>
          <w:rFonts w:ascii="Arial" w:hAnsi="Arial" w:cs="Arial"/>
          <w:i/>
          <w:iCs/>
          <w:shd w:val="clear" w:color="auto" w:fill="FFFFFF"/>
        </w:rPr>
        <w:t>65</w:t>
      </w:r>
      <w:r w:rsidRPr="00BD2404">
        <w:rPr>
          <w:rFonts w:ascii="Arial" w:hAnsi="Arial" w:cs="Arial"/>
          <w:shd w:val="clear" w:color="auto" w:fill="FFFFFF"/>
        </w:rPr>
        <w:t>(4), p.313.</w:t>
      </w:r>
    </w:p>
    <w:p w14:paraId="55B96967" w14:textId="77777777" w:rsidR="00E30E1F" w:rsidRPr="00BD2404" w:rsidRDefault="00E30E1F" w:rsidP="00D36B3A">
      <w:pPr>
        <w:spacing w:line="360" w:lineRule="auto"/>
        <w:jc w:val="both"/>
        <w:rPr>
          <w:rFonts w:ascii="Arial" w:hAnsi="Arial" w:cs="Arial"/>
          <w:shd w:val="clear" w:color="auto" w:fill="FFFFFF"/>
        </w:rPr>
      </w:pPr>
      <w:r w:rsidRPr="00BD2404">
        <w:rPr>
          <w:rFonts w:ascii="Arial" w:hAnsi="Arial" w:cs="Arial"/>
          <w:shd w:val="clear" w:color="auto" w:fill="FFFFFF"/>
        </w:rPr>
        <w:t>Ngaage, M. and Agius, M., 2018. The psychology of scars: a mini-review. </w:t>
      </w:r>
      <w:r w:rsidRPr="00BD2404">
        <w:rPr>
          <w:rFonts w:ascii="Arial" w:hAnsi="Arial" w:cs="Arial"/>
          <w:i/>
          <w:iCs/>
          <w:shd w:val="clear" w:color="auto" w:fill="FFFFFF"/>
        </w:rPr>
        <w:t>PsychiatriaDanubina</w:t>
      </w:r>
      <w:r w:rsidRPr="00BD2404">
        <w:rPr>
          <w:rFonts w:ascii="Arial" w:hAnsi="Arial" w:cs="Arial"/>
          <w:shd w:val="clear" w:color="auto" w:fill="FFFFFF"/>
        </w:rPr>
        <w:t>, </w:t>
      </w:r>
      <w:r w:rsidRPr="00BD2404">
        <w:rPr>
          <w:rFonts w:ascii="Arial" w:hAnsi="Arial" w:cs="Arial"/>
          <w:i/>
          <w:iCs/>
          <w:shd w:val="clear" w:color="auto" w:fill="FFFFFF"/>
        </w:rPr>
        <w:t>30</w:t>
      </w:r>
      <w:r w:rsidRPr="00BD2404">
        <w:rPr>
          <w:rFonts w:ascii="Arial" w:hAnsi="Arial" w:cs="Arial"/>
          <w:shd w:val="clear" w:color="auto" w:fill="FFFFFF"/>
        </w:rPr>
        <w:t>(suppl. 7), pp.633-638.</w:t>
      </w:r>
    </w:p>
    <w:p w14:paraId="450D8509" w14:textId="77777777" w:rsidR="00E30E1F" w:rsidRPr="00BD2404" w:rsidRDefault="00E30E1F" w:rsidP="00D36B3A">
      <w:pPr>
        <w:spacing w:line="360" w:lineRule="auto"/>
        <w:jc w:val="both"/>
        <w:rPr>
          <w:rFonts w:ascii="Arial" w:hAnsi="Arial" w:cs="Arial"/>
          <w:shd w:val="clear" w:color="auto" w:fill="FFFFFF"/>
        </w:rPr>
      </w:pPr>
      <w:r w:rsidRPr="00BD2404">
        <w:rPr>
          <w:rFonts w:ascii="Arial" w:hAnsi="Arial" w:cs="Arial"/>
          <w:shd w:val="clear" w:color="auto" w:fill="FFFFFF"/>
        </w:rPr>
        <w:t>Roche, Y.S.B. and Chur-Hansen, A., 2021. Knowledge, skills, and attitudes of psychologists working with persons with vision impairment. </w:t>
      </w:r>
      <w:r w:rsidRPr="00BD2404">
        <w:rPr>
          <w:rFonts w:ascii="Arial" w:hAnsi="Arial" w:cs="Arial"/>
          <w:i/>
          <w:iCs/>
          <w:shd w:val="clear" w:color="auto" w:fill="FFFFFF"/>
        </w:rPr>
        <w:t>Disability and Rehabilitation</w:t>
      </w:r>
      <w:r w:rsidRPr="00BD2404">
        <w:rPr>
          <w:rFonts w:ascii="Arial" w:hAnsi="Arial" w:cs="Arial"/>
          <w:shd w:val="clear" w:color="auto" w:fill="FFFFFF"/>
        </w:rPr>
        <w:t>, </w:t>
      </w:r>
      <w:r w:rsidRPr="00BD2404">
        <w:rPr>
          <w:rFonts w:ascii="Arial" w:hAnsi="Arial" w:cs="Arial"/>
          <w:i/>
          <w:iCs/>
          <w:shd w:val="clear" w:color="auto" w:fill="FFFFFF"/>
        </w:rPr>
        <w:t>43</w:t>
      </w:r>
      <w:r w:rsidRPr="00BD2404">
        <w:rPr>
          <w:rFonts w:ascii="Arial" w:hAnsi="Arial" w:cs="Arial"/>
          <w:shd w:val="clear" w:color="auto" w:fill="FFFFFF"/>
        </w:rPr>
        <w:t>(5), pp.621-631.</w:t>
      </w:r>
    </w:p>
    <w:p w14:paraId="32B58456" w14:textId="77777777" w:rsidR="00E30E1F" w:rsidRPr="00BD2404" w:rsidRDefault="00E30E1F" w:rsidP="00D36B3A">
      <w:pPr>
        <w:spacing w:line="360" w:lineRule="auto"/>
        <w:jc w:val="both"/>
        <w:rPr>
          <w:rFonts w:ascii="Arial" w:hAnsi="Arial" w:cs="Arial"/>
          <w:shd w:val="clear" w:color="auto" w:fill="FFFFFF"/>
        </w:rPr>
      </w:pPr>
      <w:r w:rsidRPr="00BD2404">
        <w:rPr>
          <w:rFonts w:ascii="Arial" w:hAnsi="Arial" w:cs="Arial"/>
          <w:shd w:val="clear" w:color="auto" w:fill="FFFFFF"/>
        </w:rPr>
        <w:t>Sokolovskaya, I.E., Grinenko, A.V., Miroshkin, D.V., Udodov, A.G., Egorova, E.V. and Diatlova, E.V., 2019. The Eco-Psychological Approach in the Psychological Follow-Up Program for Children with Limited Abilities. </w:t>
      </w:r>
      <w:r w:rsidRPr="00BD2404">
        <w:rPr>
          <w:rFonts w:ascii="Arial" w:hAnsi="Arial" w:cs="Arial"/>
          <w:i/>
          <w:iCs/>
          <w:shd w:val="clear" w:color="auto" w:fill="FFFFFF"/>
        </w:rPr>
        <w:t>Ekoloji</w:t>
      </w:r>
      <w:r w:rsidRPr="00BD2404">
        <w:rPr>
          <w:rFonts w:ascii="Arial" w:hAnsi="Arial" w:cs="Arial"/>
          <w:shd w:val="clear" w:color="auto" w:fill="FFFFFF"/>
        </w:rPr>
        <w:t>, </w:t>
      </w:r>
      <w:r w:rsidRPr="00BD2404">
        <w:rPr>
          <w:rFonts w:ascii="Arial" w:hAnsi="Arial" w:cs="Arial"/>
          <w:i/>
          <w:iCs/>
          <w:shd w:val="clear" w:color="auto" w:fill="FFFFFF"/>
        </w:rPr>
        <w:t>28</w:t>
      </w:r>
      <w:r w:rsidRPr="00BD2404">
        <w:rPr>
          <w:rFonts w:ascii="Arial" w:hAnsi="Arial" w:cs="Arial"/>
          <w:shd w:val="clear" w:color="auto" w:fill="FFFFFF"/>
        </w:rPr>
        <w:t>(107), pp.659-664.</w:t>
      </w:r>
    </w:p>
    <w:p w14:paraId="78A29774" w14:textId="77777777" w:rsidR="00E30E1F" w:rsidRDefault="00E30E1F" w:rsidP="00D36B3A">
      <w:pPr>
        <w:spacing w:line="360" w:lineRule="auto"/>
        <w:jc w:val="both"/>
        <w:rPr>
          <w:rFonts w:ascii="Arial" w:hAnsi="Arial" w:cs="Arial"/>
          <w:shd w:val="clear" w:color="auto" w:fill="FFFFFF"/>
        </w:rPr>
      </w:pPr>
      <w:r w:rsidRPr="00BD2404">
        <w:rPr>
          <w:rFonts w:ascii="Arial" w:hAnsi="Arial" w:cs="Arial"/>
          <w:shd w:val="clear" w:color="auto" w:fill="FFFFFF"/>
        </w:rPr>
        <w:t>Stepanova, G.A., Tashcheva, A.I., Stepanova, O.P., Menshikov, P.V., Kassymova, G.К., Arpentieva, M.R. and Tokar, O.V., 2018. The problem of management and implementation of innovative models of network interaction in inclusive education of persons with disabilities. </w:t>
      </w:r>
      <w:r w:rsidRPr="00BD2404">
        <w:rPr>
          <w:rFonts w:ascii="Arial" w:hAnsi="Arial" w:cs="Arial"/>
          <w:i/>
          <w:iCs/>
          <w:shd w:val="clear" w:color="auto" w:fill="FFFFFF"/>
        </w:rPr>
        <w:t>International journal of education and information technologies. ISSN</w:t>
      </w:r>
      <w:r w:rsidRPr="00BD2404">
        <w:rPr>
          <w:rFonts w:ascii="Arial" w:hAnsi="Arial" w:cs="Arial"/>
          <w:shd w:val="clear" w:color="auto" w:fill="FFFFFF"/>
        </w:rPr>
        <w:t>, pp.2074-1316.</w:t>
      </w:r>
    </w:p>
    <w:p w14:paraId="10993089" w14:textId="77777777" w:rsidR="00DD0C8D" w:rsidRPr="00BD2404" w:rsidRDefault="00DD0C8D" w:rsidP="00D36B3A">
      <w:pPr>
        <w:spacing w:line="360" w:lineRule="auto"/>
        <w:jc w:val="both"/>
        <w:rPr>
          <w:rFonts w:ascii="Arial" w:hAnsi="Arial" w:cs="Arial"/>
          <w:shd w:val="clear" w:color="auto" w:fill="FFFFFF"/>
        </w:rPr>
      </w:pPr>
    </w:p>
    <w:p w14:paraId="5FE7A0C1" w14:textId="77777777" w:rsidR="008F38A6" w:rsidRPr="00BD2404" w:rsidRDefault="008F38A6" w:rsidP="00D36B3A">
      <w:pPr>
        <w:spacing w:before="240" w:after="240" w:line="360" w:lineRule="auto"/>
        <w:jc w:val="both"/>
        <w:rPr>
          <w:rFonts w:ascii="Arial" w:hAnsi="Arial" w:cs="Arial"/>
        </w:rPr>
      </w:pPr>
    </w:p>
    <w:p w14:paraId="540EF3AA" w14:textId="77777777" w:rsidR="007B20B6" w:rsidRPr="00BD2404" w:rsidRDefault="007B20B6" w:rsidP="00D36B3A">
      <w:pPr>
        <w:spacing w:line="360" w:lineRule="auto"/>
        <w:rPr>
          <w:rFonts w:ascii="Arial" w:hAnsi="Arial" w:cs="Arial"/>
          <w:b/>
        </w:rPr>
      </w:pPr>
    </w:p>
    <w:p w14:paraId="5CA69BA5" w14:textId="77777777" w:rsidR="008F38A6" w:rsidRPr="00BD2404" w:rsidRDefault="008F38A6" w:rsidP="00D36B3A">
      <w:pPr>
        <w:spacing w:line="360" w:lineRule="auto"/>
        <w:rPr>
          <w:rFonts w:ascii="Arial" w:hAnsi="Arial" w:cs="Arial"/>
          <w:b/>
        </w:rPr>
      </w:pPr>
    </w:p>
    <w:sectPr w:rsidR="008F38A6" w:rsidRPr="00BD2404" w:rsidSect="00A06FE4">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E6AD70" w14:textId="77777777" w:rsidR="00F86F54" w:rsidRDefault="00F86F54" w:rsidP="00C33950">
      <w:pPr>
        <w:spacing w:after="0" w:line="240" w:lineRule="auto"/>
      </w:pPr>
      <w:r>
        <w:separator/>
      </w:r>
    </w:p>
  </w:endnote>
  <w:endnote w:type="continuationSeparator" w:id="0">
    <w:p w14:paraId="2F8FC218" w14:textId="77777777" w:rsidR="00F86F54" w:rsidRDefault="00F86F54" w:rsidP="00C339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167004"/>
      <w:docPartObj>
        <w:docPartGallery w:val="Page Numbers (Bottom of Page)"/>
        <w:docPartUnique/>
      </w:docPartObj>
    </w:sdtPr>
    <w:sdtEndPr>
      <w:rPr>
        <w:rFonts w:ascii="Arial" w:hAnsi="Arial" w:cs="Arial"/>
        <w:sz w:val="20"/>
        <w:szCs w:val="20"/>
      </w:rPr>
    </w:sdtEndPr>
    <w:sdtContent>
      <w:p w14:paraId="168339C2" w14:textId="77777777" w:rsidR="00C33950" w:rsidRPr="00C33950" w:rsidRDefault="00C12318">
        <w:pPr>
          <w:pStyle w:val="Footer"/>
          <w:jc w:val="right"/>
          <w:rPr>
            <w:rFonts w:ascii="Arial" w:hAnsi="Arial" w:cs="Arial"/>
            <w:sz w:val="20"/>
            <w:szCs w:val="20"/>
          </w:rPr>
        </w:pPr>
        <w:r w:rsidRPr="00C33950">
          <w:rPr>
            <w:rFonts w:ascii="Arial" w:hAnsi="Arial" w:cs="Arial"/>
            <w:sz w:val="20"/>
            <w:szCs w:val="20"/>
          </w:rPr>
          <w:fldChar w:fldCharType="begin"/>
        </w:r>
        <w:r w:rsidR="00C33950" w:rsidRPr="00C33950">
          <w:rPr>
            <w:rFonts w:ascii="Arial" w:hAnsi="Arial" w:cs="Arial"/>
            <w:sz w:val="20"/>
            <w:szCs w:val="20"/>
          </w:rPr>
          <w:instrText xml:space="preserve"> PAGE   \* MERGEFORMAT </w:instrText>
        </w:r>
        <w:r w:rsidRPr="00C33950">
          <w:rPr>
            <w:rFonts w:ascii="Arial" w:hAnsi="Arial" w:cs="Arial"/>
            <w:sz w:val="20"/>
            <w:szCs w:val="20"/>
          </w:rPr>
          <w:fldChar w:fldCharType="separate"/>
        </w:r>
        <w:r w:rsidR="00F10561">
          <w:rPr>
            <w:rFonts w:ascii="Arial" w:hAnsi="Arial" w:cs="Arial"/>
            <w:noProof/>
            <w:sz w:val="20"/>
            <w:szCs w:val="20"/>
          </w:rPr>
          <w:t>5</w:t>
        </w:r>
        <w:r w:rsidRPr="00C33950">
          <w:rPr>
            <w:rFonts w:ascii="Arial" w:hAnsi="Arial" w:cs="Arial"/>
            <w:sz w:val="20"/>
            <w:szCs w:val="20"/>
          </w:rPr>
          <w:fldChar w:fldCharType="end"/>
        </w:r>
      </w:p>
    </w:sdtContent>
  </w:sdt>
  <w:p w14:paraId="434B7BA0" w14:textId="77777777" w:rsidR="00C33950" w:rsidRDefault="00C339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C7AE78" w14:textId="77777777" w:rsidR="00F86F54" w:rsidRDefault="00F86F54" w:rsidP="00C33950">
      <w:pPr>
        <w:spacing w:after="0" w:line="240" w:lineRule="auto"/>
      </w:pPr>
      <w:r>
        <w:separator/>
      </w:r>
    </w:p>
  </w:footnote>
  <w:footnote w:type="continuationSeparator" w:id="0">
    <w:p w14:paraId="20FABBB9" w14:textId="77777777" w:rsidR="00F86F54" w:rsidRDefault="00F86F54" w:rsidP="00C339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30"/>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38A6"/>
    <w:rsid w:val="00034949"/>
    <w:rsid w:val="00052813"/>
    <w:rsid w:val="00064CA5"/>
    <w:rsid w:val="000F7B8B"/>
    <w:rsid w:val="001641F1"/>
    <w:rsid w:val="00164453"/>
    <w:rsid w:val="0018519A"/>
    <w:rsid w:val="001C29B1"/>
    <w:rsid w:val="00232E5F"/>
    <w:rsid w:val="00284F54"/>
    <w:rsid w:val="002B4D11"/>
    <w:rsid w:val="00332FCD"/>
    <w:rsid w:val="00354DCB"/>
    <w:rsid w:val="00423C2D"/>
    <w:rsid w:val="0043594E"/>
    <w:rsid w:val="004A5843"/>
    <w:rsid w:val="00582233"/>
    <w:rsid w:val="006D330F"/>
    <w:rsid w:val="00761D6B"/>
    <w:rsid w:val="007B20B6"/>
    <w:rsid w:val="00897FC1"/>
    <w:rsid w:val="008F38A6"/>
    <w:rsid w:val="00952D07"/>
    <w:rsid w:val="009A4A33"/>
    <w:rsid w:val="00A06FE4"/>
    <w:rsid w:val="00A32B25"/>
    <w:rsid w:val="00AA32D7"/>
    <w:rsid w:val="00AA7921"/>
    <w:rsid w:val="00AB09E0"/>
    <w:rsid w:val="00B11941"/>
    <w:rsid w:val="00B30E7A"/>
    <w:rsid w:val="00B377EE"/>
    <w:rsid w:val="00B8245D"/>
    <w:rsid w:val="00BA6C87"/>
    <w:rsid w:val="00BD2404"/>
    <w:rsid w:val="00C12318"/>
    <w:rsid w:val="00C33950"/>
    <w:rsid w:val="00C477EE"/>
    <w:rsid w:val="00D36B3A"/>
    <w:rsid w:val="00DA060B"/>
    <w:rsid w:val="00DD0C8D"/>
    <w:rsid w:val="00E30E1F"/>
    <w:rsid w:val="00ED69E0"/>
    <w:rsid w:val="00F10561"/>
    <w:rsid w:val="00F86F54"/>
    <w:rsid w:val="00F906CC"/>
    <w:rsid w:val="00FD5357"/>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36E38"/>
  <w15:docId w15:val="{ADAD3F1A-C8B8-2E4C-8EB2-D1224588D2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20B6"/>
  </w:style>
  <w:style w:type="paragraph" w:styleId="Heading1">
    <w:name w:val="heading 1"/>
    <w:basedOn w:val="Normal"/>
    <w:next w:val="Normal"/>
    <w:link w:val="Heading1Char"/>
    <w:rsid w:val="008F38A6"/>
    <w:pPr>
      <w:keepNext/>
      <w:keepLines/>
      <w:spacing w:before="400" w:after="120"/>
      <w:outlineLvl w:val="0"/>
    </w:pPr>
    <w:rPr>
      <w:rFonts w:ascii="Arial" w:eastAsia="Arial" w:hAnsi="Arial" w:cs="Arial"/>
      <w:b/>
      <w:sz w:val="24"/>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F38A6"/>
    <w:rPr>
      <w:rFonts w:ascii="Arial" w:eastAsia="Arial" w:hAnsi="Arial" w:cs="Arial"/>
      <w:b/>
      <w:sz w:val="24"/>
      <w:szCs w:val="40"/>
    </w:rPr>
  </w:style>
  <w:style w:type="paragraph" w:styleId="Header">
    <w:name w:val="header"/>
    <w:basedOn w:val="Normal"/>
    <w:link w:val="HeaderChar"/>
    <w:uiPriority w:val="99"/>
    <w:semiHidden/>
    <w:unhideWhenUsed/>
    <w:rsid w:val="00C3395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33950"/>
  </w:style>
  <w:style w:type="paragraph" w:styleId="Footer">
    <w:name w:val="footer"/>
    <w:basedOn w:val="Normal"/>
    <w:link w:val="FooterChar"/>
    <w:uiPriority w:val="99"/>
    <w:unhideWhenUsed/>
    <w:rsid w:val="00C339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3950"/>
  </w:style>
  <w:style w:type="paragraph" w:styleId="TOCHeading">
    <w:name w:val="TOC Heading"/>
    <w:basedOn w:val="Heading1"/>
    <w:next w:val="Normal"/>
    <w:uiPriority w:val="39"/>
    <w:semiHidden/>
    <w:unhideWhenUsed/>
    <w:qFormat/>
    <w:rsid w:val="00B377EE"/>
    <w:pPr>
      <w:spacing w:before="480" w:after="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B377EE"/>
    <w:pPr>
      <w:spacing w:after="100"/>
    </w:pPr>
  </w:style>
  <w:style w:type="character" w:styleId="Hyperlink">
    <w:name w:val="Hyperlink"/>
    <w:basedOn w:val="DefaultParagraphFont"/>
    <w:uiPriority w:val="99"/>
    <w:unhideWhenUsed/>
    <w:rsid w:val="00B377EE"/>
    <w:rPr>
      <w:color w:val="0000FF" w:themeColor="hyperlink"/>
      <w:u w:val="single"/>
    </w:rPr>
  </w:style>
  <w:style w:type="paragraph" w:styleId="BalloonText">
    <w:name w:val="Balloon Text"/>
    <w:basedOn w:val="Normal"/>
    <w:link w:val="BalloonTextChar"/>
    <w:uiPriority w:val="99"/>
    <w:semiHidden/>
    <w:unhideWhenUsed/>
    <w:rsid w:val="00B377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77E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45198C9B-FAF3-44F7-ABBD-7E639CF15A8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1784</Words>
  <Characters>10170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Yasmeen Begum (2119725)</cp:lastModifiedBy>
  <cp:revision>2</cp:revision>
  <dcterms:created xsi:type="dcterms:W3CDTF">2022-10-12T22:49:00Z</dcterms:created>
  <dcterms:modified xsi:type="dcterms:W3CDTF">2022-10-12T22:49:00Z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4f829b60d799cf17bcdbf701b142d0ba0d796f8c0894eeb9b19c4860ad0c7b42</vt:lpwstr>
  </property>
</Properties>
</file>