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901B2C" w14:textId="77777777" w:rsidR="00FF3BB2" w:rsidRDefault="00E306C4">
      <w:r>
        <w:rPr>
          <w:rFonts w:ascii="Helvetica" w:hAnsi="Helvetica" w:cs="Helvetica"/>
          <w:noProof/>
          <w:lang w:val="en-US"/>
        </w:rPr>
        <w:drawing>
          <wp:inline distT="0" distB="0" distL="0" distR="0" wp14:anchorId="288DE333" wp14:editId="6651DD8A">
            <wp:extent cx="5468585" cy="1735015"/>
            <wp:effectExtent l="12700" t="12700" r="18415" b="177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93266" cy="1774572"/>
                    </a:xfrm>
                    <a:prstGeom prst="rect">
                      <a:avLst/>
                    </a:prstGeom>
                    <a:noFill/>
                    <a:ln>
                      <a:solidFill>
                        <a:srgbClr val="0432FF"/>
                      </a:solidFill>
                    </a:ln>
                  </pic:spPr>
                </pic:pic>
              </a:graphicData>
            </a:graphic>
          </wp:inline>
        </w:drawing>
      </w:r>
    </w:p>
    <w:p w14:paraId="6D6F259F" w14:textId="77777777" w:rsidR="00883AE1" w:rsidRDefault="00883AE1" w:rsidP="00745260">
      <w:pPr>
        <w:jc w:val="center"/>
        <w:rPr>
          <w:rFonts w:ascii="Arial" w:hAnsi="Arial" w:cs="Arial"/>
          <w:sz w:val="22"/>
          <w:szCs w:val="22"/>
        </w:rPr>
      </w:pPr>
    </w:p>
    <w:p w14:paraId="5C033F45" w14:textId="77777777" w:rsidR="00E306C4" w:rsidRPr="00745260" w:rsidRDefault="00E306C4" w:rsidP="00745260">
      <w:pPr>
        <w:jc w:val="center"/>
        <w:rPr>
          <w:rFonts w:ascii="Arial" w:hAnsi="Arial" w:cs="Arial"/>
          <w:sz w:val="22"/>
          <w:szCs w:val="22"/>
        </w:rPr>
      </w:pPr>
      <w:r w:rsidRPr="00745260">
        <w:rPr>
          <w:rFonts w:ascii="Arial" w:hAnsi="Arial" w:cs="Arial"/>
          <w:sz w:val="22"/>
          <w:szCs w:val="22"/>
        </w:rPr>
        <w:t>Birmingham Campus</w:t>
      </w:r>
    </w:p>
    <w:p w14:paraId="039F2A3D" w14:textId="77777777" w:rsidR="00E306C4" w:rsidRDefault="00E306C4"/>
    <w:p w14:paraId="0C24166B" w14:textId="77777777" w:rsidR="00745260" w:rsidRDefault="00745260" w:rsidP="00745260">
      <w:pPr>
        <w:spacing w:line="360" w:lineRule="auto"/>
        <w:rPr>
          <w:rFonts w:ascii="Arial" w:hAnsi="Arial" w:cs="Arial"/>
          <w:sz w:val="22"/>
          <w:szCs w:val="22"/>
        </w:rPr>
      </w:pPr>
    </w:p>
    <w:p w14:paraId="5F7CB972" w14:textId="77777777" w:rsidR="00883AE1" w:rsidRDefault="00883AE1" w:rsidP="00745260">
      <w:pPr>
        <w:spacing w:line="360" w:lineRule="auto"/>
        <w:rPr>
          <w:rFonts w:ascii="Arial" w:hAnsi="Arial" w:cs="Arial"/>
          <w:sz w:val="22"/>
          <w:szCs w:val="22"/>
        </w:rPr>
      </w:pPr>
    </w:p>
    <w:p w14:paraId="4EE33B8E" w14:textId="77777777" w:rsidR="00E306C4" w:rsidRPr="00002848" w:rsidRDefault="00E306C4" w:rsidP="00745260">
      <w:pPr>
        <w:spacing w:line="360" w:lineRule="auto"/>
        <w:rPr>
          <w:rFonts w:ascii="Arial" w:hAnsi="Arial" w:cs="Arial"/>
          <w:b/>
          <w:sz w:val="22"/>
          <w:szCs w:val="22"/>
        </w:rPr>
      </w:pPr>
      <w:r w:rsidRPr="00002848">
        <w:rPr>
          <w:rFonts w:ascii="Arial" w:hAnsi="Arial" w:cs="Arial"/>
          <w:b/>
          <w:sz w:val="22"/>
          <w:szCs w:val="22"/>
        </w:rPr>
        <w:t>STUDENT NAME: PADAM BAHADUR SHAHI</w:t>
      </w:r>
    </w:p>
    <w:p w14:paraId="7E709B10" w14:textId="77777777" w:rsidR="00E306C4" w:rsidRPr="00002848" w:rsidRDefault="00E306C4" w:rsidP="00745260">
      <w:pPr>
        <w:spacing w:line="360" w:lineRule="auto"/>
        <w:rPr>
          <w:rFonts w:ascii="Arial" w:hAnsi="Arial" w:cs="Arial"/>
          <w:b/>
          <w:sz w:val="22"/>
          <w:szCs w:val="22"/>
        </w:rPr>
      </w:pPr>
      <w:r w:rsidRPr="00002848">
        <w:rPr>
          <w:rFonts w:ascii="Arial" w:hAnsi="Arial" w:cs="Arial"/>
          <w:b/>
          <w:sz w:val="22"/>
          <w:szCs w:val="22"/>
        </w:rPr>
        <w:t>STUDENT NUMBER: 1711132</w:t>
      </w:r>
    </w:p>
    <w:p w14:paraId="40F9A4E8" w14:textId="11A3FDB2" w:rsidR="00E306C4" w:rsidRPr="00002848" w:rsidRDefault="00E306C4" w:rsidP="00745260">
      <w:pPr>
        <w:spacing w:line="360" w:lineRule="auto"/>
        <w:rPr>
          <w:rFonts w:ascii="Arial" w:hAnsi="Arial" w:cs="Arial"/>
          <w:b/>
          <w:sz w:val="22"/>
          <w:szCs w:val="22"/>
        </w:rPr>
      </w:pPr>
      <w:r w:rsidRPr="00002848">
        <w:rPr>
          <w:rFonts w:ascii="Arial" w:hAnsi="Arial" w:cs="Arial"/>
          <w:b/>
          <w:sz w:val="22"/>
          <w:szCs w:val="22"/>
        </w:rPr>
        <w:t>PROGRAMME: BA</w:t>
      </w:r>
      <w:r w:rsidR="00FF3BB2" w:rsidRPr="00002848">
        <w:rPr>
          <w:rFonts w:ascii="Arial" w:hAnsi="Arial" w:cs="Arial"/>
          <w:b/>
          <w:sz w:val="22"/>
          <w:szCs w:val="22"/>
        </w:rPr>
        <w:t xml:space="preserve"> </w:t>
      </w:r>
      <w:r w:rsidR="00E32EE4" w:rsidRPr="00002848">
        <w:rPr>
          <w:rFonts w:ascii="Arial" w:hAnsi="Arial" w:cs="Arial"/>
          <w:b/>
          <w:sz w:val="22"/>
          <w:szCs w:val="22"/>
        </w:rPr>
        <w:t>(</w:t>
      </w:r>
      <w:proofErr w:type="spellStart"/>
      <w:r w:rsidR="00E32EE4" w:rsidRPr="00002848">
        <w:rPr>
          <w:rFonts w:ascii="Arial" w:hAnsi="Arial" w:cs="Arial"/>
          <w:b/>
          <w:sz w:val="22"/>
          <w:szCs w:val="22"/>
        </w:rPr>
        <w:t>Hons</w:t>
      </w:r>
      <w:proofErr w:type="spellEnd"/>
      <w:r w:rsidR="00E32EE4" w:rsidRPr="00002848">
        <w:rPr>
          <w:rFonts w:ascii="Arial" w:hAnsi="Arial" w:cs="Arial"/>
          <w:b/>
          <w:sz w:val="22"/>
          <w:szCs w:val="22"/>
        </w:rPr>
        <w:t xml:space="preserve">) </w:t>
      </w:r>
      <w:r w:rsidRPr="00002848">
        <w:rPr>
          <w:rFonts w:ascii="Arial" w:hAnsi="Arial" w:cs="Arial"/>
          <w:b/>
          <w:sz w:val="22"/>
          <w:szCs w:val="22"/>
        </w:rPr>
        <w:t>MANAGEMENT</w:t>
      </w:r>
      <w:r w:rsidR="00E32EE4" w:rsidRPr="00002848">
        <w:rPr>
          <w:rFonts w:ascii="Arial" w:hAnsi="Arial" w:cs="Arial"/>
          <w:b/>
          <w:sz w:val="22"/>
          <w:szCs w:val="22"/>
        </w:rPr>
        <w:t xml:space="preserve"> AND LEADERSHIP</w:t>
      </w:r>
      <w:r w:rsidRPr="00002848">
        <w:rPr>
          <w:rFonts w:ascii="Arial" w:hAnsi="Arial" w:cs="Arial"/>
          <w:b/>
          <w:sz w:val="22"/>
          <w:szCs w:val="22"/>
        </w:rPr>
        <w:t xml:space="preserve"> SKILLS FOR THE WORKPLACE</w:t>
      </w:r>
    </w:p>
    <w:p w14:paraId="443827EE" w14:textId="280BC102" w:rsidR="00E306C4" w:rsidRPr="00002848" w:rsidRDefault="00C42031" w:rsidP="00745260">
      <w:pPr>
        <w:spacing w:line="360" w:lineRule="auto"/>
        <w:rPr>
          <w:rFonts w:ascii="Arial" w:hAnsi="Arial" w:cs="Arial"/>
          <w:b/>
          <w:sz w:val="22"/>
          <w:szCs w:val="22"/>
        </w:rPr>
      </w:pPr>
      <w:r>
        <w:rPr>
          <w:rFonts w:ascii="Arial" w:hAnsi="Arial" w:cs="Arial"/>
          <w:b/>
          <w:sz w:val="22"/>
          <w:szCs w:val="22"/>
        </w:rPr>
        <w:t>MODULE: BMSW</w:t>
      </w:r>
      <w:r w:rsidR="00E32EE4" w:rsidRPr="00002848">
        <w:rPr>
          <w:rFonts w:ascii="Arial" w:hAnsi="Arial" w:cs="Arial"/>
          <w:b/>
          <w:sz w:val="22"/>
          <w:szCs w:val="22"/>
        </w:rPr>
        <w:t>5005</w:t>
      </w:r>
      <w:r w:rsidR="00E306C4" w:rsidRPr="00002848">
        <w:rPr>
          <w:rFonts w:ascii="Arial" w:hAnsi="Arial" w:cs="Arial"/>
          <w:b/>
          <w:sz w:val="22"/>
          <w:szCs w:val="22"/>
        </w:rPr>
        <w:t xml:space="preserve">- </w:t>
      </w:r>
      <w:r w:rsidR="00E32EE4" w:rsidRPr="00002848">
        <w:rPr>
          <w:rFonts w:ascii="Arial" w:hAnsi="Arial" w:cs="Arial"/>
          <w:b/>
          <w:sz w:val="22"/>
          <w:szCs w:val="22"/>
        </w:rPr>
        <w:t>WORKPLACE CULTURE AND ITS IMPACT ON ORGANISATIONAL EFFICIENCY</w:t>
      </w:r>
    </w:p>
    <w:p w14:paraId="3960B286" w14:textId="77777777" w:rsidR="00E306C4" w:rsidRPr="00002848" w:rsidRDefault="00E306C4" w:rsidP="00745260">
      <w:pPr>
        <w:spacing w:line="360" w:lineRule="auto"/>
        <w:rPr>
          <w:rFonts w:ascii="Arial" w:hAnsi="Arial" w:cs="Arial"/>
          <w:b/>
          <w:sz w:val="22"/>
          <w:szCs w:val="22"/>
        </w:rPr>
      </w:pPr>
      <w:r w:rsidRPr="00002848">
        <w:rPr>
          <w:rFonts w:ascii="Arial" w:hAnsi="Arial" w:cs="Arial"/>
          <w:b/>
          <w:sz w:val="22"/>
          <w:szCs w:val="22"/>
        </w:rPr>
        <w:t>GROUP:</w:t>
      </w:r>
      <w:r w:rsidR="00FF3BB2" w:rsidRPr="00002848">
        <w:rPr>
          <w:rFonts w:ascii="Arial" w:hAnsi="Arial" w:cs="Arial"/>
          <w:b/>
          <w:sz w:val="22"/>
          <w:szCs w:val="22"/>
        </w:rPr>
        <w:t xml:space="preserve"> </w:t>
      </w:r>
      <w:r w:rsidRPr="00002848">
        <w:rPr>
          <w:rFonts w:ascii="Arial" w:hAnsi="Arial" w:cs="Arial"/>
          <w:b/>
          <w:sz w:val="22"/>
          <w:szCs w:val="22"/>
        </w:rPr>
        <w:t>2</w:t>
      </w:r>
    </w:p>
    <w:p w14:paraId="4DAD8915" w14:textId="7A62D1A9" w:rsidR="00745553" w:rsidRPr="00002848" w:rsidRDefault="00E32EE4" w:rsidP="00745260">
      <w:pPr>
        <w:spacing w:line="360" w:lineRule="auto"/>
        <w:rPr>
          <w:rFonts w:ascii="Arial" w:hAnsi="Arial" w:cs="Arial"/>
          <w:b/>
          <w:sz w:val="22"/>
          <w:szCs w:val="22"/>
        </w:rPr>
      </w:pPr>
      <w:r w:rsidRPr="00002848">
        <w:rPr>
          <w:rFonts w:ascii="Arial" w:hAnsi="Arial" w:cs="Arial"/>
          <w:b/>
          <w:sz w:val="22"/>
          <w:szCs w:val="22"/>
        </w:rPr>
        <w:t>LECTURER: ERIC OSEI</w:t>
      </w:r>
    </w:p>
    <w:p w14:paraId="772D8001" w14:textId="77777777" w:rsidR="00002848" w:rsidRDefault="00002848" w:rsidP="00745260">
      <w:pPr>
        <w:spacing w:line="360" w:lineRule="auto"/>
        <w:rPr>
          <w:rFonts w:ascii="Arial" w:hAnsi="Arial" w:cs="Arial"/>
          <w:b/>
          <w:sz w:val="22"/>
          <w:szCs w:val="22"/>
        </w:rPr>
      </w:pPr>
    </w:p>
    <w:p w14:paraId="4A2829CB" w14:textId="77777777" w:rsidR="00002848" w:rsidRDefault="00002848" w:rsidP="00745260">
      <w:pPr>
        <w:spacing w:line="360" w:lineRule="auto"/>
        <w:rPr>
          <w:rFonts w:ascii="Arial" w:hAnsi="Arial" w:cs="Arial"/>
          <w:b/>
          <w:sz w:val="22"/>
          <w:szCs w:val="22"/>
        </w:rPr>
      </w:pPr>
    </w:p>
    <w:p w14:paraId="01D81F5A" w14:textId="5B376190" w:rsidR="00002848" w:rsidRDefault="00002848" w:rsidP="00745260">
      <w:pPr>
        <w:spacing w:line="360" w:lineRule="auto"/>
        <w:rPr>
          <w:rFonts w:ascii="Arial" w:hAnsi="Arial" w:cs="Arial"/>
          <w:b/>
          <w:sz w:val="22"/>
          <w:szCs w:val="22"/>
        </w:rPr>
      </w:pPr>
      <w:r>
        <w:rPr>
          <w:rFonts w:ascii="Helvetica" w:hAnsi="Helvetica" w:cs="Helvetica"/>
          <w:noProof/>
          <w:lang w:val="en-US"/>
        </w:rPr>
        <w:drawing>
          <wp:inline distT="0" distB="0" distL="0" distR="0" wp14:anchorId="76A6AF0C" wp14:editId="4884A09F">
            <wp:extent cx="5372100" cy="34389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6666" cy="3441913"/>
                    </a:xfrm>
                    <a:prstGeom prst="rect">
                      <a:avLst/>
                    </a:prstGeom>
                    <a:noFill/>
                    <a:ln>
                      <a:noFill/>
                    </a:ln>
                  </pic:spPr>
                </pic:pic>
              </a:graphicData>
            </a:graphic>
          </wp:inline>
        </w:drawing>
      </w:r>
    </w:p>
    <w:p w14:paraId="3069B450" w14:textId="77777777" w:rsidR="00494F62" w:rsidRDefault="00494F62" w:rsidP="00745260">
      <w:pPr>
        <w:spacing w:line="360" w:lineRule="auto"/>
        <w:rPr>
          <w:rFonts w:ascii="Arial" w:hAnsi="Arial" w:cs="Arial"/>
          <w:b/>
          <w:sz w:val="22"/>
          <w:szCs w:val="22"/>
        </w:rPr>
      </w:pPr>
    </w:p>
    <w:p w14:paraId="623721B9" w14:textId="729C5BFB" w:rsidR="00494F62" w:rsidRDefault="00494F62" w:rsidP="00745260">
      <w:pPr>
        <w:spacing w:line="360" w:lineRule="auto"/>
        <w:rPr>
          <w:rFonts w:ascii="Arial" w:hAnsi="Arial" w:cs="Arial"/>
          <w:b/>
          <w:sz w:val="22"/>
          <w:szCs w:val="22"/>
        </w:rPr>
      </w:pPr>
      <w:r>
        <w:rPr>
          <w:rFonts w:ascii="Arial" w:hAnsi="Arial" w:cs="Arial"/>
          <w:b/>
          <w:sz w:val="22"/>
          <w:szCs w:val="22"/>
        </w:rPr>
        <w:lastRenderedPageBreak/>
        <w:t>Executive Summery:</w:t>
      </w:r>
    </w:p>
    <w:p w14:paraId="552A5718" w14:textId="77777777" w:rsidR="00D61186" w:rsidRPr="00605EB1" w:rsidRDefault="00D61186" w:rsidP="00D61186">
      <w:pPr>
        <w:pStyle w:val="Heading1"/>
        <w:spacing w:line="360" w:lineRule="auto"/>
        <w:jc w:val="both"/>
        <w:rPr>
          <w:rFonts w:ascii="Arial" w:hAnsi="Arial" w:cs="Arial"/>
          <w:b w:val="0"/>
          <w:i w:val="0"/>
          <w:sz w:val="22"/>
          <w:szCs w:val="22"/>
        </w:rPr>
      </w:pPr>
      <w:bookmarkStart w:id="0" w:name="_Toc434831816"/>
      <w:r w:rsidRPr="00605EB1">
        <w:rPr>
          <w:rFonts w:ascii="Arial" w:hAnsi="Arial" w:cs="Arial"/>
          <w:b w:val="0"/>
          <w:i w:val="0"/>
          <w:sz w:val="22"/>
          <w:szCs w:val="22"/>
        </w:rPr>
        <w:t xml:space="preserve">In this management report, you will find how workplace culture impacts on organisational efficiency. You will also find external environmental analysis </w:t>
      </w:r>
      <w:r>
        <w:rPr>
          <w:rFonts w:ascii="Arial" w:hAnsi="Arial" w:cs="Arial"/>
          <w:b w:val="0"/>
          <w:i w:val="0"/>
          <w:sz w:val="22"/>
          <w:szCs w:val="22"/>
        </w:rPr>
        <w:t xml:space="preserve">using appropriate tool PESTLE </w:t>
      </w:r>
      <w:r w:rsidRPr="00605EB1">
        <w:rPr>
          <w:rFonts w:ascii="Arial" w:hAnsi="Arial" w:cs="Arial"/>
          <w:b w:val="0"/>
          <w:i w:val="0"/>
          <w:sz w:val="22"/>
          <w:szCs w:val="22"/>
        </w:rPr>
        <w:t>and internal context analysis</w:t>
      </w:r>
      <w:r>
        <w:rPr>
          <w:rFonts w:ascii="Arial" w:hAnsi="Arial" w:cs="Arial"/>
          <w:b w:val="0"/>
          <w:i w:val="0"/>
          <w:sz w:val="22"/>
          <w:szCs w:val="22"/>
        </w:rPr>
        <w:t xml:space="preserve"> using </w:t>
      </w:r>
      <w:proofErr w:type="spellStart"/>
      <w:r>
        <w:rPr>
          <w:rFonts w:ascii="Arial" w:hAnsi="Arial" w:cs="Arial"/>
          <w:b w:val="0"/>
          <w:i w:val="0"/>
          <w:sz w:val="22"/>
          <w:szCs w:val="22"/>
        </w:rPr>
        <w:t>McKensy’s</w:t>
      </w:r>
      <w:proofErr w:type="spellEnd"/>
      <w:r>
        <w:rPr>
          <w:rFonts w:ascii="Arial" w:hAnsi="Arial" w:cs="Arial"/>
          <w:b w:val="0"/>
          <w:i w:val="0"/>
          <w:sz w:val="22"/>
          <w:szCs w:val="22"/>
        </w:rPr>
        <w:t xml:space="preserve"> 7s framework tool </w:t>
      </w:r>
      <w:r w:rsidRPr="00605EB1">
        <w:rPr>
          <w:rFonts w:ascii="Arial" w:hAnsi="Arial" w:cs="Arial"/>
          <w:b w:val="0"/>
          <w:i w:val="0"/>
          <w:sz w:val="22"/>
          <w:szCs w:val="22"/>
        </w:rPr>
        <w:t>of the organisation.</w:t>
      </w:r>
      <w:bookmarkEnd w:id="0"/>
      <w:r w:rsidRPr="00605EB1">
        <w:rPr>
          <w:rFonts w:ascii="Arial" w:hAnsi="Arial" w:cs="Arial"/>
          <w:b w:val="0"/>
          <w:i w:val="0"/>
          <w:sz w:val="22"/>
          <w:szCs w:val="22"/>
        </w:rPr>
        <w:t xml:space="preserve"> </w:t>
      </w:r>
    </w:p>
    <w:p w14:paraId="7815AD0A" w14:textId="3DBFA862" w:rsidR="00494F62" w:rsidRDefault="00494F62" w:rsidP="00D61186">
      <w:pPr>
        <w:spacing w:line="360" w:lineRule="auto"/>
        <w:jc w:val="both"/>
        <w:rPr>
          <w:rFonts w:ascii="Arial" w:hAnsi="Arial" w:cs="Arial"/>
          <w:sz w:val="22"/>
          <w:szCs w:val="22"/>
        </w:rPr>
      </w:pPr>
      <w:r>
        <w:rPr>
          <w:rFonts w:ascii="Arial" w:hAnsi="Arial" w:cs="Arial"/>
          <w:sz w:val="22"/>
          <w:szCs w:val="22"/>
        </w:rPr>
        <w:t>This academic report will assess the context and workplace culture of Tesco UK. Further it will evaluate an organisation within its broader environment using appropriate environmental and organisational analysis technique</w:t>
      </w:r>
      <w:r w:rsidR="00F20299">
        <w:rPr>
          <w:rFonts w:ascii="Arial" w:hAnsi="Arial" w:cs="Arial"/>
          <w:sz w:val="22"/>
          <w:szCs w:val="22"/>
        </w:rPr>
        <w:t xml:space="preserve"> using</w:t>
      </w:r>
      <w:r>
        <w:rPr>
          <w:rFonts w:ascii="Arial" w:hAnsi="Arial" w:cs="Arial"/>
          <w:sz w:val="22"/>
          <w:szCs w:val="22"/>
        </w:rPr>
        <w:t>. In the end report will highlight cultural and ethical behaviour present in Tesco UK.</w:t>
      </w:r>
    </w:p>
    <w:p w14:paraId="75DBD610" w14:textId="77777777" w:rsidR="00494F62" w:rsidRPr="00494F62" w:rsidRDefault="00494F62" w:rsidP="00494F62">
      <w:pPr>
        <w:spacing w:line="360" w:lineRule="auto"/>
        <w:jc w:val="both"/>
        <w:rPr>
          <w:rFonts w:ascii="Arial" w:hAnsi="Arial" w:cs="Arial"/>
          <w:sz w:val="22"/>
          <w:szCs w:val="22"/>
        </w:rPr>
      </w:pPr>
    </w:p>
    <w:p w14:paraId="702FFD67" w14:textId="2C3E3249" w:rsidR="00745553" w:rsidRPr="00002848" w:rsidRDefault="00745553" w:rsidP="00002848">
      <w:pPr>
        <w:rPr>
          <w:rFonts w:ascii="Times New Roman" w:eastAsia="Times New Roman" w:hAnsi="Times New Roman" w:cs="Times New Roman"/>
        </w:rPr>
      </w:pPr>
      <w:r w:rsidRPr="00745553">
        <w:rPr>
          <w:rFonts w:ascii="Times New Roman" w:eastAsia="Times New Roman" w:hAnsi="Times New Roman" w:cs="Times New Roman"/>
        </w:rPr>
        <w:fldChar w:fldCharType="begin"/>
      </w:r>
      <w:r w:rsidRPr="00745553">
        <w:rPr>
          <w:rFonts w:ascii="Times New Roman" w:eastAsia="Times New Roman" w:hAnsi="Times New Roman" w:cs="Times New Roman"/>
        </w:rPr>
        <w:instrText xml:space="preserve"> INCLUDEPICTURE "/var/folders/jc/ldlm9t8d5g313478_tc__w000000gn/T/com.microsoft.Word/WebArchiveCopyPasteTempFiles/Stakeholder-management1.jpg" \* MERGEFORMATINET </w:instrText>
      </w:r>
      <w:r w:rsidRPr="00745553">
        <w:rPr>
          <w:rFonts w:ascii="Times New Roman" w:eastAsia="Times New Roman" w:hAnsi="Times New Roman" w:cs="Times New Roman"/>
        </w:rPr>
        <w:fldChar w:fldCharType="end"/>
      </w:r>
    </w:p>
    <w:sdt>
      <w:sdtPr>
        <w:rPr>
          <w:rFonts w:asciiTheme="minorHAnsi" w:eastAsiaTheme="minorHAnsi" w:hAnsiTheme="minorHAnsi" w:cstheme="minorBidi"/>
          <w:b w:val="0"/>
          <w:bCs w:val="0"/>
          <w:color w:val="auto"/>
          <w:sz w:val="24"/>
          <w:szCs w:val="24"/>
          <w:lang w:val="en-GB"/>
        </w:rPr>
        <w:id w:val="-491945152"/>
        <w:docPartObj>
          <w:docPartGallery w:val="Table of Contents"/>
          <w:docPartUnique/>
        </w:docPartObj>
      </w:sdtPr>
      <w:sdtEndPr>
        <w:rPr>
          <w:noProof/>
        </w:rPr>
      </w:sdtEndPr>
      <w:sdtContent>
        <w:p w14:paraId="1EF67486" w14:textId="110E6C24" w:rsidR="000F79E5" w:rsidRDefault="000F79E5">
          <w:pPr>
            <w:pStyle w:val="TOCHeading"/>
          </w:pPr>
          <w:r>
            <w:t>Table of Contents</w:t>
          </w:r>
        </w:p>
        <w:p w14:paraId="37AC7CB9" w14:textId="6C1ADEC9" w:rsidR="00CE35D8" w:rsidRDefault="000F79E5">
          <w:pPr>
            <w:pStyle w:val="TOC1"/>
            <w:tabs>
              <w:tab w:val="right" w:pos="9010"/>
            </w:tabs>
            <w:rPr>
              <w:rFonts w:eastAsiaTheme="minorEastAsia"/>
              <w:b w:val="0"/>
              <w:noProof/>
              <w:sz w:val="24"/>
              <w:szCs w:val="24"/>
              <w:lang w:eastAsia="ja-JP"/>
            </w:rPr>
          </w:pPr>
          <w:r>
            <w:rPr>
              <w:b w:val="0"/>
            </w:rPr>
            <w:fldChar w:fldCharType="begin"/>
          </w:r>
          <w:r>
            <w:instrText xml:space="preserve"> TOC \o "1-3" \h \z \u </w:instrText>
          </w:r>
          <w:r>
            <w:rPr>
              <w:b w:val="0"/>
            </w:rPr>
            <w:fldChar w:fldCharType="separate"/>
          </w:r>
          <w:r w:rsidR="00CE35D8">
            <w:rPr>
              <w:noProof/>
            </w:rPr>
            <w:tab/>
          </w:r>
          <w:r w:rsidR="00CE35D8">
            <w:rPr>
              <w:noProof/>
            </w:rPr>
            <w:fldChar w:fldCharType="begin"/>
          </w:r>
          <w:r w:rsidR="00CE35D8">
            <w:rPr>
              <w:noProof/>
            </w:rPr>
            <w:instrText xml:space="preserve"> PAGEREF _Toc434831816 \h </w:instrText>
          </w:r>
          <w:r w:rsidR="00CE35D8">
            <w:rPr>
              <w:noProof/>
            </w:rPr>
          </w:r>
          <w:r w:rsidR="00CE35D8">
            <w:rPr>
              <w:noProof/>
            </w:rPr>
            <w:fldChar w:fldCharType="separate"/>
          </w:r>
          <w:r w:rsidR="00CE35D8">
            <w:rPr>
              <w:noProof/>
            </w:rPr>
            <w:t>2</w:t>
          </w:r>
          <w:r w:rsidR="00CE35D8">
            <w:rPr>
              <w:noProof/>
            </w:rPr>
            <w:fldChar w:fldCharType="end"/>
          </w:r>
        </w:p>
        <w:p w14:paraId="6F39984D" w14:textId="77777777" w:rsidR="00CE35D8" w:rsidRDefault="00CE35D8">
          <w:pPr>
            <w:pStyle w:val="TOC1"/>
            <w:tabs>
              <w:tab w:val="right" w:pos="9010"/>
            </w:tabs>
            <w:rPr>
              <w:rFonts w:eastAsiaTheme="minorEastAsia"/>
              <w:b w:val="0"/>
              <w:noProof/>
              <w:sz w:val="24"/>
              <w:szCs w:val="24"/>
              <w:lang w:eastAsia="ja-JP"/>
            </w:rPr>
          </w:pPr>
          <w:r>
            <w:rPr>
              <w:noProof/>
            </w:rPr>
            <w:t>Introduction</w:t>
          </w:r>
          <w:r w:rsidRPr="00BE110C">
            <w:rPr>
              <w:rFonts w:ascii="Arial" w:hAnsi="Arial" w:cs="Arial"/>
              <w:noProof/>
            </w:rPr>
            <w:t>:</w:t>
          </w:r>
          <w:r>
            <w:rPr>
              <w:noProof/>
            </w:rPr>
            <w:tab/>
          </w:r>
          <w:r>
            <w:rPr>
              <w:noProof/>
            </w:rPr>
            <w:fldChar w:fldCharType="begin"/>
          </w:r>
          <w:r>
            <w:rPr>
              <w:noProof/>
            </w:rPr>
            <w:instrText xml:space="preserve"> PAGEREF _Toc434831817 \h </w:instrText>
          </w:r>
          <w:r>
            <w:rPr>
              <w:noProof/>
            </w:rPr>
          </w:r>
          <w:r>
            <w:rPr>
              <w:noProof/>
            </w:rPr>
            <w:fldChar w:fldCharType="separate"/>
          </w:r>
          <w:r>
            <w:rPr>
              <w:noProof/>
            </w:rPr>
            <w:t>4</w:t>
          </w:r>
          <w:r>
            <w:rPr>
              <w:noProof/>
            </w:rPr>
            <w:fldChar w:fldCharType="end"/>
          </w:r>
        </w:p>
        <w:p w14:paraId="55B10F23" w14:textId="48C624CC" w:rsidR="00CE35D8" w:rsidRDefault="00CE35D8">
          <w:pPr>
            <w:pStyle w:val="TOC1"/>
            <w:tabs>
              <w:tab w:val="right" w:pos="9010"/>
            </w:tabs>
            <w:rPr>
              <w:rFonts w:eastAsiaTheme="minorEastAsia"/>
              <w:b w:val="0"/>
              <w:noProof/>
              <w:sz w:val="24"/>
              <w:szCs w:val="24"/>
              <w:lang w:eastAsia="ja-JP"/>
            </w:rPr>
          </w:pPr>
          <w:r>
            <w:rPr>
              <w:noProof/>
            </w:rPr>
            <w:tab/>
          </w:r>
          <w:r>
            <w:rPr>
              <w:noProof/>
            </w:rPr>
            <w:fldChar w:fldCharType="begin"/>
          </w:r>
          <w:r>
            <w:rPr>
              <w:noProof/>
            </w:rPr>
            <w:instrText xml:space="preserve"> PAGEREF _Toc434831819 \h </w:instrText>
          </w:r>
          <w:r>
            <w:rPr>
              <w:noProof/>
            </w:rPr>
          </w:r>
          <w:r>
            <w:rPr>
              <w:noProof/>
            </w:rPr>
            <w:fldChar w:fldCharType="separate"/>
          </w:r>
          <w:r>
            <w:rPr>
              <w:noProof/>
            </w:rPr>
            <w:t>4</w:t>
          </w:r>
          <w:r>
            <w:rPr>
              <w:noProof/>
            </w:rPr>
            <w:fldChar w:fldCharType="end"/>
          </w:r>
        </w:p>
        <w:p w14:paraId="50514449" w14:textId="2E8224A0" w:rsidR="00CE35D8" w:rsidRPr="00CE35D8" w:rsidRDefault="00CE35D8" w:rsidP="00CE35D8">
          <w:pPr>
            <w:pStyle w:val="TOC2"/>
            <w:tabs>
              <w:tab w:val="right" w:pos="9010"/>
            </w:tabs>
            <w:rPr>
              <w:rFonts w:eastAsiaTheme="minorEastAsia"/>
              <w:i w:val="0"/>
              <w:noProof/>
              <w:sz w:val="24"/>
              <w:szCs w:val="24"/>
              <w:lang w:eastAsia="ja-JP"/>
            </w:rPr>
          </w:pPr>
          <w:r>
            <w:rPr>
              <w:noProof/>
            </w:rPr>
            <w:t>The External/Macro Environment Of Chosen Company Tesco UK using Tool PESTEL:</w:t>
          </w:r>
          <w:r>
            <w:rPr>
              <w:noProof/>
            </w:rPr>
            <w:tab/>
          </w:r>
          <w:r>
            <w:rPr>
              <w:noProof/>
            </w:rPr>
            <w:fldChar w:fldCharType="begin"/>
          </w:r>
          <w:r>
            <w:rPr>
              <w:noProof/>
            </w:rPr>
            <w:instrText xml:space="preserve"> PAGEREF _Toc434831820 \h </w:instrText>
          </w:r>
          <w:r>
            <w:rPr>
              <w:noProof/>
            </w:rPr>
          </w:r>
          <w:r>
            <w:rPr>
              <w:noProof/>
            </w:rPr>
            <w:fldChar w:fldCharType="separate"/>
          </w:r>
          <w:r>
            <w:rPr>
              <w:noProof/>
            </w:rPr>
            <w:t>5</w:t>
          </w:r>
          <w:r>
            <w:rPr>
              <w:noProof/>
            </w:rPr>
            <w:fldChar w:fldCharType="end"/>
          </w:r>
        </w:p>
        <w:p w14:paraId="58B57D88" w14:textId="77777777" w:rsidR="00CE35D8" w:rsidRDefault="00CE35D8">
          <w:pPr>
            <w:pStyle w:val="TOC1"/>
            <w:tabs>
              <w:tab w:val="right" w:pos="9010"/>
            </w:tabs>
            <w:rPr>
              <w:rFonts w:eastAsiaTheme="minorEastAsia"/>
              <w:b w:val="0"/>
              <w:noProof/>
              <w:sz w:val="24"/>
              <w:szCs w:val="24"/>
              <w:lang w:eastAsia="ja-JP"/>
            </w:rPr>
          </w:pPr>
          <w:r>
            <w:rPr>
              <w:noProof/>
            </w:rPr>
            <w:t>Elements, Elaboration and Implication of PESTEL in context of Tesco UK.</w:t>
          </w:r>
          <w:r>
            <w:rPr>
              <w:noProof/>
            </w:rPr>
            <w:tab/>
          </w:r>
          <w:r>
            <w:rPr>
              <w:noProof/>
            </w:rPr>
            <w:fldChar w:fldCharType="begin"/>
          </w:r>
          <w:r>
            <w:rPr>
              <w:noProof/>
            </w:rPr>
            <w:instrText xml:space="preserve"> PAGEREF _Toc434831822 \h </w:instrText>
          </w:r>
          <w:r>
            <w:rPr>
              <w:noProof/>
            </w:rPr>
          </w:r>
          <w:r>
            <w:rPr>
              <w:noProof/>
            </w:rPr>
            <w:fldChar w:fldCharType="separate"/>
          </w:r>
          <w:r>
            <w:rPr>
              <w:noProof/>
            </w:rPr>
            <w:t>5</w:t>
          </w:r>
          <w:r>
            <w:rPr>
              <w:noProof/>
            </w:rPr>
            <w:fldChar w:fldCharType="end"/>
          </w:r>
        </w:p>
        <w:p w14:paraId="459DC284" w14:textId="77777777" w:rsidR="00CE35D8" w:rsidRDefault="00CE35D8">
          <w:pPr>
            <w:pStyle w:val="TOC2"/>
            <w:tabs>
              <w:tab w:val="right" w:pos="9010"/>
            </w:tabs>
            <w:rPr>
              <w:rFonts w:eastAsiaTheme="minorEastAsia"/>
              <w:i w:val="0"/>
              <w:noProof/>
              <w:sz w:val="24"/>
              <w:szCs w:val="24"/>
              <w:lang w:eastAsia="ja-JP"/>
            </w:rPr>
          </w:pPr>
          <w:r>
            <w:rPr>
              <w:noProof/>
            </w:rPr>
            <w:t>Political Environment:</w:t>
          </w:r>
          <w:r>
            <w:rPr>
              <w:noProof/>
            </w:rPr>
            <w:tab/>
          </w:r>
          <w:r>
            <w:rPr>
              <w:noProof/>
            </w:rPr>
            <w:fldChar w:fldCharType="begin"/>
          </w:r>
          <w:r>
            <w:rPr>
              <w:noProof/>
            </w:rPr>
            <w:instrText xml:space="preserve"> PAGEREF _Toc434831823 \h </w:instrText>
          </w:r>
          <w:r>
            <w:rPr>
              <w:noProof/>
            </w:rPr>
          </w:r>
          <w:r>
            <w:rPr>
              <w:noProof/>
            </w:rPr>
            <w:fldChar w:fldCharType="separate"/>
          </w:r>
          <w:r>
            <w:rPr>
              <w:noProof/>
            </w:rPr>
            <w:t>5</w:t>
          </w:r>
          <w:r>
            <w:rPr>
              <w:noProof/>
            </w:rPr>
            <w:fldChar w:fldCharType="end"/>
          </w:r>
        </w:p>
        <w:p w14:paraId="503C224F" w14:textId="77777777" w:rsidR="00CE35D8" w:rsidRDefault="00CE35D8">
          <w:pPr>
            <w:pStyle w:val="TOC2"/>
            <w:tabs>
              <w:tab w:val="right" w:pos="9010"/>
            </w:tabs>
            <w:rPr>
              <w:rFonts w:eastAsiaTheme="minorEastAsia"/>
              <w:i w:val="0"/>
              <w:noProof/>
              <w:sz w:val="24"/>
              <w:szCs w:val="24"/>
              <w:lang w:eastAsia="ja-JP"/>
            </w:rPr>
          </w:pPr>
          <w:r>
            <w:rPr>
              <w:noProof/>
            </w:rPr>
            <w:t>Economic Environment:</w:t>
          </w:r>
          <w:r>
            <w:rPr>
              <w:noProof/>
            </w:rPr>
            <w:tab/>
          </w:r>
          <w:r>
            <w:rPr>
              <w:noProof/>
            </w:rPr>
            <w:fldChar w:fldCharType="begin"/>
          </w:r>
          <w:r>
            <w:rPr>
              <w:noProof/>
            </w:rPr>
            <w:instrText xml:space="preserve"> PAGEREF _Toc434831824 \h </w:instrText>
          </w:r>
          <w:r>
            <w:rPr>
              <w:noProof/>
            </w:rPr>
          </w:r>
          <w:r>
            <w:rPr>
              <w:noProof/>
            </w:rPr>
            <w:fldChar w:fldCharType="separate"/>
          </w:r>
          <w:r>
            <w:rPr>
              <w:noProof/>
            </w:rPr>
            <w:t>5</w:t>
          </w:r>
          <w:r>
            <w:rPr>
              <w:noProof/>
            </w:rPr>
            <w:fldChar w:fldCharType="end"/>
          </w:r>
        </w:p>
        <w:p w14:paraId="2DFD212B" w14:textId="77777777" w:rsidR="00CE35D8" w:rsidRDefault="00CE35D8">
          <w:pPr>
            <w:pStyle w:val="TOC2"/>
            <w:tabs>
              <w:tab w:val="right" w:pos="9010"/>
            </w:tabs>
            <w:rPr>
              <w:rFonts w:eastAsiaTheme="minorEastAsia"/>
              <w:i w:val="0"/>
              <w:noProof/>
              <w:sz w:val="24"/>
              <w:szCs w:val="24"/>
              <w:lang w:eastAsia="ja-JP"/>
            </w:rPr>
          </w:pPr>
          <w:r>
            <w:rPr>
              <w:noProof/>
            </w:rPr>
            <w:t>Technological Environment:</w:t>
          </w:r>
          <w:r>
            <w:rPr>
              <w:noProof/>
            </w:rPr>
            <w:tab/>
          </w:r>
          <w:r>
            <w:rPr>
              <w:noProof/>
            </w:rPr>
            <w:fldChar w:fldCharType="begin"/>
          </w:r>
          <w:r>
            <w:rPr>
              <w:noProof/>
            </w:rPr>
            <w:instrText xml:space="preserve"> PAGEREF _Toc434831825 \h </w:instrText>
          </w:r>
          <w:r>
            <w:rPr>
              <w:noProof/>
            </w:rPr>
          </w:r>
          <w:r>
            <w:rPr>
              <w:noProof/>
            </w:rPr>
            <w:fldChar w:fldCharType="separate"/>
          </w:r>
          <w:r>
            <w:rPr>
              <w:noProof/>
            </w:rPr>
            <w:t>7</w:t>
          </w:r>
          <w:r>
            <w:rPr>
              <w:noProof/>
            </w:rPr>
            <w:fldChar w:fldCharType="end"/>
          </w:r>
        </w:p>
        <w:p w14:paraId="6850A034" w14:textId="77777777" w:rsidR="00CE35D8" w:rsidRDefault="00CE35D8">
          <w:pPr>
            <w:pStyle w:val="TOC2"/>
            <w:tabs>
              <w:tab w:val="right" w:pos="9010"/>
            </w:tabs>
            <w:rPr>
              <w:rFonts w:eastAsiaTheme="minorEastAsia"/>
              <w:i w:val="0"/>
              <w:noProof/>
              <w:sz w:val="24"/>
              <w:szCs w:val="24"/>
              <w:lang w:eastAsia="ja-JP"/>
            </w:rPr>
          </w:pPr>
          <w:r>
            <w:rPr>
              <w:noProof/>
            </w:rPr>
            <w:t>Environmental/ Ethical Environment:</w:t>
          </w:r>
          <w:r>
            <w:rPr>
              <w:noProof/>
            </w:rPr>
            <w:tab/>
          </w:r>
          <w:r>
            <w:rPr>
              <w:noProof/>
            </w:rPr>
            <w:fldChar w:fldCharType="begin"/>
          </w:r>
          <w:r>
            <w:rPr>
              <w:noProof/>
            </w:rPr>
            <w:instrText xml:space="preserve"> PAGEREF _Toc434831827 \h </w:instrText>
          </w:r>
          <w:r>
            <w:rPr>
              <w:noProof/>
            </w:rPr>
          </w:r>
          <w:r>
            <w:rPr>
              <w:noProof/>
            </w:rPr>
            <w:fldChar w:fldCharType="separate"/>
          </w:r>
          <w:r>
            <w:rPr>
              <w:noProof/>
            </w:rPr>
            <w:t>7</w:t>
          </w:r>
          <w:r>
            <w:rPr>
              <w:noProof/>
            </w:rPr>
            <w:fldChar w:fldCharType="end"/>
          </w:r>
        </w:p>
        <w:p w14:paraId="781EDD87" w14:textId="23553BEA" w:rsidR="00CE35D8" w:rsidRDefault="00CE35D8">
          <w:pPr>
            <w:pStyle w:val="TOC1"/>
            <w:tabs>
              <w:tab w:val="right" w:pos="9010"/>
            </w:tabs>
            <w:rPr>
              <w:rFonts w:eastAsiaTheme="minorEastAsia"/>
              <w:b w:val="0"/>
              <w:noProof/>
              <w:sz w:val="24"/>
              <w:szCs w:val="24"/>
              <w:lang w:eastAsia="ja-JP"/>
            </w:rPr>
          </w:pPr>
          <w:r>
            <w:rPr>
              <w:noProof/>
            </w:rPr>
            <w:tab/>
          </w:r>
          <w:r>
            <w:rPr>
              <w:noProof/>
            </w:rPr>
            <w:fldChar w:fldCharType="begin"/>
          </w:r>
          <w:r>
            <w:rPr>
              <w:noProof/>
            </w:rPr>
            <w:instrText xml:space="preserve"> PAGEREF _Toc434831828 \h </w:instrText>
          </w:r>
          <w:r>
            <w:rPr>
              <w:noProof/>
            </w:rPr>
          </w:r>
          <w:r>
            <w:rPr>
              <w:noProof/>
            </w:rPr>
            <w:fldChar w:fldCharType="separate"/>
          </w:r>
          <w:r>
            <w:rPr>
              <w:noProof/>
            </w:rPr>
            <w:t>7</w:t>
          </w:r>
          <w:r>
            <w:rPr>
              <w:noProof/>
            </w:rPr>
            <w:fldChar w:fldCharType="end"/>
          </w:r>
        </w:p>
        <w:p w14:paraId="532580CC" w14:textId="77777777" w:rsidR="00CE35D8" w:rsidRDefault="00CE35D8">
          <w:pPr>
            <w:pStyle w:val="TOC2"/>
            <w:tabs>
              <w:tab w:val="right" w:pos="9010"/>
            </w:tabs>
            <w:rPr>
              <w:rFonts w:eastAsiaTheme="minorEastAsia"/>
              <w:i w:val="0"/>
              <w:noProof/>
              <w:sz w:val="24"/>
              <w:szCs w:val="24"/>
              <w:lang w:eastAsia="ja-JP"/>
            </w:rPr>
          </w:pPr>
          <w:r>
            <w:rPr>
              <w:noProof/>
            </w:rPr>
            <w:t>Legal Environment:</w:t>
          </w:r>
          <w:r>
            <w:rPr>
              <w:noProof/>
            </w:rPr>
            <w:tab/>
          </w:r>
          <w:r>
            <w:rPr>
              <w:noProof/>
            </w:rPr>
            <w:fldChar w:fldCharType="begin"/>
          </w:r>
          <w:r>
            <w:rPr>
              <w:noProof/>
            </w:rPr>
            <w:instrText xml:space="preserve"> PAGEREF _Toc434831829 \h </w:instrText>
          </w:r>
          <w:r>
            <w:rPr>
              <w:noProof/>
            </w:rPr>
          </w:r>
          <w:r>
            <w:rPr>
              <w:noProof/>
            </w:rPr>
            <w:fldChar w:fldCharType="separate"/>
          </w:r>
          <w:r>
            <w:rPr>
              <w:noProof/>
            </w:rPr>
            <w:t>7</w:t>
          </w:r>
          <w:r>
            <w:rPr>
              <w:noProof/>
            </w:rPr>
            <w:fldChar w:fldCharType="end"/>
          </w:r>
        </w:p>
        <w:p w14:paraId="6648BE3D" w14:textId="617F4BFD" w:rsidR="00CE35D8" w:rsidRDefault="00CE35D8">
          <w:pPr>
            <w:pStyle w:val="TOC1"/>
            <w:tabs>
              <w:tab w:val="right" w:pos="9010"/>
            </w:tabs>
            <w:rPr>
              <w:rFonts w:eastAsiaTheme="minorEastAsia"/>
              <w:b w:val="0"/>
              <w:noProof/>
              <w:sz w:val="24"/>
              <w:szCs w:val="24"/>
              <w:lang w:eastAsia="ja-JP"/>
            </w:rPr>
          </w:pPr>
          <w:r>
            <w:rPr>
              <w:noProof/>
            </w:rPr>
            <w:t>McKensy’s 7S Model:</w:t>
          </w:r>
          <w:r>
            <w:rPr>
              <w:noProof/>
            </w:rPr>
            <w:tab/>
          </w:r>
          <w:r>
            <w:rPr>
              <w:noProof/>
            </w:rPr>
            <w:fldChar w:fldCharType="begin"/>
          </w:r>
          <w:r>
            <w:rPr>
              <w:noProof/>
            </w:rPr>
            <w:instrText xml:space="preserve"> PAGEREF _Toc434831830 \h </w:instrText>
          </w:r>
          <w:r>
            <w:rPr>
              <w:noProof/>
            </w:rPr>
          </w:r>
          <w:r>
            <w:rPr>
              <w:noProof/>
            </w:rPr>
            <w:fldChar w:fldCharType="separate"/>
          </w:r>
          <w:r>
            <w:rPr>
              <w:noProof/>
            </w:rPr>
            <w:t>8</w:t>
          </w:r>
          <w:r>
            <w:rPr>
              <w:noProof/>
            </w:rPr>
            <w:fldChar w:fldCharType="end"/>
          </w:r>
          <w:r>
            <w:rPr>
              <w:noProof/>
            </w:rPr>
            <w:tab/>
          </w:r>
          <w:r>
            <w:rPr>
              <w:noProof/>
            </w:rPr>
            <w:fldChar w:fldCharType="begin"/>
          </w:r>
          <w:r>
            <w:rPr>
              <w:noProof/>
            </w:rPr>
            <w:instrText xml:space="preserve"> PAGEREF _Toc434831831 \h </w:instrText>
          </w:r>
          <w:r>
            <w:rPr>
              <w:noProof/>
            </w:rPr>
          </w:r>
          <w:r>
            <w:rPr>
              <w:noProof/>
            </w:rPr>
            <w:fldChar w:fldCharType="separate"/>
          </w:r>
          <w:r>
            <w:rPr>
              <w:noProof/>
            </w:rPr>
            <w:t>8</w:t>
          </w:r>
          <w:r>
            <w:rPr>
              <w:noProof/>
            </w:rPr>
            <w:fldChar w:fldCharType="end"/>
          </w:r>
        </w:p>
        <w:p w14:paraId="0FB70966" w14:textId="77777777" w:rsidR="00CE35D8" w:rsidRDefault="00CE35D8">
          <w:pPr>
            <w:pStyle w:val="TOC2"/>
            <w:tabs>
              <w:tab w:val="right" w:pos="9010"/>
            </w:tabs>
            <w:rPr>
              <w:rFonts w:eastAsiaTheme="minorEastAsia"/>
              <w:i w:val="0"/>
              <w:noProof/>
              <w:sz w:val="24"/>
              <w:szCs w:val="24"/>
              <w:lang w:eastAsia="ja-JP"/>
            </w:rPr>
          </w:pPr>
          <w:r>
            <w:rPr>
              <w:noProof/>
            </w:rPr>
            <w:t>Strategy:</w:t>
          </w:r>
          <w:r>
            <w:rPr>
              <w:noProof/>
            </w:rPr>
            <w:tab/>
          </w:r>
          <w:r>
            <w:rPr>
              <w:noProof/>
            </w:rPr>
            <w:fldChar w:fldCharType="begin"/>
          </w:r>
          <w:r>
            <w:rPr>
              <w:noProof/>
            </w:rPr>
            <w:instrText xml:space="preserve"> PAGEREF _Toc434831832 \h </w:instrText>
          </w:r>
          <w:r>
            <w:rPr>
              <w:noProof/>
            </w:rPr>
          </w:r>
          <w:r>
            <w:rPr>
              <w:noProof/>
            </w:rPr>
            <w:fldChar w:fldCharType="separate"/>
          </w:r>
          <w:r>
            <w:rPr>
              <w:noProof/>
            </w:rPr>
            <w:t>8</w:t>
          </w:r>
          <w:r>
            <w:rPr>
              <w:noProof/>
            </w:rPr>
            <w:fldChar w:fldCharType="end"/>
          </w:r>
        </w:p>
        <w:p w14:paraId="7BF03C5B" w14:textId="77777777" w:rsidR="00CE35D8" w:rsidRDefault="00CE35D8">
          <w:pPr>
            <w:pStyle w:val="TOC2"/>
            <w:tabs>
              <w:tab w:val="right" w:pos="9010"/>
            </w:tabs>
            <w:rPr>
              <w:rFonts w:eastAsiaTheme="minorEastAsia"/>
              <w:i w:val="0"/>
              <w:noProof/>
              <w:sz w:val="24"/>
              <w:szCs w:val="24"/>
              <w:lang w:eastAsia="ja-JP"/>
            </w:rPr>
          </w:pPr>
          <w:r>
            <w:rPr>
              <w:noProof/>
            </w:rPr>
            <w:t>Style:</w:t>
          </w:r>
          <w:r>
            <w:rPr>
              <w:noProof/>
            </w:rPr>
            <w:tab/>
          </w:r>
          <w:r>
            <w:rPr>
              <w:noProof/>
            </w:rPr>
            <w:fldChar w:fldCharType="begin"/>
          </w:r>
          <w:r>
            <w:rPr>
              <w:noProof/>
            </w:rPr>
            <w:instrText xml:space="preserve"> PAGEREF _Toc434831833 \h </w:instrText>
          </w:r>
          <w:r>
            <w:rPr>
              <w:noProof/>
            </w:rPr>
          </w:r>
          <w:r>
            <w:rPr>
              <w:noProof/>
            </w:rPr>
            <w:fldChar w:fldCharType="separate"/>
          </w:r>
          <w:r>
            <w:rPr>
              <w:noProof/>
            </w:rPr>
            <w:t>9</w:t>
          </w:r>
          <w:r>
            <w:rPr>
              <w:noProof/>
            </w:rPr>
            <w:fldChar w:fldCharType="end"/>
          </w:r>
        </w:p>
        <w:p w14:paraId="4A487900" w14:textId="77777777" w:rsidR="00CE35D8" w:rsidRDefault="00CE35D8">
          <w:pPr>
            <w:pStyle w:val="TOC2"/>
            <w:tabs>
              <w:tab w:val="right" w:pos="9010"/>
            </w:tabs>
            <w:rPr>
              <w:rFonts w:eastAsiaTheme="minorEastAsia"/>
              <w:i w:val="0"/>
              <w:noProof/>
              <w:sz w:val="24"/>
              <w:szCs w:val="24"/>
              <w:lang w:eastAsia="ja-JP"/>
            </w:rPr>
          </w:pPr>
          <w:r>
            <w:rPr>
              <w:noProof/>
            </w:rPr>
            <w:t>System:</w:t>
          </w:r>
          <w:r>
            <w:rPr>
              <w:noProof/>
            </w:rPr>
            <w:tab/>
          </w:r>
          <w:r>
            <w:rPr>
              <w:noProof/>
            </w:rPr>
            <w:fldChar w:fldCharType="begin"/>
          </w:r>
          <w:r>
            <w:rPr>
              <w:noProof/>
            </w:rPr>
            <w:instrText xml:space="preserve"> PAGEREF _Toc434831834 \h </w:instrText>
          </w:r>
          <w:r>
            <w:rPr>
              <w:noProof/>
            </w:rPr>
          </w:r>
          <w:r>
            <w:rPr>
              <w:noProof/>
            </w:rPr>
            <w:fldChar w:fldCharType="separate"/>
          </w:r>
          <w:r>
            <w:rPr>
              <w:noProof/>
            </w:rPr>
            <w:t>9</w:t>
          </w:r>
          <w:r>
            <w:rPr>
              <w:noProof/>
            </w:rPr>
            <w:fldChar w:fldCharType="end"/>
          </w:r>
        </w:p>
        <w:p w14:paraId="5956DE46" w14:textId="77777777" w:rsidR="00CE35D8" w:rsidRDefault="00CE35D8">
          <w:pPr>
            <w:pStyle w:val="TOC2"/>
            <w:tabs>
              <w:tab w:val="right" w:pos="9010"/>
            </w:tabs>
            <w:rPr>
              <w:rFonts w:eastAsiaTheme="minorEastAsia"/>
              <w:i w:val="0"/>
              <w:noProof/>
              <w:sz w:val="24"/>
              <w:szCs w:val="24"/>
              <w:lang w:eastAsia="ja-JP"/>
            </w:rPr>
          </w:pPr>
          <w:r>
            <w:rPr>
              <w:noProof/>
            </w:rPr>
            <w:t>Staff:</w:t>
          </w:r>
          <w:r>
            <w:rPr>
              <w:noProof/>
            </w:rPr>
            <w:tab/>
          </w:r>
          <w:r>
            <w:rPr>
              <w:noProof/>
            </w:rPr>
            <w:fldChar w:fldCharType="begin"/>
          </w:r>
          <w:r>
            <w:rPr>
              <w:noProof/>
            </w:rPr>
            <w:instrText xml:space="preserve"> PAGEREF _Toc434831835 \h </w:instrText>
          </w:r>
          <w:r>
            <w:rPr>
              <w:noProof/>
            </w:rPr>
          </w:r>
          <w:r>
            <w:rPr>
              <w:noProof/>
            </w:rPr>
            <w:fldChar w:fldCharType="separate"/>
          </w:r>
          <w:r>
            <w:rPr>
              <w:noProof/>
            </w:rPr>
            <w:t>9</w:t>
          </w:r>
          <w:r>
            <w:rPr>
              <w:noProof/>
            </w:rPr>
            <w:fldChar w:fldCharType="end"/>
          </w:r>
        </w:p>
        <w:p w14:paraId="749A0522" w14:textId="77777777" w:rsidR="00CE35D8" w:rsidRDefault="00CE35D8">
          <w:pPr>
            <w:pStyle w:val="TOC2"/>
            <w:tabs>
              <w:tab w:val="right" w:pos="9010"/>
            </w:tabs>
            <w:rPr>
              <w:rFonts w:eastAsiaTheme="minorEastAsia"/>
              <w:i w:val="0"/>
              <w:noProof/>
              <w:sz w:val="24"/>
              <w:szCs w:val="24"/>
              <w:lang w:eastAsia="ja-JP"/>
            </w:rPr>
          </w:pPr>
          <w:r>
            <w:rPr>
              <w:noProof/>
            </w:rPr>
            <w:t>Skills:</w:t>
          </w:r>
          <w:r>
            <w:rPr>
              <w:noProof/>
            </w:rPr>
            <w:tab/>
          </w:r>
          <w:r>
            <w:rPr>
              <w:noProof/>
            </w:rPr>
            <w:fldChar w:fldCharType="begin"/>
          </w:r>
          <w:r>
            <w:rPr>
              <w:noProof/>
            </w:rPr>
            <w:instrText xml:space="preserve"> PAGEREF _Toc434831836 \h </w:instrText>
          </w:r>
          <w:r>
            <w:rPr>
              <w:noProof/>
            </w:rPr>
          </w:r>
          <w:r>
            <w:rPr>
              <w:noProof/>
            </w:rPr>
            <w:fldChar w:fldCharType="separate"/>
          </w:r>
          <w:r>
            <w:rPr>
              <w:noProof/>
            </w:rPr>
            <w:t>9</w:t>
          </w:r>
          <w:r>
            <w:rPr>
              <w:noProof/>
            </w:rPr>
            <w:fldChar w:fldCharType="end"/>
          </w:r>
        </w:p>
        <w:p w14:paraId="53C3E428" w14:textId="77777777" w:rsidR="00CE35D8" w:rsidRDefault="00CE35D8">
          <w:pPr>
            <w:pStyle w:val="TOC2"/>
            <w:tabs>
              <w:tab w:val="right" w:pos="9010"/>
            </w:tabs>
            <w:rPr>
              <w:rFonts w:eastAsiaTheme="minorEastAsia"/>
              <w:i w:val="0"/>
              <w:noProof/>
              <w:sz w:val="24"/>
              <w:szCs w:val="24"/>
              <w:lang w:eastAsia="ja-JP"/>
            </w:rPr>
          </w:pPr>
          <w:r>
            <w:rPr>
              <w:noProof/>
            </w:rPr>
            <w:t>Shared Values:</w:t>
          </w:r>
          <w:r>
            <w:rPr>
              <w:noProof/>
            </w:rPr>
            <w:tab/>
          </w:r>
          <w:r>
            <w:rPr>
              <w:noProof/>
            </w:rPr>
            <w:fldChar w:fldCharType="begin"/>
          </w:r>
          <w:r>
            <w:rPr>
              <w:noProof/>
            </w:rPr>
            <w:instrText xml:space="preserve"> PAGEREF _Toc434831837 \h </w:instrText>
          </w:r>
          <w:r>
            <w:rPr>
              <w:noProof/>
            </w:rPr>
          </w:r>
          <w:r>
            <w:rPr>
              <w:noProof/>
            </w:rPr>
            <w:fldChar w:fldCharType="separate"/>
          </w:r>
          <w:r>
            <w:rPr>
              <w:noProof/>
            </w:rPr>
            <w:t>10</w:t>
          </w:r>
          <w:r>
            <w:rPr>
              <w:noProof/>
            </w:rPr>
            <w:fldChar w:fldCharType="end"/>
          </w:r>
        </w:p>
        <w:p w14:paraId="1D14C7A6" w14:textId="77777777" w:rsidR="00CE35D8" w:rsidRDefault="00CE35D8">
          <w:pPr>
            <w:pStyle w:val="TOC1"/>
            <w:tabs>
              <w:tab w:val="right" w:pos="9010"/>
            </w:tabs>
            <w:rPr>
              <w:rFonts w:eastAsiaTheme="minorEastAsia"/>
              <w:b w:val="0"/>
              <w:noProof/>
              <w:sz w:val="24"/>
              <w:szCs w:val="24"/>
              <w:lang w:eastAsia="ja-JP"/>
            </w:rPr>
          </w:pPr>
          <w:r>
            <w:rPr>
              <w:noProof/>
            </w:rPr>
            <w:t>Implication and Discussion of Ethical Stance at Tesco:</w:t>
          </w:r>
          <w:r>
            <w:rPr>
              <w:noProof/>
            </w:rPr>
            <w:tab/>
          </w:r>
          <w:r>
            <w:rPr>
              <w:noProof/>
            </w:rPr>
            <w:fldChar w:fldCharType="begin"/>
          </w:r>
          <w:r>
            <w:rPr>
              <w:noProof/>
            </w:rPr>
            <w:instrText xml:space="preserve"> PAGEREF _Toc434831838 \h </w:instrText>
          </w:r>
          <w:r>
            <w:rPr>
              <w:noProof/>
            </w:rPr>
          </w:r>
          <w:r>
            <w:rPr>
              <w:noProof/>
            </w:rPr>
            <w:fldChar w:fldCharType="separate"/>
          </w:r>
          <w:r>
            <w:rPr>
              <w:noProof/>
            </w:rPr>
            <w:t>10</w:t>
          </w:r>
          <w:r>
            <w:rPr>
              <w:noProof/>
            </w:rPr>
            <w:fldChar w:fldCharType="end"/>
          </w:r>
        </w:p>
        <w:p w14:paraId="413BDB1C" w14:textId="77777777" w:rsidR="00CE35D8" w:rsidRDefault="00CE35D8">
          <w:pPr>
            <w:pStyle w:val="TOC2"/>
            <w:tabs>
              <w:tab w:val="right" w:pos="9010"/>
            </w:tabs>
            <w:rPr>
              <w:rFonts w:eastAsiaTheme="minorEastAsia"/>
              <w:i w:val="0"/>
              <w:noProof/>
              <w:sz w:val="24"/>
              <w:szCs w:val="24"/>
              <w:lang w:eastAsia="ja-JP"/>
            </w:rPr>
          </w:pPr>
          <w:r>
            <w:rPr>
              <w:noProof/>
            </w:rPr>
            <w:t>Business Culture:</w:t>
          </w:r>
          <w:r>
            <w:rPr>
              <w:noProof/>
            </w:rPr>
            <w:tab/>
          </w:r>
          <w:r>
            <w:rPr>
              <w:noProof/>
            </w:rPr>
            <w:fldChar w:fldCharType="begin"/>
          </w:r>
          <w:r>
            <w:rPr>
              <w:noProof/>
            </w:rPr>
            <w:instrText xml:space="preserve"> PAGEREF _Toc434831839 \h </w:instrText>
          </w:r>
          <w:r>
            <w:rPr>
              <w:noProof/>
            </w:rPr>
          </w:r>
          <w:r>
            <w:rPr>
              <w:noProof/>
            </w:rPr>
            <w:fldChar w:fldCharType="separate"/>
          </w:r>
          <w:r>
            <w:rPr>
              <w:noProof/>
            </w:rPr>
            <w:t>11</w:t>
          </w:r>
          <w:r>
            <w:rPr>
              <w:noProof/>
            </w:rPr>
            <w:fldChar w:fldCharType="end"/>
          </w:r>
        </w:p>
        <w:p w14:paraId="305196AB" w14:textId="77777777" w:rsidR="00CE35D8" w:rsidRDefault="00CE35D8">
          <w:pPr>
            <w:pStyle w:val="TOC1"/>
            <w:tabs>
              <w:tab w:val="right" w:pos="9010"/>
            </w:tabs>
            <w:rPr>
              <w:rFonts w:eastAsiaTheme="minorEastAsia"/>
              <w:b w:val="0"/>
              <w:noProof/>
              <w:sz w:val="24"/>
              <w:szCs w:val="24"/>
              <w:lang w:eastAsia="ja-JP"/>
            </w:rPr>
          </w:pPr>
          <w:r>
            <w:rPr>
              <w:noProof/>
            </w:rPr>
            <w:t>Elements of Culture:</w:t>
          </w:r>
          <w:r>
            <w:rPr>
              <w:noProof/>
            </w:rPr>
            <w:tab/>
          </w:r>
          <w:r>
            <w:rPr>
              <w:noProof/>
            </w:rPr>
            <w:fldChar w:fldCharType="begin"/>
          </w:r>
          <w:r>
            <w:rPr>
              <w:noProof/>
            </w:rPr>
            <w:instrText xml:space="preserve"> PAGEREF _Toc434831840 \h </w:instrText>
          </w:r>
          <w:r>
            <w:rPr>
              <w:noProof/>
            </w:rPr>
          </w:r>
          <w:r>
            <w:rPr>
              <w:noProof/>
            </w:rPr>
            <w:fldChar w:fldCharType="separate"/>
          </w:r>
          <w:r>
            <w:rPr>
              <w:noProof/>
            </w:rPr>
            <w:t>12</w:t>
          </w:r>
          <w:r>
            <w:rPr>
              <w:noProof/>
            </w:rPr>
            <w:fldChar w:fldCharType="end"/>
          </w:r>
        </w:p>
        <w:p w14:paraId="450DDB43" w14:textId="77777777" w:rsidR="00CE35D8" w:rsidRDefault="00CE35D8">
          <w:pPr>
            <w:pStyle w:val="TOC2"/>
            <w:tabs>
              <w:tab w:val="right" w:pos="9010"/>
            </w:tabs>
            <w:rPr>
              <w:rFonts w:eastAsiaTheme="minorEastAsia"/>
              <w:i w:val="0"/>
              <w:noProof/>
              <w:sz w:val="24"/>
              <w:szCs w:val="24"/>
              <w:lang w:eastAsia="ja-JP"/>
            </w:rPr>
          </w:pPr>
          <w:r>
            <w:rPr>
              <w:noProof/>
            </w:rPr>
            <w:t>Tesco and Siemens- a comparison of workplace culture:</w:t>
          </w:r>
          <w:r>
            <w:rPr>
              <w:noProof/>
            </w:rPr>
            <w:tab/>
          </w:r>
          <w:r>
            <w:rPr>
              <w:noProof/>
            </w:rPr>
            <w:fldChar w:fldCharType="begin"/>
          </w:r>
          <w:r>
            <w:rPr>
              <w:noProof/>
            </w:rPr>
            <w:instrText xml:space="preserve"> PAGEREF _Toc434831841 \h </w:instrText>
          </w:r>
          <w:r>
            <w:rPr>
              <w:noProof/>
            </w:rPr>
          </w:r>
          <w:r>
            <w:rPr>
              <w:noProof/>
            </w:rPr>
            <w:fldChar w:fldCharType="separate"/>
          </w:r>
          <w:r>
            <w:rPr>
              <w:noProof/>
            </w:rPr>
            <w:t>12</w:t>
          </w:r>
          <w:r>
            <w:rPr>
              <w:noProof/>
            </w:rPr>
            <w:fldChar w:fldCharType="end"/>
          </w:r>
        </w:p>
        <w:p w14:paraId="3FA17B92" w14:textId="77777777" w:rsidR="00CE35D8" w:rsidRDefault="00CE35D8">
          <w:pPr>
            <w:pStyle w:val="TOC1"/>
            <w:tabs>
              <w:tab w:val="right" w:pos="9010"/>
            </w:tabs>
            <w:rPr>
              <w:rFonts w:eastAsiaTheme="minorEastAsia"/>
              <w:b w:val="0"/>
              <w:noProof/>
              <w:sz w:val="24"/>
              <w:szCs w:val="24"/>
              <w:lang w:eastAsia="ja-JP"/>
            </w:rPr>
          </w:pPr>
          <w:r>
            <w:rPr>
              <w:noProof/>
            </w:rPr>
            <w:t>My Recommendations:</w:t>
          </w:r>
          <w:r>
            <w:rPr>
              <w:noProof/>
            </w:rPr>
            <w:tab/>
          </w:r>
          <w:r>
            <w:rPr>
              <w:noProof/>
            </w:rPr>
            <w:fldChar w:fldCharType="begin"/>
          </w:r>
          <w:r>
            <w:rPr>
              <w:noProof/>
            </w:rPr>
            <w:instrText xml:space="preserve"> PAGEREF _Toc434831842 \h </w:instrText>
          </w:r>
          <w:r>
            <w:rPr>
              <w:noProof/>
            </w:rPr>
          </w:r>
          <w:r>
            <w:rPr>
              <w:noProof/>
            </w:rPr>
            <w:fldChar w:fldCharType="separate"/>
          </w:r>
          <w:r>
            <w:rPr>
              <w:noProof/>
            </w:rPr>
            <w:t>13</w:t>
          </w:r>
          <w:r>
            <w:rPr>
              <w:noProof/>
            </w:rPr>
            <w:fldChar w:fldCharType="end"/>
          </w:r>
        </w:p>
        <w:p w14:paraId="310E6EE6" w14:textId="0DC2A01D" w:rsidR="00CE35D8" w:rsidRDefault="00CE35D8">
          <w:pPr>
            <w:pStyle w:val="TOC1"/>
            <w:tabs>
              <w:tab w:val="right" w:pos="9010"/>
            </w:tabs>
            <w:rPr>
              <w:rFonts w:eastAsiaTheme="minorEastAsia"/>
              <w:b w:val="0"/>
              <w:noProof/>
              <w:sz w:val="24"/>
              <w:szCs w:val="24"/>
              <w:lang w:eastAsia="ja-JP"/>
            </w:rPr>
          </w:pPr>
          <w:r>
            <w:rPr>
              <w:noProof/>
            </w:rPr>
            <w:tab/>
          </w:r>
          <w:r>
            <w:rPr>
              <w:noProof/>
            </w:rPr>
            <w:fldChar w:fldCharType="begin"/>
          </w:r>
          <w:r>
            <w:rPr>
              <w:noProof/>
            </w:rPr>
            <w:instrText xml:space="preserve"> PAGEREF _Toc434831843 \h </w:instrText>
          </w:r>
          <w:r>
            <w:rPr>
              <w:noProof/>
            </w:rPr>
          </w:r>
          <w:r>
            <w:rPr>
              <w:noProof/>
            </w:rPr>
            <w:fldChar w:fldCharType="separate"/>
          </w:r>
          <w:r>
            <w:rPr>
              <w:noProof/>
            </w:rPr>
            <w:t>13</w:t>
          </w:r>
          <w:r>
            <w:rPr>
              <w:noProof/>
            </w:rPr>
            <w:fldChar w:fldCharType="end"/>
          </w:r>
        </w:p>
        <w:p w14:paraId="11C145C0" w14:textId="77777777" w:rsidR="00CE35D8" w:rsidRDefault="00CE35D8">
          <w:pPr>
            <w:pStyle w:val="TOC1"/>
            <w:tabs>
              <w:tab w:val="right" w:pos="9010"/>
            </w:tabs>
            <w:rPr>
              <w:rFonts w:eastAsiaTheme="minorEastAsia"/>
              <w:b w:val="0"/>
              <w:noProof/>
              <w:sz w:val="24"/>
              <w:szCs w:val="24"/>
              <w:lang w:eastAsia="ja-JP"/>
            </w:rPr>
          </w:pPr>
          <w:r>
            <w:rPr>
              <w:noProof/>
            </w:rPr>
            <w:t>Conclusion:</w:t>
          </w:r>
          <w:r>
            <w:rPr>
              <w:noProof/>
            </w:rPr>
            <w:tab/>
          </w:r>
          <w:r>
            <w:rPr>
              <w:noProof/>
            </w:rPr>
            <w:fldChar w:fldCharType="begin"/>
          </w:r>
          <w:r>
            <w:rPr>
              <w:noProof/>
            </w:rPr>
            <w:instrText xml:space="preserve"> PAGEREF _Toc434831844 \h </w:instrText>
          </w:r>
          <w:r>
            <w:rPr>
              <w:noProof/>
            </w:rPr>
          </w:r>
          <w:r>
            <w:rPr>
              <w:noProof/>
            </w:rPr>
            <w:fldChar w:fldCharType="separate"/>
          </w:r>
          <w:r>
            <w:rPr>
              <w:noProof/>
            </w:rPr>
            <w:t>14</w:t>
          </w:r>
          <w:r>
            <w:rPr>
              <w:noProof/>
            </w:rPr>
            <w:fldChar w:fldCharType="end"/>
          </w:r>
        </w:p>
        <w:p w14:paraId="3E9D8235" w14:textId="3775427A" w:rsidR="00CE35D8" w:rsidRDefault="00CE35D8">
          <w:pPr>
            <w:pStyle w:val="TOC1"/>
            <w:tabs>
              <w:tab w:val="right" w:pos="9010"/>
            </w:tabs>
            <w:rPr>
              <w:rFonts w:eastAsiaTheme="minorEastAsia"/>
              <w:b w:val="0"/>
              <w:noProof/>
              <w:sz w:val="24"/>
              <w:szCs w:val="24"/>
              <w:lang w:eastAsia="ja-JP"/>
            </w:rPr>
          </w:pPr>
          <w:r>
            <w:rPr>
              <w:noProof/>
            </w:rPr>
            <w:tab/>
          </w:r>
          <w:r>
            <w:rPr>
              <w:noProof/>
            </w:rPr>
            <w:fldChar w:fldCharType="begin"/>
          </w:r>
          <w:r>
            <w:rPr>
              <w:noProof/>
            </w:rPr>
            <w:instrText xml:space="preserve"> PAGEREF _Toc434831845 \h </w:instrText>
          </w:r>
          <w:r>
            <w:rPr>
              <w:noProof/>
            </w:rPr>
          </w:r>
          <w:r>
            <w:rPr>
              <w:noProof/>
            </w:rPr>
            <w:fldChar w:fldCharType="separate"/>
          </w:r>
          <w:r>
            <w:rPr>
              <w:noProof/>
            </w:rPr>
            <w:t>14</w:t>
          </w:r>
          <w:r>
            <w:rPr>
              <w:noProof/>
            </w:rPr>
            <w:fldChar w:fldCharType="end"/>
          </w:r>
        </w:p>
        <w:p w14:paraId="3B991295" w14:textId="77777777" w:rsidR="00CE35D8" w:rsidRDefault="00CE35D8">
          <w:pPr>
            <w:pStyle w:val="TOC1"/>
            <w:tabs>
              <w:tab w:val="right" w:pos="9010"/>
            </w:tabs>
            <w:rPr>
              <w:rFonts w:eastAsiaTheme="minorEastAsia"/>
              <w:b w:val="0"/>
              <w:noProof/>
              <w:sz w:val="24"/>
              <w:szCs w:val="24"/>
              <w:lang w:eastAsia="ja-JP"/>
            </w:rPr>
          </w:pPr>
          <w:r>
            <w:rPr>
              <w:noProof/>
            </w:rPr>
            <w:t>Reference:</w:t>
          </w:r>
          <w:r>
            <w:rPr>
              <w:noProof/>
            </w:rPr>
            <w:tab/>
          </w:r>
          <w:r>
            <w:rPr>
              <w:noProof/>
            </w:rPr>
            <w:fldChar w:fldCharType="begin"/>
          </w:r>
          <w:r>
            <w:rPr>
              <w:noProof/>
            </w:rPr>
            <w:instrText xml:space="preserve"> PAGEREF _Toc434831846 \h </w:instrText>
          </w:r>
          <w:r>
            <w:rPr>
              <w:noProof/>
            </w:rPr>
          </w:r>
          <w:r>
            <w:rPr>
              <w:noProof/>
            </w:rPr>
            <w:fldChar w:fldCharType="separate"/>
          </w:r>
          <w:r>
            <w:rPr>
              <w:noProof/>
            </w:rPr>
            <w:t>15</w:t>
          </w:r>
          <w:r>
            <w:rPr>
              <w:noProof/>
            </w:rPr>
            <w:fldChar w:fldCharType="end"/>
          </w:r>
        </w:p>
        <w:p w14:paraId="71595C4E" w14:textId="77777777" w:rsidR="00785DAA" w:rsidRDefault="000F79E5" w:rsidP="00785DAA">
          <w:r>
            <w:rPr>
              <w:b/>
              <w:bCs/>
              <w:noProof/>
            </w:rPr>
            <w:lastRenderedPageBreak/>
            <w:fldChar w:fldCharType="end"/>
          </w:r>
        </w:p>
        <w:p w14:paraId="389993F4" w14:textId="77777777" w:rsidR="00785DAA" w:rsidRDefault="00785DAA" w:rsidP="00785DAA"/>
        <w:p w14:paraId="722DD045" w14:textId="0C3717D2" w:rsidR="00785DAA" w:rsidRPr="00785DAA" w:rsidRDefault="00950ED9" w:rsidP="00785DAA"/>
      </w:sdtContent>
    </w:sdt>
    <w:p w14:paraId="7C195D6A" w14:textId="4C177F4E" w:rsidR="00745553" w:rsidRPr="004A412F" w:rsidRDefault="00717DA1" w:rsidP="000F79E5">
      <w:pPr>
        <w:pStyle w:val="Heading1"/>
        <w:rPr>
          <w:rFonts w:ascii="Arial" w:hAnsi="Arial" w:cs="Arial"/>
          <w:i w:val="0"/>
          <w:szCs w:val="24"/>
        </w:rPr>
      </w:pPr>
      <w:bookmarkStart w:id="1" w:name="_Toc426972327"/>
      <w:bookmarkStart w:id="2" w:name="_Toc434831817"/>
      <w:r w:rsidRPr="00C82223">
        <w:t>Introduction</w:t>
      </w:r>
      <w:r w:rsidRPr="004A412F">
        <w:rPr>
          <w:rFonts w:ascii="Arial" w:hAnsi="Arial" w:cs="Arial"/>
          <w:i w:val="0"/>
          <w:szCs w:val="24"/>
        </w:rPr>
        <w:t>:</w:t>
      </w:r>
      <w:bookmarkEnd w:id="1"/>
      <w:bookmarkEnd w:id="2"/>
    </w:p>
    <w:p w14:paraId="6F2E0125" w14:textId="77777777" w:rsidR="00D61186" w:rsidRPr="0007392D" w:rsidRDefault="00D61186" w:rsidP="00AD1435">
      <w:pPr>
        <w:pStyle w:val="Heading1"/>
        <w:spacing w:line="360" w:lineRule="auto"/>
        <w:jc w:val="both"/>
        <w:rPr>
          <w:rFonts w:ascii="Arial" w:hAnsi="Arial" w:cs="Arial"/>
          <w:b w:val="0"/>
          <w:i w:val="0"/>
          <w:sz w:val="22"/>
          <w:szCs w:val="22"/>
        </w:rPr>
      </w:pPr>
      <w:bookmarkStart w:id="3" w:name="_Toc426972348"/>
      <w:bookmarkStart w:id="4" w:name="_Toc434831818"/>
      <w:r>
        <w:rPr>
          <w:rFonts w:ascii="Arial" w:hAnsi="Arial" w:cs="Arial"/>
          <w:b w:val="0"/>
          <w:i w:val="0"/>
          <w:sz w:val="22"/>
          <w:szCs w:val="22"/>
        </w:rPr>
        <w:t xml:space="preserve">Workplace culture is the way that things are done in an organisation; </w:t>
      </w:r>
      <w:proofErr w:type="gramStart"/>
      <w:r>
        <w:rPr>
          <w:rFonts w:ascii="Arial" w:hAnsi="Arial" w:cs="Arial"/>
          <w:b w:val="0"/>
          <w:i w:val="0"/>
          <w:sz w:val="22"/>
          <w:szCs w:val="22"/>
        </w:rPr>
        <w:t>It</w:t>
      </w:r>
      <w:proofErr w:type="gramEnd"/>
      <w:r>
        <w:rPr>
          <w:rFonts w:ascii="Arial" w:hAnsi="Arial" w:cs="Arial"/>
          <w:b w:val="0"/>
          <w:i w:val="0"/>
          <w:sz w:val="22"/>
          <w:szCs w:val="22"/>
        </w:rPr>
        <w:t xml:space="preserve"> is an unwritten rule that which influence individual and group behaviour and attitudes.  </w:t>
      </w:r>
      <w:r w:rsidRPr="0007392D">
        <w:rPr>
          <w:rFonts w:ascii="Arial" w:hAnsi="Arial" w:cs="Arial"/>
          <w:b w:val="0"/>
          <w:i w:val="0"/>
          <w:sz w:val="22"/>
          <w:szCs w:val="22"/>
        </w:rPr>
        <w:t xml:space="preserve">Understanding workplace culture is </w:t>
      </w:r>
      <w:r>
        <w:rPr>
          <w:rFonts w:ascii="Arial" w:hAnsi="Arial" w:cs="Arial"/>
          <w:b w:val="0"/>
          <w:i w:val="0"/>
          <w:sz w:val="22"/>
          <w:szCs w:val="22"/>
        </w:rPr>
        <w:t>very important for an employee; it can help him or her to be in a better position and achieve their goals if they understand culture of their organisation.</w:t>
      </w:r>
      <w:bookmarkEnd w:id="4"/>
      <w:r>
        <w:rPr>
          <w:rFonts w:ascii="Arial" w:hAnsi="Arial" w:cs="Arial"/>
          <w:b w:val="0"/>
          <w:i w:val="0"/>
          <w:sz w:val="22"/>
          <w:szCs w:val="22"/>
        </w:rPr>
        <w:t xml:space="preserve"> </w:t>
      </w:r>
    </w:p>
    <w:p w14:paraId="76CDC81C" w14:textId="2E4982C4" w:rsidR="00785DAA" w:rsidRDefault="00F20299" w:rsidP="00AD1435">
      <w:pPr>
        <w:pStyle w:val="Heading1"/>
        <w:spacing w:line="360" w:lineRule="auto"/>
        <w:jc w:val="both"/>
        <w:rPr>
          <w:rFonts w:ascii="Arial" w:hAnsi="Arial" w:cs="Arial"/>
          <w:b w:val="0"/>
          <w:i w:val="0"/>
          <w:sz w:val="22"/>
          <w:szCs w:val="22"/>
        </w:rPr>
      </w:pPr>
      <w:bookmarkStart w:id="5" w:name="_Toc434831819"/>
      <w:r>
        <w:rPr>
          <w:rFonts w:ascii="Arial" w:hAnsi="Arial" w:cs="Arial"/>
          <w:b w:val="0"/>
          <w:i w:val="0"/>
          <w:sz w:val="22"/>
          <w:szCs w:val="22"/>
        </w:rPr>
        <w:t>Workplace culture is the concept of managing and doing things around the workplace. Most of the times it is based on values, traditions, policies, beliefs and attitudes of the workers and employers. “</w:t>
      </w:r>
      <w:r w:rsidRPr="00F20299">
        <w:rPr>
          <w:rFonts w:ascii="Arial" w:hAnsi="Arial" w:cs="Arial"/>
          <w:b w:val="0"/>
          <w:sz w:val="22"/>
          <w:szCs w:val="22"/>
        </w:rPr>
        <w:t>It is very crucial for the organisations to make the workplace a more diverse and inclusive environment where everyone feels comfortable, regardless of gender, race, sexual orientation, ability and background</w:t>
      </w:r>
      <w:r>
        <w:rPr>
          <w:rFonts w:ascii="Arial" w:hAnsi="Arial" w:cs="Arial"/>
          <w:b w:val="0"/>
          <w:sz w:val="22"/>
          <w:szCs w:val="22"/>
        </w:rPr>
        <w:t xml:space="preserve">” </w:t>
      </w:r>
      <w:r w:rsidRPr="00F20299">
        <w:rPr>
          <w:rFonts w:ascii="Arial" w:hAnsi="Arial" w:cs="Arial"/>
          <w:b w:val="0"/>
          <w:i w:val="0"/>
          <w:sz w:val="22"/>
          <w:szCs w:val="22"/>
        </w:rPr>
        <w:t>(</w:t>
      </w:r>
      <w:proofErr w:type="spellStart"/>
      <w:r w:rsidRPr="00F20299">
        <w:rPr>
          <w:rFonts w:ascii="Arial" w:hAnsi="Arial" w:cs="Arial"/>
          <w:b w:val="0"/>
          <w:i w:val="0"/>
          <w:sz w:val="22"/>
          <w:szCs w:val="22"/>
        </w:rPr>
        <w:t>Glavin</w:t>
      </w:r>
      <w:proofErr w:type="spellEnd"/>
      <w:r w:rsidRPr="00F20299">
        <w:rPr>
          <w:rFonts w:ascii="Arial" w:hAnsi="Arial" w:cs="Arial"/>
          <w:b w:val="0"/>
          <w:i w:val="0"/>
          <w:sz w:val="22"/>
          <w:szCs w:val="22"/>
        </w:rPr>
        <w:t>, 2018)</w:t>
      </w:r>
      <w:r>
        <w:rPr>
          <w:rFonts w:ascii="Arial" w:hAnsi="Arial" w:cs="Arial"/>
          <w:b w:val="0"/>
          <w:i w:val="0"/>
          <w:sz w:val="22"/>
          <w:szCs w:val="22"/>
        </w:rPr>
        <w:t>.</w:t>
      </w:r>
      <w:bookmarkEnd w:id="5"/>
      <w:r>
        <w:rPr>
          <w:rFonts w:ascii="Arial" w:hAnsi="Arial" w:cs="Arial"/>
          <w:b w:val="0"/>
          <w:i w:val="0"/>
          <w:sz w:val="22"/>
          <w:szCs w:val="22"/>
        </w:rPr>
        <w:t xml:space="preserve"> </w:t>
      </w:r>
    </w:p>
    <w:p w14:paraId="595FFE56" w14:textId="77777777" w:rsidR="00C82223" w:rsidRPr="00C82223" w:rsidRDefault="00C82223" w:rsidP="00AD1435">
      <w:pPr>
        <w:spacing w:line="360" w:lineRule="auto"/>
        <w:jc w:val="both"/>
      </w:pPr>
    </w:p>
    <w:p w14:paraId="6A792130" w14:textId="5A6B9C7B" w:rsidR="00785DAA" w:rsidRDefault="009426B8" w:rsidP="00C82223">
      <w:pPr>
        <w:pStyle w:val="Heading2"/>
      </w:pPr>
      <w:bookmarkStart w:id="6" w:name="_Toc434831820"/>
      <w:r>
        <w:lastRenderedPageBreak/>
        <w:t>The External/Macro Environment Of Chosen Company Tesco UK using Tool PESTEL:</w:t>
      </w:r>
      <w:bookmarkEnd w:id="6"/>
    </w:p>
    <w:p w14:paraId="43FB2187" w14:textId="30396EB3" w:rsidR="00785DAA" w:rsidRPr="00646AE5" w:rsidRDefault="009426B8" w:rsidP="00646AE5">
      <w:pPr>
        <w:pStyle w:val="Heading1"/>
        <w:spacing w:line="360" w:lineRule="auto"/>
        <w:jc w:val="both"/>
        <w:rPr>
          <w:rFonts w:ascii="Arial" w:hAnsi="Arial" w:cs="Arial"/>
          <w:b w:val="0"/>
          <w:i w:val="0"/>
          <w:sz w:val="22"/>
          <w:szCs w:val="22"/>
        </w:rPr>
      </w:pPr>
      <w:bookmarkStart w:id="7" w:name="_Toc434831821"/>
      <w:r w:rsidRPr="00646AE5">
        <w:rPr>
          <w:rFonts w:ascii="Arial" w:hAnsi="Arial" w:cs="Arial"/>
          <w:b w:val="0"/>
          <w:i w:val="0"/>
          <w:sz w:val="22"/>
          <w:szCs w:val="22"/>
        </w:rPr>
        <w:t xml:space="preserve">PESTEL Analysis is a tool utilised to assess the macro environmental factors of the company. This comprised on the Political, social, economical, technological, legal and ethical factors of the company (Kefalas, 2012). </w:t>
      </w:r>
      <w:r w:rsidR="005608E1" w:rsidRPr="00646AE5">
        <w:rPr>
          <w:rFonts w:ascii="Arial" w:hAnsi="Arial" w:cs="Arial"/>
          <w:b w:val="0"/>
          <w:i w:val="0"/>
          <w:sz w:val="22"/>
          <w:szCs w:val="22"/>
        </w:rPr>
        <w:t>The external environment is an aspect that requires maximum attention especially by those multinational businesses that are intending to be efficacious in the market (</w:t>
      </w:r>
      <w:proofErr w:type="spellStart"/>
      <w:r w:rsidR="005608E1" w:rsidRPr="00646AE5">
        <w:rPr>
          <w:rFonts w:ascii="Arial" w:hAnsi="Arial" w:cs="Arial"/>
          <w:b w:val="0"/>
          <w:i w:val="0"/>
          <w:sz w:val="22"/>
          <w:szCs w:val="22"/>
        </w:rPr>
        <w:t>Berkhout</w:t>
      </w:r>
      <w:proofErr w:type="spellEnd"/>
      <w:r w:rsidR="005608E1" w:rsidRPr="00646AE5">
        <w:rPr>
          <w:rFonts w:ascii="Arial" w:hAnsi="Arial" w:cs="Arial"/>
          <w:b w:val="0"/>
          <w:i w:val="0"/>
          <w:sz w:val="22"/>
          <w:szCs w:val="22"/>
        </w:rPr>
        <w:t>, 2012). In this report, we will have a more profound look at the impact of the global organizational environment on Tesco Plc. in UK. Tesco is UK’s multinational general merchandise retailer founded by Jack Cohen in 1919</w:t>
      </w:r>
      <w:r w:rsidR="00646AE5">
        <w:rPr>
          <w:rFonts w:ascii="Arial" w:hAnsi="Arial" w:cs="Arial"/>
          <w:b w:val="0"/>
          <w:i w:val="0"/>
          <w:sz w:val="22"/>
          <w:szCs w:val="22"/>
        </w:rPr>
        <w:t xml:space="preserve"> (The Guardian, 2010)</w:t>
      </w:r>
      <w:r w:rsidR="005608E1" w:rsidRPr="00646AE5">
        <w:rPr>
          <w:rFonts w:ascii="Arial" w:hAnsi="Arial" w:cs="Arial"/>
          <w:b w:val="0"/>
          <w:i w:val="0"/>
          <w:sz w:val="22"/>
          <w:szCs w:val="22"/>
        </w:rPr>
        <w:t xml:space="preserve">. </w:t>
      </w:r>
      <w:r w:rsidR="00646AE5">
        <w:rPr>
          <w:rFonts w:ascii="Arial" w:hAnsi="Arial" w:cs="Arial"/>
          <w:b w:val="0"/>
          <w:i w:val="0"/>
          <w:sz w:val="22"/>
          <w:szCs w:val="22"/>
        </w:rPr>
        <w:t>Their headquarters are based in the United Kingdom but has opened stores in many other countries across Europe and Asia. The company has become geographically diversified, and it has dominated the market in the grocery industry. It is also among the best-performing companies listed</w:t>
      </w:r>
      <w:r w:rsidR="00F5085D">
        <w:rPr>
          <w:rFonts w:ascii="Arial" w:hAnsi="Arial" w:cs="Arial"/>
          <w:b w:val="0"/>
          <w:i w:val="0"/>
          <w:sz w:val="22"/>
          <w:szCs w:val="22"/>
        </w:rPr>
        <w:t xml:space="preserve"> on the London Stock Exchange (</w:t>
      </w:r>
      <w:proofErr w:type="spellStart"/>
      <w:r w:rsidR="00646AE5">
        <w:rPr>
          <w:rFonts w:ascii="Arial" w:hAnsi="Arial" w:cs="Arial"/>
          <w:b w:val="0"/>
          <w:i w:val="0"/>
          <w:sz w:val="22"/>
          <w:szCs w:val="22"/>
        </w:rPr>
        <w:t>Wearden</w:t>
      </w:r>
      <w:proofErr w:type="spellEnd"/>
      <w:r w:rsidR="00646AE5">
        <w:rPr>
          <w:rFonts w:ascii="Arial" w:hAnsi="Arial" w:cs="Arial"/>
          <w:b w:val="0"/>
          <w:i w:val="0"/>
          <w:sz w:val="22"/>
          <w:szCs w:val="22"/>
        </w:rPr>
        <w:t xml:space="preserve"> &amp; Graeme, 2010). </w:t>
      </w:r>
      <w:r w:rsidR="00F5085D">
        <w:rPr>
          <w:rFonts w:ascii="Arial" w:hAnsi="Arial" w:cs="Arial"/>
          <w:b w:val="0"/>
          <w:i w:val="0"/>
          <w:sz w:val="22"/>
          <w:szCs w:val="22"/>
        </w:rPr>
        <w:t>Some researchers have argued that external environment imposes a big challenge for business and this has resulted in a decision of UK pulling out from the European Union (</w:t>
      </w:r>
      <w:proofErr w:type="spellStart"/>
      <w:r w:rsidR="00F5085D">
        <w:rPr>
          <w:rFonts w:ascii="Arial" w:hAnsi="Arial" w:cs="Arial"/>
          <w:b w:val="0"/>
          <w:i w:val="0"/>
          <w:sz w:val="22"/>
          <w:szCs w:val="22"/>
        </w:rPr>
        <w:t>Brexit</w:t>
      </w:r>
      <w:proofErr w:type="spellEnd"/>
      <w:r w:rsidR="00F5085D">
        <w:rPr>
          <w:rFonts w:ascii="Arial" w:hAnsi="Arial" w:cs="Arial"/>
          <w:b w:val="0"/>
          <w:i w:val="0"/>
          <w:sz w:val="22"/>
          <w:szCs w:val="22"/>
        </w:rPr>
        <w:t>). UK has formally voted to split itself from EU, and the decision has imposed an economic crisis. The pound is get</w:t>
      </w:r>
      <w:r w:rsidR="008F18D4">
        <w:rPr>
          <w:rFonts w:ascii="Arial" w:hAnsi="Arial" w:cs="Arial"/>
          <w:b w:val="0"/>
          <w:i w:val="0"/>
          <w:sz w:val="22"/>
          <w:szCs w:val="22"/>
        </w:rPr>
        <w:t xml:space="preserve">ting annihilated since </w:t>
      </w:r>
      <w:proofErr w:type="spellStart"/>
      <w:r w:rsidR="008F18D4">
        <w:rPr>
          <w:rFonts w:ascii="Arial" w:hAnsi="Arial" w:cs="Arial"/>
          <w:b w:val="0"/>
          <w:i w:val="0"/>
          <w:sz w:val="22"/>
          <w:szCs w:val="22"/>
        </w:rPr>
        <w:t>Brexit</w:t>
      </w:r>
      <w:proofErr w:type="spellEnd"/>
      <w:r w:rsidR="008F18D4">
        <w:rPr>
          <w:rFonts w:ascii="Arial" w:hAnsi="Arial" w:cs="Arial"/>
          <w:b w:val="0"/>
          <w:i w:val="0"/>
          <w:sz w:val="22"/>
          <w:szCs w:val="22"/>
        </w:rPr>
        <w:t xml:space="preserve"> (</w:t>
      </w:r>
      <w:proofErr w:type="spellStart"/>
      <w:r w:rsidR="00F5085D">
        <w:rPr>
          <w:rFonts w:ascii="Arial" w:hAnsi="Arial" w:cs="Arial"/>
          <w:b w:val="0"/>
          <w:i w:val="0"/>
          <w:sz w:val="22"/>
          <w:szCs w:val="22"/>
        </w:rPr>
        <w:t>Brinded</w:t>
      </w:r>
      <w:proofErr w:type="spellEnd"/>
      <w:r w:rsidR="00F5085D">
        <w:rPr>
          <w:rFonts w:ascii="Arial" w:hAnsi="Arial" w:cs="Arial"/>
          <w:b w:val="0"/>
          <w:i w:val="0"/>
          <w:sz w:val="22"/>
          <w:szCs w:val="22"/>
        </w:rPr>
        <w:t>, 2016).</w:t>
      </w:r>
      <w:bookmarkEnd w:id="7"/>
      <w:r w:rsidR="008F18D4">
        <w:rPr>
          <w:rFonts w:ascii="Arial" w:hAnsi="Arial" w:cs="Arial"/>
          <w:b w:val="0"/>
          <w:i w:val="0"/>
          <w:sz w:val="22"/>
          <w:szCs w:val="22"/>
        </w:rPr>
        <w:t xml:space="preserve"> </w:t>
      </w:r>
    </w:p>
    <w:p w14:paraId="4AD2A27E" w14:textId="77777777" w:rsidR="0002385B" w:rsidRPr="00AD1435" w:rsidRDefault="0002385B" w:rsidP="00AD1435">
      <w:pPr>
        <w:pStyle w:val="Heading1"/>
        <w:spacing w:line="360" w:lineRule="auto"/>
        <w:jc w:val="both"/>
        <w:rPr>
          <w:rFonts w:ascii="Arial" w:hAnsi="Arial" w:cs="Arial"/>
          <w:sz w:val="22"/>
          <w:szCs w:val="22"/>
        </w:rPr>
      </w:pPr>
      <w:bookmarkStart w:id="8" w:name="_Toc434831822"/>
      <w:proofErr w:type="gramStart"/>
      <w:r w:rsidRPr="00AD1435">
        <w:rPr>
          <w:rFonts w:ascii="Arial" w:hAnsi="Arial" w:cs="Arial"/>
          <w:sz w:val="22"/>
          <w:szCs w:val="22"/>
        </w:rPr>
        <w:t>Elements, Elaboration and Implication of PESTEL in context of Tesco UK.</w:t>
      </w:r>
      <w:bookmarkEnd w:id="8"/>
      <w:proofErr w:type="gramEnd"/>
    </w:p>
    <w:p w14:paraId="6AE2EC9E" w14:textId="77777777" w:rsidR="00AD1435" w:rsidRPr="00AD1435" w:rsidRDefault="00AD1435" w:rsidP="00AD1435">
      <w:pPr>
        <w:pStyle w:val="Heading2"/>
      </w:pPr>
      <w:bookmarkStart w:id="9" w:name="_Toc434831823"/>
    </w:p>
    <w:p w14:paraId="2658851F" w14:textId="0DB08FC5" w:rsidR="008F18D4" w:rsidRPr="00AD1435" w:rsidRDefault="008F18D4" w:rsidP="00AD1435">
      <w:pPr>
        <w:pStyle w:val="Heading2"/>
      </w:pPr>
      <w:r w:rsidRPr="00AD1435">
        <w:t>Political Environment:</w:t>
      </w:r>
      <w:bookmarkEnd w:id="9"/>
    </w:p>
    <w:p w14:paraId="3F5402AC" w14:textId="77777777" w:rsidR="008F18D4" w:rsidRPr="00AD1435" w:rsidRDefault="008F18D4" w:rsidP="00AD1435">
      <w:pPr>
        <w:pStyle w:val="Heading2"/>
      </w:pPr>
    </w:p>
    <w:p w14:paraId="78ADAE90" w14:textId="3A0ED23C" w:rsidR="00C442BF" w:rsidRPr="00AD1435" w:rsidRDefault="008F18D4" w:rsidP="00AD1435">
      <w:pPr>
        <w:spacing w:line="360" w:lineRule="auto"/>
        <w:jc w:val="both"/>
        <w:rPr>
          <w:rFonts w:ascii="Arial" w:hAnsi="Arial" w:cs="Arial"/>
          <w:sz w:val="22"/>
          <w:szCs w:val="22"/>
        </w:rPr>
      </w:pPr>
      <w:r w:rsidRPr="00AD1435">
        <w:rPr>
          <w:rFonts w:ascii="Arial" w:hAnsi="Arial" w:cs="Arial"/>
          <w:sz w:val="22"/>
          <w:szCs w:val="22"/>
        </w:rPr>
        <w:t>Political factors are the elements affecting the business operations due to the dynamism in the government policies and procedures (</w:t>
      </w:r>
      <w:proofErr w:type="spellStart"/>
      <w:r w:rsidRPr="00AD1435">
        <w:rPr>
          <w:rFonts w:ascii="Arial" w:hAnsi="Arial" w:cs="Arial"/>
          <w:sz w:val="22"/>
          <w:szCs w:val="22"/>
        </w:rPr>
        <w:t>Choucri</w:t>
      </w:r>
      <w:proofErr w:type="spellEnd"/>
      <w:r w:rsidRPr="00AD1435">
        <w:rPr>
          <w:rFonts w:ascii="Arial" w:hAnsi="Arial" w:cs="Arial"/>
          <w:sz w:val="22"/>
          <w:szCs w:val="22"/>
        </w:rPr>
        <w:t xml:space="preserve">, 2013). </w:t>
      </w:r>
      <w:r w:rsidR="00B14B85" w:rsidRPr="00AD1435">
        <w:rPr>
          <w:rFonts w:ascii="Arial" w:hAnsi="Arial" w:cs="Arial"/>
          <w:sz w:val="22"/>
          <w:szCs w:val="22"/>
        </w:rPr>
        <w:t>These factors have different importance for both local and international businesses. Political arena imposes significant influence due to the government regulations as well as the political stability in the country (</w:t>
      </w:r>
      <w:proofErr w:type="spellStart"/>
      <w:r w:rsidR="00B14B85" w:rsidRPr="00AD1435">
        <w:rPr>
          <w:rFonts w:ascii="Arial" w:hAnsi="Arial" w:cs="Arial"/>
          <w:sz w:val="22"/>
          <w:szCs w:val="22"/>
        </w:rPr>
        <w:t>Harrel</w:t>
      </w:r>
      <w:proofErr w:type="spellEnd"/>
      <w:r w:rsidR="00B14B85" w:rsidRPr="00AD1435">
        <w:rPr>
          <w:rFonts w:ascii="Arial" w:hAnsi="Arial" w:cs="Arial"/>
          <w:sz w:val="22"/>
          <w:szCs w:val="22"/>
        </w:rPr>
        <w:t xml:space="preserve"> &amp; </w:t>
      </w:r>
      <w:proofErr w:type="spellStart"/>
      <w:r w:rsidR="00B14B85" w:rsidRPr="00AD1435">
        <w:rPr>
          <w:rFonts w:ascii="Arial" w:hAnsi="Arial" w:cs="Arial"/>
          <w:sz w:val="22"/>
          <w:szCs w:val="22"/>
        </w:rPr>
        <w:t>Vukmanic</w:t>
      </w:r>
      <w:proofErr w:type="spellEnd"/>
      <w:r w:rsidR="00B14B85" w:rsidRPr="00AD1435">
        <w:rPr>
          <w:rFonts w:ascii="Arial" w:hAnsi="Arial" w:cs="Arial"/>
          <w:sz w:val="22"/>
          <w:szCs w:val="22"/>
        </w:rPr>
        <w:t>, 2014).</w:t>
      </w:r>
      <w:r w:rsidR="008565FF" w:rsidRPr="00AD1435">
        <w:rPr>
          <w:rFonts w:ascii="Arial" w:hAnsi="Arial" w:cs="Arial"/>
          <w:sz w:val="22"/>
          <w:szCs w:val="22"/>
        </w:rPr>
        <w:t xml:space="preserve"> Companies that operate in the European Union including Tesco Plc. Are expected to abide by the regulations and directives created by the European Union. The political environment facing multinational enterprises is directly affecting businesses. Most companies have taken the rules enforced by European Union as a challenge to their operations to the extent of some of them withdrawing from the union such as </w:t>
      </w:r>
      <w:proofErr w:type="spellStart"/>
      <w:r w:rsidR="008565FF" w:rsidRPr="00AD1435">
        <w:rPr>
          <w:rFonts w:ascii="Arial" w:hAnsi="Arial" w:cs="Arial"/>
          <w:sz w:val="22"/>
          <w:szCs w:val="22"/>
        </w:rPr>
        <w:t>Brexit</w:t>
      </w:r>
      <w:proofErr w:type="spellEnd"/>
      <w:r w:rsidR="008565FF" w:rsidRPr="00AD1435">
        <w:rPr>
          <w:rFonts w:ascii="Arial" w:hAnsi="Arial" w:cs="Arial"/>
          <w:sz w:val="22"/>
          <w:szCs w:val="22"/>
        </w:rPr>
        <w:t>. Similarly, political crises are common in various countries, and they directly affect</w:t>
      </w:r>
      <w:r w:rsidR="005F4AE3" w:rsidRPr="00AD1435">
        <w:rPr>
          <w:rFonts w:ascii="Arial" w:hAnsi="Arial" w:cs="Arial"/>
          <w:sz w:val="22"/>
          <w:szCs w:val="22"/>
        </w:rPr>
        <w:t xml:space="preserve"> operations of businesses.</w:t>
      </w:r>
      <w:r w:rsidR="008565FF" w:rsidRPr="00AD1435">
        <w:rPr>
          <w:rFonts w:ascii="Arial" w:hAnsi="Arial" w:cs="Arial"/>
          <w:sz w:val="22"/>
          <w:szCs w:val="22"/>
        </w:rPr>
        <w:t xml:space="preserve"> </w:t>
      </w:r>
    </w:p>
    <w:p w14:paraId="61CB5CFE" w14:textId="77777777" w:rsidR="00C442BF" w:rsidRPr="00AD1435" w:rsidRDefault="00C442BF" w:rsidP="00AD1435">
      <w:pPr>
        <w:spacing w:line="360" w:lineRule="auto"/>
        <w:jc w:val="both"/>
        <w:rPr>
          <w:rFonts w:ascii="Arial" w:hAnsi="Arial" w:cs="Arial"/>
          <w:sz w:val="22"/>
          <w:szCs w:val="22"/>
        </w:rPr>
      </w:pPr>
    </w:p>
    <w:p w14:paraId="51BB68D8" w14:textId="77777777" w:rsidR="00C442BF" w:rsidRPr="00AD1435" w:rsidRDefault="005F4AE3" w:rsidP="00AD1435">
      <w:pPr>
        <w:pStyle w:val="Heading2"/>
      </w:pPr>
      <w:bookmarkStart w:id="10" w:name="_Toc434831824"/>
      <w:r w:rsidRPr="00AD1435">
        <w:t>Economic Environment:</w:t>
      </w:r>
      <w:bookmarkEnd w:id="10"/>
    </w:p>
    <w:p w14:paraId="5889E4DB" w14:textId="77777777" w:rsidR="00C442BF" w:rsidRPr="00AD1435" w:rsidRDefault="005F4AE3" w:rsidP="00AD1435">
      <w:pPr>
        <w:spacing w:line="360" w:lineRule="auto"/>
        <w:jc w:val="both"/>
        <w:rPr>
          <w:rFonts w:ascii="Arial" w:hAnsi="Arial" w:cs="Arial"/>
          <w:sz w:val="22"/>
          <w:szCs w:val="22"/>
        </w:rPr>
      </w:pPr>
      <w:r w:rsidRPr="00AD1435">
        <w:rPr>
          <w:rFonts w:ascii="Arial" w:hAnsi="Arial" w:cs="Arial"/>
          <w:sz w:val="22"/>
          <w:szCs w:val="22"/>
        </w:rPr>
        <w:t xml:space="preserve">It constitutes the changes global economy that directly or indirectly influences the business operations. A rise in the general economic status and the living standards provide favourable </w:t>
      </w:r>
      <w:r w:rsidRPr="00AD1435">
        <w:rPr>
          <w:rFonts w:ascii="Arial" w:hAnsi="Arial" w:cs="Arial"/>
          <w:sz w:val="22"/>
          <w:szCs w:val="22"/>
        </w:rPr>
        <w:lastRenderedPageBreak/>
        <w:t xml:space="preserve">opportunities for </w:t>
      </w:r>
      <w:r w:rsidR="00EA2213" w:rsidRPr="00AD1435">
        <w:rPr>
          <w:rFonts w:ascii="Arial" w:hAnsi="Arial" w:cs="Arial"/>
          <w:sz w:val="22"/>
          <w:szCs w:val="22"/>
        </w:rPr>
        <w:t>businesses to make more revenue. The economists have advocated that positive fluctuations in economic activities offer the consumers with higher purchasing power. It creates an excellent opportunity for the business to boost their sales due to the increased demand for goods and services. The economic elements influencing business operations the changes in the interest rates, exchange rates, inflation, the balance of payment, wage rate as well as the GDP in the countries. For example, Tesco Plc</w:t>
      </w:r>
      <w:r w:rsidR="00A443C6" w:rsidRPr="00AD1435">
        <w:rPr>
          <w:rFonts w:ascii="Arial" w:hAnsi="Arial" w:cs="Arial"/>
          <w:sz w:val="22"/>
          <w:szCs w:val="22"/>
        </w:rPr>
        <w:t>.</w:t>
      </w:r>
      <w:r w:rsidR="00EA2213" w:rsidRPr="00AD1435">
        <w:rPr>
          <w:rFonts w:ascii="Arial" w:hAnsi="Arial" w:cs="Arial"/>
          <w:sz w:val="22"/>
          <w:szCs w:val="22"/>
        </w:rPr>
        <w:t xml:space="preserve"> is an international company operating </w:t>
      </w:r>
      <w:r w:rsidR="00797549" w:rsidRPr="00AD1435">
        <w:rPr>
          <w:rFonts w:ascii="Arial" w:hAnsi="Arial" w:cs="Arial"/>
          <w:sz w:val="22"/>
          <w:szCs w:val="22"/>
        </w:rPr>
        <w:t>in various countries with different currencies. Therefore, the business performance is always affected by the exchange rates fluctuations. A loss in value of the Pou</w:t>
      </w:r>
      <w:r w:rsidR="00A443C6" w:rsidRPr="00AD1435">
        <w:rPr>
          <w:rFonts w:ascii="Arial" w:hAnsi="Arial" w:cs="Arial"/>
          <w:sz w:val="22"/>
          <w:szCs w:val="22"/>
        </w:rPr>
        <w:t>nd compared to other currencies experienced during the great recession is a good example of social factors affecting businesses. During that period, the imports became more expensive while exports lost their value. Consequently, most businesses reported operating losses in consecutive financial years during the period.</w:t>
      </w:r>
    </w:p>
    <w:p w14:paraId="339B5077" w14:textId="77777777" w:rsidR="00C442BF" w:rsidRPr="00AD1435" w:rsidRDefault="00C442BF" w:rsidP="00C442BF">
      <w:pPr>
        <w:spacing w:line="360" w:lineRule="auto"/>
        <w:jc w:val="both"/>
        <w:rPr>
          <w:rFonts w:ascii="Arial" w:hAnsi="Arial" w:cs="Arial"/>
          <w:sz w:val="22"/>
          <w:szCs w:val="22"/>
        </w:rPr>
      </w:pPr>
    </w:p>
    <w:p w14:paraId="5EB00F8F" w14:textId="77777777" w:rsidR="00C442BF" w:rsidRDefault="00A443C6" w:rsidP="00C442BF">
      <w:pPr>
        <w:spacing w:line="360" w:lineRule="auto"/>
        <w:jc w:val="both"/>
        <w:rPr>
          <w:rFonts w:ascii="Arial" w:hAnsi="Arial" w:cs="Arial"/>
          <w:b/>
        </w:rPr>
      </w:pPr>
      <w:r w:rsidRPr="00C442BF">
        <w:rPr>
          <w:rFonts w:ascii="Arial" w:hAnsi="Arial" w:cs="Arial"/>
          <w:i/>
          <w:sz w:val="22"/>
          <w:szCs w:val="22"/>
        </w:rPr>
        <w:t xml:space="preserve"> </w:t>
      </w:r>
      <w:r w:rsidR="00FF3D64" w:rsidRPr="00C82223">
        <w:rPr>
          <w:rStyle w:val="Heading2Char"/>
        </w:rPr>
        <w:t>Social Environment</w:t>
      </w:r>
      <w:r w:rsidR="00FF3D64" w:rsidRPr="00C442BF">
        <w:rPr>
          <w:rFonts w:ascii="Arial" w:hAnsi="Arial" w:cs="Arial"/>
          <w:b/>
        </w:rPr>
        <w:t>:</w:t>
      </w:r>
    </w:p>
    <w:p w14:paraId="1277DA63" w14:textId="5CB4FEAA" w:rsidR="00FF3D64" w:rsidRDefault="00FF3D64" w:rsidP="00C442BF">
      <w:pPr>
        <w:spacing w:line="360" w:lineRule="auto"/>
        <w:jc w:val="both"/>
        <w:rPr>
          <w:rFonts w:ascii="Arial" w:hAnsi="Arial" w:cs="Arial"/>
        </w:rPr>
      </w:pPr>
      <w:r w:rsidRPr="00C442BF">
        <w:rPr>
          <w:rFonts w:ascii="Arial" w:hAnsi="Arial" w:cs="Arial"/>
        </w:rPr>
        <w:t>The social factors comprise the changes in the social structure that may affect the consumer behaviour. Elements such as</w:t>
      </w:r>
      <w:proofErr w:type="gramStart"/>
      <w:r w:rsidRPr="00C442BF">
        <w:rPr>
          <w:rFonts w:ascii="Arial" w:hAnsi="Arial" w:cs="Arial"/>
        </w:rPr>
        <w:t>;</w:t>
      </w:r>
      <w:proofErr w:type="gramEnd"/>
      <w:r w:rsidRPr="00C442BF">
        <w:rPr>
          <w:rFonts w:ascii="Arial" w:hAnsi="Arial" w:cs="Arial"/>
        </w:rPr>
        <w:t xml:space="preserve"> age, gender, religion, language lifestyle and social class of the population have a great influence the buying pattern in the businesses. Understanding of the population </w:t>
      </w:r>
      <w:r w:rsidR="00C442BF">
        <w:rPr>
          <w:rFonts w:ascii="Arial" w:hAnsi="Arial" w:cs="Arial"/>
        </w:rPr>
        <w:t>in the foreign market imposes a challenge to international companies. Those who manage to develop strategies that are in line the social structure in both foreign and local firms are more advantageous in the industry (</w:t>
      </w:r>
      <w:proofErr w:type="spellStart"/>
      <w:r w:rsidR="00C442BF">
        <w:rPr>
          <w:rFonts w:ascii="Arial" w:hAnsi="Arial" w:cs="Arial"/>
        </w:rPr>
        <w:t>Wearden</w:t>
      </w:r>
      <w:proofErr w:type="spellEnd"/>
      <w:r w:rsidR="00C442BF">
        <w:rPr>
          <w:rFonts w:ascii="Arial" w:hAnsi="Arial" w:cs="Arial"/>
        </w:rPr>
        <w:t xml:space="preserve"> &amp; Graeme, 2010). The social environment is as important as competition aspect in the business. Pricing strategies are one of the primary tools used by companies in addressing the social structure.  Low living standards deny consumers a purchasing power and hence the firms’ sales reduce drastically. Consequently, businesses report huge operating loses whenever the consumer buying behaviour is unfavourable. For instance, take an example of a business in the port industry. A ban on pork meat by a particular religion that dominates the pork market </w:t>
      </w:r>
      <w:r w:rsidR="00E257BD">
        <w:rPr>
          <w:rFonts w:ascii="Arial" w:hAnsi="Arial" w:cs="Arial"/>
        </w:rPr>
        <w:t>will automatically result in a big loss to the firms in this industry. Another example could be change in the people’s beliefs that could influence the decision-making process of the business.</w:t>
      </w:r>
    </w:p>
    <w:p w14:paraId="17E8C761" w14:textId="77777777" w:rsidR="00E257BD" w:rsidRPr="00E257BD" w:rsidRDefault="00E257BD" w:rsidP="00C82223">
      <w:pPr>
        <w:pStyle w:val="Heading2"/>
      </w:pPr>
      <w:bookmarkStart w:id="11" w:name="_Toc434831825"/>
      <w:r w:rsidRPr="00E257BD">
        <w:lastRenderedPageBreak/>
        <w:t>Technological Environment:</w:t>
      </w:r>
      <w:bookmarkEnd w:id="11"/>
    </w:p>
    <w:p w14:paraId="1CBD79F3" w14:textId="4902EC05" w:rsidR="00E257BD" w:rsidRDefault="00E257BD" w:rsidP="00D53AC8">
      <w:pPr>
        <w:pStyle w:val="Heading1"/>
        <w:spacing w:line="360" w:lineRule="auto"/>
        <w:jc w:val="both"/>
        <w:rPr>
          <w:rFonts w:ascii="Arial" w:eastAsiaTheme="minorHAnsi" w:hAnsi="Arial" w:cs="Arial"/>
          <w:b w:val="0"/>
          <w:i w:val="0"/>
          <w:sz w:val="22"/>
          <w:szCs w:val="22"/>
        </w:rPr>
      </w:pPr>
      <w:bookmarkStart w:id="12" w:name="_Toc434831826"/>
      <w:r w:rsidRPr="00D53AC8">
        <w:rPr>
          <w:rFonts w:ascii="Arial" w:eastAsiaTheme="minorHAnsi" w:hAnsi="Arial" w:cs="Arial"/>
          <w:b w:val="0"/>
          <w:i w:val="0"/>
          <w:sz w:val="22"/>
          <w:szCs w:val="22"/>
        </w:rPr>
        <w:t>Technological changes have a significant influence on the business strategies (</w:t>
      </w:r>
      <w:proofErr w:type="spellStart"/>
      <w:r w:rsidRPr="00D53AC8">
        <w:rPr>
          <w:rFonts w:ascii="Arial" w:eastAsiaTheme="minorHAnsi" w:hAnsi="Arial" w:cs="Arial"/>
          <w:b w:val="0"/>
          <w:i w:val="0"/>
          <w:sz w:val="22"/>
          <w:szCs w:val="22"/>
        </w:rPr>
        <w:t>Teriba</w:t>
      </w:r>
      <w:proofErr w:type="spellEnd"/>
      <w:r w:rsidRPr="00D53AC8">
        <w:rPr>
          <w:rFonts w:ascii="Arial" w:eastAsiaTheme="minorHAnsi" w:hAnsi="Arial" w:cs="Arial"/>
          <w:b w:val="0"/>
          <w:i w:val="0"/>
          <w:sz w:val="22"/>
          <w:szCs w:val="22"/>
        </w:rPr>
        <w:t xml:space="preserve">, 2010). </w:t>
      </w:r>
      <w:r w:rsidR="0030412C" w:rsidRPr="00D53AC8">
        <w:rPr>
          <w:rFonts w:ascii="Arial" w:eastAsiaTheme="minorHAnsi" w:hAnsi="Arial" w:cs="Arial"/>
          <w:b w:val="0"/>
          <w:i w:val="0"/>
          <w:sz w:val="22"/>
          <w:szCs w:val="22"/>
        </w:rPr>
        <w:t>It provides an opportunity for adopting new inventions and innovations. Application of modern technology reduces the operational costs for the businesses. Organisations seek to consider the latest and relevant technological aspect to stay competitive in the industry (</w:t>
      </w:r>
      <w:proofErr w:type="spellStart"/>
      <w:r w:rsidR="0030412C" w:rsidRPr="00D53AC8">
        <w:rPr>
          <w:rFonts w:ascii="Arial" w:eastAsiaTheme="minorHAnsi" w:hAnsi="Arial" w:cs="Arial"/>
          <w:b w:val="0"/>
          <w:i w:val="0"/>
          <w:sz w:val="22"/>
          <w:szCs w:val="22"/>
        </w:rPr>
        <w:t>Greenbank</w:t>
      </w:r>
      <w:proofErr w:type="spellEnd"/>
      <w:r w:rsidR="0030412C" w:rsidRPr="00D53AC8">
        <w:rPr>
          <w:rFonts w:ascii="Arial" w:eastAsiaTheme="minorHAnsi" w:hAnsi="Arial" w:cs="Arial"/>
          <w:b w:val="0"/>
          <w:i w:val="0"/>
          <w:sz w:val="22"/>
          <w:szCs w:val="22"/>
        </w:rPr>
        <w:t xml:space="preserve">, 2016). </w:t>
      </w:r>
      <w:r w:rsidR="00D53AC8">
        <w:rPr>
          <w:rFonts w:ascii="Arial" w:eastAsiaTheme="minorHAnsi" w:hAnsi="Arial" w:cs="Arial"/>
          <w:b w:val="0"/>
          <w:i w:val="0"/>
          <w:sz w:val="22"/>
          <w:szCs w:val="22"/>
        </w:rPr>
        <w:t xml:space="preserve">Advanced technology boosts the information system and facilitates database management in the business. Use of </w:t>
      </w:r>
      <w:r w:rsidR="0002385B">
        <w:rPr>
          <w:rFonts w:ascii="Arial" w:eastAsiaTheme="minorHAnsi" w:hAnsi="Arial" w:cs="Arial"/>
          <w:b w:val="0"/>
          <w:i w:val="0"/>
          <w:sz w:val="22"/>
          <w:szCs w:val="22"/>
        </w:rPr>
        <w:t>Internet</w:t>
      </w:r>
      <w:r w:rsidR="00D53AC8">
        <w:rPr>
          <w:rFonts w:ascii="Arial" w:eastAsiaTheme="minorHAnsi" w:hAnsi="Arial" w:cs="Arial"/>
          <w:b w:val="0"/>
          <w:i w:val="0"/>
          <w:sz w:val="22"/>
          <w:szCs w:val="22"/>
        </w:rPr>
        <w:t xml:space="preserve"> and technology has helped </w:t>
      </w:r>
      <w:r w:rsidR="0002385B">
        <w:rPr>
          <w:rFonts w:ascii="Arial" w:eastAsiaTheme="minorHAnsi" w:hAnsi="Arial" w:cs="Arial"/>
          <w:b w:val="0"/>
          <w:i w:val="0"/>
          <w:sz w:val="22"/>
          <w:szCs w:val="22"/>
        </w:rPr>
        <w:t>Tesco Plc. in</w:t>
      </w:r>
      <w:r w:rsidR="00D53AC8">
        <w:rPr>
          <w:rFonts w:ascii="Arial" w:eastAsiaTheme="minorHAnsi" w:hAnsi="Arial" w:cs="Arial"/>
          <w:b w:val="0"/>
          <w:i w:val="0"/>
          <w:sz w:val="22"/>
          <w:szCs w:val="22"/>
        </w:rPr>
        <w:t xml:space="preserve"> increasing their market share </w:t>
      </w:r>
      <w:r w:rsidR="0002385B">
        <w:rPr>
          <w:rFonts w:ascii="Arial" w:eastAsiaTheme="minorHAnsi" w:hAnsi="Arial" w:cs="Arial"/>
          <w:b w:val="0"/>
          <w:i w:val="0"/>
          <w:sz w:val="22"/>
          <w:szCs w:val="22"/>
        </w:rPr>
        <w:t>through online marketing. For instance, Online selling helps the customers in saving time for shopping as they order from wherever they are and goods reach them at a low cost. The company also reduces the cost of selling, and it is capable of reaching broad market coverage. Another good example of technological changes is evidenced on the phone industry. Advancement in technology always creates new market of smartphones.</w:t>
      </w:r>
      <w:bookmarkEnd w:id="12"/>
    </w:p>
    <w:p w14:paraId="0587465C" w14:textId="59F53D41" w:rsidR="0002385B" w:rsidRDefault="0002385B" w:rsidP="00C82223">
      <w:pPr>
        <w:pStyle w:val="Heading2"/>
      </w:pPr>
      <w:bookmarkStart w:id="13" w:name="_Toc434831827"/>
      <w:r>
        <w:t>Environmental</w:t>
      </w:r>
      <w:r w:rsidR="00B7306A">
        <w:t>/ Ethical Environment</w:t>
      </w:r>
      <w:r>
        <w:t>:</w:t>
      </w:r>
      <w:bookmarkEnd w:id="13"/>
    </w:p>
    <w:p w14:paraId="0B2C22F8" w14:textId="58971378" w:rsidR="00B7306A" w:rsidRDefault="00B7306A" w:rsidP="00B7306A">
      <w:pPr>
        <w:pStyle w:val="Heading1"/>
        <w:spacing w:line="360" w:lineRule="auto"/>
        <w:jc w:val="both"/>
        <w:rPr>
          <w:rFonts w:ascii="Arial" w:hAnsi="Arial" w:cs="Arial"/>
          <w:b w:val="0"/>
          <w:i w:val="0"/>
          <w:sz w:val="22"/>
          <w:szCs w:val="22"/>
        </w:rPr>
      </w:pPr>
      <w:bookmarkStart w:id="14" w:name="_Toc434831828"/>
      <w:r w:rsidRPr="00B7306A">
        <w:rPr>
          <w:rFonts w:ascii="Arial" w:hAnsi="Arial" w:cs="Arial"/>
          <w:b w:val="0"/>
          <w:i w:val="0"/>
          <w:sz w:val="22"/>
          <w:szCs w:val="22"/>
        </w:rPr>
        <w:t xml:space="preserve">It is very crucial for the Companies to be responsible for community and environment. </w:t>
      </w:r>
      <w:r w:rsidRPr="00B7306A">
        <w:rPr>
          <w:rFonts w:ascii="Arial" w:hAnsi="Arial" w:cs="Arial"/>
          <w:i w:val="0"/>
          <w:sz w:val="22"/>
          <w:szCs w:val="22"/>
        </w:rPr>
        <w:t xml:space="preserve"> </w:t>
      </w:r>
      <w:r w:rsidRPr="00B7306A">
        <w:rPr>
          <w:rFonts w:ascii="Arial" w:hAnsi="Arial" w:cs="Arial"/>
          <w:b w:val="0"/>
          <w:i w:val="0"/>
          <w:sz w:val="22"/>
          <w:szCs w:val="22"/>
        </w:rPr>
        <w:t>Tesco is taking responsibility to provide some benefits to the community. Tesco has decided to reduce the carbon imprint by 50% by 2020.</w:t>
      </w:r>
      <w:r>
        <w:rPr>
          <w:rFonts w:ascii="Arial" w:hAnsi="Arial" w:cs="Arial"/>
          <w:b w:val="0"/>
          <w:i w:val="0"/>
          <w:sz w:val="22"/>
          <w:szCs w:val="22"/>
        </w:rPr>
        <w:t xml:space="preserve"> A good example of the ethical factors is the organizational culture. For instance, an organization that upholds democratic leadership will have to take into account the opinion of all the stakeholders before executing any decision made. Employees in various organisations are rewarded to create incentive to them to foster and maintain organi</w:t>
      </w:r>
      <w:r w:rsidR="00EB4728">
        <w:rPr>
          <w:rFonts w:ascii="Arial" w:hAnsi="Arial" w:cs="Arial"/>
          <w:b w:val="0"/>
          <w:i w:val="0"/>
          <w:sz w:val="22"/>
          <w:szCs w:val="22"/>
        </w:rPr>
        <w:t>sational ethics (</w:t>
      </w:r>
      <w:proofErr w:type="spellStart"/>
      <w:r>
        <w:rPr>
          <w:rFonts w:ascii="Arial" w:hAnsi="Arial" w:cs="Arial"/>
          <w:b w:val="0"/>
          <w:i w:val="0"/>
          <w:sz w:val="22"/>
          <w:szCs w:val="22"/>
        </w:rPr>
        <w:t>Haque</w:t>
      </w:r>
      <w:proofErr w:type="spellEnd"/>
      <w:r>
        <w:rPr>
          <w:rFonts w:ascii="Arial" w:hAnsi="Arial" w:cs="Arial"/>
          <w:b w:val="0"/>
          <w:i w:val="0"/>
          <w:sz w:val="22"/>
          <w:szCs w:val="22"/>
        </w:rPr>
        <w:t xml:space="preserve"> &amp; Ali, 2016).</w:t>
      </w:r>
      <w:bookmarkEnd w:id="14"/>
      <w:r>
        <w:rPr>
          <w:rFonts w:ascii="Arial" w:hAnsi="Arial" w:cs="Arial"/>
          <w:b w:val="0"/>
          <w:i w:val="0"/>
          <w:sz w:val="22"/>
          <w:szCs w:val="22"/>
        </w:rPr>
        <w:t xml:space="preserve"> </w:t>
      </w:r>
    </w:p>
    <w:p w14:paraId="36D2C01B" w14:textId="77777777" w:rsidR="00EB4728" w:rsidRDefault="00EB4728" w:rsidP="00EB4728"/>
    <w:p w14:paraId="4E2099A9" w14:textId="53B3B7AB" w:rsidR="00EB4728" w:rsidRDefault="00EB4728" w:rsidP="00AD1435">
      <w:pPr>
        <w:pStyle w:val="Heading2"/>
      </w:pPr>
      <w:bookmarkStart w:id="15" w:name="_Toc434831829"/>
      <w:r w:rsidRPr="00EB4728">
        <w:t>Legal Environment:</w:t>
      </w:r>
      <w:bookmarkEnd w:id="15"/>
    </w:p>
    <w:p w14:paraId="3099FBB4" w14:textId="77777777" w:rsidR="00EB4728" w:rsidRDefault="00EB4728" w:rsidP="00AD1435">
      <w:pPr>
        <w:pStyle w:val="Heading2"/>
      </w:pPr>
    </w:p>
    <w:p w14:paraId="1E5A0767" w14:textId="02635D4E" w:rsidR="00EB4728" w:rsidRPr="00EB4728" w:rsidRDefault="00EB4728" w:rsidP="00AD1435">
      <w:pPr>
        <w:spacing w:line="360" w:lineRule="auto"/>
        <w:jc w:val="both"/>
        <w:rPr>
          <w:rFonts w:ascii="Arial" w:hAnsi="Arial"/>
          <w:sz w:val="22"/>
          <w:szCs w:val="22"/>
        </w:rPr>
      </w:pPr>
      <w:r>
        <w:rPr>
          <w:rFonts w:ascii="Arial" w:hAnsi="Arial"/>
          <w:sz w:val="22"/>
          <w:szCs w:val="22"/>
        </w:rPr>
        <w:t>Legal forces refer to the government regulatio</w:t>
      </w:r>
      <w:r w:rsidR="00F56F89">
        <w:rPr>
          <w:rFonts w:ascii="Arial" w:hAnsi="Arial"/>
          <w:sz w:val="22"/>
          <w:szCs w:val="22"/>
        </w:rPr>
        <w:t>n and legislation</w:t>
      </w:r>
      <w:r>
        <w:rPr>
          <w:rFonts w:ascii="Arial" w:hAnsi="Arial"/>
          <w:sz w:val="22"/>
          <w:szCs w:val="22"/>
        </w:rPr>
        <w:t>.</w:t>
      </w:r>
      <w:r w:rsidR="00F56F89">
        <w:rPr>
          <w:rFonts w:ascii="Arial" w:hAnsi="Arial"/>
          <w:sz w:val="22"/>
          <w:szCs w:val="22"/>
        </w:rPr>
        <w:t xml:space="preserve"> Different countries have got a different legal framework. Government policies have a substantial impact on the organisations through regulatory bodies. In each state, independent institutions are established to oversee the operations of every business and ensure compliance with the law. The business </w:t>
      </w:r>
      <w:r w:rsidR="00624799">
        <w:rPr>
          <w:rFonts w:ascii="Arial" w:hAnsi="Arial"/>
          <w:sz w:val="22"/>
          <w:szCs w:val="22"/>
        </w:rPr>
        <w:t xml:space="preserve">management needs to have a clear understanding of the legal environment in the country they are operating. In the recent years, the UK has been experiencing significant constitutional changes that some of them have direct impact on the businesses. Some of </w:t>
      </w:r>
      <w:r w:rsidR="00365AFB">
        <w:rPr>
          <w:rFonts w:ascii="Arial" w:hAnsi="Arial"/>
          <w:sz w:val="22"/>
          <w:szCs w:val="22"/>
        </w:rPr>
        <w:t>these provisions</w:t>
      </w:r>
      <w:r w:rsidR="00624799">
        <w:rPr>
          <w:rFonts w:ascii="Arial" w:hAnsi="Arial"/>
          <w:sz w:val="22"/>
          <w:szCs w:val="22"/>
        </w:rPr>
        <w:t xml:space="preserve"> may include; tax provisions, trade barriers, Labour Act, price ceiling, the banning of some products, etc. (Norman, 2016). </w:t>
      </w:r>
      <w:r w:rsidR="00365AFB">
        <w:rPr>
          <w:rFonts w:ascii="Arial" w:hAnsi="Arial"/>
          <w:sz w:val="22"/>
          <w:szCs w:val="22"/>
        </w:rPr>
        <w:t xml:space="preserve">Taking an example, the government of Kenya recently banned the use of nylon bags the country. Tesco Plc. </w:t>
      </w:r>
      <w:proofErr w:type="gramStart"/>
      <w:r w:rsidR="00365AFB">
        <w:rPr>
          <w:rFonts w:ascii="Arial" w:hAnsi="Arial"/>
          <w:sz w:val="22"/>
          <w:szCs w:val="22"/>
        </w:rPr>
        <w:t>Is</w:t>
      </w:r>
      <w:proofErr w:type="gramEnd"/>
      <w:r w:rsidR="00365AFB">
        <w:rPr>
          <w:rFonts w:ascii="Arial" w:hAnsi="Arial"/>
          <w:sz w:val="22"/>
          <w:szCs w:val="22"/>
        </w:rPr>
        <w:t xml:space="preserve"> </w:t>
      </w:r>
      <w:r w:rsidR="00365AFB">
        <w:rPr>
          <w:rFonts w:ascii="Arial" w:hAnsi="Arial"/>
          <w:sz w:val="22"/>
          <w:szCs w:val="22"/>
        </w:rPr>
        <w:lastRenderedPageBreak/>
        <w:t xml:space="preserve">one of the companies offering products and services to Kenyan market are forced to ensure repackaging of their products to avoid being victims of the ban. </w:t>
      </w:r>
    </w:p>
    <w:p w14:paraId="1A0B6205" w14:textId="77777777" w:rsidR="00B7306A" w:rsidRDefault="00B7306A" w:rsidP="00AD1435">
      <w:pPr>
        <w:pStyle w:val="Heading1"/>
        <w:spacing w:line="360" w:lineRule="auto"/>
        <w:rPr>
          <w:rFonts w:ascii="Arial" w:hAnsi="Arial" w:cs="Arial"/>
          <w:b w:val="0"/>
          <w:i w:val="0"/>
          <w:szCs w:val="24"/>
        </w:rPr>
      </w:pPr>
    </w:p>
    <w:p w14:paraId="18DF20BE" w14:textId="77777777" w:rsidR="00950ED9" w:rsidRPr="00C82223" w:rsidRDefault="00950ED9" w:rsidP="00C82223">
      <w:pPr>
        <w:pStyle w:val="Heading1"/>
      </w:pPr>
      <w:bookmarkStart w:id="16" w:name="_Toc434831830"/>
      <w:proofErr w:type="spellStart"/>
      <w:r w:rsidRPr="00C82223">
        <w:t>McKensy’s</w:t>
      </w:r>
      <w:proofErr w:type="spellEnd"/>
      <w:r w:rsidRPr="00C82223">
        <w:t xml:space="preserve"> 7S Model:</w:t>
      </w:r>
      <w:bookmarkEnd w:id="16"/>
    </w:p>
    <w:p w14:paraId="3924E863" w14:textId="1B104431" w:rsidR="00950ED9" w:rsidRDefault="00950ED9" w:rsidP="00AD1435">
      <w:pPr>
        <w:pStyle w:val="Heading1"/>
        <w:spacing w:line="360" w:lineRule="auto"/>
        <w:jc w:val="both"/>
        <w:rPr>
          <w:rFonts w:ascii="Arial" w:hAnsi="Arial" w:cs="Arial"/>
          <w:b w:val="0"/>
          <w:i w:val="0"/>
          <w:szCs w:val="24"/>
        </w:rPr>
      </w:pPr>
      <w:bookmarkStart w:id="17" w:name="_Toc434831831"/>
      <w:r>
        <w:rPr>
          <w:rFonts w:ascii="Arial" w:hAnsi="Arial" w:cs="Arial"/>
          <w:b w:val="0"/>
          <w:i w:val="0"/>
          <w:szCs w:val="24"/>
        </w:rPr>
        <w:t xml:space="preserve">The </w:t>
      </w:r>
      <w:proofErr w:type="spellStart"/>
      <w:r>
        <w:rPr>
          <w:rFonts w:ascii="Arial" w:hAnsi="Arial" w:cs="Arial"/>
          <w:b w:val="0"/>
          <w:i w:val="0"/>
          <w:szCs w:val="24"/>
        </w:rPr>
        <w:t>McKensey</w:t>
      </w:r>
      <w:proofErr w:type="spellEnd"/>
      <w:r>
        <w:rPr>
          <w:rFonts w:ascii="Arial" w:hAnsi="Arial" w:cs="Arial"/>
          <w:b w:val="0"/>
          <w:i w:val="0"/>
          <w:szCs w:val="24"/>
        </w:rPr>
        <w:t xml:space="preserve"> 7S model helps in assessing different organizations and departments. In this case, we analyse the Tesco Plc. After reviewing the Tesco Company, the 7S framework will help in understanding the various components. Different components such as the strategy, style, staff, skills and shared values help in building a stable organization. The different aspects that we approach these main components will help in knowing how to move forward and minimise the challenges we face.</w:t>
      </w:r>
      <w:bookmarkEnd w:id="17"/>
      <w:r>
        <w:rPr>
          <w:rFonts w:ascii="Arial" w:hAnsi="Arial" w:cs="Arial"/>
          <w:b w:val="0"/>
          <w:i w:val="0"/>
          <w:szCs w:val="24"/>
        </w:rPr>
        <w:t xml:space="preserve"> </w:t>
      </w:r>
    </w:p>
    <w:p w14:paraId="42E42920" w14:textId="77777777" w:rsidR="00950ED9" w:rsidRDefault="00950ED9" w:rsidP="00AD1435">
      <w:pPr>
        <w:pStyle w:val="Heading1"/>
        <w:spacing w:line="360" w:lineRule="auto"/>
        <w:jc w:val="both"/>
        <w:rPr>
          <w:rFonts w:ascii="Arial" w:hAnsi="Arial" w:cs="Arial"/>
          <w:b w:val="0"/>
          <w:i w:val="0"/>
          <w:szCs w:val="24"/>
        </w:rPr>
      </w:pPr>
    </w:p>
    <w:p w14:paraId="3FC76E28" w14:textId="4B6079A1" w:rsidR="00950ED9" w:rsidRPr="00F07E55" w:rsidRDefault="00950ED9" w:rsidP="00950ED9">
      <w:pPr>
        <w:rPr>
          <w:b/>
        </w:rPr>
      </w:pPr>
      <w:proofErr w:type="spellStart"/>
      <w:r w:rsidRPr="00F07E55">
        <w:rPr>
          <w:b/>
        </w:rPr>
        <w:t>McKensy’s</w:t>
      </w:r>
      <w:proofErr w:type="spellEnd"/>
      <w:r w:rsidRPr="00F07E55">
        <w:rPr>
          <w:b/>
        </w:rPr>
        <w:t xml:space="preserve"> 7S</w:t>
      </w:r>
      <w:r w:rsidR="00F07E55" w:rsidRPr="00F07E55">
        <w:rPr>
          <w:b/>
        </w:rPr>
        <w:t xml:space="preserve"> in the context of Tesco:</w:t>
      </w:r>
    </w:p>
    <w:p w14:paraId="04974C4C" w14:textId="77777777" w:rsidR="00950ED9" w:rsidRPr="00F07E55" w:rsidRDefault="00950ED9" w:rsidP="00950ED9">
      <w:pPr>
        <w:rPr>
          <w:b/>
        </w:rPr>
      </w:pPr>
    </w:p>
    <w:p w14:paraId="3B56B87B" w14:textId="77777777" w:rsidR="00950ED9" w:rsidRPr="00F07E55" w:rsidRDefault="00950ED9" w:rsidP="00950ED9">
      <w:pPr>
        <w:rPr>
          <w:b/>
        </w:rPr>
      </w:pPr>
    </w:p>
    <w:p w14:paraId="3516625D" w14:textId="36C8492D" w:rsidR="00950ED9" w:rsidRDefault="00950ED9" w:rsidP="00950ED9">
      <w:r>
        <w:rPr>
          <w:noProof/>
          <w:lang w:val="en-US"/>
        </w:rPr>
        <w:drawing>
          <wp:inline distT="0" distB="0" distL="0" distR="0" wp14:anchorId="3CAC1073" wp14:editId="2FFFE219">
            <wp:extent cx="2389893" cy="2680970"/>
            <wp:effectExtent l="0" t="0" r="0" b="0"/>
            <wp:docPr id="1" name="Picture 1" descr="Image result for 7s model of mckins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7s model of mckinsey"/>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6683"/>
                    <a:stretch/>
                  </pic:blipFill>
                  <pic:spPr bwMode="auto">
                    <a:xfrm>
                      <a:off x="0" y="0"/>
                      <a:ext cx="2397210" cy="2689178"/>
                    </a:xfrm>
                    <a:prstGeom prst="rect">
                      <a:avLst/>
                    </a:prstGeom>
                    <a:noFill/>
                    <a:ln>
                      <a:noFill/>
                    </a:ln>
                    <a:extLst>
                      <a:ext uri="{53640926-AAD7-44d8-BBD7-CCE9431645EC}">
                        <a14:shadowObscured xmlns:a14="http://schemas.microsoft.com/office/drawing/2010/main"/>
                      </a:ext>
                    </a:extLst>
                  </pic:spPr>
                </pic:pic>
              </a:graphicData>
            </a:graphic>
          </wp:inline>
        </w:drawing>
      </w:r>
    </w:p>
    <w:p w14:paraId="4F26F03A" w14:textId="77777777" w:rsidR="00F07E55" w:rsidRDefault="00F07E55" w:rsidP="00950ED9"/>
    <w:p w14:paraId="23DAB9A3" w14:textId="19107085" w:rsidR="00F07E55" w:rsidRPr="00AD1435" w:rsidRDefault="00F07E55" w:rsidP="00AD1435">
      <w:pPr>
        <w:pStyle w:val="Heading2"/>
      </w:pPr>
      <w:bookmarkStart w:id="18" w:name="_Toc434831832"/>
      <w:r w:rsidRPr="00AD1435">
        <w:t>Strategy:</w:t>
      </w:r>
      <w:bookmarkEnd w:id="18"/>
    </w:p>
    <w:p w14:paraId="26B94AAD" w14:textId="77777777" w:rsidR="00F07E55" w:rsidRPr="00AD1435" w:rsidRDefault="00F07E55" w:rsidP="00AD1435">
      <w:pPr>
        <w:pStyle w:val="Heading2"/>
      </w:pPr>
    </w:p>
    <w:p w14:paraId="2D7296B5" w14:textId="5CB48F28" w:rsidR="00F07E55" w:rsidRPr="00AD1435" w:rsidRDefault="00F07E55" w:rsidP="00AD1435">
      <w:pPr>
        <w:spacing w:line="360" w:lineRule="auto"/>
        <w:jc w:val="both"/>
        <w:rPr>
          <w:rFonts w:ascii="Arial" w:hAnsi="Arial" w:cs="Arial"/>
          <w:sz w:val="22"/>
          <w:szCs w:val="22"/>
        </w:rPr>
      </w:pPr>
      <w:r w:rsidRPr="00AD1435">
        <w:rPr>
          <w:rFonts w:ascii="Arial" w:hAnsi="Arial" w:cs="Arial"/>
          <w:sz w:val="22"/>
          <w:szCs w:val="22"/>
        </w:rPr>
        <w:t xml:space="preserve">Tesco is the leading retailer internationally. The company has to make sure that it has a strategy and order to make sure that it achieves its objectives. Strategies are subdivided into smaller sub-strategies such as the operational strategy, which helps in the pushing the organisation forward. It will help in improving consumption and revenue earned as well. Business strategy is another sub-strategy where Tesco aims to provide its customers with </w:t>
      </w:r>
      <w:r w:rsidRPr="00AD1435">
        <w:rPr>
          <w:rFonts w:ascii="Arial" w:hAnsi="Arial" w:cs="Arial"/>
          <w:sz w:val="22"/>
          <w:szCs w:val="22"/>
        </w:rPr>
        <w:lastRenderedPageBreak/>
        <w:t>the drinks they require. Aligning the workforce strategy with the business strategy is essential. Tesco aims at embracing diversity and the views of different people. By ensuring that the human resource strategy aligns with the business strategy makes it possible for the company to achieve its goal.</w:t>
      </w:r>
    </w:p>
    <w:p w14:paraId="72B9CB2E" w14:textId="77777777" w:rsidR="00F07E55" w:rsidRPr="00AD1435" w:rsidRDefault="00F07E55" w:rsidP="00AD1435">
      <w:pPr>
        <w:spacing w:line="360" w:lineRule="auto"/>
        <w:jc w:val="both"/>
        <w:rPr>
          <w:rFonts w:ascii="Arial" w:hAnsi="Arial" w:cs="Arial"/>
          <w:sz w:val="22"/>
          <w:szCs w:val="22"/>
        </w:rPr>
      </w:pPr>
    </w:p>
    <w:p w14:paraId="15E4DDA8" w14:textId="08182DA2" w:rsidR="00F07E55" w:rsidRPr="00AD1435" w:rsidRDefault="00F07E55" w:rsidP="00AD1435">
      <w:pPr>
        <w:pStyle w:val="Heading2"/>
      </w:pPr>
      <w:bookmarkStart w:id="19" w:name="_Toc434831833"/>
      <w:r w:rsidRPr="00AD1435">
        <w:t>Style:</w:t>
      </w:r>
      <w:bookmarkEnd w:id="19"/>
      <w:r w:rsidRPr="00AD1435">
        <w:t xml:space="preserve"> </w:t>
      </w:r>
    </w:p>
    <w:p w14:paraId="229B4ACA" w14:textId="77777777" w:rsidR="00F07E55" w:rsidRPr="00AD1435" w:rsidRDefault="00F07E55" w:rsidP="00AD1435">
      <w:pPr>
        <w:spacing w:line="360" w:lineRule="auto"/>
        <w:jc w:val="both"/>
        <w:rPr>
          <w:rFonts w:ascii="Arial" w:hAnsi="Arial" w:cs="Arial"/>
          <w:b/>
          <w:sz w:val="22"/>
          <w:szCs w:val="22"/>
        </w:rPr>
      </w:pPr>
    </w:p>
    <w:p w14:paraId="3A90DDEE" w14:textId="2C18F0D8" w:rsidR="00F07E55" w:rsidRPr="00AD1435" w:rsidRDefault="00F07E55" w:rsidP="00AD1435">
      <w:pPr>
        <w:spacing w:line="360" w:lineRule="auto"/>
        <w:jc w:val="both"/>
        <w:rPr>
          <w:rFonts w:ascii="Arial" w:hAnsi="Arial" w:cs="Arial"/>
          <w:sz w:val="22"/>
          <w:szCs w:val="22"/>
        </w:rPr>
      </w:pPr>
      <w:r w:rsidRPr="00AD1435">
        <w:rPr>
          <w:rFonts w:ascii="Arial" w:hAnsi="Arial" w:cs="Arial"/>
          <w:sz w:val="22"/>
          <w:szCs w:val="22"/>
        </w:rPr>
        <w:t>Generally, the style of management that a company uses is vital in motivating the employees. There are three different types of management, which include</w:t>
      </w:r>
      <w:proofErr w:type="gramStart"/>
      <w:r w:rsidRPr="00AD1435">
        <w:rPr>
          <w:rFonts w:ascii="Arial" w:hAnsi="Arial" w:cs="Arial"/>
          <w:sz w:val="22"/>
          <w:szCs w:val="22"/>
        </w:rPr>
        <w:t>;</w:t>
      </w:r>
      <w:proofErr w:type="gramEnd"/>
      <w:r w:rsidRPr="00AD1435">
        <w:rPr>
          <w:rFonts w:ascii="Arial" w:hAnsi="Arial" w:cs="Arial"/>
          <w:sz w:val="22"/>
          <w:szCs w:val="22"/>
        </w:rPr>
        <w:t xml:space="preserve"> autocratic, laissez-faire and democratic management styles. Tesco uses the laissez-faire style of management. Laissez-faire management is where the leader avoids giving many instructions to the employees. Employees can connect and share their interests. To some extent, this style of management has motivated the employees towards working. </w:t>
      </w:r>
    </w:p>
    <w:p w14:paraId="11AF04BF" w14:textId="77777777" w:rsidR="00DB494F" w:rsidRPr="00AD1435" w:rsidRDefault="00DB494F" w:rsidP="00AD1435">
      <w:pPr>
        <w:spacing w:line="360" w:lineRule="auto"/>
        <w:jc w:val="both"/>
        <w:rPr>
          <w:rFonts w:ascii="Arial" w:hAnsi="Arial" w:cs="Arial"/>
          <w:sz w:val="22"/>
          <w:szCs w:val="22"/>
        </w:rPr>
      </w:pPr>
    </w:p>
    <w:p w14:paraId="0255D7E0" w14:textId="3247609A" w:rsidR="00DB494F" w:rsidRPr="00AD1435" w:rsidRDefault="00DB494F" w:rsidP="00AD1435">
      <w:pPr>
        <w:pStyle w:val="Heading2"/>
      </w:pPr>
      <w:bookmarkStart w:id="20" w:name="_Toc434831834"/>
      <w:r w:rsidRPr="00AD1435">
        <w:t>System:</w:t>
      </w:r>
      <w:bookmarkEnd w:id="20"/>
    </w:p>
    <w:p w14:paraId="7751BE93" w14:textId="77777777" w:rsidR="00DB494F" w:rsidRPr="00AD1435" w:rsidRDefault="00DB494F" w:rsidP="00AD1435">
      <w:pPr>
        <w:spacing w:line="360" w:lineRule="auto"/>
        <w:jc w:val="both"/>
        <w:rPr>
          <w:rFonts w:ascii="Arial" w:hAnsi="Arial" w:cs="Arial"/>
          <w:b/>
          <w:sz w:val="22"/>
          <w:szCs w:val="22"/>
        </w:rPr>
      </w:pPr>
    </w:p>
    <w:p w14:paraId="1608FAF3" w14:textId="026CD078" w:rsidR="00DB494F" w:rsidRPr="00AD1435" w:rsidRDefault="00DB494F" w:rsidP="00AD1435">
      <w:pPr>
        <w:spacing w:line="360" w:lineRule="auto"/>
        <w:jc w:val="both"/>
        <w:rPr>
          <w:rFonts w:ascii="Arial" w:hAnsi="Arial" w:cs="Arial"/>
          <w:sz w:val="22"/>
          <w:szCs w:val="22"/>
        </w:rPr>
      </w:pPr>
      <w:r w:rsidRPr="00AD1435">
        <w:rPr>
          <w:rFonts w:ascii="Arial" w:hAnsi="Arial" w:cs="Arial"/>
          <w:sz w:val="22"/>
          <w:szCs w:val="22"/>
        </w:rPr>
        <w:t xml:space="preserve">The challenges that Tesco face may be a problem for the management style that they use. This style of management has many disadvantages such as exploitation from employees, and in the case of a problem that needs a fast reaction, this style of management will most probably fail. Despite this being their style of management, it does not always work correctly for them. </w:t>
      </w:r>
    </w:p>
    <w:p w14:paraId="4326DACC" w14:textId="77777777" w:rsidR="009875B4" w:rsidRPr="00AD1435" w:rsidRDefault="009875B4" w:rsidP="00AD1435">
      <w:pPr>
        <w:spacing w:line="360" w:lineRule="auto"/>
        <w:jc w:val="both"/>
        <w:rPr>
          <w:rFonts w:ascii="Arial" w:hAnsi="Arial" w:cs="Arial"/>
          <w:sz w:val="22"/>
          <w:szCs w:val="22"/>
        </w:rPr>
      </w:pPr>
    </w:p>
    <w:p w14:paraId="44A48FDD" w14:textId="5F483438" w:rsidR="009875B4" w:rsidRPr="00AD1435" w:rsidRDefault="009875B4" w:rsidP="00AD1435">
      <w:pPr>
        <w:pStyle w:val="Heading2"/>
      </w:pPr>
      <w:bookmarkStart w:id="21" w:name="_Toc434831835"/>
      <w:r w:rsidRPr="00AD1435">
        <w:t>Staff:</w:t>
      </w:r>
      <w:bookmarkEnd w:id="21"/>
    </w:p>
    <w:p w14:paraId="782FDD42" w14:textId="662374F9" w:rsidR="009875B4" w:rsidRPr="00AD1435" w:rsidRDefault="009875B4" w:rsidP="00AD1435">
      <w:pPr>
        <w:spacing w:line="360" w:lineRule="auto"/>
        <w:jc w:val="both"/>
        <w:rPr>
          <w:rFonts w:ascii="Arial" w:hAnsi="Arial" w:cs="Arial"/>
          <w:sz w:val="22"/>
          <w:szCs w:val="22"/>
        </w:rPr>
      </w:pPr>
      <w:r w:rsidRPr="00AD1435">
        <w:rPr>
          <w:rFonts w:ascii="Arial" w:hAnsi="Arial" w:cs="Arial"/>
          <w:sz w:val="22"/>
          <w:szCs w:val="22"/>
        </w:rPr>
        <w:t xml:space="preserve">Tesco, being an international company, aims at providing products to customers all around the world. The company has been growing, and in recent years it has remained at the top in the industry. The company has around 450000 employees worldwide. In comparison to the services that the employees have to offer, there </w:t>
      </w:r>
      <w:r w:rsidR="00A71CAA" w:rsidRPr="00AD1435">
        <w:rPr>
          <w:rFonts w:ascii="Arial" w:hAnsi="Arial" w:cs="Arial"/>
          <w:sz w:val="22"/>
          <w:szCs w:val="22"/>
        </w:rPr>
        <w:t>are</w:t>
      </w:r>
      <w:r w:rsidRPr="00AD1435">
        <w:rPr>
          <w:rFonts w:ascii="Arial" w:hAnsi="Arial" w:cs="Arial"/>
          <w:sz w:val="22"/>
          <w:szCs w:val="22"/>
        </w:rPr>
        <w:t xml:space="preserve"> an appropriate number of employees to. However, for the company to keep growing and realise its long</w:t>
      </w:r>
      <w:r w:rsidR="00A71CAA" w:rsidRPr="00AD1435">
        <w:rPr>
          <w:rFonts w:ascii="Arial" w:hAnsi="Arial" w:cs="Arial"/>
          <w:sz w:val="22"/>
          <w:szCs w:val="22"/>
        </w:rPr>
        <w:t xml:space="preserve">-term goals, there is the need to add more employees. In the case where there is a shortage of employees, the company has an easy time recruiting its employees. It is because the company upholds career growth as well as the service to its customers. How different employees relate to each other helps in their career growth as well as incorporating new employees into the company. The style of management that Tesco has provides an excellent opportunity for recruiting new employees efficiently. </w:t>
      </w:r>
    </w:p>
    <w:p w14:paraId="5B47A38F" w14:textId="77777777" w:rsidR="00DB5259" w:rsidRPr="00AD1435" w:rsidRDefault="00DB5259" w:rsidP="00AD1435">
      <w:pPr>
        <w:spacing w:line="360" w:lineRule="auto"/>
        <w:jc w:val="both"/>
        <w:rPr>
          <w:rFonts w:ascii="Arial" w:hAnsi="Arial" w:cs="Arial"/>
          <w:sz w:val="22"/>
          <w:szCs w:val="22"/>
        </w:rPr>
      </w:pPr>
    </w:p>
    <w:p w14:paraId="665A8228" w14:textId="3940373C" w:rsidR="00DB5259" w:rsidRPr="00AD1435" w:rsidRDefault="00DB5259" w:rsidP="00AD1435">
      <w:pPr>
        <w:pStyle w:val="Heading2"/>
      </w:pPr>
      <w:bookmarkStart w:id="22" w:name="_Toc434831836"/>
      <w:r w:rsidRPr="00AD1435">
        <w:lastRenderedPageBreak/>
        <w:t>Skills:</w:t>
      </w:r>
      <w:bookmarkEnd w:id="22"/>
    </w:p>
    <w:p w14:paraId="011E2DBD" w14:textId="7C35A980" w:rsidR="00DB5259" w:rsidRPr="00AD1435" w:rsidRDefault="00DB5259" w:rsidP="00AD1435">
      <w:pPr>
        <w:spacing w:line="360" w:lineRule="auto"/>
        <w:jc w:val="both"/>
        <w:rPr>
          <w:rFonts w:ascii="Arial" w:hAnsi="Arial" w:cs="Arial"/>
          <w:sz w:val="22"/>
          <w:szCs w:val="22"/>
        </w:rPr>
      </w:pPr>
      <w:r w:rsidRPr="00AD1435">
        <w:rPr>
          <w:rFonts w:ascii="Arial" w:hAnsi="Arial" w:cs="Arial"/>
          <w:sz w:val="22"/>
          <w:szCs w:val="22"/>
        </w:rPr>
        <w:t xml:space="preserve">Tesco has set standards that it requires its employees to observe at any time while performing different tasks. Such is the culture that has been set by the company. As an employee with Tesco, you have to ensure that you are as productive as expected of you. Tesco has clear information concerning what an employee has to observe to improve the company. It is the employee who has the mandate to make sure that their interests align with those of the organisation. Currently, Tesco has the required competencies for its staff. A clear indicator that the company has employees with the skills necessary is the clear indication concerning the progress of the company with time. It is a company that has seen its long-term plans comes to reality. The company has enjoyed the chance of overpowering its competitors, increased its </w:t>
      </w:r>
      <w:r w:rsidR="006B3B94" w:rsidRPr="00AD1435">
        <w:rPr>
          <w:rFonts w:ascii="Arial" w:hAnsi="Arial" w:cs="Arial"/>
          <w:sz w:val="22"/>
          <w:szCs w:val="22"/>
        </w:rPr>
        <w:t>productivity, which</w:t>
      </w:r>
      <w:r w:rsidRPr="00AD1435">
        <w:rPr>
          <w:rFonts w:ascii="Arial" w:hAnsi="Arial" w:cs="Arial"/>
          <w:sz w:val="22"/>
          <w:szCs w:val="22"/>
        </w:rPr>
        <w:t xml:space="preserve"> means more profits. </w:t>
      </w:r>
    </w:p>
    <w:p w14:paraId="5383EF80" w14:textId="77777777" w:rsidR="00DB5259" w:rsidRPr="00AD1435" w:rsidRDefault="00DB5259" w:rsidP="00AD1435">
      <w:pPr>
        <w:spacing w:line="360" w:lineRule="auto"/>
        <w:jc w:val="both"/>
        <w:rPr>
          <w:rFonts w:ascii="Arial" w:hAnsi="Arial" w:cs="Arial"/>
          <w:b/>
          <w:sz w:val="22"/>
          <w:szCs w:val="22"/>
        </w:rPr>
      </w:pPr>
    </w:p>
    <w:p w14:paraId="0787EBC1" w14:textId="59769F89" w:rsidR="00DB5259" w:rsidRPr="00AD1435" w:rsidRDefault="006B3B94" w:rsidP="00AD1435">
      <w:pPr>
        <w:pStyle w:val="Heading2"/>
      </w:pPr>
      <w:bookmarkStart w:id="23" w:name="_Toc434831837"/>
      <w:r w:rsidRPr="00AD1435">
        <w:t>Shared Values:</w:t>
      </w:r>
      <w:bookmarkEnd w:id="23"/>
    </w:p>
    <w:p w14:paraId="36D3250F" w14:textId="7FB50245" w:rsidR="006B3B94" w:rsidRPr="00AD1435" w:rsidRDefault="006B3B94" w:rsidP="00AD1435">
      <w:pPr>
        <w:spacing w:line="360" w:lineRule="auto"/>
        <w:jc w:val="both"/>
        <w:rPr>
          <w:rFonts w:ascii="Arial" w:hAnsi="Arial" w:cs="Arial"/>
          <w:sz w:val="22"/>
          <w:szCs w:val="22"/>
        </w:rPr>
      </w:pPr>
      <w:r w:rsidRPr="00AD1435">
        <w:rPr>
          <w:rFonts w:ascii="Arial" w:hAnsi="Arial" w:cs="Arial"/>
          <w:sz w:val="22"/>
          <w:szCs w:val="22"/>
        </w:rPr>
        <w:t xml:space="preserve">Employees need to have similar values to those of the organisation. It is necessary to ensure that every person in the company is on the same page, thus making it easy for the organisation to operate and achieve its goals. Tesco has indicated values, mission and vision statements as well. These statements guide the employees. The norms are crystal clear ensures that all employees understand what the company requires of them. Issues such as embracing diversity, quality, passion and integrity are among the norms that the company expects its employees to observe. In this case, the employees will surely have the organisations norms in their minds. There are many ways that we can improve the continuity of the organisational norms. One of the methods is through ensuring they are written in the organisation for employees to keep it in mind. Through this means, even the newly recruited employees read the statements, thus ensuring continuity of the norms. Secondly, making sure that after some time the company does remind the employees during meetings helps in enhancing the continuity of norms. Having an institutional culture is essential in making sure that the company is stable in how it operates. Holding on board training will ensure that the organisations standards are always fresh in the minds of the employees. </w:t>
      </w:r>
    </w:p>
    <w:p w14:paraId="4E2E18B4" w14:textId="77777777" w:rsidR="006B3B94" w:rsidRPr="00AD1435" w:rsidRDefault="006B3B94" w:rsidP="00AD1435">
      <w:pPr>
        <w:spacing w:line="360" w:lineRule="auto"/>
        <w:jc w:val="both"/>
        <w:rPr>
          <w:rFonts w:ascii="Arial" w:hAnsi="Arial" w:cs="Arial"/>
          <w:sz w:val="22"/>
          <w:szCs w:val="22"/>
        </w:rPr>
      </w:pPr>
    </w:p>
    <w:p w14:paraId="50F66814" w14:textId="73288484" w:rsidR="00DA60D7" w:rsidRPr="00AD1435" w:rsidRDefault="00DA60D7" w:rsidP="00AD1435">
      <w:pPr>
        <w:spacing w:line="360" w:lineRule="auto"/>
        <w:jc w:val="both"/>
        <w:rPr>
          <w:rFonts w:ascii="Arial" w:hAnsi="Arial" w:cs="Arial"/>
          <w:b/>
          <w:sz w:val="22"/>
          <w:szCs w:val="22"/>
        </w:rPr>
      </w:pPr>
      <w:r w:rsidRPr="00AD1435">
        <w:rPr>
          <w:rStyle w:val="Heading1Char"/>
          <w:rFonts w:ascii="Arial" w:hAnsi="Arial" w:cs="Arial"/>
          <w:sz w:val="22"/>
          <w:szCs w:val="22"/>
        </w:rPr>
        <w:t>An analysis of the Tesco’s ethical stance</w:t>
      </w:r>
      <w:r w:rsidRPr="00AD1435">
        <w:rPr>
          <w:rFonts w:ascii="Arial" w:hAnsi="Arial" w:cs="Arial"/>
          <w:b/>
          <w:sz w:val="22"/>
          <w:szCs w:val="22"/>
        </w:rPr>
        <w:t>:</w:t>
      </w:r>
    </w:p>
    <w:p w14:paraId="7470BBB4" w14:textId="1B4864CE" w:rsidR="00DA60D7" w:rsidRPr="00AD1435" w:rsidRDefault="00DD1176" w:rsidP="00AD1435">
      <w:pPr>
        <w:spacing w:line="360" w:lineRule="auto"/>
        <w:jc w:val="both"/>
        <w:rPr>
          <w:rFonts w:ascii="Arial" w:hAnsi="Arial" w:cs="Arial"/>
          <w:i/>
          <w:sz w:val="22"/>
          <w:szCs w:val="22"/>
        </w:rPr>
      </w:pPr>
      <w:r w:rsidRPr="00AD1435">
        <w:rPr>
          <w:rFonts w:ascii="Arial" w:hAnsi="Arial" w:cs="Arial"/>
          <w:sz w:val="22"/>
          <w:szCs w:val="22"/>
        </w:rPr>
        <w:t xml:space="preserve">Ethics is having a set of principles that determine right and wrong. Ethics show moral principles that can lead up to the best or worst individual core values. Ethical behaviour demonstrates: honesty, diversity, discipline, equality, and individual rights. Ethical environment constitute the companies mission, vision goals and objectives as well as the keys to success. A change in the ethical elements of the business may influence the decision made by the firm. </w:t>
      </w:r>
      <w:r w:rsidR="009E1F1C" w:rsidRPr="00AD1435">
        <w:rPr>
          <w:rFonts w:ascii="Arial" w:hAnsi="Arial" w:cs="Arial"/>
          <w:sz w:val="22"/>
          <w:szCs w:val="22"/>
        </w:rPr>
        <w:t xml:space="preserve">“ </w:t>
      </w:r>
      <w:r w:rsidR="009E1F1C" w:rsidRPr="00AD1435">
        <w:rPr>
          <w:rFonts w:ascii="Arial" w:hAnsi="Arial" w:cs="Arial"/>
          <w:i/>
          <w:sz w:val="22"/>
          <w:szCs w:val="22"/>
        </w:rPr>
        <w:t>Ethical is the one of the element that organisations view as protocols” (Gupta, 2016).</w:t>
      </w:r>
    </w:p>
    <w:p w14:paraId="5C79D2BF" w14:textId="08A45D5A" w:rsidR="00A71CAA" w:rsidRPr="00AD1435" w:rsidRDefault="00A502BC" w:rsidP="00AD1435">
      <w:pPr>
        <w:pStyle w:val="Heading1"/>
        <w:spacing w:line="360" w:lineRule="auto"/>
        <w:jc w:val="both"/>
        <w:rPr>
          <w:rFonts w:ascii="Arial" w:hAnsi="Arial" w:cs="Arial"/>
          <w:sz w:val="22"/>
          <w:szCs w:val="22"/>
        </w:rPr>
      </w:pPr>
      <w:bookmarkStart w:id="24" w:name="_Toc434831838"/>
      <w:r w:rsidRPr="00AD1435">
        <w:rPr>
          <w:rFonts w:ascii="Arial" w:hAnsi="Arial" w:cs="Arial"/>
          <w:sz w:val="22"/>
          <w:szCs w:val="22"/>
        </w:rPr>
        <w:lastRenderedPageBreak/>
        <w:t>Implication and Discussion of Ethical Stance at Tesco:</w:t>
      </w:r>
      <w:bookmarkEnd w:id="24"/>
    </w:p>
    <w:p w14:paraId="4A3BD5C7" w14:textId="47438669" w:rsidR="00A502BC" w:rsidRPr="00AD1435" w:rsidRDefault="00A502BC" w:rsidP="00AD1435">
      <w:pPr>
        <w:spacing w:line="360" w:lineRule="auto"/>
        <w:jc w:val="both"/>
        <w:rPr>
          <w:rFonts w:ascii="Arial" w:hAnsi="Arial" w:cs="Arial"/>
          <w:sz w:val="22"/>
          <w:szCs w:val="22"/>
        </w:rPr>
      </w:pPr>
      <w:r w:rsidRPr="00AD1435">
        <w:rPr>
          <w:rFonts w:ascii="Arial" w:hAnsi="Arial" w:cs="Arial"/>
          <w:sz w:val="22"/>
          <w:szCs w:val="22"/>
        </w:rPr>
        <w:t>A good example of the ethical factors is the organisational culture. For instance, an organisation that upholds democratic leadership will have to take into account the opinion of all the stakeholders before ex</w:t>
      </w:r>
      <w:r w:rsidR="00002C14" w:rsidRPr="00AD1435">
        <w:rPr>
          <w:rFonts w:ascii="Arial" w:hAnsi="Arial" w:cs="Arial"/>
          <w:sz w:val="22"/>
          <w:szCs w:val="22"/>
        </w:rPr>
        <w:t>e</w:t>
      </w:r>
      <w:r w:rsidRPr="00AD1435">
        <w:rPr>
          <w:rFonts w:ascii="Arial" w:hAnsi="Arial" w:cs="Arial"/>
          <w:sz w:val="22"/>
          <w:szCs w:val="22"/>
        </w:rPr>
        <w:t>cuting any decision made. Employees in various organisations are rewarded to create incentive to them to foster and maintain organisational ethics (</w:t>
      </w:r>
      <w:proofErr w:type="spellStart"/>
      <w:r w:rsidRPr="00AD1435">
        <w:rPr>
          <w:rFonts w:ascii="Arial" w:hAnsi="Arial" w:cs="Arial"/>
          <w:sz w:val="22"/>
          <w:szCs w:val="22"/>
        </w:rPr>
        <w:t>Haque</w:t>
      </w:r>
      <w:proofErr w:type="spellEnd"/>
      <w:r w:rsidRPr="00AD1435">
        <w:rPr>
          <w:rFonts w:ascii="Arial" w:hAnsi="Arial" w:cs="Arial"/>
          <w:sz w:val="22"/>
          <w:szCs w:val="22"/>
        </w:rPr>
        <w:t xml:space="preserve"> &amp; Ali, 2016). Relevant law has been put in place to govern the organisational ethics. The law prohibits firms from carrying out illegal transactions such as money laundering of the sale of banned products. If most employees at Tesco portray ethical leadership, then they are the ones that do the right thing. When no one is looking and have a sense of ownership for </w:t>
      </w:r>
      <w:r w:rsidR="00002C14" w:rsidRPr="00AD1435">
        <w:rPr>
          <w:rFonts w:ascii="Arial" w:hAnsi="Arial" w:cs="Arial"/>
          <w:sz w:val="22"/>
          <w:szCs w:val="22"/>
        </w:rPr>
        <w:t>their</w:t>
      </w:r>
      <w:r w:rsidRPr="00AD1435">
        <w:rPr>
          <w:rFonts w:ascii="Arial" w:hAnsi="Arial" w:cs="Arial"/>
          <w:sz w:val="22"/>
          <w:szCs w:val="22"/>
        </w:rPr>
        <w:t xml:space="preserve"> employees and company. </w:t>
      </w:r>
      <w:r w:rsidR="00002C14" w:rsidRPr="00AD1435">
        <w:rPr>
          <w:rFonts w:ascii="Arial" w:hAnsi="Arial" w:cs="Arial"/>
          <w:sz w:val="22"/>
          <w:szCs w:val="22"/>
        </w:rPr>
        <w:t xml:space="preserve">Leaders that tend to be exceptionally diverse show mutual respect for all organisational beliefs and positive can do attitude. </w:t>
      </w:r>
    </w:p>
    <w:p w14:paraId="4A3BD5C7" w14:textId="47438669" w:rsidR="00002C14" w:rsidRPr="00AD1435" w:rsidRDefault="00002C14" w:rsidP="00AD1435">
      <w:pPr>
        <w:spacing w:line="360" w:lineRule="auto"/>
        <w:jc w:val="both"/>
        <w:rPr>
          <w:rFonts w:ascii="Arial" w:hAnsi="Arial" w:cs="Arial"/>
          <w:sz w:val="22"/>
          <w:szCs w:val="22"/>
        </w:rPr>
      </w:pPr>
    </w:p>
    <w:p w14:paraId="04883467" w14:textId="0105DCAF" w:rsidR="00002C14" w:rsidRPr="00AD1435" w:rsidRDefault="00002C14" w:rsidP="00AD1435">
      <w:pPr>
        <w:spacing w:line="360" w:lineRule="auto"/>
        <w:jc w:val="both"/>
        <w:rPr>
          <w:rFonts w:ascii="Arial" w:hAnsi="Arial" w:cs="Arial"/>
          <w:sz w:val="22"/>
          <w:szCs w:val="22"/>
        </w:rPr>
      </w:pPr>
      <w:r w:rsidRPr="00AD1435">
        <w:rPr>
          <w:rFonts w:ascii="Arial" w:hAnsi="Arial" w:cs="Arial"/>
          <w:sz w:val="22"/>
          <w:szCs w:val="22"/>
        </w:rPr>
        <w:t xml:space="preserve">When </w:t>
      </w:r>
      <w:r w:rsidR="00D00CA6" w:rsidRPr="00AD1435">
        <w:rPr>
          <w:rFonts w:ascii="Arial" w:hAnsi="Arial" w:cs="Arial"/>
          <w:sz w:val="22"/>
          <w:szCs w:val="22"/>
        </w:rPr>
        <w:t>we talk about Ethics with respect to a firm or company, there are 5 core principles. First of all, there is beneficence, which is the idea that people should always provide help to other people. Secondly, Non</w:t>
      </w:r>
      <w:r w:rsidR="008E6024" w:rsidRPr="00AD1435">
        <w:rPr>
          <w:rFonts w:ascii="Arial" w:hAnsi="Arial" w:cs="Arial"/>
          <w:sz w:val="22"/>
          <w:szCs w:val="22"/>
        </w:rPr>
        <w:t xml:space="preserve"> </w:t>
      </w:r>
      <w:r w:rsidR="00D00CA6" w:rsidRPr="00AD1435">
        <w:rPr>
          <w:rFonts w:ascii="Arial" w:hAnsi="Arial" w:cs="Arial"/>
          <w:sz w:val="22"/>
          <w:szCs w:val="22"/>
        </w:rPr>
        <w:t>maleficence, people should avoid causing harm to</w:t>
      </w:r>
      <w:r w:rsidR="008E6024" w:rsidRPr="00AD1435">
        <w:rPr>
          <w:rFonts w:ascii="Arial" w:hAnsi="Arial" w:cs="Arial"/>
          <w:sz w:val="22"/>
          <w:szCs w:val="22"/>
        </w:rPr>
        <w:t xml:space="preserve"> others. Next, Autonomy, people should be free to make their own choices. Justice, people ought to give others what they are due to operate with fairness. Lastly, responsibility, people have certain expectations of themselves, which they expect in return from others. Tesco can be analysed in terms of whether they follow these principles or not. In many ways Tesco follow these ethical principles. However there is some past incident, which they missed to do so. For example they didn’t have same pay for everyone, it was decided by their colour and gender. </w:t>
      </w:r>
    </w:p>
    <w:p w14:paraId="5B6792C2" w14:textId="77777777" w:rsidR="00A71CAA" w:rsidRPr="00AD1435" w:rsidRDefault="00A71CAA" w:rsidP="00AD1435">
      <w:pPr>
        <w:spacing w:line="360" w:lineRule="auto"/>
        <w:jc w:val="both"/>
        <w:rPr>
          <w:rFonts w:ascii="Arial" w:hAnsi="Arial" w:cs="Arial"/>
          <w:sz w:val="22"/>
          <w:szCs w:val="22"/>
        </w:rPr>
      </w:pPr>
    </w:p>
    <w:p w14:paraId="58EFE33D" w14:textId="1992EC57" w:rsidR="008E6024" w:rsidRPr="00AD1435" w:rsidRDefault="007F3867" w:rsidP="00AD1435">
      <w:pPr>
        <w:pStyle w:val="Heading2"/>
      </w:pPr>
      <w:bookmarkStart w:id="25" w:name="_Toc434831839"/>
      <w:r w:rsidRPr="00AD1435">
        <w:t>Business Culture:</w:t>
      </w:r>
      <w:bookmarkEnd w:id="25"/>
    </w:p>
    <w:p w14:paraId="348196FB" w14:textId="6A89D8B3" w:rsidR="007F3867" w:rsidRPr="00AD1435" w:rsidRDefault="007F3867" w:rsidP="00AD1435">
      <w:pPr>
        <w:spacing w:line="360" w:lineRule="auto"/>
        <w:jc w:val="both"/>
        <w:rPr>
          <w:rFonts w:ascii="Arial" w:hAnsi="Arial" w:cs="Arial"/>
          <w:sz w:val="22"/>
          <w:szCs w:val="22"/>
        </w:rPr>
      </w:pPr>
      <w:r w:rsidRPr="00AD1435">
        <w:rPr>
          <w:rFonts w:ascii="Arial" w:hAnsi="Arial" w:cs="Arial"/>
          <w:sz w:val="22"/>
          <w:szCs w:val="22"/>
        </w:rPr>
        <w:t xml:space="preserve">Business culture is defines as a set of various norms and accepted values within the organisation. The way of doing thing in the company is known as their culture. Organisational culture is the concept of managing and doing thing around the workplace. Most of the time it is based on values, traditions, policies, beliefs and attitudes of the workers and employers. </w:t>
      </w:r>
    </w:p>
    <w:p w14:paraId="0F8F4813" w14:textId="77777777" w:rsidR="004A6F8C" w:rsidRPr="00AD1435" w:rsidRDefault="004A6F8C" w:rsidP="00AD1435">
      <w:pPr>
        <w:spacing w:line="360" w:lineRule="auto"/>
        <w:jc w:val="both"/>
        <w:rPr>
          <w:rFonts w:ascii="Arial" w:hAnsi="Arial" w:cs="Arial"/>
          <w:sz w:val="22"/>
          <w:szCs w:val="22"/>
        </w:rPr>
      </w:pPr>
    </w:p>
    <w:p w14:paraId="58FB8336" w14:textId="77777777" w:rsidR="00072CD5" w:rsidRPr="00AD1435" w:rsidRDefault="00072CD5" w:rsidP="00AD1435">
      <w:pPr>
        <w:spacing w:line="360" w:lineRule="auto"/>
        <w:jc w:val="both"/>
        <w:rPr>
          <w:rFonts w:ascii="Arial" w:hAnsi="Arial" w:cs="Arial"/>
          <w:b/>
          <w:sz w:val="22"/>
          <w:szCs w:val="22"/>
        </w:rPr>
      </w:pPr>
    </w:p>
    <w:p w14:paraId="43E598CA" w14:textId="77777777" w:rsidR="00072CD5" w:rsidRPr="00AD1435" w:rsidRDefault="00072CD5" w:rsidP="00AD1435">
      <w:pPr>
        <w:spacing w:line="360" w:lineRule="auto"/>
        <w:jc w:val="both"/>
        <w:rPr>
          <w:rFonts w:ascii="Arial" w:hAnsi="Arial" w:cs="Arial"/>
          <w:b/>
          <w:sz w:val="22"/>
          <w:szCs w:val="22"/>
        </w:rPr>
      </w:pPr>
    </w:p>
    <w:p w14:paraId="5A2365FB" w14:textId="77777777" w:rsidR="00072CD5" w:rsidRPr="00AD1435" w:rsidRDefault="00072CD5" w:rsidP="00AD1435">
      <w:pPr>
        <w:spacing w:line="360" w:lineRule="auto"/>
        <w:jc w:val="both"/>
        <w:rPr>
          <w:rFonts w:ascii="Arial" w:hAnsi="Arial" w:cs="Arial"/>
          <w:b/>
          <w:sz w:val="22"/>
          <w:szCs w:val="22"/>
        </w:rPr>
      </w:pPr>
    </w:p>
    <w:p w14:paraId="1B0C3DE7" w14:textId="77777777" w:rsidR="00072CD5" w:rsidRPr="00AD1435" w:rsidRDefault="00072CD5" w:rsidP="00AD1435">
      <w:pPr>
        <w:spacing w:line="360" w:lineRule="auto"/>
        <w:jc w:val="both"/>
        <w:rPr>
          <w:rFonts w:ascii="Arial" w:hAnsi="Arial" w:cs="Arial"/>
          <w:b/>
          <w:sz w:val="22"/>
          <w:szCs w:val="22"/>
        </w:rPr>
      </w:pPr>
    </w:p>
    <w:p w14:paraId="3FAF9A17" w14:textId="77777777" w:rsidR="00072CD5" w:rsidRPr="00AD1435" w:rsidRDefault="00072CD5" w:rsidP="00AD1435">
      <w:pPr>
        <w:spacing w:line="360" w:lineRule="auto"/>
        <w:jc w:val="both"/>
        <w:rPr>
          <w:rFonts w:ascii="Arial" w:hAnsi="Arial" w:cs="Arial"/>
          <w:b/>
          <w:sz w:val="22"/>
          <w:szCs w:val="22"/>
        </w:rPr>
      </w:pPr>
    </w:p>
    <w:p w14:paraId="4EB72FA8" w14:textId="77777777" w:rsidR="00072CD5" w:rsidRPr="00AD1435" w:rsidRDefault="00072CD5" w:rsidP="00AD1435">
      <w:pPr>
        <w:spacing w:line="360" w:lineRule="auto"/>
        <w:jc w:val="both"/>
        <w:rPr>
          <w:rFonts w:ascii="Arial" w:hAnsi="Arial" w:cs="Arial"/>
          <w:b/>
          <w:sz w:val="22"/>
          <w:szCs w:val="22"/>
        </w:rPr>
      </w:pPr>
    </w:p>
    <w:p w14:paraId="64AC2EEC" w14:textId="77777777" w:rsidR="00072CD5" w:rsidRPr="00AD1435" w:rsidRDefault="00072CD5" w:rsidP="00AD1435">
      <w:pPr>
        <w:spacing w:line="360" w:lineRule="auto"/>
        <w:jc w:val="both"/>
        <w:rPr>
          <w:rFonts w:ascii="Arial" w:hAnsi="Arial" w:cs="Arial"/>
          <w:b/>
          <w:sz w:val="22"/>
          <w:szCs w:val="22"/>
        </w:rPr>
      </w:pPr>
    </w:p>
    <w:p w14:paraId="06CCC145" w14:textId="54516C72" w:rsidR="004A6F8C" w:rsidRPr="00AD1435" w:rsidRDefault="001E5E67" w:rsidP="00AD1435">
      <w:pPr>
        <w:pStyle w:val="Heading1"/>
        <w:spacing w:line="360" w:lineRule="auto"/>
        <w:jc w:val="both"/>
        <w:rPr>
          <w:rFonts w:ascii="Arial" w:hAnsi="Arial" w:cs="Arial"/>
          <w:sz w:val="22"/>
          <w:szCs w:val="22"/>
        </w:rPr>
      </w:pPr>
      <w:bookmarkStart w:id="26" w:name="_Toc434831840"/>
      <w:r w:rsidRPr="00AD1435">
        <w:rPr>
          <w:rFonts w:ascii="Arial" w:hAnsi="Arial" w:cs="Arial"/>
          <w:sz w:val="22"/>
          <w:szCs w:val="22"/>
        </w:rPr>
        <w:lastRenderedPageBreak/>
        <w:t>Elements of Culture:</w:t>
      </w:r>
      <w:bookmarkEnd w:id="26"/>
    </w:p>
    <w:p w14:paraId="52BA2C3A" w14:textId="07F8D39B" w:rsidR="001E5E67" w:rsidRPr="00AD1435" w:rsidRDefault="001E5E67" w:rsidP="00AD1435">
      <w:pPr>
        <w:spacing w:line="360" w:lineRule="auto"/>
        <w:jc w:val="both"/>
        <w:rPr>
          <w:rFonts w:ascii="Arial" w:hAnsi="Arial" w:cs="Arial"/>
          <w:sz w:val="22"/>
          <w:szCs w:val="22"/>
        </w:rPr>
      </w:pPr>
      <w:proofErr w:type="spellStart"/>
      <w:r w:rsidRPr="00AD1435">
        <w:rPr>
          <w:rFonts w:ascii="Arial" w:hAnsi="Arial" w:cs="Arial"/>
          <w:sz w:val="22"/>
          <w:szCs w:val="22"/>
        </w:rPr>
        <w:t>Handy’s</w:t>
      </w:r>
      <w:proofErr w:type="spellEnd"/>
      <w:r w:rsidRPr="00AD1435">
        <w:rPr>
          <w:rFonts w:ascii="Arial" w:hAnsi="Arial" w:cs="Arial"/>
          <w:sz w:val="22"/>
          <w:szCs w:val="22"/>
        </w:rPr>
        <w:t xml:space="preserve"> model of cultures in the company is the best tool to explain all the elements of culture within the company. According to this model there are four major type of organisational culture including role culture, power culture, person culture and task culture. Following is the explanation of all these types of cultures. </w:t>
      </w:r>
    </w:p>
    <w:p w14:paraId="23A346B9" w14:textId="77777777" w:rsidR="00072CD5" w:rsidRPr="00AD1435" w:rsidRDefault="00072CD5" w:rsidP="00AD1435">
      <w:pPr>
        <w:spacing w:line="360" w:lineRule="auto"/>
        <w:jc w:val="both"/>
        <w:rPr>
          <w:rFonts w:ascii="Arial" w:hAnsi="Arial" w:cs="Arial"/>
          <w:sz w:val="22"/>
          <w:szCs w:val="22"/>
        </w:rPr>
      </w:pPr>
    </w:p>
    <w:p w14:paraId="71FE37D1" w14:textId="47FBD83C" w:rsidR="00072CD5" w:rsidRPr="00CD2648" w:rsidRDefault="00072CD5" w:rsidP="00072CD5">
      <w:pPr>
        <w:spacing w:line="360" w:lineRule="auto"/>
        <w:jc w:val="center"/>
        <w:rPr>
          <w:rFonts w:ascii="Arial" w:hAnsi="Arial"/>
          <w:b/>
          <w:sz w:val="22"/>
          <w:szCs w:val="22"/>
          <w:u w:val="double"/>
        </w:rPr>
      </w:pPr>
      <w:proofErr w:type="spellStart"/>
      <w:r w:rsidRPr="00CD2648">
        <w:rPr>
          <w:rFonts w:ascii="Arial" w:hAnsi="Arial"/>
          <w:b/>
          <w:sz w:val="22"/>
          <w:szCs w:val="22"/>
          <w:u w:val="double"/>
        </w:rPr>
        <w:t>Handy’s</w:t>
      </w:r>
      <w:proofErr w:type="spellEnd"/>
      <w:r w:rsidRPr="00CD2648">
        <w:rPr>
          <w:rFonts w:ascii="Arial" w:hAnsi="Arial"/>
          <w:b/>
          <w:sz w:val="22"/>
          <w:szCs w:val="22"/>
          <w:u w:val="double"/>
        </w:rPr>
        <w:t xml:space="preserve"> Model of Culture</w:t>
      </w:r>
    </w:p>
    <w:p w14:paraId="57951C23" w14:textId="7A240BAC" w:rsidR="00072CD5" w:rsidRDefault="00072CD5" w:rsidP="00427453">
      <w:pPr>
        <w:spacing w:line="360" w:lineRule="auto"/>
        <w:jc w:val="both"/>
        <w:rPr>
          <w:rFonts w:ascii="Arial" w:hAnsi="Arial"/>
          <w:sz w:val="22"/>
          <w:szCs w:val="22"/>
        </w:rPr>
      </w:pPr>
      <w:r>
        <w:rPr>
          <w:rFonts w:ascii="Arial" w:hAnsi="Arial"/>
          <w:noProof/>
          <w:sz w:val="22"/>
          <w:szCs w:val="22"/>
          <w:lang w:val="en-US"/>
        </w:rPr>
        <w:drawing>
          <wp:anchor distT="0" distB="0" distL="114300" distR="114300" simplePos="0" relativeHeight="251658240" behindDoc="0" locked="0" layoutInCell="1" allowOverlap="1" wp14:anchorId="795A064B" wp14:editId="53E0CBFB">
            <wp:simplePos x="0" y="0"/>
            <wp:positionH relativeFrom="column">
              <wp:posOffset>0</wp:posOffset>
            </wp:positionH>
            <wp:positionV relativeFrom="paragraph">
              <wp:posOffset>52705</wp:posOffset>
            </wp:positionV>
            <wp:extent cx="5856605" cy="2971800"/>
            <wp:effectExtent l="0" t="0" r="10795" b="0"/>
            <wp:wrapThrough wrapText="bothSides">
              <wp:wrapPolygon edited="0">
                <wp:start x="0" y="0"/>
                <wp:lineTo x="0" y="21415"/>
                <wp:lineTo x="21546" y="21415"/>
                <wp:lineTo x="21546"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56605" cy="2971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654382" w14:textId="7299321A" w:rsidR="00072CD5" w:rsidRDefault="00072CD5" w:rsidP="00427453">
      <w:pPr>
        <w:spacing w:line="360" w:lineRule="auto"/>
        <w:jc w:val="both"/>
        <w:rPr>
          <w:rFonts w:ascii="Arial" w:hAnsi="Arial"/>
          <w:sz w:val="22"/>
          <w:szCs w:val="22"/>
        </w:rPr>
      </w:pPr>
    </w:p>
    <w:p w14:paraId="5D6578B6" w14:textId="52D25414" w:rsidR="00072CD5" w:rsidRPr="00072CD5" w:rsidRDefault="00072CD5" w:rsidP="00072CD5">
      <w:pPr>
        <w:pStyle w:val="ListParagraph"/>
        <w:spacing w:line="360" w:lineRule="auto"/>
        <w:jc w:val="both"/>
        <w:rPr>
          <w:rFonts w:ascii="Arial" w:hAnsi="Arial"/>
          <w:sz w:val="22"/>
          <w:szCs w:val="22"/>
        </w:rPr>
      </w:pPr>
    </w:p>
    <w:p w14:paraId="05ED87D0" w14:textId="4FF15B12" w:rsidR="008E6024" w:rsidRPr="00AD1435" w:rsidRDefault="00CD2648" w:rsidP="00AD1435">
      <w:pPr>
        <w:pStyle w:val="Heading2"/>
      </w:pPr>
      <w:bookmarkStart w:id="27" w:name="_Toc434831841"/>
      <w:r w:rsidRPr="00AD1435">
        <w:t xml:space="preserve">Tesco and </w:t>
      </w:r>
      <w:r w:rsidR="008C0754" w:rsidRPr="00AD1435">
        <w:t>Sieme</w:t>
      </w:r>
      <w:r w:rsidR="001F3C6D" w:rsidRPr="00AD1435">
        <w:t>ns- a comparison of workplace culture:</w:t>
      </w:r>
      <w:bookmarkEnd w:id="27"/>
    </w:p>
    <w:p w14:paraId="1E9C5872" w14:textId="77777777" w:rsidR="00AD1435" w:rsidRPr="00AD1435" w:rsidRDefault="00AD1435" w:rsidP="00AD1435">
      <w:pPr>
        <w:spacing w:line="360" w:lineRule="auto"/>
        <w:jc w:val="both"/>
        <w:rPr>
          <w:rFonts w:ascii="Arial" w:hAnsi="Arial" w:cs="Arial"/>
          <w:sz w:val="22"/>
          <w:szCs w:val="22"/>
        </w:rPr>
      </w:pPr>
    </w:p>
    <w:p w14:paraId="1F8DB423" w14:textId="77777777" w:rsidR="008632FC" w:rsidRPr="00AD1435" w:rsidRDefault="008C0754" w:rsidP="00AD1435">
      <w:pPr>
        <w:spacing w:line="360" w:lineRule="auto"/>
        <w:jc w:val="both"/>
        <w:rPr>
          <w:rFonts w:ascii="Arial" w:hAnsi="Arial" w:cs="Arial"/>
          <w:sz w:val="22"/>
          <w:szCs w:val="22"/>
        </w:rPr>
      </w:pPr>
      <w:r w:rsidRPr="00AD1435">
        <w:rPr>
          <w:rFonts w:ascii="Arial" w:hAnsi="Arial" w:cs="Arial"/>
          <w:sz w:val="22"/>
          <w:szCs w:val="22"/>
        </w:rPr>
        <w:t xml:space="preserve">Tesco and Siemens are two of the most important names in UK </w:t>
      </w:r>
      <w:r w:rsidR="008632FC" w:rsidRPr="00AD1435">
        <w:rPr>
          <w:rFonts w:ascii="Arial" w:hAnsi="Arial" w:cs="Arial"/>
          <w:sz w:val="22"/>
          <w:szCs w:val="22"/>
        </w:rPr>
        <w:t>retail industry.</w:t>
      </w:r>
    </w:p>
    <w:p w14:paraId="793F96A8" w14:textId="4386B7A7" w:rsidR="008C0754" w:rsidRPr="00AD1435" w:rsidRDefault="008632FC" w:rsidP="00AD1435">
      <w:pPr>
        <w:spacing w:line="360" w:lineRule="auto"/>
        <w:jc w:val="both"/>
        <w:rPr>
          <w:rFonts w:ascii="Arial" w:hAnsi="Arial" w:cs="Arial"/>
          <w:sz w:val="22"/>
          <w:szCs w:val="22"/>
        </w:rPr>
      </w:pPr>
      <w:r w:rsidRPr="00AD1435">
        <w:rPr>
          <w:rFonts w:ascii="Arial" w:hAnsi="Arial" w:cs="Arial"/>
          <w:sz w:val="22"/>
          <w:szCs w:val="22"/>
        </w:rPr>
        <w:t xml:space="preserve">The organisational culture is so much dependent on the structure of the company. The Siemen operates under mid-level management that operates as a flat type of company structure. Siemens encourages productive workers on merit basis that would ultimately discourage the culture of biasness on gender or religious bases. </w:t>
      </w:r>
      <w:r w:rsidR="008C0754" w:rsidRPr="00AD1435">
        <w:rPr>
          <w:rFonts w:ascii="Arial" w:hAnsi="Arial" w:cs="Arial"/>
          <w:sz w:val="22"/>
          <w:szCs w:val="22"/>
        </w:rPr>
        <w:t xml:space="preserve"> </w:t>
      </w:r>
      <w:r w:rsidRPr="00AD1435">
        <w:rPr>
          <w:rFonts w:ascii="Arial" w:hAnsi="Arial" w:cs="Arial"/>
          <w:sz w:val="22"/>
          <w:szCs w:val="22"/>
        </w:rPr>
        <w:t xml:space="preserve">This allows skilled workers to be involved in the decision-making process. The organisational culture is low of low-level hierarchy. They promote the employees by decentralised decision-making process. The elimination of mid level management at Siemens promotes the feedback and comment of baseline by reaching in the notice of higher management. In this way the company follows the personal and task culture. This also allows the company the high performance. This allows various divisions in the same location. </w:t>
      </w:r>
    </w:p>
    <w:p w14:paraId="22404AE0" w14:textId="77777777" w:rsidR="008632FC" w:rsidRPr="00AD1435" w:rsidRDefault="008632FC" w:rsidP="00AD1435">
      <w:pPr>
        <w:spacing w:line="360" w:lineRule="auto"/>
        <w:jc w:val="both"/>
        <w:rPr>
          <w:rFonts w:ascii="Arial" w:hAnsi="Arial" w:cs="Arial"/>
          <w:sz w:val="22"/>
          <w:szCs w:val="22"/>
        </w:rPr>
      </w:pPr>
    </w:p>
    <w:p w14:paraId="1785389D" w14:textId="7062476D" w:rsidR="008632FC" w:rsidRPr="00AD1435" w:rsidRDefault="008632FC" w:rsidP="00AD1435">
      <w:pPr>
        <w:spacing w:line="360" w:lineRule="auto"/>
        <w:jc w:val="both"/>
        <w:rPr>
          <w:rFonts w:ascii="Arial" w:hAnsi="Arial" w:cs="Arial"/>
          <w:sz w:val="22"/>
          <w:szCs w:val="22"/>
        </w:rPr>
      </w:pPr>
      <w:r w:rsidRPr="00AD1435">
        <w:rPr>
          <w:rFonts w:ascii="Arial" w:hAnsi="Arial" w:cs="Arial"/>
          <w:sz w:val="22"/>
          <w:szCs w:val="22"/>
        </w:rPr>
        <w:lastRenderedPageBreak/>
        <w:t>However, the case of Tesco Plc. is a bit different in case of organisational culture. All the employees here are closely monitored and supervised in a narrow span of control. The company is manages by the managers for each division who are responsible for different employees under team. The system of Tesco is more internalised and t</w:t>
      </w:r>
      <w:r w:rsidR="001D294E" w:rsidRPr="00AD1435">
        <w:rPr>
          <w:rFonts w:ascii="Arial" w:hAnsi="Arial" w:cs="Arial"/>
          <w:sz w:val="22"/>
          <w:szCs w:val="22"/>
        </w:rPr>
        <w:t>hat the really friendly to remot</w:t>
      </w:r>
      <w:r w:rsidRPr="00AD1435">
        <w:rPr>
          <w:rFonts w:ascii="Arial" w:hAnsi="Arial" w:cs="Arial"/>
          <w:sz w:val="22"/>
          <w:szCs w:val="22"/>
        </w:rPr>
        <w:t xml:space="preserve">e change. This particularly demonstrates the culture of role and power. </w:t>
      </w:r>
      <w:r w:rsidR="001D294E" w:rsidRPr="00AD1435">
        <w:rPr>
          <w:rFonts w:ascii="Arial" w:hAnsi="Arial" w:cs="Arial"/>
          <w:sz w:val="22"/>
          <w:szCs w:val="22"/>
        </w:rPr>
        <w:t xml:space="preserve">Tesco has very clear and definite promotional ladder and reward </w:t>
      </w:r>
      <w:r w:rsidR="006D6BCB" w:rsidRPr="00AD1435">
        <w:rPr>
          <w:rFonts w:ascii="Arial" w:hAnsi="Arial" w:cs="Arial"/>
          <w:sz w:val="22"/>
          <w:szCs w:val="22"/>
        </w:rPr>
        <w:t>system, which</w:t>
      </w:r>
      <w:r w:rsidR="001D294E" w:rsidRPr="00AD1435">
        <w:rPr>
          <w:rFonts w:ascii="Arial" w:hAnsi="Arial" w:cs="Arial"/>
          <w:sz w:val="22"/>
          <w:szCs w:val="22"/>
        </w:rPr>
        <w:t xml:space="preserve"> is a plus point. </w:t>
      </w:r>
    </w:p>
    <w:p w14:paraId="4F6A7E93" w14:textId="77777777" w:rsidR="008632FC" w:rsidRPr="00AD1435" w:rsidRDefault="008632FC" w:rsidP="00AD1435">
      <w:pPr>
        <w:spacing w:line="360" w:lineRule="auto"/>
        <w:jc w:val="both"/>
        <w:rPr>
          <w:rFonts w:ascii="Arial" w:hAnsi="Arial" w:cs="Arial"/>
          <w:sz w:val="22"/>
          <w:szCs w:val="22"/>
        </w:rPr>
      </w:pPr>
    </w:p>
    <w:p w14:paraId="14204DF7" w14:textId="77777777" w:rsidR="001F3C6D" w:rsidRPr="00AD1435" w:rsidRDefault="001F3C6D" w:rsidP="00AD1435">
      <w:pPr>
        <w:spacing w:line="360" w:lineRule="auto"/>
        <w:jc w:val="both"/>
        <w:rPr>
          <w:rFonts w:ascii="Arial" w:hAnsi="Arial" w:cs="Arial"/>
          <w:sz w:val="22"/>
          <w:szCs w:val="22"/>
        </w:rPr>
      </w:pPr>
    </w:p>
    <w:p w14:paraId="356F8A87" w14:textId="13223B15" w:rsidR="001D294E" w:rsidRPr="00AD1435" w:rsidRDefault="001D294E" w:rsidP="00AD1435">
      <w:pPr>
        <w:pStyle w:val="Heading1"/>
        <w:spacing w:line="360" w:lineRule="auto"/>
        <w:jc w:val="both"/>
        <w:rPr>
          <w:rFonts w:ascii="Arial" w:hAnsi="Arial" w:cs="Arial"/>
          <w:sz w:val="22"/>
          <w:szCs w:val="22"/>
        </w:rPr>
      </w:pPr>
      <w:bookmarkStart w:id="28" w:name="_Toc434831842"/>
      <w:r w:rsidRPr="00AD1435">
        <w:rPr>
          <w:rFonts w:ascii="Arial" w:hAnsi="Arial" w:cs="Arial"/>
          <w:sz w:val="22"/>
          <w:szCs w:val="22"/>
        </w:rPr>
        <w:t>My Recommendations:</w:t>
      </w:r>
      <w:bookmarkEnd w:id="28"/>
    </w:p>
    <w:p w14:paraId="6449B007" w14:textId="3ABFC9F3" w:rsidR="00072CD5" w:rsidRPr="00AD1435" w:rsidRDefault="001D294E" w:rsidP="00AD1435">
      <w:pPr>
        <w:pStyle w:val="Heading1"/>
        <w:spacing w:line="360" w:lineRule="auto"/>
        <w:jc w:val="both"/>
        <w:rPr>
          <w:rFonts w:ascii="Arial" w:hAnsi="Arial" w:cs="Arial"/>
          <w:b w:val="0"/>
          <w:i w:val="0"/>
          <w:sz w:val="22"/>
          <w:szCs w:val="22"/>
        </w:rPr>
      </w:pPr>
      <w:bookmarkStart w:id="29" w:name="_Toc434831843"/>
      <w:r w:rsidRPr="00AD1435">
        <w:rPr>
          <w:rFonts w:ascii="Arial" w:hAnsi="Arial" w:cs="Arial"/>
          <w:b w:val="0"/>
          <w:i w:val="0"/>
          <w:sz w:val="22"/>
          <w:szCs w:val="22"/>
        </w:rPr>
        <w:t xml:space="preserve">Organisational culture sets the behaviours, attitudes, and perceptions that employees would have towards an organisation. It is one of the things that have a direct impact on organisational efficiency and it helps managers to execute </w:t>
      </w:r>
      <w:r w:rsidR="006D6BCB" w:rsidRPr="00AD1435">
        <w:rPr>
          <w:rFonts w:ascii="Arial" w:hAnsi="Arial" w:cs="Arial"/>
          <w:b w:val="0"/>
          <w:i w:val="0"/>
          <w:sz w:val="22"/>
          <w:szCs w:val="22"/>
        </w:rPr>
        <w:t>there</w:t>
      </w:r>
      <w:r w:rsidRPr="00AD1435">
        <w:rPr>
          <w:rFonts w:ascii="Arial" w:hAnsi="Arial" w:cs="Arial"/>
          <w:b w:val="0"/>
          <w:i w:val="0"/>
          <w:sz w:val="22"/>
          <w:szCs w:val="22"/>
        </w:rPr>
        <w:t xml:space="preserve"> with ease. The more reason is that mangers have to play a role in creating an organisational culture that would help in creating an environment that would favour their leadership. From ancient days when the term organisational culture was first heard, it has proven to possess the ability to turn around even the worst organisational scenarios. It is a concept that keeps managers in control and guides the employees towards organisational goals achievement in a satisfactory manner. </w:t>
      </w:r>
      <w:r w:rsidR="006D6BCB" w:rsidRPr="00AD1435">
        <w:rPr>
          <w:rFonts w:ascii="Arial" w:hAnsi="Arial" w:cs="Arial"/>
          <w:b w:val="0"/>
          <w:i w:val="0"/>
          <w:sz w:val="22"/>
          <w:szCs w:val="22"/>
        </w:rPr>
        <w:t>Moreover, organisational culture should also takes into consideration the needs and wants of employees hence making an organisation conducive for all stakeholders.</w:t>
      </w:r>
      <w:bookmarkEnd w:id="29"/>
      <w:r w:rsidR="006D6BCB" w:rsidRPr="00AD1435">
        <w:rPr>
          <w:rFonts w:ascii="Arial" w:hAnsi="Arial" w:cs="Arial"/>
          <w:b w:val="0"/>
          <w:i w:val="0"/>
          <w:sz w:val="22"/>
          <w:szCs w:val="22"/>
        </w:rPr>
        <w:t xml:space="preserve"> </w:t>
      </w:r>
    </w:p>
    <w:p w14:paraId="055B09E0" w14:textId="77777777" w:rsidR="006D6BCB" w:rsidRPr="00AD1435" w:rsidRDefault="006D6BCB" w:rsidP="00AD1435">
      <w:pPr>
        <w:spacing w:line="360" w:lineRule="auto"/>
        <w:jc w:val="both"/>
        <w:rPr>
          <w:rFonts w:ascii="Arial" w:hAnsi="Arial" w:cs="Arial"/>
          <w:sz w:val="22"/>
          <w:szCs w:val="22"/>
        </w:rPr>
      </w:pPr>
    </w:p>
    <w:p w14:paraId="7B63F428" w14:textId="7334292E" w:rsidR="006D6BCB" w:rsidRPr="00AD1435" w:rsidRDefault="006D6BCB" w:rsidP="00AD1435">
      <w:pPr>
        <w:spacing w:line="360" w:lineRule="auto"/>
        <w:jc w:val="both"/>
        <w:rPr>
          <w:rFonts w:ascii="Arial" w:hAnsi="Arial" w:cs="Arial"/>
          <w:sz w:val="22"/>
          <w:szCs w:val="22"/>
        </w:rPr>
      </w:pPr>
      <w:r w:rsidRPr="00AD1435">
        <w:rPr>
          <w:rFonts w:ascii="Arial" w:hAnsi="Arial" w:cs="Arial"/>
          <w:sz w:val="22"/>
          <w:szCs w:val="22"/>
        </w:rPr>
        <w:t xml:space="preserve">Tesco has realised making connection with the community, especially motivating and empowering children, would improve the company’s brand image and the public is likely to support such organisations by purchasing their products. I suggest that the company should not only talk about their community initiatives but also instead lead by their actions and truly improve the lives of others. </w:t>
      </w:r>
    </w:p>
    <w:p w14:paraId="3E89F70E" w14:textId="77777777" w:rsidR="003F11FD" w:rsidRDefault="003F11FD" w:rsidP="002C15FA">
      <w:pPr>
        <w:pStyle w:val="Heading1"/>
        <w:rPr>
          <w:rFonts w:ascii="Arial" w:hAnsi="Arial" w:cs="Arial"/>
          <w:b w:val="0"/>
          <w:i w:val="0"/>
          <w:sz w:val="22"/>
          <w:szCs w:val="22"/>
        </w:rPr>
      </w:pPr>
    </w:p>
    <w:p w14:paraId="15D6E2D2" w14:textId="57F3E6A5" w:rsidR="00002848" w:rsidRPr="00CE35D8" w:rsidRDefault="00815CB9" w:rsidP="00AD1435">
      <w:pPr>
        <w:pStyle w:val="Heading1"/>
        <w:spacing w:line="360" w:lineRule="auto"/>
      </w:pPr>
      <w:bookmarkStart w:id="30" w:name="_Toc434831844"/>
      <w:r w:rsidRPr="00CE35D8">
        <w:t>Conclusion:</w:t>
      </w:r>
      <w:bookmarkStart w:id="31" w:name="_Toc426972349"/>
      <w:bookmarkEnd w:id="3"/>
      <w:bookmarkEnd w:id="30"/>
    </w:p>
    <w:p w14:paraId="50922D2A" w14:textId="251AE08C" w:rsidR="00F20299" w:rsidRPr="003F11FD" w:rsidRDefault="003F11FD" w:rsidP="00AD1435">
      <w:pPr>
        <w:pStyle w:val="Heading1"/>
        <w:spacing w:line="360" w:lineRule="auto"/>
        <w:jc w:val="both"/>
        <w:rPr>
          <w:rFonts w:ascii="Arial" w:hAnsi="Arial" w:cs="Arial"/>
          <w:b w:val="0"/>
          <w:i w:val="0"/>
          <w:sz w:val="22"/>
          <w:szCs w:val="22"/>
        </w:rPr>
      </w:pPr>
      <w:bookmarkStart w:id="32" w:name="_Toc434831845"/>
      <w:r w:rsidRPr="003F11FD">
        <w:rPr>
          <w:rFonts w:ascii="Arial" w:hAnsi="Arial" w:cs="Arial"/>
          <w:b w:val="0"/>
          <w:i w:val="0"/>
          <w:sz w:val="22"/>
          <w:szCs w:val="22"/>
        </w:rPr>
        <w:t>The above analysis has revealed that external business environment is as important as competition environment. Most businesses have failed due to their inability to survive in the in the uncertainties in the global system. Some companies, which might be performing well in the domestic country, may fail to excel globally. It is essential for organisations to develop strategies for adapting to the environment of the foreign market. It is also critical for nations coming together to do businesses in collaboration to mitigate the trade barriers imposed by the organisational changes.</w:t>
      </w:r>
      <w:bookmarkEnd w:id="32"/>
      <w:r w:rsidRPr="003F11FD">
        <w:rPr>
          <w:rFonts w:ascii="Arial" w:hAnsi="Arial" w:cs="Arial"/>
          <w:b w:val="0"/>
          <w:i w:val="0"/>
          <w:sz w:val="22"/>
          <w:szCs w:val="22"/>
        </w:rPr>
        <w:t xml:space="preserve"> </w:t>
      </w:r>
    </w:p>
    <w:p w14:paraId="64CA7810" w14:textId="77777777" w:rsidR="00EB4728" w:rsidRDefault="00EB4728" w:rsidP="00AD1435">
      <w:pPr>
        <w:pStyle w:val="Heading1"/>
        <w:spacing w:line="360" w:lineRule="auto"/>
        <w:jc w:val="both"/>
        <w:rPr>
          <w:rFonts w:ascii="Arial" w:hAnsi="Arial" w:cs="Arial"/>
          <w:i w:val="0"/>
          <w:sz w:val="22"/>
          <w:szCs w:val="22"/>
        </w:rPr>
      </w:pPr>
    </w:p>
    <w:p w14:paraId="63FC0143" w14:textId="77777777" w:rsidR="00CE35D8" w:rsidRDefault="00CE35D8" w:rsidP="00CE35D8"/>
    <w:p w14:paraId="55C940E1" w14:textId="77777777" w:rsidR="00CE35D8" w:rsidRDefault="00CE35D8" w:rsidP="00CE35D8"/>
    <w:p w14:paraId="24CAD3E7" w14:textId="77777777" w:rsidR="00CE35D8" w:rsidRDefault="00CE35D8" w:rsidP="00CE35D8"/>
    <w:p w14:paraId="1430086E" w14:textId="77777777" w:rsidR="00CE35D8" w:rsidRDefault="00CE35D8" w:rsidP="00CE35D8"/>
    <w:p w14:paraId="11C030B1" w14:textId="77777777" w:rsidR="00CE35D8" w:rsidRDefault="00CE35D8" w:rsidP="00CE35D8"/>
    <w:p w14:paraId="1518A9C8" w14:textId="77777777" w:rsidR="00CE35D8" w:rsidRDefault="00CE35D8" w:rsidP="00CE35D8"/>
    <w:p w14:paraId="6E3608F6" w14:textId="77777777" w:rsidR="00CE35D8" w:rsidRDefault="00CE35D8" w:rsidP="00CE35D8"/>
    <w:p w14:paraId="2A02C51F" w14:textId="77777777" w:rsidR="00CE35D8" w:rsidRDefault="00CE35D8" w:rsidP="00CE35D8"/>
    <w:p w14:paraId="47510490" w14:textId="77777777" w:rsidR="00CE35D8" w:rsidRDefault="00CE35D8" w:rsidP="00CE35D8"/>
    <w:p w14:paraId="0A28DB09" w14:textId="77777777" w:rsidR="00CE35D8" w:rsidRDefault="00CE35D8" w:rsidP="00CE35D8"/>
    <w:p w14:paraId="5C67B020" w14:textId="77777777" w:rsidR="00CE35D8" w:rsidRDefault="00CE35D8" w:rsidP="00CE35D8"/>
    <w:p w14:paraId="10DC9CE3" w14:textId="77777777" w:rsidR="00CE35D8" w:rsidRDefault="00CE35D8" w:rsidP="00CE35D8"/>
    <w:p w14:paraId="7A7B5B19" w14:textId="77777777" w:rsidR="00CE35D8" w:rsidRDefault="00CE35D8" w:rsidP="00CE35D8"/>
    <w:p w14:paraId="6962B57B" w14:textId="77777777" w:rsidR="00CE35D8" w:rsidRDefault="00CE35D8" w:rsidP="00CE35D8"/>
    <w:p w14:paraId="0AD92300" w14:textId="77777777" w:rsidR="00CE35D8" w:rsidRDefault="00CE35D8" w:rsidP="00CE35D8"/>
    <w:p w14:paraId="47207F61" w14:textId="77777777" w:rsidR="00CE35D8" w:rsidRDefault="00CE35D8" w:rsidP="00CE35D8"/>
    <w:p w14:paraId="44C397E9" w14:textId="77777777" w:rsidR="00CE35D8" w:rsidRDefault="00CE35D8" w:rsidP="00CE35D8"/>
    <w:p w14:paraId="1EA7A029" w14:textId="77777777" w:rsidR="00CE35D8" w:rsidRDefault="00CE35D8" w:rsidP="00CE35D8"/>
    <w:p w14:paraId="1FB8088F" w14:textId="77777777" w:rsidR="00CE35D8" w:rsidRDefault="00CE35D8" w:rsidP="00CE35D8"/>
    <w:p w14:paraId="722D0A3F" w14:textId="77777777" w:rsidR="00CE35D8" w:rsidRDefault="00CE35D8" w:rsidP="00CE35D8"/>
    <w:p w14:paraId="44EF0AD9" w14:textId="77777777" w:rsidR="00CE35D8" w:rsidRDefault="00CE35D8" w:rsidP="00CE35D8"/>
    <w:p w14:paraId="217FF955" w14:textId="77777777" w:rsidR="00CE35D8" w:rsidRDefault="00CE35D8" w:rsidP="00CE35D8"/>
    <w:p w14:paraId="458CE4D5" w14:textId="77777777" w:rsidR="00CE35D8" w:rsidRDefault="00CE35D8" w:rsidP="00CE35D8"/>
    <w:p w14:paraId="493386A3" w14:textId="77777777" w:rsidR="00CE35D8" w:rsidRDefault="00CE35D8" w:rsidP="00CE35D8"/>
    <w:p w14:paraId="58C0EB16" w14:textId="77777777" w:rsidR="00CE35D8" w:rsidRDefault="00CE35D8" w:rsidP="00CE35D8"/>
    <w:p w14:paraId="7C079CF4" w14:textId="77777777" w:rsidR="00CE35D8" w:rsidRDefault="00CE35D8" w:rsidP="00CE35D8"/>
    <w:p w14:paraId="4B1D4768" w14:textId="77777777" w:rsidR="00CE35D8" w:rsidRDefault="00CE35D8" w:rsidP="00CE35D8"/>
    <w:p w14:paraId="3D4949E8" w14:textId="77777777" w:rsidR="00CE35D8" w:rsidRDefault="00CE35D8" w:rsidP="00CE35D8"/>
    <w:p w14:paraId="3FA51D0D" w14:textId="77777777" w:rsidR="00CE35D8" w:rsidRDefault="00CE35D8" w:rsidP="00CE35D8"/>
    <w:p w14:paraId="3C585869" w14:textId="77777777" w:rsidR="00CE35D8" w:rsidRDefault="00CE35D8" w:rsidP="00CE35D8"/>
    <w:p w14:paraId="24448212" w14:textId="77777777" w:rsidR="00CE35D8" w:rsidRPr="00CE35D8" w:rsidRDefault="00CE35D8" w:rsidP="00CE35D8"/>
    <w:p w14:paraId="3B98451A" w14:textId="4BF664F1" w:rsidR="00012724" w:rsidRPr="00CE35D8" w:rsidRDefault="00815CB9" w:rsidP="00CE35D8">
      <w:pPr>
        <w:pStyle w:val="Heading1"/>
      </w:pPr>
      <w:bookmarkStart w:id="33" w:name="_Toc434831846"/>
      <w:r w:rsidRPr="00CE35D8">
        <w:lastRenderedPageBreak/>
        <w:t>Reference:</w:t>
      </w:r>
      <w:bookmarkEnd w:id="31"/>
      <w:bookmarkEnd w:id="33"/>
      <w:r w:rsidRPr="00CE35D8">
        <w:t xml:space="preserve"> </w:t>
      </w:r>
    </w:p>
    <w:p w14:paraId="468B4638" w14:textId="77777777" w:rsidR="00F20299" w:rsidRPr="00F20299" w:rsidRDefault="00F20299" w:rsidP="00F20299"/>
    <w:p w14:paraId="0C917827" w14:textId="458C8A47" w:rsidR="005608E1" w:rsidRPr="00AD1435" w:rsidRDefault="005608E1" w:rsidP="00AD1435">
      <w:pPr>
        <w:pStyle w:val="ListParagraph"/>
        <w:numPr>
          <w:ilvl w:val="0"/>
          <w:numId w:val="13"/>
        </w:numPr>
        <w:spacing w:line="360" w:lineRule="auto"/>
        <w:jc w:val="both"/>
        <w:rPr>
          <w:rFonts w:ascii="Arial" w:eastAsia="Times New Roman" w:hAnsi="Arial" w:cs="Arial"/>
          <w:sz w:val="22"/>
          <w:szCs w:val="22"/>
        </w:rPr>
      </w:pPr>
      <w:proofErr w:type="spellStart"/>
      <w:r w:rsidRPr="00AD1435">
        <w:rPr>
          <w:rFonts w:ascii="Arial" w:eastAsia="Times New Roman" w:hAnsi="Arial" w:cs="Arial"/>
          <w:sz w:val="22"/>
          <w:szCs w:val="22"/>
        </w:rPr>
        <w:t>Berkhout</w:t>
      </w:r>
      <w:proofErr w:type="spellEnd"/>
      <w:r w:rsidRPr="00AD1435">
        <w:rPr>
          <w:rFonts w:ascii="Arial" w:eastAsia="Times New Roman" w:hAnsi="Arial" w:cs="Arial"/>
          <w:sz w:val="22"/>
          <w:szCs w:val="22"/>
        </w:rPr>
        <w:t xml:space="preserve">, F. </w:t>
      </w:r>
      <w:r w:rsidR="00646AE5" w:rsidRPr="00AD1435">
        <w:rPr>
          <w:rFonts w:ascii="Arial" w:eastAsia="Times New Roman" w:hAnsi="Arial" w:cs="Arial"/>
          <w:sz w:val="22"/>
          <w:szCs w:val="22"/>
        </w:rPr>
        <w:t>(</w:t>
      </w:r>
      <w:r w:rsidRPr="00AD1435">
        <w:rPr>
          <w:rFonts w:ascii="Arial" w:eastAsia="Times New Roman" w:hAnsi="Arial" w:cs="Arial"/>
          <w:sz w:val="22"/>
          <w:szCs w:val="22"/>
        </w:rPr>
        <w:t>2012</w:t>
      </w:r>
      <w:r w:rsidR="00646AE5" w:rsidRPr="00AD1435">
        <w:rPr>
          <w:rFonts w:ascii="Arial" w:eastAsia="Times New Roman" w:hAnsi="Arial" w:cs="Arial"/>
          <w:sz w:val="22"/>
          <w:szCs w:val="22"/>
        </w:rPr>
        <w:t>)</w:t>
      </w:r>
      <w:r w:rsidRPr="00AD1435">
        <w:rPr>
          <w:rFonts w:ascii="Arial" w:eastAsia="Times New Roman" w:hAnsi="Arial" w:cs="Arial"/>
          <w:sz w:val="22"/>
          <w:szCs w:val="22"/>
        </w:rPr>
        <w:t>. Technological regimes, path dependency, and the environment. Global Environmental Change, 12(1), pp. 1-4.</w:t>
      </w:r>
    </w:p>
    <w:p w14:paraId="3B3E0F22" w14:textId="77777777" w:rsidR="001F790A" w:rsidRPr="00AD1435" w:rsidRDefault="001F790A" w:rsidP="00AD1435">
      <w:pPr>
        <w:pStyle w:val="ListParagraph"/>
        <w:spacing w:line="360" w:lineRule="auto"/>
        <w:jc w:val="both"/>
        <w:rPr>
          <w:rFonts w:ascii="Arial" w:eastAsia="Times New Roman" w:hAnsi="Arial" w:cs="Arial"/>
          <w:sz w:val="22"/>
          <w:szCs w:val="22"/>
        </w:rPr>
      </w:pPr>
    </w:p>
    <w:p w14:paraId="7CB6E641" w14:textId="1873923E" w:rsidR="001F790A" w:rsidRPr="00AD1435" w:rsidRDefault="00F5085D" w:rsidP="00AD1435">
      <w:pPr>
        <w:pStyle w:val="ListParagraph"/>
        <w:numPr>
          <w:ilvl w:val="0"/>
          <w:numId w:val="13"/>
        </w:numPr>
        <w:spacing w:line="360" w:lineRule="auto"/>
        <w:jc w:val="both"/>
        <w:rPr>
          <w:rFonts w:ascii="Arial" w:eastAsia="Times New Roman" w:hAnsi="Arial" w:cs="Arial"/>
          <w:sz w:val="22"/>
          <w:szCs w:val="22"/>
        </w:rPr>
      </w:pPr>
      <w:proofErr w:type="spellStart"/>
      <w:r w:rsidRPr="00AD1435">
        <w:rPr>
          <w:rFonts w:ascii="Arial" w:eastAsia="Times New Roman" w:hAnsi="Arial" w:cs="Arial"/>
          <w:sz w:val="22"/>
          <w:szCs w:val="22"/>
        </w:rPr>
        <w:t>Brinded</w:t>
      </w:r>
      <w:proofErr w:type="spellEnd"/>
      <w:r w:rsidRPr="00AD1435">
        <w:rPr>
          <w:rFonts w:ascii="Arial" w:eastAsia="Times New Roman" w:hAnsi="Arial" w:cs="Arial"/>
          <w:sz w:val="22"/>
          <w:szCs w:val="22"/>
        </w:rPr>
        <w:t xml:space="preserve">, L. (2016). </w:t>
      </w:r>
      <w:r w:rsidR="001F790A" w:rsidRPr="00AD1435">
        <w:rPr>
          <w:rFonts w:ascii="Arial" w:eastAsia="Times New Roman" w:hAnsi="Arial" w:cs="Arial"/>
          <w:sz w:val="22"/>
          <w:szCs w:val="22"/>
        </w:rPr>
        <w:t>Britain is broken beyond repair and the worst is yet to come.</w:t>
      </w:r>
      <w:r w:rsidRPr="00AD1435">
        <w:rPr>
          <w:rFonts w:ascii="Arial" w:eastAsia="Times New Roman" w:hAnsi="Arial" w:cs="Arial"/>
          <w:sz w:val="22"/>
          <w:szCs w:val="22"/>
        </w:rPr>
        <w:t xml:space="preserve"> Available at: </w:t>
      </w:r>
      <w:hyperlink r:id="rId13" w:history="1">
        <w:r w:rsidR="001F790A" w:rsidRPr="00AD1435">
          <w:rPr>
            <w:rStyle w:val="Hyperlink"/>
            <w:rFonts w:ascii="Arial" w:eastAsia="Times New Roman" w:hAnsi="Arial" w:cs="Arial"/>
            <w:sz w:val="22"/>
            <w:szCs w:val="22"/>
          </w:rPr>
          <w:t>https://www.businessinsider.com/brexit-eu-referendum-result-political-economic-and-social-analysis-and-whats-next-2016-6?r=US&amp;IR=T</w:t>
        </w:r>
      </w:hyperlink>
      <w:proofErr w:type="gramStart"/>
      <w:r w:rsidR="001F790A" w:rsidRPr="00AD1435">
        <w:rPr>
          <w:rFonts w:ascii="Arial" w:eastAsia="Times New Roman" w:hAnsi="Arial" w:cs="Arial"/>
          <w:sz w:val="22"/>
          <w:szCs w:val="22"/>
        </w:rPr>
        <w:t xml:space="preserve"> ,</w:t>
      </w:r>
      <w:proofErr w:type="gramEnd"/>
      <w:r w:rsidR="001F790A" w:rsidRPr="00AD1435">
        <w:rPr>
          <w:rFonts w:ascii="Arial" w:eastAsia="Times New Roman" w:hAnsi="Arial" w:cs="Arial"/>
          <w:sz w:val="22"/>
          <w:szCs w:val="22"/>
        </w:rPr>
        <w:t xml:space="preserve"> Accessed on: 02.10.2019.</w:t>
      </w:r>
    </w:p>
    <w:p w14:paraId="6F2BC103" w14:textId="77777777" w:rsidR="008F18D4" w:rsidRPr="00AD1435" w:rsidRDefault="008F18D4" w:rsidP="00AD1435">
      <w:pPr>
        <w:spacing w:line="360" w:lineRule="auto"/>
        <w:jc w:val="both"/>
        <w:rPr>
          <w:rFonts w:ascii="Arial" w:eastAsia="Times New Roman" w:hAnsi="Arial" w:cs="Arial"/>
          <w:sz w:val="22"/>
          <w:szCs w:val="22"/>
        </w:rPr>
      </w:pPr>
    </w:p>
    <w:p w14:paraId="43750920" w14:textId="7C9893DC" w:rsidR="0030412C" w:rsidRPr="00AD1435" w:rsidRDefault="008F18D4" w:rsidP="00AD1435">
      <w:pPr>
        <w:pStyle w:val="ListParagraph"/>
        <w:numPr>
          <w:ilvl w:val="0"/>
          <w:numId w:val="13"/>
        </w:numPr>
        <w:spacing w:line="360" w:lineRule="auto"/>
        <w:jc w:val="both"/>
        <w:rPr>
          <w:rFonts w:ascii="Arial" w:eastAsia="Times New Roman" w:hAnsi="Arial" w:cs="Arial"/>
          <w:sz w:val="22"/>
          <w:szCs w:val="22"/>
        </w:rPr>
      </w:pPr>
      <w:proofErr w:type="spellStart"/>
      <w:r w:rsidRPr="00AD1435">
        <w:rPr>
          <w:rFonts w:ascii="Arial" w:eastAsia="Times New Roman" w:hAnsi="Arial" w:cs="Arial"/>
          <w:sz w:val="22"/>
          <w:szCs w:val="22"/>
        </w:rPr>
        <w:t>Choucri</w:t>
      </w:r>
      <w:proofErr w:type="spellEnd"/>
      <w:r w:rsidRPr="00AD1435">
        <w:rPr>
          <w:rFonts w:ascii="Arial" w:eastAsia="Times New Roman" w:hAnsi="Arial" w:cs="Arial"/>
          <w:sz w:val="22"/>
          <w:szCs w:val="22"/>
        </w:rPr>
        <w:t>, N. (2013). Political Economy of the Global Environment. International Political Science Review, 14(1), pp. 103-106.</w:t>
      </w:r>
    </w:p>
    <w:p w14:paraId="43BB3926" w14:textId="77777777" w:rsidR="005608E1" w:rsidRPr="00AD1435" w:rsidRDefault="005608E1" w:rsidP="00AD1435">
      <w:pPr>
        <w:pStyle w:val="ListParagraph"/>
        <w:spacing w:line="360" w:lineRule="auto"/>
        <w:jc w:val="both"/>
        <w:rPr>
          <w:rFonts w:ascii="Arial" w:eastAsia="Times New Roman" w:hAnsi="Arial" w:cs="Arial"/>
          <w:sz w:val="22"/>
          <w:szCs w:val="22"/>
        </w:rPr>
      </w:pPr>
    </w:p>
    <w:p w14:paraId="2A962746" w14:textId="4358F14F" w:rsidR="00F20299" w:rsidRPr="00AD1435" w:rsidRDefault="00F20299" w:rsidP="00AD1435">
      <w:pPr>
        <w:pStyle w:val="ListParagraph"/>
        <w:numPr>
          <w:ilvl w:val="0"/>
          <w:numId w:val="13"/>
        </w:numPr>
        <w:spacing w:line="360" w:lineRule="auto"/>
        <w:jc w:val="both"/>
        <w:rPr>
          <w:rFonts w:ascii="Arial" w:eastAsia="Times New Roman" w:hAnsi="Arial" w:cs="Arial"/>
          <w:sz w:val="22"/>
          <w:szCs w:val="22"/>
        </w:rPr>
      </w:pPr>
      <w:r w:rsidRPr="00AD1435">
        <w:rPr>
          <w:rFonts w:ascii="Arial" w:eastAsia="Times New Roman" w:hAnsi="Arial" w:cs="Arial"/>
          <w:color w:val="555555"/>
          <w:sz w:val="22"/>
          <w:szCs w:val="22"/>
          <w:shd w:val="clear" w:color="auto" w:fill="FFFFFF"/>
        </w:rPr>
        <w:t xml:space="preserve">GLAVIN, S., </w:t>
      </w:r>
      <w:r w:rsidR="00646AE5" w:rsidRPr="00AD1435">
        <w:rPr>
          <w:rFonts w:ascii="Arial" w:eastAsia="Times New Roman" w:hAnsi="Arial" w:cs="Arial"/>
          <w:color w:val="555555"/>
          <w:sz w:val="22"/>
          <w:szCs w:val="22"/>
          <w:shd w:val="clear" w:color="auto" w:fill="FFFFFF"/>
        </w:rPr>
        <w:t>(</w:t>
      </w:r>
      <w:r w:rsidRPr="00AD1435">
        <w:rPr>
          <w:rFonts w:ascii="Arial" w:eastAsia="Times New Roman" w:hAnsi="Arial" w:cs="Arial"/>
          <w:color w:val="555555"/>
          <w:sz w:val="22"/>
          <w:szCs w:val="22"/>
          <w:shd w:val="clear" w:color="auto" w:fill="FFFFFF"/>
        </w:rPr>
        <w:t>2018</w:t>
      </w:r>
      <w:r w:rsidR="00646AE5" w:rsidRPr="00AD1435">
        <w:rPr>
          <w:rFonts w:ascii="Arial" w:eastAsia="Times New Roman" w:hAnsi="Arial" w:cs="Arial"/>
          <w:color w:val="555555"/>
          <w:sz w:val="22"/>
          <w:szCs w:val="22"/>
          <w:shd w:val="clear" w:color="auto" w:fill="FFFFFF"/>
        </w:rPr>
        <w:t>)</w:t>
      </w:r>
      <w:r w:rsidRPr="00AD1435">
        <w:rPr>
          <w:rFonts w:ascii="Arial" w:eastAsia="Times New Roman" w:hAnsi="Arial" w:cs="Arial"/>
          <w:color w:val="555555"/>
          <w:sz w:val="22"/>
          <w:szCs w:val="22"/>
          <w:shd w:val="clear" w:color="auto" w:fill="FFFFFF"/>
        </w:rPr>
        <w:t>. How To Create A More Inclusive Workplace Culture. </w:t>
      </w:r>
      <w:r w:rsidRPr="00AD1435">
        <w:rPr>
          <w:rFonts w:ascii="Arial" w:eastAsia="Times New Roman" w:hAnsi="Arial" w:cs="Arial"/>
          <w:i/>
          <w:iCs/>
          <w:color w:val="555555"/>
          <w:sz w:val="22"/>
          <w:szCs w:val="22"/>
        </w:rPr>
        <w:t>Recognition and Engagement Excellence Essentials</w:t>
      </w:r>
      <w:proofErr w:type="gramStart"/>
      <w:r w:rsidRPr="00AD1435">
        <w:rPr>
          <w:rFonts w:ascii="Arial" w:eastAsia="Times New Roman" w:hAnsi="Arial" w:cs="Arial"/>
          <w:i/>
          <w:iCs/>
          <w:color w:val="555555"/>
          <w:sz w:val="22"/>
          <w:szCs w:val="22"/>
        </w:rPr>
        <w:t>, </w:t>
      </w:r>
      <w:r w:rsidRPr="00AD1435">
        <w:rPr>
          <w:rFonts w:ascii="Arial" w:eastAsia="Times New Roman" w:hAnsi="Arial" w:cs="Arial"/>
          <w:color w:val="555555"/>
          <w:sz w:val="22"/>
          <w:szCs w:val="22"/>
          <w:shd w:val="clear" w:color="auto" w:fill="FFFFFF"/>
        </w:rPr>
        <w:t>.</w:t>
      </w:r>
      <w:proofErr w:type="gramEnd"/>
    </w:p>
    <w:p w14:paraId="093791A7" w14:textId="77777777" w:rsidR="00646AE5" w:rsidRPr="00AD1435" w:rsidRDefault="00646AE5" w:rsidP="00AD1435">
      <w:pPr>
        <w:spacing w:line="360" w:lineRule="auto"/>
        <w:jc w:val="both"/>
        <w:rPr>
          <w:rFonts w:ascii="Arial" w:eastAsia="Times New Roman" w:hAnsi="Arial" w:cs="Arial"/>
          <w:sz w:val="22"/>
          <w:szCs w:val="22"/>
        </w:rPr>
      </w:pPr>
    </w:p>
    <w:p w14:paraId="6EC3DC89" w14:textId="77777777" w:rsidR="005608E1" w:rsidRPr="00AD1435" w:rsidRDefault="005608E1" w:rsidP="00AD1435">
      <w:pPr>
        <w:pStyle w:val="ListParagraph"/>
        <w:spacing w:line="360" w:lineRule="auto"/>
        <w:jc w:val="both"/>
        <w:rPr>
          <w:rFonts w:ascii="Arial" w:eastAsia="Times New Roman" w:hAnsi="Arial" w:cs="Arial"/>
          <w:sz w:val="22"/>
          <w:szCs w:val="22"/>
        </w:rPr>
      </w:pPr>
    </w:p>
    <w:p w14:paraId="046D5E27" w14:textId="72C1C220" w:rsidR="0030412C" w:rsidRPr="00AD1435" w:rsidRDefault="0030412C" w:rsidP="00AD1435">
      <w:pPr>
        <w:pStyle w:val="ListParagraph"/>
        <w:numPr>
          <w:ilvl w:val="0"/>
          <w:numId w:val="13"/>
        </w:numPr>
        <w:spacing w:line="360" w:lineRule="auto"/>
        <w:jc w:val="both"/>
        <w:rPr>
          <w:rFonts w:ascii="Arial" w:eastAsia="Times New Roman" w:hAnsi="Arial" w:cs="Arial"/>
          <w:sz w:val="22"/>
          <w:szCs w:val="22"/>
        </w:rPr>
      </w:pPr>
      <w:proofErr w:type="spellStart"/>
      <w:r w:rsidRPr="00AD1435">
        <w:rPr>
          <w:rFonts w:ascii="Arial" w:eastAsia="Times New Roman" w:hAnsi="Arial" w:cs="Arial"/>
          <w:sz w:val="22"/>
          <w:szCs w:val="22"/>
        </w:rPr>
        <w:t>Greenbank</w:t>
      </w:r>
      <w:proofErr w:type="spellEnd"/>
      <w:r w:rsidRPr="00AD1435">
        <w:rPr>
          <w:rFonts w:ascii="Arial" w:eastAsia="Times New Roman" w:hAnsi="Arial" w:cs="Arial"/>
          <w:sz w:val="22"/>
          <w:szCs w:val="22"/>
        </w:rPr>
        <w:t>, P. (2016). Starting up in Business. The International Journal of Entrepreneurship and Innovation, 7(3), pp. 149-159.</w:t>
      </w:r>
    </w:p>
    <w:p w14:paraId="0E413C2A" w14:textId="77777777" w:rsidR="0030412C" w:rsidRPr="00AD1435" w:rsidRDefault="0030412C" w:rsidP="00AD1435">
      <w:pPr>
        <w:pStyle w:val="ListParagraph"/>
        <w:spacing w:line="360" w:lineRule="auto"/>
        <w:jc w:val="both"/>
        <w:rPr>
          <w:rFonts w:ascii="Arial" w:eastAsia="Times New Roman" w:hAnsi="Arial" w:cs="Arial"/>
          <w:sz w:val="22"/>
          <w:szCs w:val="22"/>
        </w:rPr>
      </w:pPr>
    </w:p>
    <w:p w14:paraId="4ED2ACF6" w14:textId="04F19D33" w:rsidR="009E1F1C" w:rsidRPr="00AD1435" w:rsidRDefault="009E1F1C" w:rsidP="00AD1435">
      <w:pPr>
        <w:pStyle w:val="ListParagraph"/>
        <w:numPr>
          <w:ilvl w:val="0"/>
          <w:numId w:val="13"/>
        </w:numPr>
        <w:spacing w:line="360" w:lineRule="auto"/>
        <w:jc w:val="both"/>
        <w:rPr>
          <w:rFonts w:ascii="Arial" w:eastAsia="Times New Roman" w:hAnsi="Arial" w:cs="Arial"/>
          <w:sz w:val="22"/>
          <w:szCs w:val="22"/>
        </w:rPr>
      </w:pPr>
      <w:r w:rsidRPr="00AD1435">
        <w:rPr>
          <w:rFonts w:ascii="Arial" w:eastAsia="Times New Roman" w:hAnsi="Arial" w:cs="Arial"/>
          <w:sz w:val="22"/>
          <w:szCs w:val="22"/>
        </w:rPr>
        <w:t xml:space="preserve">Gupta, A. (2016). External Business Environment. Available at: </w:t>
      </w:r>
      <w:hyperlink r:id="rId14" w:history="1">
        <w:r w:rsidRPr="00AD1435">
          <w:rPr>
            <w:rStyle w:val="Hyperlink"/>
            <w:rFonts w:ascii="Arial" w:eastAsia="Times New Roman" w:hAnsi="Arial" w:cs="Arial"/>
            <w:sz w:val="22"/>
            <w:szCs w:val="22"/>
          </w:rPr>
          <w:t>http://www.practicalmana</w:t>
        </w:r>
        <w:r w:rsidRPr="00AD1435">
          <w:rPr>
            <w:rStyle w:val="Hyperlink"/>
            <w:rFonts w:ascii="Arial" w:eastAsia="Times New Roman" w:hAnsi="Arial" w:cs="Arial"/>
            <w:sz w:val="22"/>
            <w:szCs w:val="22"/>
          </w:rPr>
          <w:t>g</w:t>
        </w:r>
        <w:r w:rsidRPr="00AD1435">
          <w:rPr>
            <w:rStyle w:val="Hyperlink"/>
            <w:rFonts w:ascii="Arial" w:eastAsia="Times New Roman" w:hAnsi="Arial" w:cs="Arial"/>
            <w:sz w:val="22"/>
            <w:szCs w:val="22"/>
          </w:rPr>
          <w:t>ement.com/Organization-Development/Organization-s/ExternalEnvironment.html</w:t>
        </w:r>
      </w:hyperlink>
      <w:r w:rsidRPr="00AD1435">
        <w:rPr>
          <w:rFonts w:ascii="Arial" w:eastAsia="Times New Roman" w:hAnsi="Arial" w:cs="Arial"/>
          <w:sz w:val="22"/>
          <w:szCs w:val="22"/>
        </w:rPr>
        <w:t>. Accessed on: 25.10.2019.</w:t>
      </w:r>
    </w:p>
    <w:p w14:paraId="034248DD" w14:textId="77777777" w:rsidR="009E1F1C" w:rsidRPr="00AD1435" w:rsidRDefault="009E1F1C" w:rsidP="00AD1435">
      <w:pPr>
        <w:spacing w:line="360" w:lineRule="auto"/>
        <w:jc w:val="both"/>
        <w:rPr>
          <w:rFonts w:ascii="Arial" w:eastAsia="Times New Roman" w:hAnsi="Arial" w:cs="Arial"/>
          <w:sz w:val="22"/>
          <w:szCs w:val="22"/>
        </w:rPr>
      </w:pPr>
    </w:p>
    <w:p w14:paraId="32F1DCFA" w14:textId="77777777" w:rsidR="0030412C" w:rsidRPr="00AD1435" w:rsidRDefault="0030412C" w:rsidP="00AD1435">
      <w:pPr>
        <w:pStyle w:val="ListParagraph"/>
        <w:numPr>
          <w:ilvl w:val="0"/>
          <w:numId w:val="13"/>
        </w:numPr>
        <w:spacing w:line="360" w:lineRule="auto"/>
        <w:jc w:val="both"/>
        <w:rPr>
          <w:rFonts w:ascii="Arial" w:eastAsia="Times New Roman" w:hAnsi="Arial" w:cs="Arial"/>
          <w:sz w:val="22"/>
          <w:szCs w:val="22"/>
        </w:rPr>
      </w:pPr>
      <w:proofErr w:type="spellStart"/>
      <w:r w:rsidRPr="00AD1435">
        <w:rPr>
          <w:rFonts w:ascii="Arial" w:eastAsia="Times New Roman" w:hAnsi="Arial" w:cs="Arial"/>
          <w:sz w:val="22"/>
          <w:szCs w:val="22"/>
        </w:rPr>
        <w:t>Harrel</w:t>
      </w:r>
      <w:proofErr w:type="spellEnd"/>
      <w:r w:rsidRPr="00AD1435">
        <w:rPr>
          <w:rFonts w:ascii="Arial" w:eastAsia="Times New Roman" w:hAnsi="Arial" w:cs="Arial"/>
          <w:sz w:val="22"/>
          <w:szCs w:val="22"/>
        </w:rPr>
        <w:t xml:space="preserve"> N. &amp; </w:t>
      </w:r>
      <w:proofErr w:type="spellStart"/>
      <w:r w:rsidRPr="00AD1435">
        <w:rPr>
          <w:rFonts w:ascii="Arial" w:eastAsia="Times New Roman" w:hAnsi="Arial" w:cs="Arial"/>
          <w:sz w:val="22"/>
          <w:szCs w:val="22"/>
        </w:rPr>
        <w:t>Vukmanic</w:t>
      </w:r>
      <w:proofErr w:type="spellEnd"/>
      <w:r w:rsidRPr="00AD1435">
        <w:rPr>
          <w:rFonts w:ascii="Arial" w:eastAsia="Times New Roman" w:hAnsi="Arial" w:cs="Arial"/>
          <w:sz w:val="22"/>
          <w:szCs w:val="22"/>
        </w:rPr>
        <w:t xml:space="preserve">, G. (2014). Bilateral Trade Relations. Proceedings of the Academy of </w:t>
      </w:r>
      <w:proofErr w:type="gramStart"/>
      <w:r w:rsidRPr="00AD1435">
        <w:rPr>
          <w:rFonts w:ascii="Arial" w:eastAsia="Times New Roman" w:hAnsi="Arial" w:cs="Arial"/>
          <w:sz w:val="22"/>
          <w:szCs w:val="22"/>
        </w:rPr>
        <w:t>Political Science</w:t>
      </w:r>
      <w:proofErr w:type="gramEnd"/>
      <w:r w:rsidRPr="00AD1435">
        <w:rPr>
          <w:rFonts w:ascii="Arial" w:eastAsia="Times New Roman" w:hAnsi="Arial" w:cs="Arial"/>
          <w:sz w:val="22"/>
          <w:szCs w:val="22"/>
        </w:rPr>
        <w:t>. Vol. 34(1), P. 136-145.</w:t>
      </w:r>
    </w:p>
    <w:p w14:paraId="5E6E21C1" w14:textId="77777777" w:rsidR="00EB4728" w:rsidRPr="00AD1435" w:rsidRDefault="00EB4728" w:rsidP="00AD1435">
      <w:pPr>
        <w:spacing w:line="360" w:lineRule="auto"/>
        <w:jc w:val="both"/>
        <w:rPr>
          <w:rFonts w:ascii="Arial" w:eastAsia="Times New Roman" w:hAnsi="Arial" w:cs="Arial"/>
          <w:sz w:val="22"/>
          <w:szCs w:val="22"/>
        </w:rPr>
      </w:pPr>
    </w:p>
    <w:p w14:paraId="109FD2FE" w14:textId="532888FA" w:rsidR="00EB4728" w:rsidRPr="00AD1435" w:rsidRDefault="00EB4728" w:rsidP="00AD1435">
      <w:pPr>
        <w:pStyle w:val="ListParagraph"/>
        <w:numPr>
          <w:ilvl w:val="0"/>
          <w:numId w:val="13"/>
        </w:numPr>
        <w:spacing w:line="360" w:lineRule="auto"/>
        <w:jc w:val="both"/>
        <w:rPr>
          <w:rFonts w:ascii="Arial" w:eastAsia="Times New Roman" w:hAnsi="Arial" w:cs="Arial"/>
          <w:sz w:val="22"/>
          <w:szCs w:val="22"/>
        </w:rPr>
      </w:pPr>
      <w:proofErr w:type="spellStart"/>
      <w:r w:rsidRPr="00AD1435">
        <w:rPr>
          <w:rFonts w:ascii="Arial" w:eastAsia="Times New Roman" w:hAnsi="Arial" w:cs="Arial"/>
          <w:sz w:val="22"/>
          <w:szCs w:val="22"/>
        </w:rPr>
        <w:t>Haque</w:t>
      </w:r>
      <w:proofErr w:type="spellEnd"/>
      <w:r w:rsidRPr="00AD1435">
        <w:rPr>
          <w:rFonts w:ascii="Arial" w:eastAsia="Times New Roman" w:hAnsi="Arial" w:cs="Arial"/>
          <w:sz w:val="22"/>
          <w:szCs w:val="22"/>
        </w:rPr>
        <w:t>, M. &amp; Ali, I. (2016). Uncertain Environment and Organisational Performance: The Mediating Role of Organisational Innovation. Asian Social Science, 12(9), p. 124.</w:t>
      </w:r>
    </w:p>
    <w:p w14:paraId="7BEBE66A" w14:textId="77777777" w:rsidR="0030412C" w:rsidRPr="00AD1435" w:rsidRDefault="0030412C" w:rsidP="00AD1435">
      <w:pPr>
        <w:pStyle w:val="ListParagraph"/>
        <w:spacing w:line="360" w:lineRule="auto"/>
        <w:jc w:val="both"/>
        <w:rPr>
          <w:rFonts w:ascii="Arial" w:eastAsia="Times New Roman" w:hAnsi="Arial" w:cs="Arial"/>
          <w:sz w:val="22"/>
          <w:szCs w:val="22"/>
        </w:rPr>
      </w:pPr>
    </w:p>
    <w:p w14:paraId="5E0460CA" w14:textId="741EA9C8" w:rsidR="005608E1" w:rsidRPr="00AD1435" w:rsidRDefault="005608E1" w:rsidP="00AD1435">
      <w:pPr>
        <w:pStyle w:val="ListParagraph"/>
        <w:numPr>
          <w:ilvl w:val="0"/>
          <w:numId w:val="13"/>
        </w:numPr>
        <w:spacing w:line="360" w:lineRule="auto"/>
        <w:jc w:val="both"/>
        <w:rPr>
          <w:rFonts w:ascii="Arial" w:eastAsia="Times New Roman" w:hAnsi="Arial" w:cs="Arial"/>
          <w:sz w:val="22"/>
          <w:szCs w:val="22"/>
        </w:rPr>
      </w:pPr>
      <w:r w:rsidRPr="00AD1435">
        <w:rPr>
          <w:rFonts w:ascii="Arial" w:eastAsia="Times New Roman" w:hAnsi="Arial" w:cs="Arial"/>
          <w:color w:val="555555"/>
          <w:sz w:val="22"/>
          <w:szCs w:val="22"/>
          <w:shd w:val="clear" w:color="auto" w:fill="FFFFFF"/>
        </w:rPr>
        <w:t xml:space="preserve">Kefalas, A. </w:t>
      </w:r>
      <w:r w:rsidR="00646AE5" w:rsidRPr="00AD1435">
        <w:rPr>
          <w:rFonts w:ascii="Arial" w:eastAsia="Times New Roman" w:hAnsi="Arial" w:cs="Arial"/>
          <w:color w:val="555555"/>
          <w:sz w:val="22"/>
          <w:szCs w:val="22"/>
          <w:shd w:val="clear" w:color="auto" w:fill="FFFFFF"/>
        </w:rPr>
        <w:t>(</w:t>
      </w:r>
      <w:r w:rsidRPr="00AD1435">
        <w:rPr>
          <w:rFonts w:ascii="Arial" w:eastAsia="Times New Roman" w:hAnsi="Arial" w:cs="Arial"/>
          <w:color w:val="555555"/>
          <w:sz w:val="22"/>
          <w:szCs w:val="22"/>
          <w:shd w:val="clear" w:color="auto" w:fill="FFFFFF"/>
        </w:rPr>
        <w:t>2012</w:t>
      </w:r>
      <w:r w:rsidR="00646AE5" w:rsidRPr="00AD1435">
        <w:rPr>
          <w:rFonts w:ascii="Arial" w:eastAsia="Times New Roman" w:hAnsi="Arial" w:cs="Arial"/>
          <w:color w:val="555555"/>
          <w:sz w:val="22"/>
          <w:szCs w:val="22"/>
          <w:shd w:val="clear" w:color="auto" w:fill="FFFFFF"/>
        </w:rPr>
        <w:t>)</w:t>
      </w:r>
      <w:r w:rsidRPr="00AD1435">
        <w:rPr>
          <w:rFonts w:ascii="Arial" w:eastAsia="Times New Roman" w:hAnsi="Arial" w:cs="Arial"/>
          <w:color w:val="555555"/>
          <w:sz w:val="22"/>
          <w:szCs w:val="22"/>
          <w:shd w:val="clear" w:color="auto" w:fill="FFFFFF"/>
        </w:rPr>
        <w:t>. Analysing changes in the external business environment. Planning review, 9(4), pp.26-46.</w:t>
      </w:r>
    </w:p>
    <w:p w14:paraId="6449BDCA" w14:textId="77777777" w:rsidR="0078735B" w:rsidRPr="00AD1435" w:rsidRDefault="0078735B" w:rsidP="00AD1435">
      <w:pPr>
        <w:spacing w:line="360" w:lineRule="auto"/>
        <w:jc w:val="both"/>
        <w:rPr>
          <w:rFonts w:ascii="Arial" w:eastAsia="Times New Roman" w:hAnsi="Arial" w:cs="Arial"/>
          <w:sz w:val="22"/>
          <w:szCs w:val="22"/>
        </w:rPr>
      </w:pPr>
    </w:p>
    <w:p w14:paraId="3B2A63F7" w14:textId="55AC650E" w:rsidR="0078735B" w:rsidRPr="00AD1435" w:rsidRDefault="0078735B" w:rsidP="00AD1435">
      <w:pPr>
        <w:pStyle w:val="ListParagraph"/>
        <w:numPr>
          <w:ilvl w:val="0"/>
          <w:numId w:val="13"/>
        </w:numPr>
        <w:spacing w:line="360" w:lineRule="auto"/>
        <w:jc w:val="both"/>
        <w:rPr>
          <w:rFonts w:ascii="Arial" w:eastAsia="Times New Roman" w:hAnsi="Arial" w:cs="Arial"/>
          <w:sz w:val="22"/>
          <w:szCs w:val="22"/>
        </w:rPr>
      </w:pPr>
      <w:r w:rsidRPr="00AD1435">
        <w:rPr>
          <w:rFonts w:ascii="Arial" w:eastAsia="Times New Roman" w:hAnsi="Arial" w:cs="Arial"/>
          <w:sz w:val="22"/>
          <w:szCs w:val="22"/>
        </w:rPr>
        <w:t xml:space="preserve">Norman, K. (2016). The Business Environment of Organisations. Available at: </w:t>
      </w:r>
      <w:hyperlink r:id="rId15" w:history="1">
        <w:r w:rsidRPr="00AD1435">
          <w:rPr>
            <w:rStyle w:val="Hyperlink"/>
            <w:rFonts w:ascii="Arial" w:eastAsia="Times New Roman" w:hAnsi="Arial" w:cs="Arial"/>
            <w:sz w:val="22"/>
            <w:szCs w:val="22"/>
          </w:rPr>
          <w:t>https://www.moneyinstructor.com/doc/managementviron.asp</w:t>
        </w:r>
      </w:hyperlink>
      <w:proofErr w:type="gramStart"/>
      <w:r w:rsidRPr="00AD1435">
        <w:rPr>
          <w:rFonts w:ascii="Arial" w:eastAsia="Times New Roman" w:hAnsi="Arial" w:cs="Arial"/>
          <w:sz w:val="22"/>
          <w:szCs w:val="22"/>
        </w:rPr>
        <w:t xml:space="preserve"> ,</w:t>
      </w:r>
      <w:proofErr w:type="gramEnd"/>
      <w:r w:rsidRPr="00AD1435">
        <w:rPr>
          <w:rFonts w:ascii="Arial" w:eastAsia="Times New Roman" w:hAnsi="Arial" w:cs="Arial"/>
          <w:sz w:val="22"/>
          <w:szCs w:val="22"/>
        </w:rPr>
        <w:t xml:space="preserve"> Accessed on: 19.10.2019.</w:t>
      </w:r>
    </w:p>
    <w:p w14:paraId="2AE38C11" w14:textId="77777777" w:rsidR="005F4AE3" w:rsidRPr="00AD1435" w:rsidRDefault="005F4AE3" w:rsidP="00AD1435">
      <w:pPr>
        <w:spacing w:line="360" w:lineRule="auto"/>
        <w:jc w:val="both"/>
        <w:rPr>
          <w:rFonts w:ascii="Arial" w:eastAsia="Times New Roman" w:hAnsi="Arial" w:cs="Arial"/>
          <w:sz w:val="22"/>
          <w:szCs w:val="22"/>
        </w:rPr>
      </w:pPr>
    </w:p>
    <w:p w14:paraId="04E33430" w14:textId="5F73E872" w:rsidR="00E257BD" w:rsidRPr="00AD1435" w:rsidRDefault="00E257BD" w:rsidP="00AD1435">
      <w:pPr>
        <w:pStyle w:val="ListParagraph"/>
        <w:numPr>
          <w:ilvl w:val="0"/>
          <w:numId w:val="13"/>
        </w:numPr>
        <w:spacing w:line="360" w:lineRule="auto"/>
        <w:jc w:val="both"/>
        <w:rPr>
          <w:rFonts w:ascii="Arial" w:eastAsia="Times New Roman" w:hAnsi="Arial" w:cs="Arial"/>
          <w:sz w:val="22"/>
          <w:szCs w:val="22"/>
        </w:rPr>
      </w:pPr>
      <w:proofErr w:type="spellStart"/>
      <w:r w:rsidRPr="00AD1435">
        <w:rPr>
          <w:rFonts w:ascii="Arial" w:eastAsia="Times New Roman" w:hAnsi="Arial" w:cs="Arial"/>
          <w:sz w:val="22"/>
          <w:szCs w:val="22"/>
        </w:rPr>
        <w:t>Teriba</w:t>
      </w:r>
      <w:proofErr w:type="spellEnd"/>
      <w:r w:rsidRPr="00AD1435">
        <w:rPr>
          <w:rFonts w:ascii="Arial" w:eastAsia="Times New Roman" w:hAnsi="Arial" w:cs="Arial"/>
          <w:sz w:val="22"/>
          <w:szCs w:val="22"/>
        </w:rPr>
        <w:t>, A. (2010). The outlook of the Macroeconomic Environment of Business. LBS Management Review, 8(1).</w:t>
      </w:r>
    </w:p>
    <w:p w14:paraId="1B55CDC9" w14:textId="77777777" w:rsidR="00E257BD" w:rsidRPr="00AD1435" w:rsidRDefault="00E257BD" w:rsidP="00AD1435">
      <w:pPr>
        <w:spacing w:line="360" w:lineRule="auto"/>
        <w:jc w:val="both"/>
        <w:rPr>
          <w:rFonts w:ascii="Arial" w:eastAsia="Times New Roman" w:hAnsi="Arial" w:cs="Arial"/>
          <w:sz w:val="22"/>
          <w:szCs w:val="22"/>
        </w:rPr>
      </w:pPr>
    </w:p>
    <w:p w14:paraId="21359972" w14:textId="60EBDC51" w:rsidR="00646AE5" w:rsidRPr="00AD1435" w:rsidRDefault="00646AE5" w:rsidP="00AD1435">
      <w:pPr>
        <w:pStyle w:val="ListParagraph"/>
        <w:numPr>
          <w:ilvl w:val="0"/>
          <w:numId w:val="13"/>
        </w:numPr>
        <w:spacing w:line="360" w:lineRule="auto"/>
        <w:jc w:val="both"/>
        <w:rPr>
          <w:rFonts w:ascii="Arial" w:eastAsia="Times New Roman" w:hAnsi="Arial" w:cs="Arial"/>
          <w:sz w:val="22"/>
          <w:szCs w:val="22"/>
        </w:rPr>
      </w:pPr>
      <w:r w:rsidRPr="00AD1435">
        <w:rPr>
          <w:rFonts w:ascii="Arial" w:eastAsia="Times New Roman" w:hAnsi="Arial" w:cs="Arial"/>
          <w:sz w:val="22"/>
          <w:szCs w:val="22"/>
        </w:rPr>
        <w:t xml:space="preserve">The Guardian, (2010). Company profile for Tesco. Available at: </w:t>
      </w:r>
      <w:hyperlink r:id="rId16" w:history="1">
        <w:r w:rsidRPr="00AD1435">
          <w:rPr>
            <w:rStyle w:val="Hyperlink"/>
            <w:rFonts w:ascii="Arial" w:eastAsia="Times New Roman" w:hAnsi="Arial" w:cs="Arial"/>
            <w:sz w:val="22"/>
            <w:szCs w:val="22"/>
          </w:rPr>
          <w:t>https://www.theguardian.com/sustainable-business/profile-tesco</w:t>
        </w:r>
      </w:hyperlink>
      <w:r w:rsidRPr="00AD1435">
        <w:rPr>
          <w:rFonts w:ascii="Arial" w:eastAsia="Times New Roman" w:hAnsi="Arial" w:cs="Arial"/>
          <w:sz w:val="22"/>
          <w:szCs w:val="22"/>
        </w:rPr>
        <w:t>, Accessed on: 01.10.2019.</w:t>
      </w:r>
    </w:p>
    <w:p w14:paraId="10A4CF13" w14:textId="77777777" w:rsidR="00646AE5" w:rsidRPr="00AD1435" w:rsidRDefault="00646AE5" w:rsidP="00AD1435">
      <w:pPr>
        <w:spacing w:line="360" w:lineRule="auto"/>
        <w:jc w:val="both"/>
        <w:rPr>
          <w:rFonts w:ascii="Arial" w:eastAsia="Times New Roman" w:hAnsi="Arial" w:cs="Arial"/>
          <w:sz w:val="22"/>
          <w:szCs w:val="22"/>
        </w:rPr>
      </w:pPr>
      <w:bookmarkStart w:id="34" w:name="_GoBack"/>
      <w:bookmarkEnd w:id="34"/>
    </w:p>
    <w:p w14:paraId="423132D2" w14:textId="5AC66856" w:rsidR="00F5085D" w:rsidRPr="00AD1435" w:rsidRDefault="00646AE5" w:rsidP="00AD1435">
      <w:pPr>
        <w:pStyle w:val="ListParagraph"/>
        <w:numPr>
          <w:ilvl w:val="0"/>
          <w:numId w:val="13"/>
        </w:numPr>
        <w:spacing w:line="360" w:lineRule="auto"/>
        <w:jc w:val="both"/>
        <w:rPr>
          <w:rFonts w:ascii="Arial" w:eastAsia="Times New Roman" w:hAnsi="Arial" w:cs="Arial"/>
          <w:sz w:val="22"/>
          <w:szCs w:val="22"/>
        </w:rPr>
      </w:pPr>
      <w:proofErr w:type="spellStart"/>
      <w:r w:rsidRPr="00AD1435">
        <w:rPr>
          <w:rFonts w:ascii="Arial" w:eastAsia="Times New Roman" w:hAnsi="Arial" w:cs="Arial"/>
          <w:sz w:val="22"/>
          <w:szCs w:val="22"/>
        </w:rPr>
        <w:t>Wearden</w:t>
      </w:r>
      <w:proofErr w:type="spellEnd"/>
      <w:r w:rsidRPr="00AD1435">
        <w:rPr>
          <w:rFonts w:ascii="Arial" w:eastAsia="Times New Roman" w:hAnsi="Arial" w:cs="Arial"/>
          <w:sz w:val="22"/>
          <w:szCs w:val="22"/>
        </w:rPr>
        <w:t xml:space="preserve">, S. &amp; Graeme, A. (2010). </w:t>
      </w:r>
      <w:r w:rsidR="00F5085D" w:rsidRPr="00AD1435">
        <w:rPr>
          <w:rFonts w:ascii="Arial" w:eastAsia="Times New Roman" w:hAnsi="Arial" w:cs="Arial"/>
          <w:sz w:val="22"/>
          <w:szCs w:val="22"/>
        </w:rPr>
        <w:t xml:space="preserve">Tesco rings up record profit. Available at: </w:t>
      </w:r>
      <w:hyperlink r:id="rId17" w:history="1">
        <w:r w:rsidR="00F5085D" w:rsidRPr="00AD1435">
          <w:rPr>
            <w:rStyle w:val="Hyperlink"/>
            <w:rFonts w:ascii="Arial" w:eastAsia="Times New Roman" w:hAnsi="Arial" w:cs="Arial"/>
            <w:sz w:val="22"/>
            <w:szCs w:val="22"/>
          </w:rPr>
          <w:t>https://www.theguardian.com/business/2010/apr/20/tesco-rings-up-record-profits-again</w:t>
        </w:r>
      </w:hyperlink>
    </w:p>
    <w:p w14:paraId="7E4337C8" w14:textId="29F1F42D" w:rsidR="00F5085D" w:rsidRPr="00AD1435" w:rsidRDefault="00F5085D" w:rsidP="00AD1435">
      <w:pPr>
        <w:pStyle w:val="ListParagraph"/>
        <w:spacing w:line="360" w:lineRule="auto"/>
        <w:jc w:val="both"/>
        <w:rPr>
          <w:rFonts w:ascii="Arial" w:eastAsia="Times New Roman" w:hAnsi="Arial" w:cs="Arial"/>
          <w:sz w:val="22"/>
          <w:szCs w:val="22"/>
        </w:rPr>
      </w:pPr>
      <w:r w:rsidRPr="00AD1435">
        <w:rPr>
          <w:rFonts w:ascii="Arial" w:eastAsia="Times New Roman" w:hAnsi="Arial" w:cs="Arial"/>
          <w:sz w:val="22"/>
          <w:szCs w:val="22"/>
        </w:rPr>
        <w:t>Accessed on: 01.10.2019.</w:t>
      </w:r>
    </w:p>
    <w:p w14:paraId="089D871C" w14:textId="77777777" w:rsidR="00F5085D" w:rsidRPr="00AD1435" w:rsidRDefault="00F5085D" w:rsidP="00AD1435">
      <w:pPr>
        <w:pStyle w:val="ListParagraph"/>
        <w:spacing w:line="360" w:lineRule="auto"/>
        <w:jc w:val="both"/>
        <w:rPr>
          <w:rFonts w:ascii="Arial" w:eastAsia="Times New Roman" w:hAnsi="Arial" w:cs="Arial"/>
          <w:sz w:val="22"/>
          <w:szCs w:val="22"/>
        </w:rPr>
      </w:pPr>
    </w:p>
    <w:p w14:paraId="1E54E4D0" w14:textId="77777777" w:rsidR="00F5085D" w:rsidRPr="00646AE5" w:rsidRDefault="00F5085D" w:rsidP="00F5085D">
      <w:pPr>
        <w:pStyle w:val="ListParagraph"/>
        <w:rPr>
          <w:rFonts w:ascii="Times New Roman" w:eastAsia="Times New Roman" w:hAnsi="Times New Roman" w:cs="Times New Roman"/>
          <w:sz w:val="20"/>
          <w:szCs w:val="20"/>
        </w:rPr>
      </w:pPr>
    </w:p>
    <w:p w14:paraId="4DF22864" w14:textId="77777777" w:rsidR="005608E1" w:rsidRPr="005608E1" w:rsidRDefault="005608E1" w:rsidP="005608E1">
      <w:pPr>
        <w:rPr>
          <w:rFonts w:ascii="Times New Roman" w:eastAsia="Times New Roman" w:hAnsi="Times New Roman" w:cs="Times New Roman"/>
          <w:sz w:val="20"/>
          <w:szCs w:val="20"/>
        </w:rPr>
      </w:pPr>
    </w:p>
    <w:p w14:paraId="6F3FB6DF" w14:textId="77777777" w:rsidR="009426B8" w:rsidRDefault="009426B8" w:rsidP="005608E1">
      <w:pPr>
        <w:pStyle w:val="ListParagraph"/>
        <w:rPr>
          <w:rFonts w:ascii="Verdana" w:eastAsia="Times New Roman" w:hAnsi="Verdana" w:cs="Times New Roman"/>
          <w:color w:val="555555"/>
          <w:sz w:val="18"/>
          <w:szCs w:val="18"/>
          <w:shd w:val="clear" w:color="auto" w:fill="FFFFFF"/>
        </w:rPr>
      </w:pPr>
    </w:p>
    <w:p w14:paraId="5EB2BABE" w14:textId="77777777" w:rsidR="005608E1" w:rsidRDefault="005608E1" w:rsidP="005608E1">
      <w:pPr>
        <w:pStyle w:val="ListParagraph"/>
        <w:rPr>
          <w:rFonts w:ascii="Verdana" w:eastAsia="Times New Roman" w:hAnsi="Verdana" w:cs="Times New Roman"/>
          <w:color w:val="555555"/>
          <w:sz w:val="18"/>
          <w:szCs w:val="18"/>
          <w:shd w:val="clear" w:color="auto" w:fill="FFFFFF"/>
        </w:rPr>
      </w:pPr>
    </w:p>
    <w:p w14:paraId="09B30144" w14:textId="77777777" w:rsidR="005608E1" w:rsidRPr="00F20299" w:rsidRDefault="005608E1" w:rsidP="005608E1">
      <w:pPr>
        <w:pStyle w:val="ListParagraph"/>
        <w:rPr>
          <w:rFonts w:ascii="Times New Roman" w:eastAsia="Times New Roman" w:hAnsi="Times New Roman" w:cs="Times New Roman"/>
          <w:sz w:val="20"/>
          <w:szCs w:val="20"/>
        </w:rPr>
      </w:pPr>
    </w:p>
    <w:p w14:paraId="67A507E4" w14:textId="77777777" w:rsidR="00F20299" w:rsidRPr="00F20299" w:rsidRDefault="00F20299" w:rsidP="00F20299">
      <w:pPr>
        <w:spacing w:line="360" w:lineRule="auto"/>
        <w:rPr>
          <w:rFonts w:ascii="Arial" w:hAnsi="Arial" w:cs="Arial"/>
          <w:b/>
          <w:sz w:val="22"/>
          <w:szCs w:val="22"/>
        </w:rPr>
      </w:pPr>
    </w:p>
    <w:sectPr w:rsidR="00F20299" w:rsidRPr="00F20299" w:rsidSect="00036A74">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9C5A1E" w14:textId="77777777" w:rsidR="009E1F1C" w:rsidRDefault="009E1F1C" w:rsidP="00480B0E">
      <w:r>
        <w:separator/>
      </w:r>
    </w:p>
  </w:endnote>
  <w:endnote w:type="continuationSeparator" w:id="0">
    <w:p w14:paraId="7EE975A4" w14:textId="77777777" w:rsidR="009E1F1C" w:rsidRDefault="009E1F1C" w:rsidP="00480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游ゴシック Light">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游明朝">
    <w:panose1 w:val="00000000000000000000"/>
    <w:charset w:val="80"/>
    <w:family w:val="roman"/>
    <w:notTrueType/>
    <w:pitch w:val="default"/>
  </w:font>
  <w:font w:name="Verdana">
    <w:panose1 w:val="020B0604030504040204"/>
    <w:charset w:val="00"/>
    <w:family w:val="auto"/>
    <w:pitch w:val="variable"/>
    <w:sig w:usb0="A10006FF" w:usb1="4000205B" w:usb2="0000001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3D70BE" w14:textId="77777777" w:rsidR="009E1F1C" w:rsidRDefault="009E1F1C" w:rsidP="005C32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BA8010E" w14:textId="77777777" w:rsidR="009E1F1C" w:rsidRDefault="009E1F1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0275CE" w14:textId="77777777" w:rsidR="009E1F1C" w:rsidRDefault="009E1F1C" w:rsidP="005C32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D1435">
      <w:rPr>
        <w:rStyle w:val="PageNumber"/>
        <w:noProof/>
      </w:rPr>
      <w:t>15</w:t>
    </w:r>
    <w:r>
      <w:rPr>
        <w:rStyle w:val="PageNumber"/>
      </w:rPr>
      <w:fldChar w:fldCharType="end"/>
    </w:r>
  </w:p>
  <w:p w14:paraId="28495304" w14:textId="77777777" w:rsidR="009E1F1C" w:rsidRDefault="009E1F1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27435D" w14:textId="77777777" w:rsidR="009E1F1C" w:rsidRDefault="009E1F1C" w:rsidP="00480B0E">
      <w:r>
        <w:separator/>
      </w:r>
    </w:p>
  </w:footnote>
  <w:footnote w:type="continuationSeparator" w:id="0">
    <w:p w14:paraId="19DC935B" w14:textId="77777777" w:rsidR="009E1F1C" w:rsidRDefault="009E1F1C" w:rsidP="00480B0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11FBC"/>
    <w:multiLevelType w:val="hybridMultilevel"/>
    <w:tmpl w:val="BE1A6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9B7F4D"/>
    <w:multiLevelType w:val="hybridMultilevel"/>
    <w:tmpl w:val="5FC6A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2C69A0"/>
    <w:multiLevelType w:val="hybridMultilevel"/>
    <w:tmpl w:val="BAD891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F583253"/>
    <w:multiLevelType w:val="hybridMultilevel"/>
    <w:tmpl w:val="D7F6A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2A95CFE"/>
    <w:multiLevelType w:val="hybridMultilevel"/>
    <w:tmpl w:val="3E42C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0305BAA"/>
    <w:multiLevelType w:val="hybridMultilevel"/>
    <w:tmpl w:val="C30AD8C0"/>
    <w:lvl w:ilvl="0" w:tplc="60EE16A2">
      <w:start w:val="1"/>
      <w:numFmt w:val="bullet"/>
      <w:lvlText w:val=""/>
      <w:lvlJc w:val="left"/>
      <w:pPr>
        <w:ind w:left="1080" w:hanging="360"/>
      </w:pPr>
      <w:rPr>
        <w:rFonts w:ascii="Symbol" w:hAnsi="Symbol" w:hint="default"/>
      </w:rPr>
    </w:lvl>
    <w:lvl w:ilvl="1" w:tplc="9AA640BE" w:tentative="1">
      <w:start w:val="1"/>
      <w:numFmt w:val="bullet"/>
      <w:lvlText w:val="o"/>
      <w:lvlJc w:val="left"/>
      <w:pPr>
        <w:ind w:left="1800" w:hanging="360"/>
      </w:pPr>
      <w:rPr>
        <w:rFonts w:ascii="Courier New" w:hAnsi="Courier New" w:cs="Courier New" w:hint="default"/>
      </w:rPr>
    </w:lvl>
    <w:lvl w:ilvl="2" w:tplc="4DAC5250" w:tentative="1">
      <w:start w:val="1"/>
      <w:numFmt w:val="bullet"/>
      <w:lvlText w:val=""/>
      <w:lvlJc w:val="left"/>
      <w:pPr>
        <w:ind w:left="2520" w:hanging="360"/>
      </w:pPr>
      <w:rPr>
        <w:rFonts w:ascii="Wingdings" w:hAnsi="Wingdings" w:hint="default"/>
      </w:rPr>
    </w:lvl>
    <w:lvl w:ilvl="3" w:tplc="25F20FFE" w:tentative="1">
      <w:start w:val="1"/>
      <w:numFmt w:val="bullet"/>
      <w:lvlText w:val=""/>
      <w:lvlJc w:val="left"/>
      <w:pPr>
        <w:ind w:left="3240" w:hanging="360"/>
      </w:pPr>
      <w:rPr>
        <w:rFonts w:ascii="Symbol" w:hAnsi="Symbol" w:hint="default"/>
      </w:rPr>
    </w:lvl>
    <w:lvl w:ilvl="4" w:tplc="F976C628" w:tentative="1">
      <w:start w:val="1"/>
      <w:numFmt w:val="bullet"/>
      <w:lvlText w:val="o"/>
      <w:lvlJc w:val="left"/>
      <w:pPr>
        <w:ind w:left="3960" w:hanging="360"/>
      </w:pPr>
      <w:rPr>
        <w:rFonts w:ascii="Courier New" w:hAnsi="Courier New" w:cs="Courier New" w:hint="default"/>
      </w:rPr>
    </w:lvl>
    <w:lvl w:ilvl="5" w:tplc="89643826" w:tentative="1">
      <w:start w:val="1"/>
      <w:numFmt w:val="bullet"/>
      <w:lvlText w:val=""/>
      <w:lvlJc w:val="left"/>
      <w:pPr>
        <w:ind w:left="4680" w:hanging="360"/>
      </w:pPr>
      <w:rPr>
        <w:rFonts w:ascii="Wingdings" w:hAnsi="Wingdings" w:hint="default"/>
      </w:rPr>
    </w:lvl>
    <w:lvl w:ilvl="6" w:tplc="9766B06A" w:tentative="1">
      <w:start w:val="1"/>
      <w:numFmt w:val="bullet"/>
      <w:lvlText w:val=""/>
      <w:lvlJc w:val="left"/>
      <w:pPr>
        <w:ind w:left="5400" w:hanging="360"/>
      </w:pPr>
      <w:rPr>
        <w:rFonts w:ascii="Symbol" w:hAnsi="Symbol" w:hint="default"/>
      </w:rPr>
    </w:lvl>
    <w:lvl w:ilvl="7" w:tplc="55643D56" w:tentative="1">
      <w:start w:val="1"/>
      <w:numFmt w:val="bullet"/>
      <w:lvlText w:val="o"/>
      <w:lvlJc w:val="left"/>
      <w:pPr>
        <w:ind w:left="6120" w:hanging="360"/>
      </w:pPr>
      <w:rPr>
        <w:rFonts w:ascii="Courier New" w:hAnsi="Courier New" w:cs="Courier New" w:hint="default"/>
      </w:rPr>
    </w:lvl>
    <w:lvl w:ilvl="8" w:tplc="95D2FF08" w:tentative="1">
      <w:start w:val="1"/>
      <w:numFmt w:val="bullet"/>
      <w:lvlText w:val=""/>
      <w:lvlJc w:val="left"/>
      <w:pPr>
        <w:ind w:left="6840" w:hanging="360"/>
      </w:pPr>
      <w:rPr>
        <w:rFonts w:ascii="Wingdings" w:hAnsi="Wingdings" w:hint="default"/>
      </w:rPr>
    </w:lvl>
  </w:abstractNum>
  <w:abstractNum w:abstractNumId="6">
    <w:nsid w:val="61973B97"/>
    <w:multiLevelType w:val="hybridMultilevel"/>
    <w:tmpl w:val="E130B454"/>
    <w:lvl w:ilvl="0" w:tplc="EEB8C3BC">
      <w:start w:val="1"/>
      <w:numFmt w:val="decimal"/>
      <w:lvlText w:val="%1."/>
      <w:lvlJc w:val="left"/>
      <w:pPr>
        <w:ind w:left="720" w:hanging="360"/>
      </w:pPr>
    </w:lvl>
    <w:lvl w:ilvl="1" w:tplc="B06CC40C" w:tentative="1">
      <w:start w:val="1"/>
      <w:numFmt w:val="lowerLetter"/>
      <w:lvlText w:val="%2."/>
      <w:lvlJc w:val="left"/>
      <w:pPr>
        <w:ind w:left="1440" w:hanging="360"/>
      </w:pPr>
    </w:lvl>
    <w:lvl w:ilvl="2" w:tplc="9CC4BC90" w:tentative="1">
      <w:start w:val="1"/>
      <w:numFmt w:val="lowerRoman"/>
      <w:lvlText w:val="%3."/>
      <w:lvlJc w:val="right"/>
      <w:pPr>
        <w:ind w:left="2160" w:hanging="180"/>
      </w:pPr>
    </w:lvl>
    <w:lvl w:ilvl="3" w:tplc="8438ED88" w:tentative="1">
      <w:start w:val="1"/>
      <w:numFmt w:val="decimal"/>
      <w:lvlText w:val="%4."/>
      <w:lvlJc w:val="left"/>
      <w:pPr>
        <w:ind w:left="2880" w:hanging="360"/>
      </w:pPr>
    </w:lvl>
    <w:lvl w:ilvl="4" w:tplc="3F2ABFA0" w:tentative="1">
      <w:start w:val="1"/>
      <w:numFmt w:val="lowerLetter"/>
      <w:lvlText w:val="%5."/>
      <w:lvlJc w:val="left"/>
      <w:pPr>
        <w:ind w:left="3600" w:hanging="360"/>
      </w:pPr>
    </w:lvl>
    <w:lvl w:ilvl="5" w:tplc="D728C344" w:tentative="1">
      <w:start w:val="1"/>
      <w:numFmt w:val="lowerRoman"/>
      <w:lvlText w:val="%6."/>
      <w:lvlJc w:val="right"/>
      <w:pPr>
        <w:ind w:left="4320" w:hanging="180"/>
      </w:pPr>
    </w:lvl>
    <w:lvl w:ilvl="6" w:tplc="B91ACDCE" w:tentative="1">
      <w:start w:val="1"/>
      <w:numFmt w:val="decimal"/>
      <w:lvlText w:val="%7."/>
      <w:lvlJc w:val="left"/>
      <w:pPr>
        <w:ind w:left="5040" w:hanging="360"/>
      </w:pPr>
    </w:lvl>
    <w:lvl w:ilvl="7" w:tplc="D1FA12B2" w:tentative="1">
      <w:start w:val="1"/>
      <w:numFmt w:val="lowerLetter"/>
      <w:lvlText w:val="%8."/>
      <w:lvlJc w:val="left"/>
      <w:pPr>
        <w:ind w:left="5760" w:hanging="360"/>
      </w:pPr>
    </w:lvl>
    <w:lvl w:ilvl="8" w:tplc="A2AC3F30" w:tentative="1">
      <w:start w:val="1"/>
      <w:numFmt w:val="lowerRoman"/>
      <w:lvlText w:val="%9."/>
      <w:lvlJc w:val="right"/>
      <w:pPr>
        <w:ind w:left="6480" w:hanging="180"/>
      </w:pPr>
    </w:lvl>
  </w:abstractNum>
  <w:abstractNum w:abstractNumId="7">
    <w:nsid w:val="6466589B"/>
    <w:multiLevelType w:val="hybridMultilevel"/>
    <w:tmpl w:val="4830AD28"/>
    <w:lvl w:ilvl="0" w:tplc="32F4489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7600972"/>
    <w:multiLevelType w:val="hybridMultilevel"/>
    <w:tmpl w:val="E9588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8387EBC"/>
    <w:multiLevelType w:val="hybridMultilevel"/>
    <w:tmpl w:val="67661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3D04469"/>
    <w:multiLevelType w:val="hybridMultilevel"/>
    <w:tmpl w:val="8DD6AEF6"/>
    <w:lvl w:ilvl="0" w:tplc="B7666F2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5B323F"/>
    <w:multiLevelType w:val="hybridMultilevel"/>
    <w:tmpl w:val="A5683806"/>
    <w:lvl w:ilvl="0" w:tplc="D1AC715C">
      <w:start w:val="1"/>
      <w:numFmt w:val="bullet"/>
      <w:lvlText w:val=""/>
      <w:lvlJc w:val="left"/>
      <w:pPr>
        <w:ind w:left="786" w:hanging="360"/>
      </w:pPr>
      <w:rPr>
        <w:rFonts w:ascii="Symbol" w:hAnsi="Symbol" w:hint="default"/>
      </w:rPr>
    </w:lvl>
    <w:lvl w:ilvl="1" w:tplc="6A7C7774" w:tentative="1">
      <w:start w:val="1"/>
      <w:numFmt w:val="bullet"/>
      <w:lvlText w:val="o"/>
      <w:lvlJc w:val="left"/>
      <w:pPr>
        <w:ind w:left="1506" w:hanging="360"/>
      </w:pPr>
      <w:rPr>
        <w:rFonts w:ascii="Courier New" w:hAnsi="Courier New" w:cs="Courier New" w:hint="default"/>
      </w:rPr>
    </w:lvl>
    <w:lvl w:ilvl="2" w:tplc="3BFEF7DE" w:tentative="1">
      <w:start w:val="1"/>
      <w:numFmt w:val="bullet"/>
      <w:lvlText w:val=""/>
      <w:lvlJc w:val="left"/>
      <w:pPr>
        <w:ind w:left="2226" w:hanging="360"/>
      </w:pPr>
      <w:rPr>
        <w:rFonts w:ascii="Wingdings" w:hAnsi="Wingdings" w:hint="default"/>
      </w:rPr>
    </w:lvl>
    <w:lvl w:ilvl="3" w:tplc="804E9594" w:tentative="1">
      <w:start w:val="1"/>
      <w:numFmt w:val="bullet"/>
      <w:lvlText w:val=""/>
      <w:lvlJc w:val="left"/>
      <w:pPr>
        <w:ind w:left="2946" w:hanging="360"/>
      </w:pPr>
      <w:rPr>
        <w:rFonts w:ascii="Symbol" w:hAnsi="Symbol" w:hint="default"/>
      </w:rPr>
    </w:lvl>
    <w:lvl w:ilvl="4" w:tplc="DB805420" w:tentative="1">
      <w:start w:val="1"/>
      <w:numFmt w:val="bullet"/>
      <w:lvlText w:val="o"/>
      <w:lvlJc w:val="left"/>
      <w:pPr>
        <w:ind w:left="3666" w:hanging="360"/>
      </w:pPr>
      <w:rPr>
        <w:rFonts w:ascii="Courier New" w:hAnsi="Courier New" w:cs="Courier New" w:hint="default"/>
      </w:rPr>
    </w:lvl>
    <w:lvl w:ilvl="5" w:tplc="BF98DE10" w:tentative="1">
      <w:start w:val="1"/>
      <w:numFmt w:val="bullet"/>
      <w:lvlText w:val=""/>
      <w:lvlJc w:val="left"/>
      <w:pPr>
        <w:ind w:left="4386" w:hanging="360"/>
      </w:pPr>
      <w:rPr>
        <w:rFonts w:ascii="Wingdings" w:hAnsi="Wingdings" w:hint="default"/>
      </w:rPr>
    </w:lvl>
    <w:lvl w:ilvl="6" w:tplc="CED204C4" w:tentative="1">
      <w:start w:val="1"/>
      <w:numFmt w:val="bullet"/>
      <w:lvlText w:val=""/>
      <w:lvlJc w:val="left"/>
      <w:pPr>
        <w:ind w:left="5106" w:hanging="360"/>
      </w:pPr>
      <w:rPr>
        <w:rFonts w:ascii="Symbol" w:hAnsi="Symbol" w:hint="default"/>
      </w:rPr>
    </w:lvl>
    <w:lvl w:ilvl="7" w:tplc="502AEE78" w:tentative="1">
      <w:start w:val="1"/>
      <w:numFmt w:val="bullet"/>
      <w:lvlText w:val="o"/>
      <w:lvlJc w:val="left"/>
      <w:pPr>
        <w:ind w:left="5826" w:hanging="360"/>
      </w:pPr>
      <w:rPr>
        <w:rFonts w:ascii="Courier New" w:hAnsi="Courier New" w:cs="Courier New" w:hint="default"/>
      </w:rPr>
    </w:lvl>
    <w:lvl w:ilvl="8" w:tplc="FD487858" w:tentative="1">
      <w:start w:val="1"/>
      <w:numFmt w:val="bullet"/>
      <w:lvlText w:val=""/>
      <w:lvlJc w:val="left"/>
      <w:pPr>
        <w:ind w:left="6546" w:hanging="360"/>
      </w:pPr>
      <w:rPr>
        <w:rFonts w:ascii="Wingdings" w:hAnsi="Wingdings" w:hint="default"/>
      </w:rPr>
    </w:lvl>
  </w:abstractNum>
  <w:abstractNum w:abstractNumId="12">
    <w:nsid w:val="778F042A"/>
    <w:multiLevelType w:val="hybridMultilevel"/>
    <w:tmpl w:val="6926319A"/>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nsid w:val="77B23C9C"/>
    <w:multiLevelType w:val="hybridMultilevel"/>
    <w:tmpl w:val="A9F6C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9"/>
  </w:num>
  <w:num w:numId="3">
    <w:abstractNumId w:val="0"/>
  </w:num>
  <w:num w:numId="4">
    <w:abstractNumId w:val="5"/>
  </w:num>
  <w:num w:numId="5">
    <w:abstractNumId w:val="8"/>
  </w:num>
  <w:num w:numId="6">
    <w:abstractNumId w:val="11"/>
  </w:num>
  <w:num w:numId="7">
    <w:abstractNumId w:val="4"/>
  </w:num>
  <w:num w:numId="8">
    <w:abstractNumId w:val="6"/>
  </w:num>
  <w:num w:numId="9">
    <w:abstractNumId w:val="13"/>
  </w:num>
  <w:num w:numId="10">
    <w:abstractNumId w:val="1"/>
  </w:num>
  <w:num w:numId="11">
    <w:abstractNumId w:val="7"/>
  </w:num>
  <w:num w:numId="12">
    <w:abstractNumId w:val="2"/>
  </w:num>
  <w:num w:numId="13">
    <w:abstractNumId w:val="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6C4"/>
    <w:rsid w:val="00002848"/>
    <w:rsid w:val="00002C14"/>
    <w:rsid w:val="00012724"/>
    <w:rsid w:val="00020681"/>
    <w:rsid w:val="0002385B"/>
    <w:rsid w:val="00030AD6"/>
    <w:rsid w:val="00036A74"/>
    <w:rsid w:val="00072CD5"/>
    <w:rsid w:val="0007392D"/>
    <w:rsid w:val="000B2D42"/>
    <w:rsid w:val="000C5D41"/>
    <w:rsid w:val="000D51FC"/>
    <w:rsid w:val="000F79E5"/>
    <w:rsid w:val="00100346"/>
    <w:rsid w:val="0011007E"/>
    <w:rsid w:val="00185E89"/>
    <w:rsid w:val="001D294E"/>
    <w:rsid w:val="001D2F19"/>
    <w:rsid w:val="001D77F6"/>
    <w:rsid w:val="001E5E67"/>
    <w:rsid w:val="001F112F"/>
    <w:rsid w:val="001F3C6D"/>
    <w:rsid w:val="001F790A"/>
    <w:rsid w:val="002033B4"/>
    <w:rsid w:val="00267D42"/>
    <w:rsid w:val="00294507"/>
    <w:rsid w:val="002979C1"/>
    <w:rsid w:val="002A4284"/>
    <w:rsid w:val="002C15FA"/>
    <w:rsid w:val="002C39E7"/>
    <w:rsid w:val="002D1049"/>
    <w:rsid w:val="002F7FF9"/>
    <w:rsid w:val="0030412C"/>
    <w:rsid w:val="00365AFB"/>
    <w:rsid w:val="00375813"/>
    <w:rsid w:val="003865D5"/>
    <w:rsid w:val="003B0B89"/>
    <w:rsid w:val="003B506F"/>
    <w:rsid w:val="003B5EBD"/>
    <w:rsid w:val="003C7D82"/>
    <w:rsid w:val="003D1860"/>
    <w:rsid w:val="003D2893"/>
    <w:rsid w:val="003D37A2"/>
    <w:rsid w:val="003E4DF2"/>
    <w:rsid w:val="003F11FD"/>
    <w:rsid w:val="004145B4"/>
    <w:rsid w:val="00427453"/>
    <w:rsid w:val="004371E0"/>
    <w:rsid w:val="00472D77"/>
    <w:rsid w:val="00480B0E"/>
    <w:rsid w:val="00494F62"/>
    <w:rsid w:val="004A412F"/>
    <w:rsid w:val="004A6F8C"/>
    <w:rsid w:val="004B5DE7"/>
    <w:rsid w:val="004E0039"/>
    <w:rsid w:val="004E3CFE"/>
    <w:rsid w:val="004E5C57"/>
    <w:rsid w:val="004F6996"/>
    <w:rsid w:val="0055292E"/>
    <w:rsid w:val="00553903"/>
    <w:rsid w:val="005608E1"/>
    <w:rsid w:val="005630C3"/>
    <w:rsid w:val="00596C88"/>
    <w:rsid w:val="005A5DD3"/>
    <w:rsid w:val="005A6EF7"/>
    <w:rsid w:val="005B76CD"/>
    <w:rsid w:val="005C32E4"/>
    <w:rsid w:val="005D69C9"/>
    <w:rsid w:val="005D6D34"/>
    <w:rsid w:val="005E1BA4"/>
    <w:rsid w:val="005F4AE3"/>
    <w:rsid w:val="005F601D"/>
    <w:rsid w:val="00605EB1"/>
    <w:rsid w:val="00624799"/>
    <w:rsid w:val="00646AE5"/>
    <w:rsid w:val="00652F2D"/>
    <w:rsid w:val="0066746C"/>
    <w:rsid w:val="006863B4"/>
    <w:rsid w:val="00687874"/>
    <w:rsid w:val="006B3B94"/>
    <w:rsid w:val="006C360D"/>
    <w:rsid w:val="006D6BCB"/>
    <w:rsid w:val="006E4F65"/>
    <w:rsid w:val="00717DA1"/>
    <w:rsid w:val="00722805"/>
    <w:rsid w:val="00740E98"/>
    <w:rsid w:val="00745260"/>
    <w:rsid w:val="00745553"/>
    <w:rsid w:val="007535E9"/>
    <w:rsid w:val="00785DAA"/>
    <w:rsid w:val="0078735B"/>
    <w:rsid w:val="0079002C"/>
    <w:rsid w:val="00797549"/>
    <w:rsid w:val="007D4B0D"/>
    <w:rsid w:val="007E202C"/>
    <w:rsid w:val="007E3A3B"/>
    <w:rsid w:val="007F3867"/>
    <w:rsid w:val="00815CB9"/>
    <w:rsid w:val="008249AA"/>
    <w:rsid w:val="008565FF"/>
    <w:rsid w:val="00862125"/>
    <w:rsid w:val="008632FC"/>
    <w:rsid w:val="00883AE1"/>
    <w:rsid w:val="008858A0"/>
    <w:rsid w:val="0089234B"/>
    <w:rsid w:val="008B003E"/>
    <w:rsid w:val="008B579B"/>
    <w:rsid w:val="008C0754"/>
    <w:rsid w:val="008E3806"/>
    <w:rsid w:val="008E6024"/>
    <w:rsid w:val="008F18D4"/>
    <w:rsid w:val="00920385"/>
    <w:rsid w:val="009261E8"/>
    <w:rsid w:val="00930679"/>
    <w:rsid w:val="009426B8"/>
    <w:rsid w:val="00950ED9"/>
    <w:rsid w:val="0095200B"/>
    <w:rsid w:val="009756C2"/>
    <w:rsid w:val="009802EC"/>
    <w:rsid w:val="009875B4"/>
    <w:rsid w:val="009A26BA"/>
    <w:rsid w:val="009E1F1C"/>
    <w:rsid w:val="009E39A2"/>
    <w:rsid w:val="00A06D3C"/>
    <w:rsid w:val="00A17E78"/>
    <w:rsid w:val="00A22253"/>
    <w:rsid w:val="00A27E90"/>
    <w:rsid w:val="00A443C6"/>
    <w:rsid w:val="00A502BC"/>
    <w:rsid w:val="00A71CAA"/>
    <w:rsid w:val="00AD1435"/>
    <w:rsid w:val="00B13E25"/>
    <w:rsid w:val="00B14B85"/>
    <w:rsid w:val="00B3601C"/>
    <w:rsid w:val="00B377B8"/>
    <w:rsid w:val="00B5024D"/>
    <w:rsid w:val="00B7306A"/>
    <w:rsid w:val="00B85B1C"/>
    <w:rsid w:val="00BB6D7A"/>
    <w:rsid w:val="00C006F1"/>
    <w:rsid w:val="00C01DDC"/>
    <w:rsid w:val="00C033C5"/>
    <w:rsid w:val="00C102CB"/>
    <w:rsid w:val="00C260C3"/>
    <w:rsid w:val="00C42031"/>
    <w:rsid w:val="00C442BF"/>
    <w:rsid w:val="00C4671E"/>
    <w:rsid w:val="00C63518"/>
    <w:rsid w:val="00C77005"/>
    <w:rsid w:val="00C82223"/>
    <w:rsid w:val="00C87E94"/>
    <w:rsid w:val="00CD18C2"/>
    <w:rsid w:val="00CD2648"/>
    <w:rsid w:val="00CE35D8"/>
    <w:rsid w:val="00D00CA6"/>
    <w:rsid w:val="00D05B5C"/>
    <w:rsid w:val="00D218B8"/>
    <w:rsid w:val="00D34348"/>
    <w:rsid w:val="00D44488"/>
    <w:rsid w:val="00D509AE"/>
    <w:rsid w:val="00D53AC8"/>
    <w:rsid w:val="00D61186"/>
    <w:rsid w:val="00D66B3A"/>
    <w:rsid w:val="00D744CD"/>
    <w:rsid w:val="00D80ABE"/>
    <w:rsid w:val="00DA60D7"/>
    <w:rsid w:val="00DB494F"/>
    <w:rsid w:val="00DB5259"/>
    <w:rsid w:val="00DC7380"/>
    <w:rsid w:val="00DD1176"/>
    <w:rsid w:val="00E02FB4"/>
    <w:rsid w:val="00E04ECB"/>
    <w:rsid w:val="00E068D7"/>
    <w:rsid w:val="00E06969"/>
    <w:rsid w:val="00E07A33"/>
    <w:rsid w:val="00E13F19"/>
    <w:rsid w:val="00E257BD"/>
    <w:rsid w:val="00E306C4"/>
    <w:rsid w:val="00E32EE4"/>
    <w:rsid w:val="00E64342"/>
    <w:rsid w:val="00E72781"/>
    <w:rsid w:val="00EA2213"/>
    <w:rsid w:val="00EA7C5A"/>
    <w:rsid w:val="00EB4728"/>
    <w:rsid w:val="00EF48FB"/>
    <w:rsid w:val="00F0773C"/>
    <w:rsid w:val="00F07E55"/>
    <w:rsid w:val="00F20299"/>
    <w:rsid w:val="00F5085D"/>
    <w:rsid w:val="00F52870"/>
    <w:rsid w:val="00F56F89"/>
    <w:rsid w:val="00F6514A"/>
    <w:rsid w:val="00F71935"/>
    <w:rsid w:val="00FC45DC"/>
    <w:rsid w:val="00FD451D"/>
    <w:rsid w:val="00FE171D"/>
    <w:rsid w:val="00FF3BB2"/>
    <w:rsid w:val="00FF3D6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14:docId w14:val="11EDC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D1860"/>
    <w:pPr>
      <w:keepNext/>
      <w:keepLines/>
      <w:spacing w:before="240" w:line="259" w:lineRule="auto"/>
      <w:outlineLvl w:val="0"/>
    </w:pPr>
    <w:rPr>
      <w:rFonts w:ascii="Times New Roman" w:eastAsiaTheme="majorEastAsia" w:hAnsi="Times New Roman" w:cstheme="majorBidi"/>
      <w:b/>
      <w:i/>
      <w:szCs w:val="32"/>
    </w:rPr>
  </w:style>
  <w:style w:type="paragraph" w:styleId="Heading2">
    <w:name w:val="heading 2"/>
    <w:basedOn w:val="Normal"/>
    <w:next w:val="Normal"/>
    <w:link w:val="Heading2Char"/>
    <w:uiPriority w:val="9"/>
    <w:unhideWhenUsed/>
    <w:qFormat/>
    <w:rsid w:val="000F79E5"/>
    <w:pPr>
      <w:keepNext/>
      <w:keepLines/>
      <w:spacing w:before="40" w:line="360" w:lineRule="auto"/>
      <w:jc w:val="both"/>
      <w:outlineLvl w:val="1"/>
    </w:pPr>
    <w:rPr>
      <w:rFonts w:ascii="Arial" w:eastAsiaTheme="majorEastAsia" w:hAnsi="Arial" w:cs="Arial"/>
      <w:b/>
      <w:sz w:val="22"/>
      <w:szCs w:val="22"/>
    </w:rPr>
  </w:style>
  <w:style w:type="paragraph" w:styleId="Heading3">
    <w:name w:val="heading 3"/>
    <w:basedOn w:val="Normal"/>
    <w:next w:val="Normal"/>
    <w:link w:val="Heading3Char"/>
    <w:uiPriority w:val="9"/>
    <w:unhideWhenUsed/>
    <w:qFormat/>
    <w:rsid w:val="00294507"/>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5553"/>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C63518"/>
    <w:pPr>
      <w:ind w:left="720"/>
      <w:contextualSpacing/>
    </w:pPr>
  </w:style>
  <w:style w:type="paragraph" w:styleId="BalloonText">
    <w:name w:val="Balloon Text"/>
    <w:basedOn w:val="Normal"/>
    <w:link w:val="BalloonTextChar"/>
    <w:uiPriority w:val="99"/>
    <w:semiHidden/>
    <w:unhideWhenUsed/>
    <w:rsid w:val="00FD451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451D"/>
    <w:rPr>
      <w:rFonts w:ascii="Lucida Grande" w:hAnsi="Lucida Grande" w:cs="Lucida Grande"/>
      <w:sz w:val="18"/>
      <w:szCs w:val="18"/>
    </w:rPr>
  </w:style>
  <w:style w:type="character" w:customStyle="1" w:styleId="apple-converted-space">
    <w:name w:val="apple-converted-space"/>
    <w:basedOn w:val="DefaultParagraphFont"/>
    <w:rsid w:val="00A06D3C"/>
  </w:style>
  <w:style w:type="paragraph" w:styleId="Footer">
    <w:name w:val="footer"/>
    <w:basedOn w:val="Normal"/>
    <w:link w:val="FooterChar"/>
    <w:uiPriority w:val="99"/>
    <w:unhideWhenUsed/>
    <w:rsid w:val="00480B0E"/>
    <w:pPr>
      <w:tabs>
        <w:tab w:val="center" w:pos="4320"/>
        <w:tab w:val="right" w:pos="8640"/>
      </w:tabs>
    </w:pPr>
  </w:style>
  <w:style w:type="character" w:customStyle="1" w:styleId="FooterChar">
    <w:name w:val="Footer Char"/>
    <w:basedOn w:val="DefaultParagraphFont"/>
    <w:link w:val="Footer"/>
    <w:uiPriority w:val="99"/>
    <w:rsid w:val="00480B0E"/>
  </w:style>
  <w:style w:type="character" w:styleId="PageNumber">
    <w:name w:val="page number"/>
    <w:basedOn w:val="DefaultParagraphFont"/>
    <w:uiPriority w:val="99"/>
    <w:semiHidden/>
    <w:unhideWhenUsed/>
    <w:rsid w:val="00480B0E"/>
  </w:style>
  <w:style w:type="character" w:customStyle="1" w:styleId="Heading1Char">
    <w:name w:val="Heading 1 Char"/>
    <w:basedOn w:val="DefaultParagraphFont"/>
    <w:link w:val="Heading1"/>
    <w:uiPriority w:val="9"/>
    <w:rsid w:val="003D1860"/>
    <w:rPr>
      <w:rFonts w:ascii="Times New Roman" w:eastAsiaTheme="majorEastAsia" w:hAnsi="Times New Roman" w:cstheme="majorBidi"/>
      <w:b/>
      <w:i/>
      <w:szCs w:val="32"/>
    </w:rPr>
  </w:style>
  <w:style w:type="character" w:customStyle="1" w:styleId="Heading2Char">
    <w:name w:val="Heading 2 Char"/>
    <w:basedOn w:val="DefaultParagraphFont"/>
    <w:link w:val="Heading2"/>
    <w:uiPriority w:val="9"/>
    <w:rsid w:val="000F79E5"/>
    <w:rPr>
      <w:rFonts w:ascii="Arial" w:eastAsiaTheme="majorEastAsia" w:hAnsi="Arial" w:cs="Arial"/>
      <w:b/>
      <w:sz w:val="22"/>
      <w:szCs w:val="22"/>
    </w:rPr>
  </w:style>
  <w:style w:type="character" w:customStyle="1" w:styleId="Heading3Char">
    <w:name w:val="Heading 3 Char"/>
    <w:basedOn w:val="DefaultParagraphFont"/>
    <w:link w:val="Heading3"/>
    <w:uiPriority w:val="9"/>
    <w:rsid w:val="00294507"/>
    <w:rPr>
      <w:rFonts w:asciiTheme="majorHAnsi" w:eastAsiaTheme="majorEastAsia" w:hAnsiTheme="majorHAnsi" w:cstheme="majorBidi"/>
      <w:b/>
      <w:bCs/>
      <w:color w:val="4472C4" w:themeColor="accent1"/>
    </w:rPr>
  </w:style>
  <w:style w:type="paragraph" w:styleId="TOCHeading">
    <w:name w:val="TOC Heading"/>
    <w:basedOn w:val="Heading1"/>
    <w:next w:val="Normal"/>
    <w:uiPriority w:val="39"/>
    <w:unhideWhenUsed/>
    <w:qFormat/>
    <w:rsid w:val="000F79E5"/>
    <w:pPr>
      <w:spacing w:before="480" w:line="276" w:lineRule="auto"/>
      <w:outlineLvl w:val="9"/>
    </w:pPr>
    <w:rPr>
      <w:rFonts w:asciiTheme="majorHAnsi" w:hAnsiTheme="majorHAnsi"/>
      <w:bCs/>
      <w:i w:val="0"/>
      <w:color w:val="2F5496" w:themeColor="accent1" w:themeShade="BF"/>
      <w:sz w:val="28"/>
      <w:szCs w:val="28"/>
      <w:lang w:val="en-US"/>
    </w:rPr>
  </w:style>
  <w:style w:type="paragraph" w:styleId="TOC1">
    <w:name w:val="toc 1"/>
    <w:basedOn w:val="Normal"/>
    <w:next w:val="Normal"/>
    <w:autoRedefine/>
    <w:uiPriority w:val="39"/>
    <w:unhideWhenUsed/>
    <w:rsid w:val="000F79E5"/>
    <w:pPr>
      <w:spacing w:before="120"/>
    </w:pPr>
    <w:rPr>
      <w:b/>
      <w:sz w:val="22"/>
      <w:szCs w:val="22"/>
    </w:rPr>
  </w:style>
  <w:style w:type="paragraph" w:styleId="TOC2">
    <w:name w:val="toc 2"/>
    <w:basedOn w:val="Normal"/>
    <w:next w:val="Normal"/>
    <w:autoRedefine/>
    <w:uiPriority w:val="39"/>
    <w:unhideWhenUsed/>
    <w:rsid w:val="000F79E5"/>
    <w:pPr>
      <w:ind w:left="240"/>
    </w:pPr>
    <w:rPr>
      <w:i/>
      <w:sz w:val="22"/>
      <w:szCs w:val="22"/>
    </w:rPr>
  </w:style>
  <w:style w:type="paragraph" w:styleId="TOC3">
    <w:name w:val="toc 3"/>
    <w:basedOn w:val="Normal"/>
    <w:next w:val="Normal"/>
    <w:autoRedefine/>
    <w:uiPriority w:val="39"/>
    <w:unhideWhenUsed/>
    <w:rsid w:val="000F79E5"/>
    <w:pPr>
      <w:ind w:left="480"/>
    </w:pPr>
    <w:rPr>
      <w:sz w:val="22"/>
      <w:szCs w:val="22"/>
    </w:rPr>
  </w:style>
  <w:style w:type="paragraph" w:styleId="TOC4">
    <w:name w:val="toc 4"/>
    <w:basedOn w:val="Normal"/>
    <w:next w:val="Normal"/>
    <w:autoRedefine/>
    <w:uiPriority w:val="39"/>
    <w:semiHidden/>
    <w:unhideWhenUsed/>
    <w:rsid w:val="000F79E5"/>
    <w:pPr>
      <w:ind w:left="720"/>
    </w:pPr>
    <w:rPr>
      <w:sz w:val="20"/>
      <w:szCs w:val="20"/>
    </w:rPr>
  </w:style>
  <w:style w:type="paragraph" w:styleId="TOC5">
    <w:name w:val="toc 5"/>
    <w:basedOn w:val="Normal"/>
    <w:next w:val="Normal"/>
    <w:autoRedefine/>
    <w:uiPriority w:val="39"/>
    <w:semiHidden/>
    <w:unhideWhenUsed/>
    <w:rsid w:val="000F79E5"/>
    <w:pPr>
      <w:ind w:left="960"/>
    </w:pPr>
    <w:rPr>
      <w:sz w:val="20"/>
      <w:szCs w:val="20"/>
    </w:rPr>
  </w:style>
  <w:style w:type="paragraph" w:styleId="TOC6">
    <w:name w:val="toc 6"/>
    <w:basedOn w:val="Normal"/>
    <w:next w:val="Normal"/>
    <w:autoRedefine/>
    <w:uiPriority w:val="39"/>
    <w:semiHidden/>
    <w:unhideWhenUsed/>
    <w:rsid w:val="000F79E5"/>
    <w:pPr>
      <w:ind w:left="1200"/>
    </w:pPr>
    <w:rPr>
      <w:sz w:val="20"/>
      <w:szCs w:val="20"/>
    </w:rPr>
  </w:style>
  <w:style w:type="paragraph" w:styleId="TOC7">
    <w:name w:val="toc 7"/>
    <w:basedOn w:val="Normal"/>
    <w:next w:val="Normal"/>
    <w:autoRedefine/>
    <w:uiPriority w:val="39"/>
    <w:semiHidden/>
    <w:unhideWhenUsed/>
    <w:rsid w:val="000F79E5"/>
    <w:pPr>
      <w:ind w:left="1440"/>
    </w:pPr>
    <w:rPr>
      <w:sz w:val="20"/>
      <w:szCs w:val="20"/>
    </w:rPr>
  </w:style>
  <w:style w:type="paragraph" w:styleId="TOC8">
    <w:name w:val="toc 8"/>
    <w:basedOn w:val="Normal"/>
    <w:next w:val="Normal"/>
    <w:autoRedefine/>
    <w:uiPriority w:val="39"/>
    <w:semiHidden/>
    <w:unhideWhenUsed/>
    <w:rsid w:val="000F79E5"/>
    <w:pPr>
      <w:ind w:left="1680"/>
    </w:pPr>
    <w:rPr>
      <w:sz w:val="20"/>
      <w:szCs w:val="20"/>
    </w:rPr>
  </w:style>
  <w:style w:type="paragraph" w:styleId="TOC9">
    <w:name w:val="toc 9"/>
    <w:basedOn w:val="Normal"/>
    <w:next w:val="Normal"/>
    <w:autoRedefine/>
    <w:uiPriority w:val="39"/>
    <w:semiHidden/>
    <w:unhideWhenUsed/>
    <w:rsid w:val="000F79E5"/>
    <w:pPr>
      <w:ind w:left="1920"/>
    </w:pPr>
    <w:rPr>
      <w:sz w:val="20"/>
      <w:szCs w:val="20"/>
    </w:rPr>
  </w:style>
  <w:style w:type="character" w:styleId="Hyperlink">
    <w:name w:val="Hyperlink"/>
    <w:basedOn w:val="DefaultParagraphFont"/>
    <w:uiPriority w:val="99"/>
    <w:unhideWhenUsed/>
    <w:rsid w:val="00646AE5"/>
    <w:rPr>
      <w:color w:val="0563C1" w:themeColor="hyperlink"/>
      <w:u w:val="single"/>
    </w:rPr>
  </w:style>
  <w:style w:type="character" w:styleId="FollowedHyperlink">
    <w:name w:val="FollowedHyperlink"/>
    <w:basedOn w:val="DefaultParagraphFont"/>
    <w:uiPriority w:val="99"/>
    <w:semiHidden/>
    <w:unhideWhenUsed/>
    <w:rsid w:val="00F5085D"/>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D1860"/>
    <w:pPr>
      <w:keepNext/>
      <w:keepLines/>
      <w:spacing w:before="240" w:line="259" w:lineRule="auto"/>
      <w:outlineLvl w:val="0"/>
    </w:pPr>
    <w:rPr>
      <w:rFonts w:ascii="Times New Roman" w:eastAsiaTheme="majorEastAsia" w:hAnsi="Times New Roman" w:cstheme="majorBidi"/>
      <w:b/>
      <w:i/>
      <w:szCs w:val="32"/>
    </w:rPr>
  </w:style>
  <w:style w:type="paragraph" w:styleId="Heading2">
    <w:name w:val="heading 2"/>
    <w:basedOn w:val="Normal"/>
    <w:next w:val="Normal"/>
    <w:link w:val="Heading2Char"/>
    <w:uiPriority w:val="9"/>
    <w:unhideWhenUsed/>
    <w:qFormat/>
    <w:rsid w:val="000F79E5"/>
    <w:pPr>
      <w:keepNext/>
      <w:keepLines/>
      <w:spacing w:before="40" w:line="360" w:lineRule="auto"/>
      <w:jc w:val="both"/>
      <w:outlineLvl w:val="1"/>
    </w:pPr>
    <w:rPr>
      <w:rFonts w:ascii="Arial" w:eastAsiaTheme="majorEastAsia" w:hAnsi="Arial" w:cs="Arial"/>
      <w:b/>
      <w:sz w:val="22"/>
      <w:szCs w:val="22"/>
    </w:rPr>
  </w:style>
  <w:style w:type="paragraph" w:styleId="Heading3">
    <w:name w:val="heading 3"/>
    <w:basedOn w:val="Normal"/>
    <w:next w:val="Normal"/>
    <w:link w:val="Heading3Char"/>
    <w:uiPriority w:val="9"/>
    <w:unhideWhenUsed/>
    <w:qFormat/>
    <w:rsid w:val="00294507"/>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5553"/>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C63518"/>
    <w:pPr>
      <w:ind w:left="720"/>
      <w:contextualSpacing/>
    </w:pPr>
  </w:style>
  <w:style w:type="paragraph" w:styleId="BalloonText">
    <w:name w:val="Balloon Text"/>
    <w:basedOn w:val="Normal"/>
    <w:link w:val="BalloonTextChar"/>
    <w:uiPriority w:val="99"/>
    <w:semiHidden/>
    <w:unhideWhenUsed/>
    <w:rsid w:val="00FD451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451D"/>
    <w:rPr>
      <w:rFonts w:ascii="Lucida Grande" w:hAnsi="Lucida Grande" w:cs="Lucida Grande"/>
      <w:sz w:val="18"/>
      <w:szCs w:val="18"/>
    </w:rPr>
  </w:style>
  <w:style w:type="character" w:customStyle="1" w:styleId="apple-converted-space">
    <w:name w:val="apple-converted-space"/>
    <w:basedOn w:val="DefaultParagraphFont"/>
    <w:rsid w:val="00A06D3C"/>
  </w:style>
  <w:style w:type="paragraph" w:styleId="Footer">
    <w:name w:val="footer"/>
    <w:basedOn w:val="Normal"/>
    <w:link w:val="FooterChar"/>
    <w:uiPriority w:val="99"/>
    <w:unhideWhenUsed/>
    <w:rsid w:val="00480B0E"/>
    <w:pPr>
      <w:tabs>
        <w:tab w:val="center" w:pos="4320"/>
        <w:tab w:val="right" w:pos="8640"/>
      </w:tabs>
    </w:pPr>
  </w:style>
  <w:style w:type="character" w:customStyle="1" w:styleId="FooterChar">
    <w:name w:val="Footer Char"/>
    <w:basedOn w:val="DefaultParagraphFont"/>
    <w:link w:val="Footer"/>
    <w:uiPriority w:val="99"/>
    <w:rsid w:val="00480B0E"/>
  </w:style>
  <w:style w:type="character" w:styleId="PageNumber">
    <w:name w:val="page number"/>
    <w:basedOn w:val="DefaultParagraphFont"/>
    <w:uiPriority w:val="99"/>
    <w:semiHidden/>
    <w:unhideWhenUsed/>
    <w:rsid w:val="00480B0E"/>
  </w:style>
  <w:style w:type="character" w:customStyle="1" w:styleId="Heading1Char">
    <w:name w:val="Heading 1 Char"/>
    <w:basedOn w:val="DefaultParagraphFont"/>
    <w:link w:val="Heading1"/>
    <w:uiPriority w:val="9"/>
    <w:rsid w:val="003D1860"/>
    <w:rPr>
      <w:rFonts w:ascii="Times New Roman" w:eastAsiaTheme="majorEastAsia" w:hAnsi="Times New Roman" w:cstheme="majorBidi"/>
      <w:b/>
      <w:i/>
      <w:szCs w:val="32"/>
    </w:rPr>
  </w:style>
  <w:style w:type="character" w:customStyle="1" w:styleId="Heading2Char">
    <w:name w:val="Heading 2 Char"/>
    <w:basedOn w:val="DefaultParagraphFont"/>
    <w:link w:val="Heading2"/>
    <w:uiPriority w:val="9"/>
    <w:rsid w:val="000F79E5"/>
    <w:rPr>
      <w:rFonts w:ascii="Arial" w:eastAsiaTheme="majorEastAsia" w:hAnsi="Arial" w:cs="Arial"/>
      <w:b/>
      <w:sz w:val="22"/>
      <w:szCs w:val="22"/>
    </w:rPr>
  </w:style>
  <w:style w:type="character" w:customStyle="1" w:styleId="Heading3Char">
    <w:name w:val="Heading 3 Char"/>
    <w:basedOn w:val="DefaultParagraphFont"/>
    <w:link w:val="Heading3"/>
    <w:uiPriority w:val="9"/>
    <w:rsid w:val="00294507"/>
    <w:rPr>
      <w:rFonts w:asciiTheme="majorHAnsi" w:eastAsiaTheme="majorEastAsia" w:hAnsiTheme="majorHAnsi" w:cstheme="majorBidi"/>
      <w:b/>
      <w:bCs/>
      <w:color w:val="4472C4" w:themeColor="accent1"/>
    </w:rPr>
  </w:style>
  <w:style w:type="paragraph" w:styleId="TOCHeading">
    <w:name w:val="TOC Heading"/>
    <w:basedOn w:val="Heading1"/>
    <w:next w:val="Normal"/>
    <w:uiPriority w:val="39"/>
    <w:unhideWhenUsed/>
    <w:qFormat/>
    <w:rsid w:val="000F79E5"/>
    <w:pPr>
      <w:spacing w:before="480" w:line="276" w:lineRule="auto"/>
      <w:outlineLvl w:val="9"/>
    </w:pPr>
    <w:rPr>
      <w:rFonts w:asciiTheme="majorHAnsi" w:hAnsiTheme="majorHAnsi"/>
      <w:bCs/>
      <w:i w:val="0"/>
      <w:color w:val="2F5496" w:themeColor="accent1" w:themeShade="BF"/>
      <w:sz w:val="28"/>
      <w:szCs w:val="28"/>
      <w:lang w:val="en-US"/>
    </w:rPr>
  </w:style>
  <w:style w:type="paragraph" w:styleId="TOC1">
    <w:name w:val="toc 1"/>
    <w:basedOn w:val="Normal"/>
    <w:next w:val="Normal"/>
    <w:autoRedefine/>
    <w:uiPriority w:val="39"/>
    <w:unhideWhenUsed/>
    <w:rsid w:val="000F79E5"/>
    <w:pPr>
      <w:spacing w:before="120"/>
    </w:pPr>
    <w:rPr>
      <w:b/>
      <w:sz w:val="22"/>
      <w:szCs w:val="22"/>
    </w:rPr>
  </w:style>
  <w:style w:type="paragraph" w:styleId="TOC2">
    <w:name w:val="toc 2"/>
    <w:basedOn w:val="Normal"/>
    <w:next w:val="Normal"/>
    <w:autoRedefine/>
    <w:uiPriority w:val="39"/>
    <w:unhideWhenUsed/>
    <w:rsid w:val="000F79E5"/>
    <w:pPr>
      <w:ind w:left="240"/>
    </w:pPr>
    <w:rPr>
      <w:i/>
      <w:sz w:val="22"/>
      <w:szCs w:val="22"/>
    </w:rPr>
  </w:style>
  <w:style w:type="paragraph" w:styleId="TOC3">
    <w:name w:val="toc 3"/>
    <w:basedOn w:val="Normal"/>
    <w:next w:val="Normal"/>
    <w:autoRedefine/>
    <w:uiPriority w:val="39"/>
    <w:unhideWhenUsed/>
    <w:rsid w:val="000F79E5"/>
    <w:pPr>
      <w:ind w:left="480"/>
    </w:pPr>
    <w:rPr>
      <w:sz w:val="22"/>
      <w:szCs w:val="22"/>
    </w:rPr>
  </w:style>
  <w:style w:type="paragraph" w:styleId="TOC4">
    <w:name w:val="toc 4"/>
    <w:basedOn w:val="Normal"/>
    <w:next w:val="Normal"/>
    <w:autoRedefine/>
    <w:uiPriority w:val="39"/>
    <w:semiHidden/>
    <w:unhideWhenUsed/>
    <w:rsid w:val="000F79E5"/>
    <w:pPr>
      <w:ind w:left="720"/>
    </w:pPr>
    <w:rPr>
      <w:sz w:val="20"/>
      <w:szCs w:val="20"/>
    </w:rPr>
  </w:style>
  <w:style w:type="paragraph" w:styleId="TOC5">
    <w:name w:val="toc 5"/>
    <w:basedOn w:val="Normal"/>
    <w:next w:val="Normal"/>
    <w:autoRedefine/>
    <w:uiPriority w:val="39"/>
    <w:semiHidden/>
    <w:unhideWhenUsed/>
    <w:rsid w:val="000F79E5"/>
    <w:pPr>
      <w:ind w:left="960"/>
    </w:pPr>
    <w:rPr>
      <w:sz w:val="20"/>
      <w:szCs w:val="20"/>
    </w:rPr>
  </w:style>
  <w:style w:type="paragraph" w:styleId="TOC6">
    <w:name w:val="toc 6"/>
    <w:basedOn w:val="Normal"/>
    <w:next w:val="Normal"/>
    <w:autoRedefine/>
    <w:uiPriority w:val="39"/>
    <w:semiHidden/>
    <w:unhideWhenUsed/>
    <w:rsid w:val="000F79E5"/>
    <w:pPr>
      <w:ind w:left="1200"/>
    </w:pPr>
    <w:rPr>
      <w:sz w:val="20"/>
      <w:szCs w:val="20"/>
    </w:rPr>
  </w:style>
  <w:style w:type="paragraph" w:styleId="TOC7">
    <w:name w:val="toc 7"/>
    <w:basedOn w:val="Normal"/>
    <w:next w:val="Normal"/>
    <w:autoRedefine/>
    <w:uiPriority w:val="39"/>
    <w:semiHidden/>
    <w:unhideWhenUsed/>
    <w:rsid w:val="000F79E5"/>
    <w:pPr>
      <w:ind w:left="1440"/>
    </w:pPr>
    <w:rPr>
      <w:sz w:val="20"/>
      <w:szCs w:val="20"/>
    </w:rPr>
  </w:style>
  <w:style w:type="paragraph" w:styleId="TOC8">
    <w:name w:val="toc 8"/>
    <w:basedOn w:val="Normal"/>
    <w:next w:val="Normal"/>
    <w:autoRedefine/>
    <w:uiPriority w:val="39"/>
    <w:semiHidden/>
    <w:unhideWhenUsed/>
    <w:rsid w:val="000F79E5"/>
    <w:pPr>
      <w:ind w:left="1680"/>
    </w:pPr>
    <w:rPr>
      <w:sz w:val="20"/>
      <w:szCs w:val="20"/>
    </w:rPr>
  </w:style>
  <w:style w:type="paragraph" w:styleId="TOC9">
    <w:name w:val="toc 9"/>
    <w:basedOn w:val="Normal"/>
    <w:next w:val="Normal"/>
    <w:autoRedefine/>
    <w:uiPriority w:val="39"/>
    <w:semiHidden/>
    <w:unhideWhenUsed/>
    <w:rsid w:val="000F79E5"/>
    <w:pPr>
      <w:ind w:left="1920"/>
    </w:pPr>
    <w:rPr>
      <w:sz w:val="20"/>
      <w:szCs w:val="20"/>
    </w:rPr>
  </w:style>
  <w:style w:type="character" w:styleId="Hyperlink">
    <w:name w:val="Hyperlink"/>
    <w:basedOn w:val="DefaultParagraphFont"/>
    <w:uiPriority w:val="99"/>
    <w:unhideWhenUsed/>
    <w:rsid w:val="00646AE5"/>
    <w:rPr>
      <w:color w:val="0563C1" w:themeColor="hyperlink"/>
      <w:u w:val="single"/>
    </w:rPr>
  </w:style>
  <w:style w:type="character" w:styleId="FollowedHyperlink">
    <w:name w:val="FollowedHyperlink"/>
    <w:basedOn w:val="DefaultParagraphFont"/>
    <w:uiPriority w:val="99"/>
    <w:semiHidden/>
    <w:unhideWhenUsed/>
    <w:rsid w:val="00F508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3423">
      <w:bodyDiv w:val="1"/>
      <w:marLeft w:val="0"/>
      <w:marRight w:val="0"/>
      <w:marTop w:val="0"/>
      <w:marBottom w:val="0"/>
      <w:divBdr>
        <w:top w:val="none" w:sz="0" w:space="0" w:color="auto"/>
        <w:left w:val="none" w:sz="0" w:space="0" w:color="auto"/>
        <w:bottom w:val="none" w:sz="0" w:space="0" w:color="auto"/>
        <w:right w:val="none" w:sz="0" w:space="0" w:color="auto"/>
      </w:divBdr>
    </w:div>
    <w:div w:id="442503285">
      <w:bodyDiv w:val="1"/>
      <w:marLeft w:val="0"/>
      <w:marRight w:val="0"/>
      <w:marTop w:val="0"/>
      <w:marBottom w:val="0"/>
      <w:divBdr>
        <w:top w:val="none" w:sz="0" w:space="0" w:color="auto"/>
        <w:left w:val="none" w:sz="0" w:space="0" w:color="auto"/>
        <w:bottom w:val="none" w:sz="0" w:space="0" w:color="auto"/>
        <w:right w:val="none" w:sz="0" w:space="0" w:color="auto"/>
      </w:divBdr>
    </w:div>
    <w:div w:id="815028142">
      <w:bodyDiv w:val="1"/>
      <w:marLeft w:val="0"/>
      <w:marRight w:val="0"/>
      <w:marTop w:val="0"/>
      <w:marBottom w:val="0"/>
      <w:divBdr>
        <w:top w:val="none" w:sz="0" w:space="0" w:color="auto"/>
        <w:left w:val="none" w:sz="0" w:space="0" w:color="auto"/>
        <w:bottom w:val="none" w:sz="0" w:space="0" w:color="auto"/>
        <w:right w:val="none" w:sz="0" w:space="0" w:color="auto"/>
      </w:divBdr>
    </w:div>
    <w:div w:id="823545752">
      <w:bodyDiv w:val="1"/>
      <w:marLeft w:val="0"/>
      <w:marRight w:val="0"/>
      <w:marTop w:val="0"/>
      <w:marBottom w:val="0"/>
      <w:divBdr>
        <w:top w:val="none" w:sz="0" w:space="0" w:color="auto"/>
        <w:left w:val="none" w:sz="0" w:space="0" w:color="auto"/>
        <w:bottom w:val="none" w:sz="0" w:space="0" w:color="auto"/>
        <w:right w:val="none" w:sz="0" w:space="0" w:color="auto"/>
      </w:divBdr>
    </w:div>
    <w:div w:id="902831032">
      <w:bodyDiv w:val="1"/>
      <w:marLeft w:val="0"/>
      <w:marRight w:val="0"/>
      <w:marTop w:val="0"/>
      <w:marBottom w:val="0"/>
      <w:divBdr>
        <w:top w:val="none" w:sz="0" w:space="0" w:color="auto"/>
        <w:left w:val="none" w:sz="0" w:space="0" w:color="auto"/>
        <w:bottom w:val="none" w:sz="0" w:space="0" w:color="auto"/>
        <w:right w:val="none" w:sz="0" w:space="0" w:color="auto"/>
      </w:divBdr>
    </w:div>
    <w:div w:id="1038436889">
      <w:bodyDiv w:val="1"/>
      <w:marLeft w:val="0"/>
      <w:marRight w:val="0"/>
      <w:marTop w:val="0"/>
      <w:marBottom w:val="0"/>
      <w:divBdr>
        <w:top w:val="none" w:sz="0" w:space="0" w:color="auto"/>
        <w:left w:val="none" w:sz="0" w:space="0" w:color="auto"/>
        <w:bottom w:val="none" w:sz="0" w:space="0" w:color="auto"/>
        <w:right w:val="none" w:sz="0" w:space="0" w:color="auto"/>
      </w:divBdr>
    </w:div>
    <w:div w:id="1245457995">
      <w:bodyDiv w:val="1"/>
      <w:marLeft w:val="0"/>
      <w:marRight w:val="0"/>
      <w:marTop w:val="0"/>
      <w:marBottom w:val="0"/>
      <w:divBdr>
        <w:top w:val="none" w:sz="0" w:space="0" w:color="auto"/>
        <w:left w:val="none" w:sz="0" w:space="0" w:color="auto"/>
        <w:bottom w:val="none" w:sz="0" w:space="0" w:color="auto"/>
        <w:right w:val="none" w:sz="0" w:space="0" w:color="auto"/>
      </w:divBdr>
    </w:div>
    <w:div w:id="1986423806">
      <w:bodyDiv w:val="1"/>
      <w:marLeft w:val="0"/>
      <w:marRight w:val="0"/>
      <w:marTop w:val="0"/>
      <w:marBottom w:val="0"/>
      <w:divBdr>
        <w:top w:val="none" w:sz="0" w:space="0" w:color="auto"/>
        <w:left w:val="none" w:sz="0" w:space="0" w:color="auto"/>
        <w:bottom w:val="none" w:sz="0" w:space="0" w:color="auto"/>
        <w:right w:val="none" w:sz="0" w:space="0" w:color="auto"/>
      </w:divBdr>
      <w:divsChild>
        <w:div w:id="2095391259">
          <w:marLeft w:val="0"/>
          <w:marRight w:val="0"/>
          <w:marTop w:val="0"/>
          <w:marBottom w:val="0"/>
          <w:divBdr>
            <w:top w:val="none" w:sz="0" w:space="0" w:color="auto"/>
            <w:left w:val="none" w:sz="0" w:space="0" w:color="auto"/>
            <w:bottom w:val="none" w:sz="0" w:space="0" w:color="auto"/>
            <w:right w:val="none" w:sz="0" w:space="0" w:color="auto"/>
          </w:divBdr>
          <w:divsChild>
            <w:div w:id="2080472279">
              <w:marLeft w:val="0"/>
              <w:marRight w:val="0"/>
              <w:marTop w:val="0"/>
              <w:marBottom w:val="0"/>
              <w:divBdr>
                <w:top w:val="none" w:sz="0" w:space="0" w:color="auto"/>
                <w:left w:val="none" w:sz="0" w:space="0" w:color="auto"/>
                <w:bottom w:val="none" w:sz="0" w:space="0" w:color="auto"/>
                <w:right w:val="none" w:sz="0" w:space="0" w:color="auto"/>
              </w:divBdr>
              <w:divsChild>
                <w:div w:id="6843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53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hyperlink" Target="https://www.businessinsider.com/brexit-eu-referendum-result-political-economic-and-social-analysis-and-whats-next-2016-6?r=US&amp;IR=T" TargetMode="External"/><Relationship Id="rId14" Type="http://schemas.openxmlformats.org/officeDocument/2006/relationships/hyperlink" Target="http://www.practicalmanagement.com/Organization-Development/Organization-s/ExternalEnvironment.html" TargetMode="External"/><Relationship Id="rId15" Type="http://schemas.openxmlformats.org/officeDocument/2006/relationships/hyperlink" Target="https://www.moneyinstructor.com/doc/managementviron.asp" TargetMode="External"/><Relationship Id="rId16" Type="http://schemas.openxmlformats.org/officeDocument/2006/relationships/hyperlink" Target="https://www.theguardian.com/sustainable-business/profile-tesco" TargetMode="External"/><Relationship Id="rId17" Type="http://schemas.openxmlformats.org/officeDocument/2006/relationships/hyperlink" Target="https://www.theguardian.com/business/2010/apr/20/tesco-rings-up-record-profits-again" TargetMode="Externa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EC787-FBF3-1A49-BC83-8567E140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15</Pages>
  <Words>3795</Words>
  <Characters>21632</Characters>
  <Application>Microsoft Macintosh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iMac</cp:lastModifiedBy>
  <cp:revision>45</cp:revision>
  <dcterms:created xsi:type="dcterms:W3CDTF">2019-10-31T16:49:00Z</dcterms:created>
  <dcterms:modified xsi:type="dcterms:W3CDTF">2019-11-08T12:13:00Z</dcterms:modified>
</cp:coreProperties>
</file>