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683394115"/>
        <w:docPartObj>
          <w:docPartGallery w:val="Cover Pages"/>
          <w:docPartUnique/>
        </w:docPartObj>
      </w:sdtPr>
      <w:sdtEndPr>
        <w:rPr>
          <w:rFonts w:ascii="Times New Roman" w:hAnsi="Times New Roman" w:cs="Times New Roman"/>
          <w:sz w:val="24"/>
          <w:szCs w:val="24"/>
        </w:rPr>
      </w:sdtEndPr>
      <w:sdtContent>
        <w:p w14:paraId="62918BCC" w14:textId="0F7AA71B" w:rsidR="00364597" w:rsidRDefault="00364597">
          <w:pPr>
            <w:pStyle w:val="NoSpacing"/>
          </w:pPr>
          <w:r>
            <w:rPr>
              <w:noProof/>
            </w:rPr>
            <mc:AlternateContent>
              <mc:Choice Requires="wpg">
                <w:drawing>
                  <wp:anchor distT="0" distB="0" distL="114300" distR="114300" simplePos="0" relativeHeight="251659264" behindDoc="1" locked="0" layoutInCell="1" allowOverlap="1" wp14:anchorId="04AD0A33" wp14:editId="7D6CE80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CAA83A8" w14:textId="51CA2EA6" w:rsidR="00364597" w:rsidRDefault="00364597">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4AD0A33"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CAA83A8" w14:textId="51CA2EA6" w:rsidR="00364597" w:rsidRDefault="00364597">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E5C74F3" w14:textId="0077B590" w:rsidR="00364597" w:rsidRDefault="00364597">
          <w:pPr>
            <w:rPr>
              <w:rFonts w:ascii="Times New Roman" w:hAnsi="Times New Roman" w:cs="Times New Roman"/>
              <w:sz w:val="24"/>
              <w:szCs w:val="24"/>
            </w:rPr>
          </w:pPr>
          <w:r>
            <w:rPr>
              <w:noProof/>
            </w:rPr>
            <mc:AlternateContent>
              <mc:Choice Requires="wps">
                <w:drawing>
                  <wp:anchor distT="0" distB="0" distL="114300" distR="114300" simplePos="0" relativeHeight="251661312" behindDoc="0" locked="0" layoutInCell="1" allowOverlap="1" wp14:anchorId="560DE913" wp14:editId="6CBEE7A7">
                    <wp:simplePos x="0" y="0"/>
                    <wp:positionH relativeFrom="margin">
                      <wp:align>right</wp:align>
                    </wp:positionH>
                    <wp:positionV relativeFrom="page">
                      <wp:posOffset>7809185</wp:posOffset>
                    </wp:positionV>
                    <wp:extent cx="4057650" cy="1568450"/>
                    <wp:effectExtent l="0" t="0" r="0" b="12700"/>
                    <wp:wrapNone/>
                    <wp:docPr id="32" name="Text Box 28"/>
                    <wp:cNvGraphicFramePr/>
                    <a:graphic xmlns:a="http://schemas.openxmlformats.org/drawingml/2006/main">
                      <a:graphicData uri="http://schemas.microsoft.com/office/word/2010/wordprocessingShape">
                        <wps:wsp>
                          <wps:cNvSpPr txBox="1"/>
                          <wps:spPr>
                            <a:xfrm>
                              <a:off x="0" y="0"/>
                              <a:ext cx="4057650" cy="1568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C69277" w14:textId="426C5071" w:rsidR="00364597" w:rsidRPr="00364597" w:rsidRDefault="00364597" w:rsidP="00364597">
                                <w:pPr>
                                  <w:pStyle w:val="NoSpacing"/>
                                  <w:rPr>
                                    <w:rFonts w:ascii="Times New Roman" w:hAnsi="Times New Roman" w:cs="Times New Roman"/>
                                    <w:i/>
                                    <w:iCs/>
                                    <w:color w:val="4472C4" w:themeColor="accent1"/>
                                    <w:sz w:val="28"/>
                                    <w:szCs w:val="28"/>
                                  </w:rPr>
                                </w:pPr>
                                <w:bookmarkStart w:id="0" w:name="_Hlk213921126"/>
                                <w:r w:rsidRPr="00364597">
                                  <w:rPr>
                                    <w:rFonts w:ascii="Times New Roman" w:hAnsi="Times New Roman" w:cs="Times New Roman"/>
                                    <w:b/>
                                    <w:bCs/>
                                    <w:color w:val="4472C4" w:themeColor="accent1"/>
                                    <w:sz w:val="28"/>
                                    <w:szCs w:val="28"/>
                                    <w:lang w:val="en-GB"/>
                                  </w:rPr>
                                  <w:t>Module title:</w:t>
                                </w:r>
                                <w:r w:rsidRPr="00364597">
                                  <w:rPr>
                                    <w:rFonts w:ascii="Times New Roman" w:hAnsi="Times New Roman" w:cs="Times New Roman"/>
                                    <w:color w:val="4472C4" w:themeColor="accent1"/>
                                    <w:sz w:val="28"/>
                                    <w:szCs w:val="28"/>
                                    <w:lang w:val="en-GB"/>
                                  </w:rPr>
                                  <w:t xml:space="preserve"> </w:t>
                                </w:r>
                                <w:r w:rsidRPr="00364597">
                                  <w:rPr>
                                    <w:rFonts w:ascii="Times New Roman" w:hAnsi="Times New Roman" w:cs="Times New Roman"/>
                                    <w:i/>
                                    <w:iCs/>
                                    <w:color w:val="4472C4" w:themeColor="accent1"/>
                                    <w:sz w:val="28"/>
                                    <w:szCs w:val="28"/>
                                  </w:rPr>
                                  <w:t>Managing Food &amp; Beverage Operations</w:t>
                                </w:r>
                              </w:p>
                              <w:p w14:paraId="78EDC25C" w14:textId="2760CFFA" w:rsidR="00364597" w:rsidRPr="00364597" w:rsidRDefault="00364597" w:rsidP="00364597">
                                <w:pPr>
                                  <w:pStyle w:val="NoSpacing"/>
                                  <w:rPr>
                                    <w:rFonts w:ascii="Times New Roman" w:hAnsi="Times New Roman" w:cs="Times New Roman"/>
                                    <w:b/>
                                    <w:bCs/>
                                    <w:color w:val="4472C4" w:themeColor="accent1"/>
                                    <w:sz w:val="28"/>
                                    <w:szCs w:val="28"/>
                                    <w:lang w:val="en-GB"/>
                                  </w:rPr>
                                </w:pPr>
                                <w:r w:rsidRPr="00364597">
                                  <w:rPr>
                                    <w:rFonts w:ascii="Times New Roman" w:hAnsi="Times New Roman" w:cs="Times New Roman"/>
                                    <w:b/>
                                    <w:bCs/>
                                    <w:color w:val="4472C4" w:themeColor="accent1"/>
                                    <w:sz w:val="28"/>
                                    <w:szCs w:val="28"/>
                                    <w:lang w:val="en-GB"/>
                                  </w:rPr>
                                  <w:t>Module code:</w:t>
                                </w:r>
                                <w:r w:rsidRPr="00364597">
                                  <w:rPr>
                                    <w:rFonts w:ascii="Times New Roman" w:hAnsi="Times New Roman" w:cs="Times New Roman"/>
                                    <w:color w:val="4472C4" w:themeColor="accent1"/>
                                    <w:sz w:val="28"/>
                                    <w:szCs w:val="28"/>
                                    <w:lang w:val="en-GB"/>
                                  </w:rPr>
                                  <w:t xml:space="preserve">  </w:t>
                                </w:r>
                                <w:r w:rsidRPr="00364597">
                                  <w:rPr>
                                    <w:rFonts w:ascii="Times New Roman" w:hAnsi="Times New Roman" w:cs="Times New Roman"/>
                                    <w:i/>
                                    <w:iCs/>
                                    <w:color w:val="4472C4" w:themeColor="accent1"/>
                                    <w:sz w:val="28"/>
                                    <w:szCs w:val="28"/>
                                    <w:lang w:val="en-GB"/>
                                  </w:rPr>
                                  <w:t>BMIH6002</w:t>
                                </w:r>
                              </w:p>
                              <w:p w14:paraId="5446292C" w14:textId="48177679" w:rsidR="00364597" w:rsidRPr="00364597" w:rsidRDefault="00364597" w:rsidP="00364597">
                                <w:pPr>
                                  <w:pStyle w:val="NoSpacing"/>
                                  <w:rPr>
                                    <w:rFonts w:ascii="Times New Roman" w:hAnsi="Times New Roman" w:cs="Times New Roman"/>
                                    <w:b/>
                                    <w:bCs/>
                                    <w:color w:val="4472C4" w:themeColor="accent1"/>
                                    <w:sz w:val="28"/>
                                    <w:szCs w:val="28"/>
                                    <w:lang w:val="en-GB"/>
                                  </w:rPr>
                                </w:pPr>
                                <w:r w:rsidRPr="00364597">
                                  <w:rPr>
                                    <w:rFonts w:ascii="Times New Roman" w:hAnsi="Times New Roman" w:cs="Times New Roman"/>
                                    <w:b/>
                                    <w:bCs/>
                                    <w:color w:val="4472C4" w:themeColor="accent1"/>
                                    <w:sz w:val="28"/>
                                    <w:szCs w:val="28"/>
                                    <w:lang w:val="en-GB"/>
                                  </w:rPr>
                                  <w:t xml:space="preserve">Lecturer name: </w:t>
                                </w:r>
                                <w:r w:rsidRPr="00364597">
                                  <w:rPr>
                                    <w:rFonts w:ascii="Times New Roman" w:hAnsi="Times New Roman" w:cs="Times New Roman"/>
                                    <w:i/>
                                    <w:iCs/>
                                    <w:color w:val="4472C4" w:themeColor="accent1"/>
                                    <w:sz w:val="28"/>
                                    <w:szCs w:val="28"/>
                                    <w:lang w:val="en-GB"/>
                                  </w:rPr>
                                  <w:t>Jessica Newport</w:t>
                                </w:r>
                              </w:p>
                              <w:p w14:paraId="22A6709A" w14:textId="4728D2D4" w:rsidR="00364597" w:rsidRPr="00364597" w:rsidRDefault="00364597" w:rsidP="00364597">
                                <w:pPr>
                                  <w:pStyle w:val="NoSpacing"/>
                                  <w:rPr>
                                    <w:rFonts w:ascii="Times New Roman" w:hAnsi="Times New Roman" w:cs="Times New Roman"/>
                                    <w:color w:val="4472C4" w:themeColor="accent1"/>
                                    <w:sz w:val="28"/>
                                    <w:szCs w:val="28"/>
                                    <w:lang w:val="en-GB"/>
                                  </w:rPr>
                                </w:pPr>
                                <w:r w:rsidRPr="00364597">
                                  <w:rPr>
                                    <w:rFonts w:ascii="Times New Roman" w:hAnsi="Times New Roman" w:cs="Times New Roman"/>
                                    <w:b/>
                                    <w:bCs/>
                                    <w:color w:val="4472C4" w:themeColor="accent1"/>
                                    <w:sz w:val="28"/>
                                    <w:szCs w:val="28"/>
                                    <w:lang w:val="en-GB"/>
                                  </w:rPr>
                                  <w:t>Student name:</w:t>
                                </w:r>
                                <w:r w:rsidRPr="00364597">
                                  <w:rPr>
                                    <w:rFonts w:ascii="Times New Roman" w:hAnsi="Times New Roman" w:cs="Times New Roman"/>
                                    <w:color w:val="4472C4" w:themeColor="accent1"/>
                                    <w:sz w:val="28"/>
                                    <w:szCs w:val="28"/>
                                    <w:lang w:val="en-GB"/>
                                  </w:rPr>
                                  <w:t xml:space="preserve"> </w:t>
                                </w:r>
                                <w:r w:rsidRPr="00364597">
                                  <w:rPr>
                                    <w:rFonts w:ascii="Times New Roman" w:hAnsi="Times New Roman" w:cs="Times New Roman"/>
                                    <w:i/>
                                    <w:iCs/>
                                    <w:color w:val="4472C4" w:themeColor="accent1"/>
                                    <w:sz w:val="28"/>
                                    <w:szCs w:val="28"/>
                                    <w:lang w:val="en-GB"/>
                                  </w:rPr>
                                  <w:t>Alexandru Ciprian Plaveti</w:t>
                                </w:r>
                              </w:p>
                              <w:p w14:paraId="2A303716" w14:textId="042CE4D0" w:rsidR="00364597" w:rsidRDefault="00364597">
                                <w:pPr>
                                  <w:pStyle w:val="NoSpacing"/>
                                  <w:rPr>
                                    <w:rFonts w:ascii="Times New Roman" w:hAnsi="Times New Roman" w:cs="Times New Roman"/>
                                    <w:i/>
                                    <w:iCs/>
                                    <w:color w:val="4472C4" w:themeColor="accent1"/>
                                    <w:sz w:val="28"/>
                                    <w:szCs w:val="28"/>
                                    <w:lang w:val="en-GB"/>
                                  </w:rPr>
                                </w:pPr>
                                <w:r w:rsidRPr="00364597">
                                  <w:rPr>
                                    <w:rFonts w:ascii="Times New Roman" w:hAnsi="Times New Roman" w:cs="Times New Roman"/>
                                    <w:b/>
                                    <w:bCs/>
                                    <w:color w:val="4472C4" w:themeColor="accent1"/>
                                    <w:sz w:val="28"/>
                                    <w:szCs w:val="28"/>
                                    <w:lang w:val="en-GB"/>
                                  </w:rPr>
                                  <w:t>Student ID</w:t>
                                </w:r>
                                <w:r w:rsidRPr="00364597">
                                  <w:rPr>
                                    <w:rFonts w:ascii="Times New Roman" w:hAnsi="Times New Roman" w:cs="Times New Roman"/>
                                    <w:color w:val="4472C4" w:themeColor="accent1"/>
                                    <w:sz w:val="28"/>
                                    <w:szCs w:val="28"/>
                                    <w:lang w:val="en-GB"/>
                                  </w:rPr>
                                  <w:t xml:space="preserve">: </w:t>
                                </w:r>
                                <w:r w:rsidRPr="00364597">
                                  <w:rPr>
                                    <w:rFonts w:ascii="Times New Roman" w:hAnsi="Times New Roman" w:cs="Times New Roman"/>
                                    <w:i/>
                                    <w:iCs/>
                                    <w:color w:val="4472C4" w:themeColor="accent1"/>
                                    <w:sz w:val="28"/>
                                    <w:szCs w:val="28"/>
                                    <w:lang w:val="en-GB"/>
                                  </w:rPr>
                                  <w:t>2246419</w:t>
                                </w:r>
                              </w:p>
                              <w:bookmarkEnd w:id="0"/>
                              <w:p w14:paraId="419FB7F4" w14:textId="77777777" w:rsidR="00364597" w:rsidRDefault="00364597">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60DE913" id="_x0000_t202" coordsize="21600,21600" o:spt="202" path="m,l,21600r21600,l21600,xe">
                    <v:stroke joinstyle="miter"/>
                    <v:path gradientshapeok="t" o:connecttype="rect"/>
                  </v:shapetype>
                  <v:shape id="Text Box 28" o:spid="_x0000_s1055" type="#_x0000_t202" style="position:absolute;margin-left:268.3pt;margin-top:614.9pt;width:319.5pt;height:123.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" filled="f" stroked="f" strokeweight=".5pt">
                    <v:textbox inset="0,0,0,0">
                      <w:txbxContent>
                        <w:p w14:paraId="4CC69277" w14:textId="426C5071" w:rsidR="00364597" w:rsidRPr="00364597" w:rsidRDefault="00364597" w:rsidP="00364597">
                          <w:pPr>
                            <w:pStyle w:val="NoSpacing"/>
                            <w:rPr>
                              <w:rFonts w:ascii="Times New Roman" w:hAnsi="Times New Roman" w:cs="Times New Roman"/>
                              <w:i/>
                              <w:iCs/>
                              <w:color w:val="4472C4" w:themeColor="accent1"/>
                              <w:sz w:val="28"/>
                              <w:szCs w:val="28"/>
                            </w:rPr>
                          </w:pPr>
                          <w:bookmarkStart w:id="1" w:name="_Hlk213921126"/>
                          <w:r w:rsidRPr="00364597">
                            <w:rPr>
                              <w:rFonts w:ascii="Times New Roman" w:hAnsi="Times New Roman" w:cs="Times New Roman"/>
                              <w:b/>
                              <w:bCs/>
                              <w:color w:val="4472C4" w:themeColor="accent1"/>
                              <w:sz w:val="28"/>
                              <w:szCs w:val="28"/>
                              <w:lang w:val="en-GB"/>
                            </w:rPr>
                            <w:t>Module title:</w:t>
                          </w:r>
                          <w:r w:rsidRPr="00364597">
                            <w:rPr>
                              <w:rFonts w:ascii="Times New Roman" w:hAnsi="Times New Roman" w:cs="Times New Roman"/>
                              <w:color w:val="4472C4" w:themeColor="accent1"/>
                              <w:sz w:val="28"/>
                              <w:szCs w:val="28"/>
                              <w:lang w:val="en-GB"/>
                            </w:rPr>
                            <w:t xml:space="preserve"> </w:t>
                          </w:r>
                          <w:r w:rsidRPr="00364597">
                            <w:rPr>
                              <w:rFonts w:ascii="Times New Roman" w:hAnsi="Times New Roman" w:cs="Times New Roman"/>
                              <w:i/>
                              <w:iCs/>
                              <w:color w:val="4472C4" w:themeColor="accent1"/>
                              <w:sz w:val="28"/>
                              <w:szCs w:val="28"/>
                            </w:rPr>
                            <w:t>Managing Food &amp; Beverage Operations</w:t>
                          </w:r>
                        </w:p>
                        <w:p w14:paraId="78EDC25C" w14:textId="2760CFFA" w:rsidR="00364597" w:rsidRPr="00364597" w:rsidRDefault="00364597" w:rsidP="00364597">
                          <w:pPr>
                            <w:pStyle w:val="NoSpacing"/>
                            <w:rPr>
                              <w:rFonts w:ascii="Times New Roman" w:hAnsi="Times New Roman" w:cs="Times New Roman"/>
                              <w:b/>
                              <w:bCs/>
                              <w:color w:val="4472C4" w:themeColor="accent1"/>
                              <w:sz w:val="28"/>
                              <w:szCs w:val="28"/>
                              <w:lang w:val="en-GB"/>
                            </w:rPr>
                          </w:pPr>
                          <w:r w:rsidRPr="00364597">
                            <w:rPr>
                              <w:rFonts w:ascii="Times New Roman" w:hAnsi="Times New Roman" w:cs="Times New Roman"/>
                              <w:b/>
                              <w:bCs/>
                              <w:color w:val="4472C4" w:themeColor="accent1"/>
                              <w:sz w:val="28"/>
                              <w:szCs w:val="28"/>
                              <w:lang w:val="en-GB"/>
                            </w:rPr>
                            <w:t>Module code:</w:t>
                          </w:r>
                          <w:r w:rsidRPr="00364597">
                            <w:rPr>
                              <w:rFonts w:ascii="Times New Roman" w:hAnsi="Times New Roman" w:cs="Times New Roman"/>
                              <w:color w:val="4472C4" w:themeColor="accent1"/>
                              <w:sz w:val="28"/>
                              <w:szCs w:val="28"/>
                              <w:lang w:val="en-GB"/>
                            </w:rPr>
                            <w:t xml:space="preserve">  </w:t>
                          </w:r>
                          <w:r w:rsidRPr="00364597">
                            <w:rPr>
                              <w:rFonts w:ascii="Times New Roman" w:hAnsi="Times New Roman" w:cs="Times New Roman"/>
                              <w:i/>
                              <w:iCs/>
                              <w:color w:val="4472C4" w:themeColor="accent1"/>
                              <w:sz w:val="28"/>
                              <w:szCs w:val="28"/>
                              <w:lang w:val="en-GB"/>
                            </w:rPr>
                            <w:t>BMIH6002</w:t>
                          </w:r>
                        </w:p>
                        <w:p w14:paraId="5446292C" w14:textId="48177679" w:rsidR="00364597" w:rsidRPr="00364597" w:rsidRDefault="00364597" w:rsidP="00364597">
                          <w:pPr>
                            <w:pStyle w:val="NoSpacing"/>
                            <w:rPr>
                              <w:rFonts w:ascii="Times New Roman" w:hAnsi="Times New Roman" w:cs="Times New Roman"/>
                              <w:b/>
                              <w:bCs/>
                              <w:color w:val="4472C4" w:themeColor="accent1"/>
                              <w:sz w:val="28"/>
                              <w:szCs w:val="28"/>
                              <w:lang w:val="en-GB"/>
                            </w:rPr>
                          </w:pPr>
                          <w:r w:rsidRPr="00364597">
                            <w:rPr>
                              <w:rFonts w:ascii="Times New Roman" w:hAnsi="Times New Roman" w:cs="Times New Roman"/>
                              <w:b/>
                              <w:bCs/>
                              <w:color w:val="4472C4" w:themeColor="accent1"/>
                              <w:sz w:val="28"/>
                              <w:szCs w:val="28"/>
                              <w:lang w:val="en-GB"/>
                            </w:rPr>
                            <w:t xml:space="preserve">Lecturer name: </w:t>
                          </w:r>
                          <w:r w:rsidRPr="00364597">
                            <w:rPr>
                              <w:rFonts w:ascii="Times New Roman" w:hAnsi="Times New Roman" w:cs="Times New Roman"/>
                              <w:i/>
                              <w:iCs/>
                              <w:color w:val="4472C4" w:themeColor="accent1"/>
                              <w:sz w:val="28"/>
                              <w:szCs w:val="28"/>
                              <w:lang w:val="en-GB"/>
                            </w:rPr>
                            <w:t>Jessica Newport</w:t>
                          </w:r>
                        </w:p>
                        <w:p w14:paraId="22A6709A" w14:textId="4728D2D4" w:rsidR="00364597" w:rsidRPr="00364597" w:rsidRDefault="00364597" w:rsidP="00364597">
                          <w:pPr>
                            <w:pStyle w:val="NoSpacing"/>
                            <w:rPr>
                              <w:rFonts w:ascii="Times New Roman" w:hAnsi="Times New Roman" w:cs="Times New Roman"/>
                              <w:color w:val="4472C4" w:themeColor="accent1"/>
                              <w:sz w:val="28"/>
                              <w:szCs w:val="28"/>
                              <w:lang w:val="en-GB"/>
                            </w:rPr>
                          </w:pPr>
                          <w:r w:rsidRPr="00364597">
                            <w:rPr>
                              <w:rFonts w:ascii="Times New Roman" w:hAnsi="Times New Roman" w:cs="Times New Roman"/>
                              <w:b/>
                              <w:bCs/>
                              <w:color w:val="4472C4" w:themeColor="accent1"/>
                              <w:sz w:val="28"/>
                              <w:szCs w:val="28"/>
                              <w:lang w:val="en-GB"/>
                            </w:rPr>
                            <w:t>Student name:</w:t>
                          </w:r>
                          <w:r w:rsidRPr="00364597">
                            <w:rPr>
                              <w:rFonts w:ascii="Times New Roman" w:hAnsi="Times New Roman" w:cs="Times New Roman"/>
                              <w:color w:val="4472C4" w:themeColor="accent1"/>
                              <w:sz w:val="28"/>
                              <w:szCs w:val="28"/>
                              <w:lang w:val="en-GB"/>
                            </w:rPr>
                            <w:t xml:space="preserve"> </w:t>
                          </w:r>
                          <w:r w:rsidRPr="00364597">
                            <w:rPr>
                              <w:rFonts w:ascii="Times New Roman" w:hAnsi="Times New Roman" w:cs="Times New Roman"/>
                              <w:i/>
                              <w:iCs/>
                              <w:color w:val="4472C4" w:themeColor="accent1"/>
                              <w:sz w:val="28"/>
                              <w:szCs w:val="28"/>
                              <w:lang w:val="en-GB"/>
                            </w:rPr>
                            <w:t>Alexandru Ciprian Plaveti</w:t>
                          </w:r>
                        </w:p>
                        <w:p w14:paraId="2A303716" w14:textId="042CE4D0" w:rsidR="00364597" w:rsidRDefault="00364597">
                          <w:pPr>
                            <w:pStyle w:val="NoSpacing"/>
                            <w:rPr>
                              <w:rFonts w:ascii="Times New Roman" w:hAnsi="Times New Roman" w:cs="Times New Roman"/>
                              <w:i/>
                              <w:iCs/>
                              <w:color w:val="4472C4" w:themeColor="accent1"/>
                              <w:sz w:val="28"/>
                              <w:szCs w:val="28"/>
                              <w:lang w:val="en-GB"/>
                            </w:rPr>
                          </w:pPr>
                          <w:r w:rsidRPr="00364597">
                            <w:rPr>
                              <w:rFonts w:ascii="Times New Roman" w:hAnsi="Times New Roman" w:cs="Times New Roman"/>
                              <w:b/>
                              <w:bCs/>
                              <w:color w:val="4472C4" w:themeColor="accent1"/>
                              <w:sz w:val="28"/>
                              <w:szCs w:val="28"/>
                              <w:lang w:val="en-GB"/>
                            </w:rPr>
                            <w:t>Student ID</w:t>
                          </w:r>
                          <w:r w:rsidRPr="00364597">
                            <w:rPr>
                              <w:rFonts w:ascii="Times New Roman" w:hAnsi="Times New Roman" w:cs="Times New Roman"/>
                              <w:color w:val="4472C4" w:themeColor="accent1"/>
                              <w:sz w:val="28"/>
                              <w:szCs w:val="28"/>
                              <w:lang w:val="en-GB"/>
                            </w:rPr>
                            <w:t xml:space="preserve">: </w:t>
                          </w:r>
                          <w:r w:rsidRPr="00364597">
                            <w:rPr>
                              <w:rFonts w:ascii="Times New Roman" w:hAnsi="Times New Roman" w:cs="Times New Roman"/>
                              <w:i/>
                              <w:iCs/>
                              <w:color w:val="4472C4" w:themeColor="accent1"/>
                              <w:sz w:val="28"/>
                              <w:szCs w:val="28"/>
                              <w:lang w:val="en-GB"/>
                            </w:rPr>
                            <w:t>2246419</w:t>
                          </w:r>
                        </w:p>
                        <w:bookmarkEnd w:id="1"/>
                        <w:p w14:paraId="419FB7F4" w14:textId="77777777" w:rsidR="00364597" w:rsidRDefault="00364597">
                          <w:pPr>
                            <w:pStyle w:val="NoSpacing"/>
                            <w:rPr>
                              <w:color w:val="595959" w:themeColor="text1" w:themeTint="A6"/>
                              <w:sz w:val="20"/>
                              <w:szCs w:val="20"/>
                            </w:rPr>
                          </w:pPr>
                        </w:p>
                      </w:txbxContent>
                    </v:textbox>
                    <w10:wrap anchorx="margin" anchory="page"/>
                  </v:shape>
                </w:pict>
              </mc:Fallback>
            </mc:AlternateContent>
          </w:r>
          <w:r>
            <w:rPr>
              <w:noProof/>
            </w:rPr>
            <mc:AlternateContent>
              <mc:Choice Requires="wps">
                <w:drawing>
                  <wp:anchor distT="0" distB="0" distL="114300" distR="114300" simplePos="0" relativeHeight="251660288" behindDoc="0" locked="0" layoutInCell="1" allowOverlap="1" wp14:anchorId="6FEC74B2" wp14:editId="5630DE4B">
                    <wp:simplePos x="0" y="0"/>
                    <wp:positionH relativeFrom="page">
                      <wp:posOffset>2438400</wp:posOffset>
                    </wp:positionH>
                    <wp:positionV relativeFrom="page">
                      <wp:posOffset>2857500</wp:posOffset>
                    </wp:positionV>
                    <wp:extent cx="4707890" cy="1219200"/>
                    <wp:effectExtent l="0" t="0" r="0" b="0"/>
                    <wp:wrapNone/>
                    <wp:docPr id="1" name="Text Box 30"/>
                    <wp:cNvGraphicFramePr/>
                    <a:graphic xmlns:a="http://schemas.openxmlformats.org/drawingml/2006/main">
                      <a:graphicData uri="http://schemas.microsoft.com/office/word/2010/wordprocessingShape">
                        <wps:wsp>
                          <wps:cNvSpPr txBox="1"/>
                          <wps:spPr>
                            <a:xfrm>
                              <a:off x="0" y="0"/>
                              <a:ext cx="4707890" cy="121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3FE772" w14:textId="2F464423" w:rsidR="00364597" w:rsidRPr="00364597" w:rsidRDefault="00364597" w:rsidP="00364597">
                                <w:pPr>
                                  <w:pStyle w:val="NoSpacing"/>
                                  <w:rPr>
                                    <w:rFonts w:asciiTheme="majorHAnsi" w:eastAsiaTheme="majorEastAsia" w:hAnsiTheme="majorHAnsi" w:cstheme="majorBidi"/>
                                    <w:color w:val="262626" w:themeColor="text1" w:themeTint="D9"/>
                                    <w:sz w:val="72"/>
                                    <w:szCs w:val="72"/>
                                    <w:lang w:val="en-GB"/>
                                  </w:rPr>
                                </w:pPr>
                                <w:r w:rsidRPr="00364597">
                                  <w:rPr>
                                    <w:rFonts w:asciiTheme="majorHAnsi" w:eastAsiaTheme="majorEastAsia" w:hAnsiTheme="majorHAnsi" w:cstheme="majorBidi"/>
                                    <w:color w:val="262626" w:themeColor="text1" w:themeTint="D9"/>
                                    <w:sz w:val="72"/>
                                    <w:szCs w:val="72"/>
                                    <w:lang w:val="en-GB"/>
                                  </w:rPr>
                                  <w:t>Reflective Learning Log – Ibis Nottingham Centre</w:t>
                                </w:r>
                              </w:p>
                              <w:p w14:paraId="16BE21BC" w14:textId="469EFF31" w:rsidR="00364597" w:rsidRDefault="00364597">
                                <w:pPr>
                                  <w:pStyle w:val="NoSpacing"/>
                                  <w:rPr>
                                    <w:rFonts w:asciiTheme="majorHAnsi" w:eastAsiaTheme="majorEastAsia" w:hAnsiTheme="majorHAnsi" w:cstheme="majorBidi"/>
                                    <w:color w:val="262626" w:themeColor="text1" w:themeTint="D9"/>
                                    <w:sz w:val="72"/>
                                  </w:rPr>
                                </w:pPr>
                              </w:p>
                              <w:p w14:paraId="1720DB80" w14:textId="57D87575" w:rsidR="00364597"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364597">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FEC74B2" id="Text Box 30" o:spid="_x0000_s1056" type="#_x0000_t202" style="position:absolute;margin-left:192pt;margin-top:225pt;width:370.7pt;height:9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" filled="f" stroked="f" strokeweight=".5pt">
                    <v:textbox inset="0,0,0,0">
                      <w:txbxContent>
                        <w:p w14:paraId="783FE772" w14:textId="2F464423" w:rsidR="00364597" w:rsidRPr="00364597" w:rsidRDefault="00364597" w:rsidP="00364597">
                          <w:pPr>
                            <w:pStyle w:val="NoSpacing"/>
                            <w:rPr>
                              <w:rFonts w:asciiTheme="majorHAnsi" w:eastAsiaTheme="majorEastAsia" w:hAnsiTheme="majorHAnsi" w:cstheme="majorBidi"/>
                              <w:color w:val="262626" w:themeColor="text1" w:themeTint="D9"/>
                              <w:sz w:val="72"/>
                              <w:szCs w:val="72"/>
                              <w:lang w:val="en-GB"/>
                            </w:rPr>
                          </w:pPr>
                          <w:r w:rsidRPr="00364597">
                            <w:rPr>
                              <w:rFonts w:asciiTheme="majorHAnsi" w:eastAsiaTheme="majorEastAsia" w:hAnsiTheme="majorHAnsi" w:cstheme="majorBidi"/>
                              <w:color w:val="262626" w:themeColor="text1" w:themeTint="D9"/>
                              <w:sz w:val="72"/>
                              <w:szCs w:val="72"/>
                              <w:lang w:val="en-GB"/>
                            </w:rPr>
                            <w:t>Reflective Learning Log – Ibis Nottingham Centre</w:t>
                          </w:r>
                        </w:p>
                        <w:p w14:paraId="16BE21BC" w14:textId="469EFF31" w:rsidR="00364597" w:rsidRDefault="00364597">
                          <w:pPr>
                            <w:pStyle w:val="NoSpacing"/>
                            <w:rPr>
                              <w:rFonts w:asciiTheme="majorHAnsi" w:eastAsiaTheme="majorEastAsia" w:hAnsiTheme="majorHAnsi" w:cstheme="majorBidi"/>
                              <w:color w:val="262626" w:themeColor="text1" w:themeTint="D9"/>
                              <w:sz w:val="72"/>
                            </w:rPr>
                          </w:pPr>
                        </w:p>
                        <w:p w14:paraId="1720DB80" w14:textId="57D87575" w:rsidR="00364597"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364597">
                                <w:rPr>
                                  <w:color w:val="404040" w:themeColor="text1" w:themeTint="BF"/>
                                  <w:sz w:val="36"/>
                                  <w:szCs w:val="36"/>
                                </w:rPr>
                                <w:t xml:space="preserve">     </w:t>
                              </w:r>
                            </w:sdtContent>
                          </w:sdt>
                        </w:p>
                      </w:txbxContent>
                    </v:textbox>
                    <w10:wrap anchorx="page" anchory="page"/>
                  </v:shape>
                </w:pict>
              </mc:Fallback>
            </mc:AlternateContent>
          </w:r>
          <w:r>
            <w:rPr>
              <w:rFonts w:ascii="Times New Roman" w:hAnsi="Times New Roman" w:cs="Times New Roman"/>
              <w:sz w:val="24"/>
              <w:szCs w:val="24"/>
            </w:rPr>
            <w:br w:type="page"/>
          </w:r>
        </w:p>
      </w:sdtContent>
    </w:sdt>
    <w:p w14:paraId="29B71A34" w14:textId="77777777" w:rsidR="00C560E1" w:rsidRDefault="00C560E1" w:rsidP="00C560E1">
      <w:pPr>
        <w:spacing w:after="0" w:line="360" w:lineRule="auto"/>
        <w:rPr>
          <w:rFonts w:ascii="Times New Roman" w:hAnsi="Times New Roman" w:cs="Times New Roman"/>
          <w:bCs/>
          <w:sz w:val="24"/>
          <w:szCs w:val="24"/>
        </w:rPr>
      </w:pPr>
    </w:p>
    <w:p w14:paraId="027D9FB1" w14:textId="27499362" w:rsidR="00C560E1" w:rsidRPr="00C560E1" w:rsidRDefault="00C560E1" w:rsidP="00C560E1">
      <w:pPr>
        <w:spacing w:after="0" w:line="360" w:lineRule="auto"/>
        <w:rPr>
          <w:rFonts w:ascii="Times New Roman" w:hAnsi="Times New Roman" w:cs="Times New Roman"/>
          <w:bCs/>
          <w:sz w:val="24"/>
          <w:szCs w:val="24"/>
        </w:rPr>
      </w:pPr>
      <w:r w:rsidRPr="00C560E1">
        <w:rPr>
          <w:rFonts w:ascii="Times New Roman" w:hAnsi="Times New Roman" w:cs="Times New Roman"/>
          <w:bCs/>
          <w:sz w:val="24"/>
          <w:szCs w:val="24"/>
        </w:rPr>
        <w:t xml:space="preserve">I acknowledge the use of </w:t>
      </w:r>
      <w:r>
        <w:rPr>
          <w:rFonts w:ascii="Times New Roman" w:hAnsi="Times New Roman" w:cs="Times New Roman"/>
          <w:bCs/>
          <w:sz w:val="24"/>
          <w:szCs w:val="24"/>
        </w:rPr>
        <w:t>ChatGPT</w:t>
      </w:r>
      <w:r w:rsidRPr="00C560E1">
        <w:rPr>
          <w:rFonts w:ascii="Times New Roman" w:hAnsi="Times New Roman" w:cs="Times New Roman"/>
          <w:bCs/>
          <w:sz w:val="24"/>
          <w:szCs w:val="24"/>
        </w:rPr>
        <w:t xml:space="preserve"> (</w:t>
      </w:r>
      <w:r>
        <w:rPr>
          <w:rFonts w:ascii="Times New Roman" w:hAnsi="Times New Roman" w:cs="Times New Roman"/>
          <w:bCs/>
          <w:sz w:val="24"/>
          <w:szCs w:val="24"/>
        </w:rPr>
        <w:t>http://</w:t>
      </w:r>
      <w:hyperlink r:id="rId5" w:history="1">
        <w:r w:rsidRPr="00C560E1">
          <w:rPr>
            <w:rStyle w:val="Hyperlink"/>
            <w:rFonts w:ascii="Times New Roman" w:hAnsi="Times New Roman" w:cs="Times New Roman"/>
            <w:bCs/>
            <w:sz w:val="24"/>
            <w:szCs w:val="24"/>
          </w:rPr>
          <w:t>ChatGPT</w:t>
        </w:r>
      </w:hyperlink>
      <w:r>
        <w:rPr>
          <w:rFonts w:ascii="Times New Roman" w:hAnsi="Times New Roman" w:cs="Times New Roman"/>
          <w:bCs/>
          <w:sz w:val="24"/>
          <w:szCs w:val="24"/>
        </w:rPr>
        <w:t>.com/</w:t>
      </w:r>
      <w:r w:rsidRPr="00C560E1">
        <w:rPr>
          <w:rFonts w:ascii="Times New Roman" w:hAnsi="Times New Roman" w:cs="Times New Roman"/>
          <w:bCs/>
          <w:sz w:val="24"/>
          <w:szCs w:val="24"/>
        </w:rPr>
        <w:t xml:space="preserve">) on </w:t>
      </w:r>
      <w:r w:rsidR="002D540A">
        <w:rPr>
          <w:rFonts w:ascii="Times New Roman" w:hAnsi="Times New Roman" w:cs="Times New Roman"/>
          <w:bCs/>
          <w:sz w:val="24"/>
          <w:szCs w:val="24"/>
        </w:rPr>
        <w:t>10</w:t>
      </w:r>
      <w:r>
        <w:rPr>
          <w:rFonts w:ascii="Times New Roman" w:hAnsi="Times New Roman" w:cs="Times New Roman"/>
          <w:bCs/>
          <w:sz w:val="24"/>
          <w:szCs w:val="24"/>
        </w:rPr>
        <w:t>th of October</w:t>
      </w:r>
      <w:r w:rsidRPr="00C560E1">
        <w:rPr>
          <w:rFonts w:ascii="Times New Roman" w:hAnsi="Times New Roman" w:cs="Times New Roman"/>
          <w:bCs/>
          <w:sz w:val="24"/>
          <w:szCs w:val="24"/>
        </w:rPr>
        <w:t xml:space="preserve"> 2025 to</w:t>
      </w:r>
      <w:r>
        <w:rPr>
          <w:rFonts w:ascii="Times New Roman" w:hAnsi="Times New Roman" w:cs="Times New Roman"/>
          <w:bCs/>
          <w:sz w:val="24"/>
          <w:szCs w:val="24"/>
        </w:rPr>
        <w:t xml:space="preserve"> help me create a draft structure for my </w:t>
      </w:r>
      <w:r w:rsidRPr="00C560E1">
        <w:rPr>
          <w:rFonts w:ascii="Times New Roman" w:hAnsi="Times New Roman" w:cs="Times New Roman"/>
          <w:bCs/>
          <w:sz w:val="24"/>
          <w:szCs w:val="24"/>
        </w:rPr>
        <w:t>assignment</w:t>
      </w:r>
      <w:r>
        <w:rPr>
          <w:rFonts w:ascii="Times New Roman" w:hAnsi="Times New Roman" w:cs="Times New Roman"/>
          <w:bCs/>
          <w:sz w:val="24"/>
          <w:szCs w:val="24"/>
        </w:rPr>
        <w:t xml:space="preserve"> using the prompt:</w:t>
      </w:r>
    </w:p>
    <w:p w14:paraId="540D571A" w14:textId="22D62E01" w:rsidR="00C560E1" w:rsidRPr="00C560E1" w:rsidRDefault="00C560E1" w:rsidP="00C560E1">
      <w:pPr>
        <w:numPr>
          <w:ilvl w:val="0"/>
          <w:numId w:val="5"/>
        </w:numPr>
        <w:spacing w:after="0" w:line="360" w:lineRule="auto"/>
        <w:rPr>
          <w:rFonts w:ascii="Times New Roman" w:hAnsi="Times New Roman" w:cs="Times New Roman"/>
          <w:bCs/>
          <w:sz w:val="24"/>
          <w:szCs w:val="24"/>
        </w:rPr>
      </w:pPr>
      <w:r w:rsidRPr="00C560E1">
        <w:rPr>
          <w:rFonts w:ascii="Times New Roman" w:hAnsi="Times New Roman" w:cs="Times New Roman"/>
          <w:bCs/>
          <w:sz w:val="24"/>
          <w:szCs w:val="24"/>
        </w:rPr>
        <w:t xml:space="preserve">Please </w:t>
      </w:r>
      <w:r>
        <w:rPr>
          <w:rFonts w:ascii="Times New Roman" w:hAnsi="Times New Roman" w:cs="Times New Roman"/>
          <w:bCs/>
          <w:sz w:val="24"/>
          <w:szCs w:val="24"/>
        </w:rPr>
        <w:t>can you help me create a structure of a reflective journal for my student placement?</w:t>
      </w:r>
    </w:p>
    <w:p w14:paraId="1E3F6ADA" w14:textId="70750352" w:rsidR="00C560E1" w:rsidRPr="00C560E1" w:rsidRDefault="00C560E1" w:rsidP="00C560E1">
      <w:pPr>
        <w:spacing w:after="0" w:line="360" w:lineRule="auto"/>
        <w:rPr>
          <w:rFonts w:ascii="Times New Roman" w:hAnsi="Times New Roman" w:cs="Times New Roman"/>
          <w:bCs/>
          <w:sz w:val="24"/>
          <w:szCs w:val="24"/>
        </w:rPr>
      </w:pPr>
      <w:r w:rsidRPr="00C560E1">
        <w:rPr>
          <w:rFonts w:ascii="Times New Roman" w:hAnsi="Times New Roman" w:cs="Times New Roman"/>
          <w:bCs/>
          <w:sz w:val="24"/>
          <w:szCs w:val="24"/>
        </w:rPr>
        <w:t xml:space="preserve">I acknowledge the use of Grammarly (https://www.grammarly.com/) on </w:t>
      </w:r>
      <w:r>
        <w:rPr>
          <w:rFonts w:ascii="Times New Roman" w:hAnsi="Times New Roman" w:cs="Times New Roman"/>
          <w:bCs/>
          <w:sz w:val="24"/>
          <w:szCs w:val="24"/>
        </w:rPr>
        <w:t>13th of November</w:t>
      </w:r>
      <w:r w:rsidRPr="00C560E1">
        <w:rPr>
          <w:rFonts w:ascii="Times New Roman" w:hAnsi="Times New Roman" w:cs="Times New Roman"/>
          <w:bCs/>
          <w:sz w:val="24"/>
          <w:szCs w:val="24"/>
        </w:rPr>
        <w:t xml:space="preserve"> 2025 to check my work using the prompt(s): </w:t>
      </w:r>
    </w:p>
    <w:p w14:paraId="01F2FC66" w14:textId="77777777" w:rsidR="00C560E1" w:rsidRPr="00C560E1" w:rsidRDefault="00C560E1" w:rsidP="00C560E1">
      <w:pPr>
        <w:numPr>
          <w:ilvl w:val="0"/>
          <w:numId w:val="5"/>
        </w:numPr>
        <w:spacing w:after="0" w:line="360" w:lineRule="auto"/>
        <w:rPr>
          <w:rFonts w:ascii="Times New Roman" w:hAnsi="Times New Roman" w:cs="Times New Roman"/>
          <w:bCs/>
          <w:sz w:val="24"/>
          <w:szCs w:val="24"/>
        </w:rPr>
      </w:pPr>
      <w:r w:rsidRPr="00C560E1">
        <w:rPr>
          <w:rFonts w:ascii="Times New Roman" w:hAnsi="Times New Roman" w:cs="Times New Roman"/>
          <w:bCs/>
          <w:sz w:val="24"/>
          <w:szCs w:val="24"/>
        </w:rPr>
        <w:t xml:space="preserve">Please check the following text for readability, grammar and syntax. </w:t>
      </w:r>
    </w:p>
    <w:p w14:paraId="61C9884E" w14:textId="77777777" w:rsidR="00C560E1" w:rsidRPr="00C560E1" w:rsidRDefault="00C560E1" w:rsidP="00C560E1">
      <w:pPr>
        <w:spacing w:after="0" w:line="360" w:lineRule="auto"/>
        <w:rPr>
          <w:rFonts w:ascii="Times New Roman" w:hAnsi="Times New Roman" w:cs="Times New Roman"/>
          <w:bCs/>
          <w:sz w:val="24"/>
          <w:szCs w:val="24"/>
        </w:rPr>
      </w:pPr>
      <w:r w:rsidRPr="00C560E1">
        <w:rPr>
          <w:rFonts w:ascii="Times New Roman" w:hAnsi="Times New Roman" w:cs="Times New Roman"/>
          <w:bCs/>
          <w:sz w:val="24"/>
          <w:szCs w:val="24"/>
        </w:rPr>
        <w:t>I confirm that I have not presented any AI generated text as my own work. I confirm I have copies of my drafts, notes, and other resources I used before, and after the use of AI tools which I may be asked to provide in evidence.</w:t>
      </w:r>
    </w:p>
    <w:p w14:paraId="5B74032C" w14:textId="77777777" w:rsidR="00317F85" w:rsidRDefault="00317F85" w:rsidP="00317F85">
      <w:pPr>
        <w:spacing w:after="0" w:line="360" w:lineRule="auto"/>
        <w:rPr>
          <w:rFonts w:ascii="Times New Roman" w:hAnsi="Times New Roman" w:cs="Times New Roman"/>
          <w:sz w:val="24"/>
          <w:szCs w:val="24"/>
        </w:rPr>
      </w:pPr>
    </w:p>
    <w:p w14:paraId="235AD544" w14:textId="77777777" w:rsidR="00317F85" w:rsidRDefault="00317F85" w:rsidP="00317F85">
      <w:pPr>
        <w:spacing w:after="0" w:line="360" w:lineRule="auto"/>
        <w:rPr>
          <w:rFonts w:ascii="Times New Roman" w:hAnsi="Times New Roman" w:cs="Times New Roman"/>
          <w:sz w:val="24"/>
          <w:szCs w:val="24"/>
        </w:rPr>
      </w:pPr>
    </w:p>
    <w:p w14:paraId="09449CA3" w14:textId="77777777" w:rsidR="00C560E1" w:rsidRDefault="00C560E1" w:rsidP="00317F85">
      <w:pPr>
        <w:spacing w:after="0" w:line="360" w:lineRule="auto"/>
        <w:rPr>
          <w:rFonts w:ascii="Times New Roman" w:hAnsi="Times New Roman" w:cs="Times New Roman"/>
          <w:sz w:val="24"/>
          <w:szCs w:val="24"/>
        </w:rPr>
      </w:pPr>
    </w:p>
    <w:p w14:paraId="4F45B341" w14:textId="77777777" w:rsidR="00C560E1" w:rsidRDefault="00C560E1" w:rsidP="00317F85">
      <w:pPr>
        <w:spacing w:after="0" w:line="360" w:lineRule="auto"/>
        <w:rPr>
          <w:rFonts w:ascii="Times New Roman" w:hAnsi="Times New Roman" w:cs="Times New Roman"/>
          <w:sz w:val="24"/>
          <w:szCs w:val="24"/>
        </w:rPr>
      </w:pPr>
    </w:p>
    <w:p w14:paraId="0B86C65C" w14:textId="77777777" w:rsidR="00C560E1" w:rsidRDefault="00C560E1" w:rsidP="00317F85">
      <w:pPr>
        <w:spacing w:after="0" w:line="360" w:lineRule="auto"/>
        <w:rPr>
          <w:rFonts w:ascii="Times New Roman" w:hAnsi="Times New Roman" w:cs="Times New Roman"/>
          <w:sz w:val="24"/>
          <w:szCs w:val="24"/>
        </w:rPr>
      </w:pPr>
    </w:p>
    <w:p w14:paraId="2B8E9033" w14:textId="77777777" w:rsidR="00C560E1" w:rsidRDefault="00C560E1" w:rsidP="00317F85">
      <w:pPr>
        <w:spacing w:after="0" w:line="360" w:lineRule="auto"/>
        <w:rPr>
          <w:rFonts w:ascii="Times New Roman" w:hAnsi="Times New Roman" w:cs="Times New Roman"/>
          <w:sz w:val="24"/>
          <w:szCs w:val="24"/>
        </w:rPr>
      </w:pPr>
    </w:p>
    <w:p w14:paraId="5CD67C78" w14:textId="77777777" w:rsidR="00C560E1" w:rsidRDefault="00C560E1" w:rsidP="00317F85">
      <w:pPr>
        <w:spacing w:after="0" w:line="360" w:lineRule="auto"/>
        <w:rPr>
          <w:rFonts w:ascii="Times New Roman" w:hAnsi="Times New Roman" w:cs="Times New Roman"/>
          <w:sz w:val="24"/>
          <w:szCs w:val="24"/>
        </w:rPr>
      </w:pPr>
    </w:p>
    <w:p w14:paraId="4D747361" w14:textId="77777777" w:rsidR="00C560E1" w:rsidRDefault="00C560E1" w:rsidP="00317F85">
      <w:pPr>
        <w:spacing w:after="0" w:line="360" w:lineRule="auto"/>
        <w:rPr>
          <w:rFonts w:ascii="Times New Roman" w:hAnsi="Times New Roman" w:cs="Times New Roman"/>
          <w:sz w:val="24"/>
          <w:szCs w:val="24"/>
        </w:rPr>
      </w:pPr>
    </w:p>
    <w:p w14:paraId="1D461934" w14:textId="77777777" w:rsidR="00C560E1" w:rsidRDefault="00C560E1" w:rsidP="00317F85">
      <w:pPr>
        <w:spacing w:after="0" w:line="360" w:lineRule="auto"/>
        <w:rPr>
          <w:rFonts w:ascii="Times New Roman" w:hAnsi="Times New Roman" w:cs="Times New Roman"/>
          <w:sz w:val="24"/>
          <w:szCs w:val="24"/>
        </w:rPr>
      </w:pPr>
    </w:p>
    <w:p w14:paraId="63430657" w14:textId="77777777" w:rsidR="00C560E1" w:rsidRDefault="00C560E1" w:rsidP="00317F85">
      <w:pPr>
        <w:spacing w:after="0" w:line="360" w:lineRule="auto"/>
        <w:rPr>
          <w:rFonts w:ascii="Times New Roman" w:hAnsi="Times New Roman" w:cs="Times New Roman"/>
          <w:sz w:val="24"/>
          <w:szCs w:val="24"/>
        </w:rPr>
      </w:pPr>
    </w:p>
    <w:p w14:paraId="325E9BE7" w14:textId="77777777" w:rsidR="00C560E1" w:rsidRDefault="00C560E1" w:rsidP="00317F85">
      <w:pPr>
        <w:spacing w:after="0" w:line="360" w:lineRule="auto"/>
        <w:rPr>
          <w:rFonts w:ascii="Times New Roman" w:hAnsi="Times New Roman" w:cs="Times New Roman"/>
          <w:sz w:val="24"/>
          <w:szCs w:val="24"/>
        </w:rPr>
      </w:pPr>
    </w:p>
    <w:p w14:paraId="103638BF" w14:textId="77777777" w:rsidR="00C560E1" w:rsidRDefault="00C560E1" w:rsidP="00317F85">
      <w:pPr>
        <w:spacing w:after="0" w:line="360" w:lineRule="auto"/>
        <w:rPr>
          <w:rFonts w:ascii="Times New Roman" w:hAnsi="Times New Roman" w:cs="Times New Roman"/>
          <w:sz w:val="24"/>
          <w:szCs w:val="24"/>
        </w:rPr>
      </w:pPr>
    </w:p>
    <w:p w14:paraId="27F892EC" w14:textId="77777777" w:rsidR="00C560E1" w:rsidRDefault="00C560E1" w:rsidP="00317F85">
      <w:pPr>
        <w:spacing w:after="0" w:line="360" w:lineRule="auto"/>
        <w:rPr>
          <w:rFonts w:ascii="Times New Roman" w:hAnsi="Times New Roman" w:cs="Times New Roman"/>
          <w:sz w:val="24"/>
          <w:szCs w:val="24"/>
        </w:rPr>
      </w:pPr>
    </w:p>
    <w:p w14:paraId="73366A94" w14:textId="77777777" w:rsidR="00C560E1" w:rsidRDefault="00C560E1" w:rsidP="00317F85">
      <w:pPr>
        <w:spacing w:after="0" w:line="360" w:lineRule="auto"/>
        <w:rPr>
          <w:rFonts w:ascii="Times New Roman" w:hAnsi="Times New Roman" w:cs="Times New Roman"/>
          <w:sz w:val="24"/>
          <w:szCs w:val="24"/>
        </w:rPr>
      </w:pPr>
    </w:p>
    <w:p w14:paraId="65582939" w14:textId="77777777" w:rsidR="00C560E1" w:rsidRDefault="00C560E1" w:rsidP="00317F85">
      <w:pPr>
        <w:spacing w:after="0" w:line="360" w:lineRule="auto"/>
        <w:rPr>
          <w:rFonts w:ascii="Times New Roman" w:hAnsi="Times New Roman" w:cs="Times New Roman"/>
          <w:sz w:val="24"/>
          <w:szCs w:val="24"/>
        </w:rPr>
      </w:pPr>
    </w:p>
    <w:p w14:paraId="5EB7EBF8" w14:textId="77777777" w:rsidR="00C560E1" w:rsidRDefault="00C560E1" w:rsidP="00317F85">
      <w:pPr>
        <w:spacing w:after="0" w:line="360" w:lineRule="auto"/>
        <w:rPr>
          <w:rFonts w:ascii="Times New Roman" w:hAnsi="Times New Roman" w:cs="Times New Roman"/>
          <w:sz w:val="24"/>
          <w:szCs w:val="24"/>
        </w:rPr>
      </w:pPr>
    </w:p>
    <w:p w14:paraId="66D39B0E" w14:textId="77777777" w:rsidR="00C560E1" w:rsidRDefault="00C560E1" w:rsidP="00317F85">
      <w:pPr>
        <w:spacing w:after="0" w:line="360" w:lineRule="auto"/>
        <w:rPr>
          <w:rFonts w:ascii="Times New Roman" w:hAnsi="Times New Roman" w:cs="Times New Roman"/>
          <w:sz w:val="24"/>
          <w:szCs w:val="24"/>
        </w:rPr>
      </w:pPr>
    </w:p>
    <w:p w14:paraId="44B31506" w14:textId="77777777" w:rsidR="00C560E1" w:rsidRDefault="00C560E1" w:rsidP="00317F85">
      <w:pPr>
        <w:spacing w:after="0" w:line="360" w:lineRule="auto"/>
        <w:rPr>
          <w:rFonts w:ascii="Times New Roman" w:hAnsi="Times New Roman" w:cs="Times New Roman"/>
          <w:sz w:val="24"/>
          <w:szCs w:val="24"/>
        </w:rPr>
      </w:pPr>
    </w:p>
    <w:p w14:paraId="4D46BBDD" w14:textId="77777777" w:rsidR="00C560E1" w:rsidRDefault="00C560E1" w:rsidP="00317F85">
      <w:pPr>
        <w:spacing w:after="0" w:line="360" w:lineRule="auto"/>
        <w:rPr>
          <w:rFonts w:ascii="Times New Roman" w:hAnsi="Times New Roman" w:cs="Times New Roman"/>
          <w:sz w:val="24"/>
          <w:szCs w:val="24"/>
        </w:rPr>
      </w:pPr>
    </w:p>
    <w:p w14:paraId="3A2925E6" w14:textId="77777777" w:rsidR="00C560E1" w:rsidRDefault="00C560E1" w:rsidP="00317F85">
      <w:pPr>
        <w:spacing w:after="0" w:line="360" w:lineRule="auto"/>
        <w:rPr>
          <w:rFonts w:ascii="Times New Roman" w:hAnsi="Times New Roman" w:cs="Times New Roman"/>
          <w:sz w:val="24"/>
          <w:szCs w:val="24"/>
        </w:rPr>
      </w:pPr>
    </w:p>
    <w:p w14:paraId="2393152A" w14:textId="77777777" w:rsidR="00C560E1" w:rsidRDefault="00C560E1" w:rsidP="00317F85">
      <w:pPr>
        <w:spacing w:after="0" w:line="360" w:lineRule="auto"/>
        <w:rPr>
          <w:rFonts w:ascii="Times New Roman" w:hAnsi="Times New Roman" w:cs="Times New Roman"/>
          <w:sz w:val="24"/>
          <w:szCs w:val="24"/>
        </w:rPr>
      </w:pPr>
    </w:p>
    <w:p w14:paraId="73FBF2BD" w14:textId="77777777" w:rsidR="00C560E1" w:rsidRDefault="00C560E1" w:rsidP="00317F85">
      <w:pPr>
        <w:spacing w:after="0" w:line="360" w:lineRule="auto"/>
        <w:rPr>
          <w:rFonts w:ascii="Times New Roman" w:hAnsi="Times New Roman" w:cs="Times New Roman"/>
          <w:sz w:val="24"/>
          <w:szCs w:val="24"/>
        </w:rPr>
      </w:pPr>
    </w:p>
    <w:p w14:paraId="3CD4B0A7" w14:textId="77777777" w:rsidR="00C560E1" w:rsidRDefault="00C560E1" w:rsidP="00317F85">
      <w:pPr>
        <w:spacing w:after="0" w:line="360" w:lineRule="auto"/>
        <w:rPr>
          <w:rFonts w:ascii="Times New Roman" w:hAnsi="Times New Roman" w:cs="Times New Roman"/>
          <w:sz w:val="24"/>
          <w:szCs w:val="24"/>
        </w:rPr>
      </w:pPr>
    </w:p>
    <w:p w14:paraId="1AAF3C67" w14:textId="5DF08B7D" w:rsidR="00317F85" w:rsidRPr="00755FCA" w:rsidRDefault="00317F85" w:rsidP="00317F85">
      <w:pPr>
        <w:spacing w:after="0" w:line="360" w:lineRule="auto"/>
        <w:rPr>
          <w:rFonts w:ascii="Times New Roman" w:hAnsi="Times New Roman" w:cs="Times New Roman"/>
          <w:sz w:val="24"/>
          <w:szCs w:val="24"/>
        </w:rPr>
      </w:pPr>
      <w:r w:rsidRPr="00755FCA">
        <w:rPr>
          <w:rFonts w:ascii="Times New Roman" w:hAnsi="Times New Roman" w:cs="Times New Roman"/>
          <w:sz w:val="24"/>
          <w:szCs w:val="24"/>
        </w:rPr>
        <w:t xml:space="preserve">Introduction </w:t>
      </w:r>
    </w:p>
    <w:p w14:paraId="4FACF1D1" w14:textId="77777777" w:rsidR="00317F85" w:rsidRPr="00755FCA" w:rsidRDefault="00317F85" w:rsidP="00317F85">
      <w:pPr>
        <w:spacing w:after="0" w:line="360" w:lineRule="auto"/>
        <w:rPr>
          <w:rFonts w:ascii="Times New Roman" w:hAnsi="Times New Roman" w:cs="Times New Roman"/>
          <w:sz w:val="24"/>
          <w:szCs w:val="24"/>
        </w:rPr>
      </w:pPr>
    </w:p>
    <w:p w14:paraId="20C9302E" w14:textId="333F6C28" w:rsidR="00755FCA" w:rsidRPr="00755FCA" w:rsidRDefault="00755FCA" w:rsidP="00755FCA">
      <w:pPr>
        <w:spacing w:after="0" w:line="360" w:lineRule="auto"/>
        <w:rPr>
          <w:rFonts w:ascii="Times New Roman" w:hAnsi="Times New Roman" w:cs="Times New Roman"/>
          <w:sz w:val="24"/>
          <w:szCs w:val="24"/>
        </w:rPr>
      </w:pPr>
      <w:r w:rsidRPr="00755FCA">
        <w:rPr>
          <w:rFonts w:ascii="Times New Roman" w:hAnsi="Times New Roman" w:cs="Times New Roman"/>
          <w:sz w:val="24"/>
          <w:szCs w:val="24"/>
        </w:rPr>
        <w:t>This reflective learning log is based on my ten-week placement at the Ibis Nottingham Centre, where</w:t>
      </w:r>
      <w:r>
        <w:rPr>
          <w:rFonts w:ascii="Times New Roman" w:hAnsi="Times New Roman" w:cs="Times New Roman"/>
          <w:sz w:val="24"/>
          <w:szCs w:val="24"/>
        </w:rPr>
        <w:t xml:space="preserve"> I helped on the night shift at getting ready the buffet for the early </w:t>
      </w:r>
      <w:r w:rsidR="005E75F3">
        <w:rPr>
          <w:rFonts w:ascii="Times New Roman" w:hAnsi="Times New Roman" w:cs="Times New Roman"/>
          <w:sz w:val="24"/>
          <w:szCs w:val="24"/>
        </w:rPr>
        <w:t>shift in</w:t>
      </w:r>
      <w:r w:rsidRPr="00755FCA">
        <w:rPr>
          <w:rFonts w:ascii="Times New Roman" w:hAnsi="Times New Roman" w:cs="Times New Roman"/>
          <w:sz w:val="24"/>
          <w:szCs w:val="24"/>
        </w:rPr>
        <w:t xml:space="preserve"> the Food and Beverage (F&amp;B) Department. The hotel’s F&amp;B operation delivers an unlimited breakfast service, offering both continental and full English options. The buffet includes hot items such as sausages, bacon, beans, </w:t>
      </w:r>
      <w:r w:rsidR="005E75F3">
        <w:rPr>
          <w:rFonts w:ascii="Times New Roman" w:hAnsi="Times New Roman" w:cs="Times New Roman"/>
          <w:sz w:val="24"/>
          <w:szCs w:val="24"/>
        </w:rPr>
        <w:t>scrambled eggs, hash browns, mushrooms and roasted tomatoes</w:t>
      </w:r>
      <w:r w:rsidRPr="00755FCA">
        <w:rPr>
          <w:rFonts w:ascii="Times New Roman" w:hAnsi="Times New Roman" w:cs="Times New Roman"/>
          <w:sz w:val="24"/>
          <w:szCs w:val="24"/>
        </w:rPr>
        <w:t>, alongside a variety of cold selections including</w:t>
      </w:r>
      <w:r w:rsidR="005E75F3">
        <w:rPr>
          <w:rFonts w:ascii="Times New Roman" w:hAnsi="Times New Roman" w:cs="Times New Roman"/>
          <w:sz w:val="24"/>
          <w:szCs w:val="24"/>
        </w:rPr>
        <w:t xml:space="preserve"> ham, cheese, butter, </w:t>
      </w:r>
      <w:r w:rsidR="00364597">
        <w:rPr>
          <w:rFonts w:ascii="Times New Roman" w:hAnsi="Times New Roman" w:cs="Times New Roman"/>
          <w:sz w:val="24"/>
          <w:szCs w:val="24"/>
        </w:rPr>
        <w:t xml:space="preserve">yogurt, </w:t>
      </w:r>
      <w:r w:rsidR="00364597" w:rsidRPr="00755FCA">
        <w:rPr>
          <w:rFonts w:ascii="Times New Roman" w:hAnsi="Times New Roman" w:cs="Times New Roman"/>
          <w:sz w:val="24"/>
          <w:szCs w:val="24"/>
        </w:rPr>
        <w:t>cereals</w:t>
      </w:r>
      <w:r w:rsidRPr="00755FCA">
        <w:rPr>
          <w:rFonts w:ascii="Times New Roman" w:hAnsi="Times New Roman" w:cs="Times New Roman"/>
          <w:sz w:val="24"/>
          <w:szCs w:val="24"/>
        </w:rPr>
        <w:t xml:space="preserve">, </w:t>
      </w:r>
      <w:r w:rsidR="005E75F3">
        <w:rPr>
          <w:rFonts w:ascii="Times New Roman" w:hAnsi="Times New Roman" w:cs="Times New Roman"/>
          <w:sz w:val="24"/>
          <w:szCs w:val="24"/>
        </w:rPr>
        <w:t xml:space="preserve">fresh </w:t>
      </w:r>
      <w:r w:rsidRPr="00755FCA">
        <w:rPr>
          <w:rFonts w:ascii="Times New Roman" w:hAnsi="Times New Roman" w:cs="Times New Roman"/>
          <w:sz w:val="24"/>
          <w:szCs w:val="24"/>
        </w:rPr>
        <w:t>fruits</w:t>
      </w:r>
      <w:r w:rsidR="005E75F3">
        <w:rPr>
          <w:rFonts w:ascii="Times New Roman" w:hAnsi="Times New Roman" w:cs="Times New Roman"/>
          <w:sz w:val="24"/>
          <w:szCs w:val="24"/>
        </w:rPr>
        <w:t xml:space="preserve"> and salad fruits,</w:t>
      </w:r>
      <w:r w:rsidRPr="00755FCA">
        <w:rPr>
          <w:rFonts w:ascii="Times New Roman" w:hAnsi="Times New Roman" w:cs="Times New Roman"/>
          <w:sz w:val="24"/>
          <w:szCs w:val="24"/>
        </w:rPr>
        <w:t xml:space="preserve"> and breads</w:t>
      </w:r>
      <w:r w:rsidR="005E75F3">
        <w:rPr>
          <w:rFonts w:ascii="Times New Roman" w:hAnsi="Times New Roman" w:cs="Times New Roman"/>
          <w:sz w:val="24"/>
          <w:szCs w:val="24"/>
        </w:rPr>
        <w:t>,</w:t>
      </w:r>
      <w:r w:rsidRPr="00755FCA">
        <w:rPr>
          <w:rFonts w:ascii="Times New Roman" w:hAnsi="Times New Roman" w:cs="Times New Roman"/>
          <w:sz w:val="24"/>
          <w:szCs w:val="24"/>
        </w:rPr>
        <w:t xml:space="preserve"> </w:t>
      </w:r>
      <w:r w:rsidR="005E75F3">
        <w:rPr>
          <w:rFonts w:ascii="Times New Roman" w:hAnsi="Times New Roman" w:cs="Times New Roman"/>
          <w:sz w:val="24"/>
          <w:szCs w:val="24"/>
        </w:rPr>
        <w:t xml:space="preserve">sweet pastries. </w:t>
      </w:r>
      <w:r w:rsidRPr="00755FCA">
        <w:rPr>
          <w:rFonts w:ascii="Times New Roman" w:hAnsi="Times New Roman" w:cs="Times New Roman"/>
          <w:sz w:val="24"/>
          <w:szCs w:val="24"/>
        </w:rPr>
        <w:t>The hotel also provides an evening bar service but no room service.</w:t>
      </w:r>
    </w:p>
    <w:p w14:paraId="614A1346" w14:textId="77777777" w:rsidR="00755FCA" w:rsidRPr="00755FCA" w:rsidRDefault="00755FCA" w:rsidP="00755FCA">
      <w:pPr>
        <w:spacing w:after="0" w:line="360" w:lineRule="auto"/>
        <w:rPr>
          <w:rFonts w:ascii="Times New Roman" w:hAnsi="Times New Roman" w:cs="Times New Roman"/>
          <w:sz w:val="24"/>
          <w:szCs w:val="24"/>
        </w:rPr>
      </w:pPr>
      <w:r w:rsidRPr="00755FCA">
        <w:rPr>
          <w:rFonts w:ascii="Times New Roman" w:hAnsi="Times New Roman" w:cs="Times New Roman"/>
          <w:sz w:val="24"/>
          <w:szCs w:val="24"/>
        </w:rPr>
        <w:t>During this placement, I gained hands-on exposure to the operational, managerial, and customer service aspects of food and beverage management within a branded hotel environment. My daily responsibilities involved breakfast preparation, replenishment, customer assistance, and ensuring compliance with food safety and hygiene regulations.</w:t>
      </w:r>
    </w:p>
    <w:p w14:paraId="71D257F7" w14:textId="77777777" w:rsidR="00755FCA" w:rsidRPr="00755FCA" w:rsidRDefault="00755FCA" w:rsidP="00755FCA">
      <w:pPr>
        <w:spacing w:after="0" w:line="360" w:lineRule="auto"/>
        <w:rPr>
          <w:rFonts w:ascii="Times New Roman" w:hAnsi="Times New Roman" w:cs="Times New Roman"/>
          <w:sz w:val="24"/>
          <w:szCs w:val="24"/>
        </w:rPr>
      </w:pPr>
      <w:r w:rsidRPr="00755FCA">
        <w:rPr>
          <w:rFonts w:ascii="Times New Roman" w:hAnsi="Times New Roman" w:cs="Times New Roman"/>
          <w:sz w:val="24"/>
          <w:szCs w:val="24"/>
        </w:rPr>
        <w:t>The purpose of this reflection is to evaluate how my experiences at Ibis helped me apply and critically analyse academic theory, particularly from modules such as Food and Beverage Operations and Service Operations Management. I will discuss how my understanding of service quality, communication, teamwork, and organisation has evolved since my Level 4 placement, and how this has shaped my professional development.</w:t>
      </w:r>
    </w:p>
    <w:p w14:paraId="4EF2B2A2" w14:textId="5533B2D5" w:rsidR="00317F85" w:rsidRPr="00317F85" w:rsidRDefault="005E75F3" w:rsidP="00317F85">
      <w:pPr>
        <w:spacing w:after="0" w:line="360" w:lineRule="auto"/>
        <w:rPr>
          <w:rFonts w:ascii="Times New Roman" w:hAnsi="Times New Roman" w:cs="Times New Roman"/>
          <w:sz w:val="24"/>
          <w:szCs w:val="24"/>
        </w:rPr>
      </w:pPr>
      <w:r>
        <w:rPr>
          <w:rFonts w:ascii="Times New Roman" w:hAnsi="Times New Roman" w:cs="Times New Roman"/>
          <w:sz w:val="24"/>
          <w:szCs w:val="24"/>
        </w:rPr>
        <w:t>Main Body</w:t>
      </w:r>
    </w:p>
    <w:p w14:paraId="79111489" w14:textId="77777777" w:rsidR="005E75F3" w:rsidRPr="005E75F3" w:rsidRDefault="005E75F3" w:rsidP="005E75F3">
      <w:pPr>
        <w:spacing w:after="0" w:line="360" w:lineRule="auto"/>
        <w:rPr>
          <w:rFonts w:ascii="Times New Roman" w:hAnsi="Times New Roman" w:cs="Times New Roman"/>
          <w:sz w:val="24"/>
          <w:szCs w:val="24"/>
        </w:rPr>
      </w:pPr>
      <w:r w:rsidRPr="005E75F3">
        <w:rPr>
          <w:rFonts w:ascii="Times New Roman" w:hAnsi="Times New Roman" w:cs="Times New Roman"/>
          <w:sz w:val="24"/>
          <w:szCs w:val="24"/>
        </w:rPr>
        <w:t>Reflections on Food and Beverage Operations and Service Quality</w:t>
      </w:r>
    </w:p>
    <w:p w14:paraId="1F4DC59B" w14:textId="77777777" w:rsidR="005E75F3" w:rsidRPr="005E75F3" w:rsidRDefault="005E75F3" w:rsidP="005E75F3">
      <w:pPr>
        <w:spacing w:after="0" w:line="360" w:lineRule="auto"/>
        <w:rPr>
          <w:rFonts w:ascii="Times New Roman" w:hAnsi="Times New Roman" w:cs="Times New Roman"/>
          <w:sz w:val="24"/>
          <w:szCs w:val="24"/>
        </w:rPr>
      </w:pPr>
      <w:r w:rsidRPr="005E75F3">
        <w:rPr>
          <w:rFonts w:ascii="Times New Roman" w:hAnsi="Times New Roman" w:cs="Times New Roman"/>
          <w:sz w:val="24"/>
          <w:szCs w:val="24"/>
        </w:rPr>
        <w:t>Service quality is fundamental to the success of any hospitality operation. According to Johnston, Clark and Shulver (2012), service quality is achieved when customer expectations are met or exceeded consistently. At Ibis Nottingham Centre, the breakfast operation was designed to deliver speed, reliability, and consistency across all shifts. During my placement, I observed that efficiency was prioritised through a self-service buffet model, which helped standardise the guest experience while maintaining high throughput during peak hours.</w:t>
      </w:r>
    </w:p>
    <w:p w14:paraId="05A28C46" w14:textId="77777777" w:rsidR="005E75F3" w:rsidRPr="005E75F3" w:rsidRDefault="005E75F3" w:rsidP="005E75F3">
      <w:pPr>
        <w:spacing w:after="0" w:line="360" w:lineRule="auto"/>
        <w:rPr>
          <w:rFonts w:ascii="Times New Roman" w:hAnsi="Times New Roman" w:cs="Times New Roman"/>
          <w:sz w:val="24"/>
          <w:szCs w:val="24"/>
        </w:rPr>
      </w:pPr>
      <w:r w:rsidRPr="005E75F3">
        <w:rPr>
          <w:rFonts w:ascii="Times New Roman" w:hAnsi="Times New Roman" w:cs="Times New Roman"/>
          <w:sz w:val="24"/>
          <w:szCs w:val="24"/>
        </w:rPr>
        <w:t xml:space="preserve">In practice, this meant that I had to constantly monitor food levels, refill trays before they were empty, and ensure the serving area remained clean and well-presented. The “how” of service delivery—through anticipation, timing, and consistency—directly impacted guest satisfaction. For example, if trays were replenished too late, guest queues formed quickly, reducing perceived quality. This demonstrated the “why” behind operational precision: </w:t>
      </w:r>
      <w:r w:rsidRPr="005E75F3">
        <w:rPr>
          <w:rFonts w:ascii="Times New Roman" w:hAnsi="Times New Roman" w:cs="Times New Roman"/>
          <w:sz w:val="24"/>
          <w:szCs w:val="24"/>
        </w:rPr>
        <w:lastRenderedPageBreak/>
        <w:t>consistency in service maintains the reliability dimension of the SERVQUAL model (Johnston, Clark &amp; Shulver, 2012).</w:t>
      </w:r>
    </w:p>
    <w:p w14:paraId="47EC1F6A" w14:textId="77777777" w:rsidR="005E75F3" w:rsidRPr="005E75F3" w:rsidRDefault="005E75F3" w:rsidP="005E75F3">
      <w:pPr>
        <w:spacing w:after="0" w:line="360" w:lineRule="auto"/>
        <w:rPr>
          <w:rFonts w:ascii="Times New Roman" w:hAnsi="Times New Roman" w:cs="Times New Roman"/>
          <w:sz w:val="24"/>
          <w:szCs w:val="24"/>
        </w:rPr>
      </w:pPr>
      <w:r w:rsidRPr="005E75F3">
        <w:rPr>
          <w:rFonts w:ascii="Times New Roman" w:hAnsi="Times New Roman" w:cs="Times New Roman"/>
          <w:sz w:val="24"/>
          <w:szCs w:val="24"/>
        </w:rPr>
        <w:t>However, I noticed that the buffet format limited personal guest interaction, affecting the “empathy” element of the SERVQUAL framework. In Level 4, I primarily associated service quality with guest-facing engagement, but I now understand that operational processes behind the scenes are equally critical. Management’s focus on standardisation, as described by Rutherford and O’Fallon (2007), ensured brand uniformity but restricted flexibility for personalisation. This contrast helped me appreciate that service quality is a balance between efficiency, cost, and guest perception.</w:t>
      </w:r>
    </w:p>
    <w:p w14:paraId="487DF202" w14:textId="77777777" w:rsidR="005E75F3" w:rsidRPr="005E75F3" w:rsidRDefault="005E75F3" w:rsidP="005E75F3">
      <w:pPr>
        <w:spacing w:after="0" w:line="360" w:lineRule="auto"/>
        <w:rPr>
          <w:rFonts w:ascii="Times New Roman" w:hAnsi="Times New Roman" w:cs="Times New Roman"/>
          <w:sz w:val="24"/>
          <w:szCs w:val="24"/>
        </w:rPr>
      </w:pPr>
      <w:r w:rsidRPr="005E75F3">
        <w:rPr>
          <w:rFonts w:ascii="Times New Roman" w:hAnsi="Times New Roman" w:cs="Times New Roman"/>
          <w:sz w:val="24"/>
          <w:szCs w:val="24"/>
        </w:rPr>
        <w:t>I also recognised the impact of sustainability on service quality. Portion control, minimising food waste, and accurate forecasting of guest numbers were integral parts of the operation. This reflected the sustainable principles described by Andersen, Lelieveld and Motarjemi (2023), who emphasise balancing cost-effectiveness with environmental responsibility. By monitoring guest flow and adjusting replenishment timing, I contributed to reducing waste while maintaining food freshness and presentation standards.</w:t>
      </w:r>
    </w:p>
    <w:p w14:paraId="22BA2207" w14:textId="77777777" w:rsidR="005E75F3" w:rsidRPr="005E75F3" w:rsidRDefault="005E75F3" w:rsidP="005E75F3">
      <w:pPr>
        <w:spacing w:after="0" w:line="360" w:lineRule="auto"/>
        <w:rPr>
          <w:rFonts w:ascii="Times New Roman" w:hAnsi="Times New Roman" w:cs="Times New Roman"/>
          <w:sz w:val="24"/>
          <w:szCs w:val="24"/>
        </w:rPr>
      </w:pPr>
      <w:r w:rsidRPr="005E75F3">
        <w:rPr>
          <w:rFonts w:ascii="Times New Roman" w:hAnsi="Times New Roman" w:cs="Times New Roman"/>
          <w:sz w:val="24"/>
          <w:szCs w:val="24"/>
        </w:rPr>
        <w:t>Teamwork, Communication, and Organisational Skills</w:t>
      </w:r>
    </w:p>
    <w:p w14:paraId="59B81E37" w14:textId="77777777" w:rsidR="005E75F3" w:rsidRPr="005E75F3" w:rsidRDefault="005E75F3" w:rsidP="005E75F3">
      <w:pPr>
        <w:spacing w:after="0" w:line="360" w:lineRule="auto"/>
        <w:rPr>
          <w:rFonts w:ascii="Times New Roman" w:hAnsi="Times New Roman" w:cs="Times New Roman"/>
          <w:sz w:val="24"/>
          <w:szCs w:val="24"/>
        </w:rPr>
      </w:pPr>
      <w:r w:rsidRPr="005E75F3">
        <w:rPr>
          <w:rFonts w:ascii="Times New Roman" w:hAnsi="Times New Roman" w:cs="Times New Roman"/>
          <w:sz w:val="24"/>
          <w:szCs w:val="24"/>
        </w:rPr>
        <w:t>Throughout my placement, teamwork was crucial to ensuring a seamless breakfast service. I worked closely with Labike Shahaj, a kitchen assistant, and other team members to coordinate refills, dishwashing, and table clearing. Effective communication ensured tasks were prioritised logically—for example, notifying colleagues when certain items were running low or when the kitchen required more supplies.</w:t>
      </w:r>
    </w:p>
    <w:p w14:paraId="076BFC40" w14:textId="77777777" w:rsidR="005E75F3" w:rsidRPr="005E75F3" w:rsidRDefault="005E75F3" w:rsidP="005E75F3">
      <w:pPr>
        <w:spacing w:after="0" w:line="360" w:lineRule="auto"/>
        <w:rPr>
          <w:rFonts w:ascii="Times New Roman" w:hAnsi="Times New Roman" w:cs="Times New Roman"/>
          <w:sz w:val="24"/>
          <w:szCs w:val="24"/>
        </w:rPr>
      </w:pPr>
      <w:r w:rsidRPr="005E75F3">
        <w:rPr>
          <w:rFonts w:ascii="Times New Roman" w:hAnsi="Times New Roman" w:cs="Times New Roman"/>
          <w:sz w:val="24"/>
          <w:szCs w:val="24"/>
        </w:rPr>
        <w:t xml:space="preserve">According to Tuckman’s (1965) model of team development, our team operated at the </w:t>
      </w:r>
      <w:r w:rsidRPr="005E75F3">
        <w:rPr>
          <w:rFonts w:ascii="Times New Roman" w:hAnsi="Times New Roman" w:cs="Times New Roman"/>
          <w:i/>
          <w:iCs/>
          <w:sz w:val="24"/>
          <w:szCs w:val="24"/>
        </w:rPr>
        <w:t>performing stage</w:t>
      </w:r>
      <w:r w:rsidRPr="005E75F3">
        <w:rPr>
          <w:rFonts w:ascii="Times New Roman" w:hAnsi="Times New Roman" w:cs="Times New Roman"/>
          <w:sz w:val="24"/>
          <w:szCs w:val="24"/>
        </w:rPr>
        <w:t>, where collaboration and mutual understanding were established. Initially, during my first week, communication challenges arose as I adjusted to the fast-paced environment. However, through observation and feedback, I learned when and how to communicate concisely during service, reducing delays and maintaining workflow efficiency.</w:t>
      </w:r>
    </w:p>
    <w:p w14:paraId="54B8D5AD" w14:textId="77777777" w:rsidR="005E75F3" w:rsidRPr="005E75F3" w:rsidRDefault="005E75F3" w:rsidP="005E75F3">
      <w:pPr>
        <w:spacing w:after="0" w:line="360" w:lineRule="auto"/>
        <w:rPr>
          <w:rFonts w:ascii="Times New Roman" w:hAnsi="Times New Roman" w:cs="Times New Roman"/>
          <w:sz w:val="24"/>
          <w:szCs w:val="24"/>
        </w:rPr>
      </w:pPr>
      <w:r w:rsidRPr="005E75F3">
        <w:rPr>
          <w:rFonts w:ascii="Times New Roman" w:hAnsi="Times New Roman" w:cs="Times New Roman"/>
          <w:sz w:val="24"/>
          <w:szCs w:val="24"/>
        </w:rPr>
        <w:t>At Level 4, I viewed communication mainly as a guest-facing skill (Zhang, Balaji &amp; Jiang, 2022). Now, I recognise that internal communication is equally vital, as it directly affects service flow and guest outcomes. For example, when I effectively communicated low stock levels early, the kitchen could respond faster, avoiding disruption during peak times. This demonstrated how organisational communication supports operational reliability.</w:t>
      </w:r>
    </w:p>
    <w:p w14:paraId="51EA310D" w14:textId="77777777" w:rsidR="005E75F3" w:rsidRPr="005E75F3" w:rsidRDefault="005E75F3" w:rsidP="005E75F3">
      <w:pPr>
        <w:spacing w:after="0" w:line="360" w:lineRule="auto"/>
        <w:rPr>
          <w:rFonts w:ascii="Times New Roman" w:hAnsi="Times New Roman" w:cs="Times New Roman"/>
          <w:sz w:val="24"/>
          <w:szCs w:val="24"/>
        </w:rPr>
      </w:pPr>
      <w:r w:rsidRPr="005E75F3">
        <w:rPr>
          <w:rFonts w:ascii="Times New Roman" w:hAnsi="Times New Roman" w:cs="Times New Roman"/>
          <w:sz w:val="24"/>
          <w:szCs w:val="24"/>
        </w:rPr>
        <w:t xml:space="preserve">Organisational skills were another critical area of development. Each morning, I planned and prioritised tasks such as preparing cutlery trays, monitoring buffet presentation, and managing time-sensitive tasks like cooking cycles. This aligns with Wang, Yang and Yang’s </w:t>
      </w:r>
      <w:r w:rsidRPr="005E75F3">
        <w:rPr>
          <w:rFonts w:ascii="Times New Roman" w:hAnsi="Times New Roman" w:cs="Times New Roman"/>
          <w:sz w:val="24"/>
          <w:szCs w:val="24"/>
        </w:rPr>
        <w:lastRenderedPageBreak/>
        <w:t>(2019) theory that time management and prioritisation improve operational efficiency and reduce stress.</w:t>
      </w:r>
    </w:p>
    <w:p w14:paraId="2068AC72" w14:textId="77777777" w:rsidR="005E75F3" w:rsidRPr="005E75F3" w:rsidRDefault="005E75F3" w:rsidP="005E75F3">
      <w:pPr>
        <w:spacing w:after="0" w:line="360" w:lineRule="auto"/>
        <w:rPr>
          <w:rFonts w:ascii="Times New Roman" w:hAnsi="Times New Roman" w:cs="Times New Roman"/>
          <w:sz w:val="24"/>
          <w:szCs w:val="24"/>
        </w:rPr>
      </w:pPr>
      <w:r w:rsidRPr="005E75F3">
        <w:rPr>
          <w:rFonts w:ascii="Times New Roman" w:hAnsi="Times New Roman" w:cs="Times New Roman"/>
          <w:sz w:val="24"/>
          <w:szCs w:val="24"/>
        </w:rPr>
        <w:t>A key “how and why” reflection came from observing how Ibis used a structured operational checklist to maintain consistency. Every staff member, including myself, had specific responsibilities logged at the start of the shift. Understanding the rationale behind this system—ensuring accountability and traceability—helped me appreciate the managerial value of clear structure in food and beverage operations.</w:t>
      </w:r>
    </w:p>
    <w:p w14:paraId="6AAC5A64" w14:textId="77777777" w:rsidR="005E75F3" w:rsidRPr="005E75F3" w:rsidRDefault="005E75F3" w:rsidP="005E75F3">
      <w:pPr>
        <w:spacing w:after="0" w:line="360" w:lineRule="auto"/>
        <w:rPr>
          <w:rFonts w:ascii="Times New Roman" w:hAnsi="Times New Roman" w:cs="Times New Roman"/>
          <w:sz w:val="24"/>
          <w:szCs w:val="24"/>
        </w:rPr>
      </w:pPr>
      <w:r w:rsidRPr="005E75F3">
        <w:rPr>
          <w:rFonts w:ascii="Times New Roman" w:hAnsi="Times New Roman" w:cs="Times New Roman"/>
          <w:sz w:val="24"/>
          <w:szCs w:val="24"/>
        </w:rPr>
        <w:t>Learning through Theory in Practice</w:t>
      </w:r>
    </w:p>
    <w:p w14:paraId="7114AB61" w14:textId="77777777" w:rsidR="005E75F3" w:rsidRPr="005E75F3" w:rsidRDefault="005E75F3" w:rsidP="005E75F3">
      <w:pPr>
        <w:spacing w:after="0" w:line="360" w:lineRule="auto"/>
        <w:rPr>
          <w:rFonts w:ascii="Times New Roman" w:hAnsi="Times New Roman" w:cs="Times New Roman"/>
          <w:sz w:val="24"/>
          <w:szCs w:val="24"/>
        </w:rPr>
      </w:pPr>
      <w:r w:rsidRPr="005E75F3">
        <w:rPr>
          <w:rFonts w:ascii="Times New Roman" w:hAnsi="Times New Roman" w:cs="Times New Roman"/>
          <w:sz w:val="24"/>
          <w:szCs w:val="24"/>
        </w:rPr>
        <w:t>My placement provided an excellent opportunity to apply theory in a real-world setting. Concepts from the Food and Beverage Operations module, such as workflow design and service layout, became tangible during service. For instance, the physical setup of the breakfast area followed a linear flow, allowing guests to move smoothly between sections. This reflected Johnston et al.’s (2012) principle that efficient service layout enhances guest satisfaction and throughput.</w:t>
      </w:r>
    </w:p>
    <w:p w14:paraId="40FFAE83" w14:textId="77777777" w:rsidR="005E75F3" w:rsidRPr="005E75F3" w:rsidRDefault="005E75F3" w:rsidP="005E75F3">
      <w:pPr>
        <w:spacing w:after="0" w:line="360" w:lineRule="auto"/>
        <w:rPr>
          <w:rFonts w:ascii="Times New Roman" w:hAnsi="Times New Roman" w:cs="Times New Roman"/>
          <w:sz w:val="24"/>
          <w:szCs w:val="24"/>
        </w:rPr>
      </w:pPr>
      <w:r w:rsidRPr="005E75F3">
        <w:rPr>
          <w:rFonts w:ascii="Times New Roman" w:hAnsi="Times New Roman" w:cs="Times New Roman"/>
          <w:sz w:val="24"/>
          <w:szCs w:val="24"/>
        </w:rPr>
        <w:t>I also observed how the hotel managed sustainability practices through portion control, recycling, and waste segregation. These initiatives reflected Dias (2024) and Andersen et al. (2023), who emphasise sustainability as a core component of modern F&amp;B operations. However, I identified potential improvement areas: for example, providing guests with an option to pre-book breakfast times could help manage crowding and further reduce waste.</w:t>
      </w:r>
    </w:p>
    <w:p w14:paraId="2BD69E40" w14:textId="77777777" w:rsidR="005E75F3" w:rsidRPr="005E75F3" w:rsidRDefault="005E75F3" w:rsidP="005E75F3">
      <w:pPr>
        <w:spacing w:after="0" w:line="360" w:lineRule="auto"/>
        <w:rPr>
          <w:rFonts w:ascii="Times New Roman" w:hAnsi="Times New Roman" w:cs="Times New Roman"/>
          <w:sz w:val="24"/>
          <w:szCs w:val="24"/>
        </w:rPr>
      </w:pPr>
      <w:r w:rsidRPr="005E75F3">
        <w:rPr>
          <w:rFonts w:ascii="Times New Roman" w:hAnsi="Times New Roman" w:cs="Times New Roman"/>
          <w:sz w:val="24"/>
          <w:szCs w:val="24"/>
        </w:rPr>
        <w:t>Employee motivation was another concept I experienced first-hand. When the supervisor encouraged team input during morning briefings, staff appeared more engaged and proactive. This reflected Herzberg’s Motivation-Hygiene Theory (Walker, 2021), demonstrating that recognition and involvement improve morale and performance. The “how” and “why” here became clear—by involving employees in decision-making, management cultivates ownership, reducing turnover and enhancing consistency.</w:t>
      </w:r>
    </w:p>
    <w:p w14:paraId="6381BBBD" w14:textId="77777777" w:rsidR="005E75F3" w:rsidRPr="005E75F3" w:rsidRDefault="005E75F3" w:rsidP="005E75F3">
      <w:pPr>
        <w:spacing w:after="0" w:line="360" w:lineRule="auto"/>
        <w:rPr>
          <w:rFonts w:ascii="Times New Roman" w:hAnsi="Times New Roman" w:cs="Times New Roman"/>
          <w:sz w:val="24"/>
          <w:szCs w:val="24"/>
        </w:rPr>
      </w:pPr>
      <w:r w:rsidRPr="005E75F3">
        <w:rPr>
          <w:rFonts w:ascii="Times New Roman" w:hAnsi="Times New Roman" w:cs="Times New Roman"/>
          <w:sz w:val="24"/>
          <w:szCs w:val="24"/>
        </w:rPr>
        <w:t>Professional and Personal Growth</w:t>
      </w:r>
    </w:p>
    <w:p w14:paraId="030C2E3C" w14:textId="77777777" w:rsidR="005E75F3" w:rsidRPr="005E75F3" w:rsidRDefault="005E75F3" w:rsidP="005E75F3">
      <w:pPr>
        <w:spacing w:after="0" w:line="360" w:lineRule="auto"/>
        <w:rPr>
          <w:rFonts w:ascii="Times New Roman" w:hAnsi="Times New Roman" w:cs="Times New Roman"/>
          <w:sz w:val="24"/>
          <w:szCs w:val="24"/>
        </w:rPr>
      </w:pPr>
      <w:r w:rsidRPr="005E75F3">
        <w:rPr>
          <w:rFonts w:ascii="Times New Roman" w:hAnsi="Times New Roman" w:cs="Times New Roman"/>
          <w:sz w:val="24"/>
          <w:szCs w:val="24"/>
        </w:rPr>
        <w:t>This placement deepened my understanding of service quality as a system, not merely an interaction. I developed greater resilience, adaptability, and confidence in managing multiple responsibilities under pressure. I also improved my analytical thinking—identifying issues, such as slow replenishment or waste management inefficiencies, and proposing solutions.</w:t>
      </w:r>
    </w:p>
    <w:p w14:paraId="05566ED8" w14:textId="77777777" w:rsidR="005E75F3" w:rsidRPr="005E75F3" w:rsidRDefault="005E75F3" w:rsidP="005E75F3">
      <w:pPr>
        <w:spacing w:after="0" w:line="360" w:lineRule="auto"/>
        <w:rPr>
          <w:rFonts w:ascii="Times New Roman" w:hAnsi="Times New Roman" w:cs="Times New Roman"/>
          <w:sz w:val="24"/>
          <w:szCs w:val="24"/>
        </w:rPr>
      </w:pPr>
      <w:r w:rsidRPr="005E75F3">
        <w:rPr>
          <w:rFonts w:ascii="Times New Roman" w:hAnsi="Times New Roman" w:cs="Times New Roman"/>
          <w:sz w:val="24"/>
          <w:szCs w:val="24"/>
        </w:rPr>
        <w:t xml:space="preserve">Compared to my Level 4 understanding, I now perceive hospitality management as an interconnected process involving human, operational, and managerial dimensions. Theories from Hagg (2013) emphasise that internships are a bridge between education and industry, allowing theoretical application in real environments. This experience has strengthened both </w:t>
      </w:r>
      <w:r w:rsidRPr="005E75F3">
        <w:rPr>
          <w:rFonts w:ascii="Times New Roman" w:hAnsi="Times New Roman" w:cs="Times New Roman"/>
          <w:sz w:val="24"/>
          <w:szCs w:val="24"/>
        </w:rPr>
        <w:lastRenderedPageBreak/>
        <w:t>my professional competence and confidence in contributing to efficient, sustainable, and customer-focused operations.</w:t>
      </w:r>
    </w:p>
    <w:p w14:paraId="6F56D2AD" w14:textId="77777777" w:rsidR="00317F85" w:rsidRPr="00317F85" w:rsidRDefault="00317F85" w:rsidP="00317F85">
      <w:pPr>
        <w:spacing w:after="0" w:line="360" w:lineRule="auto"/>
        <w:rPr>
          <w:rFonts w:ascii="Times New Roman" w:hAnsi="Times New Roman" w:cs="Times New Roman"/>
          <w:sz w:val="24"/>
          <w:szCs w:val="24"/>
        </w:rPr>
      </w:pPr>
    </w:p>
    <w:p w14:paraId="70DD3540" w14:textId="669CDDAA" w:rsidR="00317F85" w:rsidRPr="00317F85" w:rsidRDefault="00317F85" w:rsidP="00317F85">
      <w:pPr>
        <w:spacing w:after="0" w:line="360" w:lineRule="auto"/>
        <w:rPr>
          <w:rFonts w:ascii="Times New Roman" w:hAnsi="Times New Roman" w:cs="Times New Roman"/>
          <w:sz w:val="24"/>
          <w:szCs w:val="24"/>
        </w:rPr>
      </w:pPr>
      <w:r w:rsidRPr="00317F85">
        <w:rPr>
          <w:rFonts w:ascii="Times New Roman" w:hAnsi="Times New Roman" w:cs="Times New Roman"/>
          <w:sz w:val="24"/>
          <w:szCs w:val="24"/>
        </w:rPr>
        <w:t xml:space="preserve">Conclusion </w:t>
      </w:r>
    </w:p>
    <w:p w14:paraId="1C16DBFC" w14:textId="77777777" w:rsidR="005E75F3" w:rsidRPr="005E75F3" w:rsidRDefault="005E75F3" w:rsidP="005E75F3">
      <w:pPr>
        <w:spacing w:after="0" w:line="360" w:lineRule="auto"/>
        <w:rPr>
          <w:rFonts w:ascii="Times New Roman" w:hAnsi="Times New Roman" w:cs="Times New Roman"/>
          <w:sz w:val="24"/>
          <w:szCs w:val="24"/>
        </w:rPr>
      </w:pPr>
      <w:r w:rsidRPr="005E75F3">
        <w:rPr>
          <w:rFonts w:ascii="Times New Roman" w:hAnsi="Times New Roman" w:cs="Times New Roman"/>
          <w:sz w:val="24"/>
          <w:szCs w:val="24"/>
        </w:rPr>
        <w:t>My ten-week placement in the Food and Beverage Department at Ibis Nottingham Centre provided valuable insight into the integration of theory and practice within a branded hotel environment. It allowed me to develop advanced understanding of service quality, teamwork, communication, and sustainability.</w:t>
      </w:r>
    </w:p>
    <w:p w14:paraId="340203A0" w14:textId="77777777" w:rsidR="005E75F3" w:rsidRPr="005E75F3" w:rsidRDefault="005E75F3" w:rsidP="005E75F3">
      <w:pPr>
        <w:spacing w:after="0" w:line="360" w:lineRule="auto"/>
        <w:rPr>
          <w:rFonts w:ascii="Times New Roman" w:hAnsi="Times New Roman" w:cs="Times New Roman"/>
          <w:sz w:val="24"/>
          <w:szCs w:val="24"/>
        </w:rPr>
      </w:pPr>
      <w:r w:rsidRPr="005E75F3">
        <w:rPr>
          <w:rFonts w:ascii="Times New Roman" w:hAnsi="Times New Roman" w:cs="Times New Roman"/>
          <w:sz w:val="24"/>
          <w:szCs w:val="24"/>
        </w:rPr>
        <w:t>By applying frameworks such as SERVQUAL, Tuckman’s Team Model, and Herzberg’s Motivation Theory, I critically reflected on how operational systems, teamwork, and management strategies contribute to consistent service delivery. Comparing this experience with my Level 4 placement demonstrated significant professional growth—from conceptual understanding to practical application and critical evaluation.</w:t>
      </w:r>
    </w:p>
    <w:p w14:paraId="4C51E9FD" w14:textId="77777777" w:rsidR="005E75F3" w:rsidRPr="005E75F3" w:rsidRDefault="005E75F3" w:rsidP="005E75F3">
      <w:pPr>
        <w:spacing w:after="0" w:line="360" w:lineRule="auto"/>
        <w:rPr>
          <w:rFonts w:ascii="Times New Roman" w:hAnsi="Times New Roman" w:cs="Times New Roman"/>
          <w:sz w:val="24"/>
          <w:szCs w:val="24"/>
        </w:rPr>
      </w:pPr>
      <w:r w:rsidRPr="005E75F3">
        <w:rPr>
          <w:rFonts w:ascii="Times New Roman" w:hAnsi="Times New Roman" w:cs="Times New Roman"/>
          <w:sz w:val="24"/>
          <w:szCs w:val="24"/>
        </w:rPr>
        <w:t>This experience reinforced the importance of planning, adaptability, and collaboration in achieving service excellence. It also strengthened my appreciation for the operational and human factors that underpin hospitality success. Moving forward, I aim to apply these skills and insights to future managerial roles, focusing on continuous improvement, sustainable practices, and staff engagement to enhance overall guest satisfaction and organisational performance.</w:t>
      </w:r>
    </w:p>
    <w:p w14:paraId="18C32C88" w14:textId="77777777" w:rsidR="00317F85" w:rsidRPr="00317F85" w:rsidRDefault="00317F85" w:rsidP="00317F85">
      <w:pPr>
        <w:spacing w:after="0" w:line="360" w:lineRule="auto"/>
        <w:rPr>
          <w:rFonts w:ascii="Times New Roman" w:hAnsi="Times New Roman" w:cs="Times New Roman"/>
          <w:sz w:val="24"/>
          <w:szCs w:val="24"/>
        </w:rPr>
      </w:pPr>
    </w:p>
    <w:p w14:paraId="129020D8" w14:textId="77777777" w:rsidR="00317F85" w:rsidRPr="00317F85" w:rsidRDefault="00317F85" w:rsidP="00317F85">
      <w:pPr>
        <w:spacing w:after="0" w:line="360" w:lineRule="auto"/>
        <w:rPr>
          <w:rFonts w:ascii="Times New Roman" w:hAnsi="Times New Roman" w:cs="Times New Roman"/>
          <w:sz w:val="24"/>
          <w:szCs w:val="24"/>
        </w:rPr>
      </w:pPr>
      <w:r w:rsidRPr="00317F85">
        <w:rPr>
          <w:rFonts w:ascii="Times New Roman" w:hAnsi="Times New Roman" w:cs="Times New Roman"/>
          <w:sz w:val="24"/>
          <w:szCs w:val="24"/>
        </w:rPr>
        <w:t>Appendix – Learning Objectives</w:t>
      </w:r>
    </w:p>
    <w:p w14:paraId="3E48C43A" w14:textId="58D72168" w:rsidR="00317F85" w:rsidRPr="00317F85" w:rsidRDefault="00317F85" w:rsidP="00317F85">
      <w:pPr>
        <w:spacing w:after="0" w:line="360" w:lineRule="auto"/>
        <w:rPr>
          <w:rFonts w:ascii="Times New Roman" w:hAnsi="Times New Roman" w:cs="Times New Roman"/>
          <w:sz w:val="24"/>
          <w:szCs w:val="24"/>
        </w:rPr>
      </w:pPr>
      <w:r w:rsidRPr="00317F85">
        <w:rPr>
          <w:rFonts w:ascii="Times New Roman" w:hAnsi="Times New Roman" w:cs="Times New Roman"/>
          <w:sz w:val="24"/>
          <w:szCs w:val="24"/>
        </w:rPr>
        <w:t>Learning Objectiv</w:t>
      </w:r>
      <w:r w:rsidR="005E75F3">
        <w:rPr>
          <w:rFonts w:ascii="Times New Roman" w:hAnsi="Times New Roman" w:cs="Times New Roman"/>
          <w:sz w:val="24"/>
          <w:szCs w:val="24"/>
        </w:rPr>
        <w:t xml:space="preserve">e and </w:t>
      </w:r>
      <w:r w:rsidRPr="00317F85">
        <w:rPr>
          <w:rFonts w:ascii="Times New Roman" w:hAnsi="Times New Roman" w:cs="Times New Roman"/>
          <w:sz w:val="24"/>
          <w:szCs w:val="24"/>
        </w:rPr>
        <w:t>Achievement</w:t>
      </w:r>
      <w:r w:rsidR="005E75F3">
        <w:rPr>
          <w:rFonts w:ascii="Times New Roman" w:hAnsi="Times New Roman" w:cs="Times New Roman"/>
          <w:sz w:val="24"/>
          <w:szCs w:val="24"/>
        </w:rPr>
        <w:t>s:</w:t>
      </w:r>
    </w:p>
    <w:p w14:paraId="0EBC27C0" w14:textId="634DAC3E" w:rsidR="005E75F3" w:rsidRPr="005E75F3" w:rsidRDefault="00317F85" w:rsidP="00317F85">
      <w:pPr>
        <w:spacing w:after="0" w:line="360" w:lineRule="auto"/>
        <w:rPr>
          <w:rFonts w:ascii="Times New Roman" w:hAnsi="Times New Roman" w:cs="Times New Roman"/>
          <w:sz w:val="24"/>
          <w:szCs w:val="24"/>
        </w:rPr>
      </w:pPr>
      <w:r w:rsidRPr="00317F85">
        <w:rPr>
          <w:rFonts w:ascii="Times New Roman" w:hAnsi="Times New Roman" w:cs="Times New Roman"/>
          <w:sz w:val="24"/>
          <w:szCs w:val="24"/>
        </w:rPr>
        <w:t xml:space="preserve">1. </w:t>
      </w:r>
      <w:r w:rsidRPr="005E75F3">
        <w:rPr>
          <w:rFonts w:ascii="Times New Roman" w:hAnsi="Times New Roman" w:cs="Times New Roman"/>
          <w:sz w:val="24"/>
          <w:szCs w:val="24"/>
        </w:rPr>
        <w:t>Develop practical skills in food and beverage service and workflow management.</w:t>
      </w:r>
      <w:r w:rsidR="005E75F3" w:rsidRPr="005E75F3">
        <w:rPr>
          <w:rFonts w:ascii="Times New Roman" w:hAnsi="Times New Roman" w:cs="Times New Roman"/>
          <w:sz w:val="24"/>
          <w:szCs w:val="24"/>
        </w:rPr>
        <w:t xml:space="preserve"> </w:t>
      </w:r>
      <w:r w:rsidRPr="005E75F3">
        <w:rPr>
          <w:rFonts w:ascii="Times New Roman" w:hAnsi="Times New Roman" w:cs="Times New Roman"/>
          <w:sz w:val="24"/>
          <w:szCs w:val="24"/>
        </w:rPr>
        <w:t>Achieved</w:t>
      </w:r>
      <w:r w:rsidR="005E75F3" w:rsidRPr="005E75F3">
        <w:rPr>
          <w:rFonts w:ascii="Times New Roman" w:hAnsi="Times New Roman" w:cs="Times New Roman"/>
          <w:sz w:val="24"/>
          <w:szCs w:val="24"/>
        </w:rPr>
        <w:t>: I gained hands-on experience operating within the breakfast service, coordinating refills, and maintaining service flow. I learned how to prioritise tasks under time constraints and why following operational routines ensures consistency and guest satisfaction. These skills have improved my confidence in managing future F&amp;B operations independently.</w:t>
      </w:r>
    </w:p>
    <w:p w14:paraId="00F2DB35" w14:textId="1C9D2E41" w:rsidR="00317F85" w:rsidRPr="00317F85" w:rsidRDefault="00317F85" w:rsidP="00317F85">
      <w:pPr>
        <w:spacing w:after="0" w:line="360" w:lineRule="auto"/>
        <w:rPr>
          <w:rFonts w:ascii="Times New Roman" w:hAnsi="Times New Roman" w:cs="Times New Roman"/>
          <w:sz w:val="24"/>
          <w:szCs w:val="24"/>
        </w:rPr>
      </w:pPr>
      <w:r w:rsidRPr="00317F85">
        <w:rPr>
          <w:rFonts w:ascii="Times New Roman" w:hAnsi="Times New Roman" w:cs="Times New Roman"/>
          <w:sz w:val="24"/>
          <w:szCs w:val="24"/>
        </w:rPr>
        <w:t>2. Enhance understanding of service quality and its relationship with customer satisfaction.</w:t>
      </w:r>
      <w:r w:rsidR="00101759">
        <w:rPr>
          <w:rFonts w:ascii="Times New Roman" w:hAnsi="Times New Roman" w:cs="Times New Roman"/>
          <w:sz w:val="24"/>
          <w:szCs w:val="24"/>
        </w:rPr>
        <w:t xml:space="preserve"> </w:t>
      </w:r>
      <w:r w:rsidRPr="00317F85">
        <w:rPr>
          <w:rFonts w:ascii="Times New Roman" w:hAnsi="Times New Roman" w:cs="Times New Roman"/>
          <w:sz w:val="24"/>
          <w:szCs w:val="24"/>
        </w:rPr>
        <w:t>Achieved</w:t>
      </w:r>
      <w:r w:rsidR="00101759">
        <w:rPr>
          <w:rFonts w:ascii="Times New Roman" w:hAnsi="Times New Roman" w:cs="Times New Roman"/>
          <w:sz w:val="24"/>
          <w:szCs w:val="24"/>
        </w:rPr>
        <w:t>:</w:t>
      </w:r>
      <w:r w:rsidRPr="00317F85">
        <w:rPr>
          <w:rFonts w:ascii="Times New Roman" w:hAnsi="Times New Roman" w:cs="Times New Roman"/>
          <w:sz w:val="24"/>
          <w:szCs w:val="24"/>
        </w:rPr>
        <w:t xml:space="preserve"> </w:t>
      </w:r>
      <w:r w:rsidR="00101759" w:rsidRPr="00101759">
        <w:rPr>
          <w:rFonts w:ascii="Times New Roman" w:hAnsi="Times New Roman" w:cs="Times New Roman"/>
          <w:sz w:val="24"/>
          <w:szCs w:val="24"/>
        </w:rPr>
        <w:t>I observed that guest satisfaction relies on efficient systems and teamwork as much as direct service. Using the SERVQUAL model, I evaluated how reliability and responsiveness were achieved and why empathy can be challenging in standardised service settings. This understanding will help me design and manage service systems that balance efficiency and personalisation.</w:t>
      </w:r>
    </w:p>
    <w:p w14:paraId="0BDC6700" w14:textId="77777777" w:rsidR="00317F85" w:rsidRDefault="00317F85" w:rsidP="00317F85">
      <w:pPr>
        <w:spacing w:after="0" w:line="360" w:lineRule="auto"/>
        <w:rPr>
          <w:rFonts w:ascii="Times New Roman" w:hAnsi="Times New Roman" w:cs="Times New Roman"/>
          <w:sz w:val="24"/>
          <w:szCs w:val="24"/>
        </w:rPr>
      </w:pPr>
      <w:r w:rsidRPr="00317F85">
        <w:rPr>
          <w:rFonts w:ascii="Times New Roman" w:hAnsi="Times New Roman" w:cs="Times New Roman"/>
          <w:sz w:val="24"/>
          <w:szCs w:val="24"/>
        </w:rPr>
        <w:lastRenderedPageBreak/>
        <w:t>3. Apply teamwork and communication strategies effectively within a fast-paced hospitality environment.</w:t>
      </w:r>
      <w:r w:rsidRPr="00317F85">
        <w:rPr>
          <w:rFonts w:ascii="Times New Roman" w:hAnsi="Times New Roman" w:cs="Times New Roman"/>
          <w:sz w:val="24"/>
          <w:szCs w:val="24"/>
        </w:rPr>
        <w:tab/>
      </w:r>
    </w:p>
    <w:p w14:paraId="7FD036CC" w14:textId="78EBCA3F" w:rsidR="00317F85" w:rsidRPr="00317F85" w:rsidRDefault="00317F85" w:rsidP="00317F85">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 </w:t>
      </w:r>
      <w:r w:rsidR="00101759">
        <w:rPr>
          <w:rFonts w:ascii="Times New Roman" w:hAnsi="Times New Roman" w:cs="Times New Roman"/>
          <w:sz w:val="24"/>
          <w:szCs w:val="24"/>
        </w:rPr>
        <w:t>A</w:t>
      </w:r>
      <w:r w:rsidRPr="00317F85">
        <w:rPr>
          <w:rFonts w:ascii="Times New Roman" w:hAnsi="Times New Roman" w:cs="Times New Roman"/>
          <w:sz w:val="24"/>
          <w:szCs w:val="24"/>
        </w:rPr>
        <w:t>chieved</w:t>
      </w:r>
      <w:r w:rsidR="00101759">
        <w:rPr>
          <w:rFonts w:ascii="Times New Roman" w:hAnsi="Times New Roman" w:cs="Times New Roman"/>
          <w:sz w:val="24"/>
          <w:szCs w:val="24"/>
        </w:rPr>
        <w:t xml:space="preserve">: </w:t>
      </w:r>
      <w:r w:rsidR="00101759" w:rsidRPr="00101759">
        <w:rPr>
          <w:rFonts w:ascii="Times New Roman" w:hAnsi="Times New Roman" w:cs="Times New Roman"/>
          <w:sz w:val="24"/>
          <w:szCs w:val="24"/>
        </w:rPr>
        <w:t>By collaborating closely with kitchen and floor teams, I learned how clear communication and mutual support ensure a smooth operation. I also understood why constructive feedback and shared responsibility are vital for productivity and morale. These insights will guide my approach to leadership and teamwork in future roles.</w:t>
      </w:r>
    </w:p>
    <w:p w14:paraId="345189E1" w14:textId="77777777" w:rsidR="00317F85" w:rsidRDefault="00317F85" w:rsidP="00317F85">
      <w:pPr>
        <w:spacing w:after="0" w:line="360" w:lineRule="auto"/>
        <w:rPr>
          <w:rFonts w:ascii="Times New Roman" w:hAnsi="Times New Roman" w:cs="Times New Roman"/>
          <w:sz w:val="24"/>
          <w:szCs w:val="24"/>
        </w:rPr>
      </w:pPr>
    </w:p>
    <w:p w14:paraId="0C5609C4" w14:textId="3C87C302" w:rsidR="00317F85" w:rsidRDefault="00317F85" w:rsidP="00101759">
      <w:pPr>
        <w:spacing w:after="0" w:line="360" w:lineRule="auto"/>
        <w:rPr>
          <w:rFonts w:ascii="Times New Roman" w:hAnsi="Times New Roman" w:cs="Times New Roman"/>
          <w:sz w:val="24"/>
          <w:szCs w:val="24"/>
        </w:rPr>
      </w:pPr>
      <w:r w:rsidRPr="00317F85">
        <w:rPr>
          <w:rFonts w:ascii="Times New Roman" w:hAnsi="Times New Roman" w:cs="Times New Roman"/>
          <w:sz w:val="24"/>
          <w:szCs w:val="24"/>
        </w:rPr>
        <w:t>References</w:t>
      </w:r>
      <w:r w:rsidR="00101759" w:rsidRPr="00101759">
        <w:rPr>
          <w:rFonts w:ascii="Times New Roman" w:hAnsi="Times New Roman" w:cs="Times New Roman"/>
          <w:sz w:val="24"/>
          <w:szCs w:val="24"/>
        </w:rPr>
        <w:br/>
        <w:t>Andersen, V., Lelieveld, H.L.M. and Motarjemi, Y. (2023) Food safety management: A practical guide for the food industry. 2nd edn. London: Elsevier.</w:t>
      </w:r>
      <w:r w:rsidR="00101759" w:rsidRPr="00101759">
        <w:rPr>
          <w:rFonts w:ascii="Times New Roman" w:hAnsi="Times New Roman" w:cs="Times New Roman"/>
          <w:sz w:val="24"/>
          <w:szCs w:val="24"/>
        </w:rPr>
        <w:br/>
        <w:t>Dias, A.L. (2024) Cases on innovation and sustainability in tourism. 1st edn. Hershey: IGI Global.</w:t>
      </w:r>
      <w:r w:rsidR="00101759" w:rsidRPr="00101759">
        <w:rPr>
          <w:rFonts w:ascii="Times New Roman" w:hAnsi="Times New Roman" w:cs="Times New Roman"/>
          <w:sz w:val="24"/>
          <w:szCs w:val="24"/>
        </w:rPr>
        <w:br/>
        <w:t>Hagg, E. (2013) Internship guide: Work placements step by step. 5th edn. The Hague: Eleven International Publishing.</w:t>
      </w:r>
      <w:r w:rsidR="00101759" w:rsidRPr="00101759">
        <w:rPr>
          <w:rFonts w:ascii="Times New Roman" w:hAnsi="Times New Roman" w:cs="Times New Roman"/>
          <w:sz w:val="24"/>
          <w:szCs w:val="24"/>
        </w:rPr>
        <w:br/>
        <w:t>Johnston, R., Clark, G. and Shulver, M. (2012) Service operations management: Improving service delivery. 5th edn. London: Pearson.</w:t>
      </w:r>
      <w:r w:rsidR="00101759" w:rsidRPr="00101759">
        <w:rPr>
          <w:rFonts w:ascii="Times New Roman" w:hAnsi="Times New Roman" w:cs="Times New Roman"/>
          <w:sz w:val="24"/>
          <w:szCs w:val="24"/>
        </w:rPr>
        <w:br/>
        <w:t>Rutherford, D.G. and O’Fallon, M.J. (2007) Hotel management and operations. 4th edn. Hoboken, NJ: John Wiley &amp; Sons.</w:t>
      </w:r>
      <w:r w:rsidR="00101759" w:rsidRPr="00101759">
        <w:rPr>
          <w:rFonts w:ascii="Times New Roman" w:hAnsi="Times New Roman" w:cs="Times New Roman"/>
          <w:sz w:val="24"/>
          <w:szCs w:val="24"/>
        </w:rPr>
        <w:br/>
        <w:t>Walker, J.C. (2021) Introduction to hospitality. 8th edn. Harlow: Pearson Education Limited..</w:t>
      </w:r>
      <w:r w:rsidR="00101759" w:rsidRPr="00101759">
        <w:rPr>
          <w:rFonts w:ascii="Times New Roman" w:hAnsi="Times New Roman" w:cs="Times New Roman"/>
          <w:sz w:val="24"/>
          <w:szCs w:val="24"/>
        </w:rPr>
        <w:br/>
        <w:t>Wang, J., Yang, X. and Yang, C. (2019) Organisational skills and time management in hospitality operations. International Journal of Contemporary Hospitality Management, 31(6), pp. 2487–2502.</w:t>
      </w:r>
    </w:p>
    <w:p w14:paraId="42ECCAC8" w14:textId="5A9AA846" w:rsidR="00364597" w:rsidRPr="00101759" w:rsidRDefault="00364597" w:rsidP="00101759">
      <w:pPr>
        <w:spacing w:after="0" w:line="360" w:lineRule="auto"/>
        <w:rPr>
          <w:rFonts w:ascii="Times New Roman" w:hAnsi="Times New Roman" w:cs="Times New Roman"/>
          <w:sz w:val="24"/>
          <w:szCs w:val="24"/>
        </w:rPr>
      </w:pPr>
      <w:r w:rsidRPr="00364597">
        <w:rPr>
          <w:rFonts w:ascii="Times New Roman" w:hAnsi="Times New Roman" w:cs="Times New Roman"/>
          <w:sz w:val="24"/>
          <w:szCs w:val="24"/>
        </w:rPr>
        <w:t>Zhang, J., Balaji, M. and Jiang, Y. (2022) The impact of communication on service experience: Evidence from hospitality operations. Journal of Hospitality and Tourism Management, 50, pp. 123–132</w:t>
      </w:r>
      <w:r>
        <w:rPr>
          <w:rFonts w:ascii="Times New Roman" w:hAnsi="Times New Roman" w:cs="Times New Roman"/>
          <w:sz w:val="24"/>
          <w:szCs w:val="24"/>
        </w:rPr>
        <w:t>.</w:t>
      </w:r>
    </w:p>
    <w:sectPr w:rsidR="00364597" w:rsidRPr="00101759" w:rsidSect="0036459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8C1863"/>
    <w:multiLevelType w:val="hybridMultilevel"/>
    <w:tmpl w:val="DD161906"/>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60F262DB"/>
    <w:multiLevelType w:val="multilevel"/>
    <w:tmpl w:val="733AF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7273A3"/>
    <w:multiLevelType w:val="hybridMultilevel"/>
    <w:tmpl w:val="96C8FEE6"/>
    <w:lvl w:ilvl="0" w:tplc="08090001">
      <w:start w:val="1"/>
      <w:numFmt w:val="bullet"/>
      <w:lvlText w:val=""/>
      <w:lvlJc w:val="left"/>
      <w:pPr>
        <w:ind w:left="1080" w:hanging="720"/>
      </w:pPr>
      <w:rPr>
        <w:rFonts w:ascii="Symbol" w:hAnsi="Symbol" w:hint="default"/>
        <w:sz w:val="22"/>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7B344665"/>
    <w:multiLevelType w:val="hybridMultilevel"/>
    <w:tmpl w:val="395AA58C"/>
    <w:lvl w:ilvl="0" w:tplc="829AB318">
      <w:numFmt w:val="bullet"/>
      <w:lvlText w:val="•"/>
      <w:lvlJc w:val="left"/>
      <w:pPr>
        <w:ind w:left="1080" w:hanging="720"/>
      </w:pPr>
      <w:rPr>
        <w:rFonts w:ascii="Calibri" w:eastAsiaTheme="minorHAnsi"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A35E0D"/>
    <w:multiLevelType w:val="hybridMultilevel"/>
    <w:tmpl w:val="D38C2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8250665">
    <w:abstractNumId w:val="1"/>
  </w:num>
  <w:num w:numId="2" w16cid:durableId="953168021">
    <w:abstractNumId w:val="4"/>
  </w:num>
  <w:num w:numId="3" w16cid:durableId="150752392">
    <w:abstractNumId w:val="3"/>
  </w:num>
  <w:num w:numId="4" w16cid:durableId="133106903">
    <w:abstractNumId w:val="2"/>
  </w:num>
  <w:num w:numId="5" w16cid:durableId="397552564">
    <w:abstractNumId w:val="0"/>
  </w:num>
  <w:num w:numId="6" w16cid:durableId="2014869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B3A"/>
    <w:rsid w:val="00032902"/>
    <w:rsid w:val="00050C2E"/>
    <w:rsid w:val="0009188B"/>
    <w:rsid w:val="00101759"/>
    <w:rsid w:val="001021F3"/>
    <w:rsid w:val="001E658F"/>
    <w:rsid w:val="002236AF"/>
    <w:rsid w:val="002D540A"/>
    <w:rsid w:val="00317F85"/>
    <w:rsid w:val="00355D5F"/>
    <w:rsid w:val="00364597"/>
    <w:rsid w:val="00440C6A"/>
    <w:rsid w:val="00460CA2"/>
    <w:rsid w:val="004E37EE"/>
    <w:rsid w:val="004E57E6"/>
    <w:rsid w:val="005E75F3"/>
    <w:rsid w:val="005F66E5"/>
    <w:rsid w:val="00755FCA"/>
    <w:rsid w:val="007B7750"/>
    <w:rsid w:val="00A028B5"/>
    <w:rsid w:val="00A34F59"/>
    <w:rsid w:val="00A36B3A"/>
    <w:rsid w:val="00AB358B"/>
    <w:rsid w:val="00AE69A8"/>
    <w:rsid w:val="00B0563C"/>
    <w:rsid w:val="00BA6B8C"/>
    <w:rsid w:val="00BC16C8"/>
    <w:rsid w:val="00C560E1"/>
    <w:rsid w:val="00CD7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70360"/>
  <w15:chartTrackingRefBased/>
  <w15:docId w15:val="{112B14A9-EECB-4F8B-94E3-3EF925C76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6B3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36B3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36B3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36B3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36B3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36B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6B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6B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6B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B3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36B3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36B3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36B3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36B3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36B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6B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6B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6B3A"/>
    <w:rPr>
      <w:rFonts w:eastAsiaTheme="majorEastAsia" w:cstheme="majorBidi"/>
      <w:color w:val="272727" w:themeColor="text1" w:themeTint="D8"/>
    </w:rPr>
  </w:style>
  <w:style w:type="paragraph" w:styleId="Title">
    <w:name w:val="Title"/>
    <w:basedOn w:val="Normal"/>
    <w:next w:val="Normal"/>
    <w:link w:val="TitleChar"/>
    <w:uiPriority w:val="10"/>
    <w:qFormat/>
    <w:rsid w:val="00A36B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6B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6B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6B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6B3A"/>
    <w:pPr>
      <w:spacing w:before="160"/>
      <w:jc w:val="center"/>
    </w:pPr>
    <w:rPr>
      <w:i/>
      <w:iCs/>
      <w:color w:val="404040" w:themeColor="text1" w:themeTint="BF"/>
    </w:rPr>
  </w:style>
  <w:style w:type="character" w:customStyle="1" w:styleId="QuoteChar">
    <w:name w:val="Quote Char"/>
    <w:basedOn w:val="DefaultParagraphFont"/>
    <w:link w:val="Quote"/>
    <w:uiPriority w:val="29"/>
    <w:rsid w:val="00A36B3A"/>
    <w:rPr>
      <w:i/>
      <w:iCs/>
      <w:color w:val="404040" w:themeColor="text1" w:themeTint="BF"/>
    </w:rPr>
  </w:style>
  <w:style w:type="paragraph" w:styleId="ListParagraph">
    <w:name w:val="List Paragraph"/>
    <w:basedOn w:val="Normal"/>
    <w:uiPriority w:val="34"/>
    <w:qFormat/>
    <w:rsid w:val="00A36B3A"/>
    <w:pPr>
      <w:ind w:left="720"/>
      <w:contextualSpacing/>
    </w:pPr>
  </w:style>
  <w:style w:type="character" w:styleId="IntenseEmphasis">
    <w:name w:val="Intense Emphasis"/>
    <w:basedOn w:val="DefaultParagraphFont"/>
    <w:uiPriority w:val="21"/>
    <w:qFormat/>
    <w:rsid w:val="00A36B3A"/>
    <w:rPr>
      <w:i/>
      <w:iCs/>
      <w:color w:val="2F5496" w:themeColor="accent1" w:themeShade="BF"/>
    </w:rPr>
  </w:style>
  <w:style w:type="paragraph" w:styleId="IntenseQuote">
    <w:name w:val="Intense Quote"/>
    <w:basedOn w:val="Normal"/>
    <w:next w:val="Normal"/>
    <w:link w:val="IntenseQuoteChar"/>
    <w:uiPriority w:val="30"/>
    <w:qFormat/>
    <w:rsid w:val="00A36B3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36B3A"/>
    <w:rPr>
      <w:i/>
      <w:iCs/>
      <w:color w:val="2F5496" w:themeColor="accent1" w:themeShade="BF"/>
    </w:rPr>
  </w:style>
  <w:style w:type="character" w:styleId="IntenseReference">
    <w:name w:val="Intense Reference"/>
    <w:basedOn w:val="DefaultParagraphFont"/>
    <w:uiPriority w:val="32"/>
    <w:qFormat/>
    <w:rsid w:val="00A36B3A"/>
    <w:rPr>
      <w:b/>
      <w:bCs/>
      <w:smallCaps/>
      <w:color w:val="2F5496" w:themeColor="accent1" w:themeShade="BF"/>
      <w:spacing w:val="5"/>
    </w:rPr>
  </w:style>
  <w:style w:type="character" w:styleId="Hyperlink">
    <w:name w:val="Hyperlink"/>
    <w:basedOn w:val="DefaultParagraphFont"/>
    <w:uiPriority w:val="99"/>
    <w:unhideWhenUsed/>
    <w:rsid w:val="00032902"/>
    <w:rPr>
      <w:color w:val="0563C1" w:themeColor="hyperlink"/>
      <w:u w:val="single"/>
    </w:rPr>
  </w:style>
  <w:style w:type="character" w:styleId="UnresolvedMention">
    <w:name w:val="Unresolved Mention"/>
    <w:basedOn w:val="DefaultParagraphFont"/>
    <w:uiPriority w:val="99"/>
    <w:semiHidden/>
    <w:unhideWhenUsed/>
    <w:rsid w:val="00032902"/>
    <w:rPr>
      <w:color w:val="605E5C"/>
      <w:shd w:val="clear" w:color="auto" w:fill="E1DFDD"/>
    </w:rPr>
  </w:style>
  <w:style w:type="paragraph" w:styleId="NoSpacing">
    <w:name w:val="No Spacing"/>
    <w:link w:val="NoSpacingChar"/>
    <w:uiPriority w:val="1"/>
    <w:qFormat/>
    <w:rsid w:val="00755FC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55FCA"/>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chatgpt.com/" TargetMode="Externa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Pages>
  <Words>1745</Words>
  <Characters>10854</Characters>
  <Application>Microsoft Office Word</Application>
  <DocSecurity>0</DocSecurity>
  <Lines>197</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Alexandru Ciprian Plaveti (2246419)</cp:lastModifiedBy>
  <cp:revision>16</cp:revision>
  <dcterms:created xsi:type="dcterms:W3CDTF">2025-10-26T08:11:00Z</dcterms:created>
  <dcterms:modified xsi:type="dcterms:W3CDTF">2025-11-14T09:34:00Z</dcterms:modified>
</cp:coreProperties>
</file>