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Times" w:hAnsi="Times" w:cs="Times"/>
          <w:sz w:val="32"/>
          <w:sz-cs w:val="32"/>
          <w:b/>
        </w:rPr>
        <w:t xml:space="preserve">Academic and Employability Skills report</w:t>
      </w:r>
    </w:p>
    <w:p>
      <w:pPr>
        <w:jc w:val="center"/>
      </w:pPr>
      <w:r>
        <w:rPr>
          <w:rFonts w:ascii="Times" w:hAnsi="Times" w:cs="Times"/>
          <w:sz w:val="32"/>
          <w:sz-cs w:val="32"/>
          <w:b/>
        </w:rPr>
        <w:t xml:space="preserve">By  Jhoshim  Chaudhury    1921339</w:t>
      </w:r>
    </w:p>
    <w:p>
      <w:pPr>
        <w:jc w:val="center"/>
      </w:pPr>
      <w:r>
        <w:rPr>
          <w:rFonts w:ascii="Times" w:hAnsi="Times" w:cs="Times"/>
          <w:sz w:val="32"/>
          <w:sz-cs w:val="32"/>
          <w:b/>
        </w:rPr>
        <w:t xml:space="preserve">Lecturer  Shao Lan Yuen</w:t>
      </w:r>
    </w:p>
    <w:p>
      <w:pPr/>
      <w:r>
        <w:rPr>
          <w:rFonts w:ascii="Times" w:hAnsi="Times" w:cs="Times"/>
          <w:sz w:val="32"/>
          <w:sz-cs w:val="32"/>
          <w:b/>
        </w:rPr>
        <w:t xml:space="preserve"/>
      </w:r>
    </w:p>
    <w:p>
      <w:pPr/>
      <w:r>
        <w:rPr>
          <w:rFonts w:ascii="Times" w:hAnsi="Times" w:cs="Times"/>
          <w:sz w:val="32"/>
          <w:sz-cs w:val="32"/>
          <w:b/>
        </w:rPr>
        <w:t xml:space="preserve"/>
      </w:r>
    </w:p>
    <w:p>
      <w:pPr/>
      <w:r>
        <w:rPr>
          <w:rFonts w:ascii="Times" w:hAnsi="Times" w:cs="Times"/>
          <w:sz w:val="20"/>
          <w:sz-cs w:val="20"/>
          <w:b/>
          <w:u w:val="single"/>
          <w:color w:val="000000"/>
        </w:rPr>
        <w:t xml:space="preserve">Term 1 (June 2020) </w:t>
      </w:r>
    </w:p>
    <w:p>
      <w:pPr/>
      <w:r>
        <w:rPr>
          <w:rFonts w:ascii="Times" w:hAnsi="Times" w:cs="Times"/>
          <w:sz w:val="20"/>
          <w:sz-cs w:val="20"/>
          <w:b/>
          <w:u w:val="single"/>
          <w:color w:val="000000"/>
        </w:rPr>
        <w:t xml:space="preserve"/>
      </w:r>
    </w:p>
    <w:p>
      <w:pPr/>
      <w:r>
        <w:rPr>
          <w:rFonts w:ascii="Times" w:hAnsi="Times" w:cs="Times"/>
          <w:sz w:val="20"/>
          <w:sz-cs w:val="20"/>
          <w:color w:val="000000"/>
        </w:rPr>
        <w:t xml:space="preserve">Task 1 (2000 words) - 40% of the final mark for the module </w:t>
      </w:r>
    </w:p>
    <w:p>
      <w:pPr/>
      <w:r>
        <w:rPr>
          <w:rFonts w:ascii="Times" w:hAnsi="Times" w:cs="Times"/>
          <w:sz w:val="20"/>
          <w:sz-cs w:val="20"/>
          <w:color w:val="000000"/>
        </w:rPr>
        <w:t xml:space="preserve"/>
      </w:r>
    </w:p>
    <w:p>
      <w:pPr/>
      <w:r>
        <w:rPr>
          <w:rFonts w:ascii="Times" w:hAnsi="Times" w:cs="Times"/>
          <w:sz w:val="20"/>
          <w:sz-cs w:val="20"/>
          <w:color w:val="000000"/>
        </w:rPr>
        <w:t xml:space="preserve">Find 4-6 different online articles that discuss employability and summarise them in the form of an appropriately structured academic report. Include a section where you briefly analyse your own employability skills. </w:t>
      </w:r>
    </w:p>
    <w:p>
      <w:pPr/>
      <w:r>
        <w:rPr>
          <w:rFonts w:ascii="Times" w:hAnsi="Times" w:cs="Times"/>
          <w:sz w:val="20"/>
          <w:sz-cs w:val="20"/>
          <w:color w:val="000000"/>
        </w:rPr>
        <w:t xml:space="preserve">Guidelines: </w:t>
      </w:r>
    </w:p>
    <w:p>
      <w:pPr/>
      <w:r>
        <w:rPr>
          <w:rFonts w:ascii="Times" w:hAnsi="Times" w:cs="Times"/>
          <w:sz w:val="20"/>
          <w:sz-cs w:val="20"/>
          <w:color w:val="000000"/>
        </w:rPr>
        <w:t xml:space="preserve"/>
        <w:tab/>
        <w:t xml:space="preserve"/>
        <w:tab/>
        <w:t xml:space="preserve">-  articles should be from sources such as business magazines, recruiters’ websites, academic </w:t>
        <w:br/>
        <w:t xml:space="preserve">analyses, government reports, advice from job centres, etc. </w:t>
        <w:br/>
        <w:t xml:space="preserve"/>
      </w:r>
    </w:p>
    <w:p>
      <w:pPr/>
      <w:r>
        <w:rPr>
          <w:rFonts w:ascii="Times" w:hAnsi="Times" w:cs="Times"/>
          <w:sz w:val="20"/>
          <w:sz-cs w:val="20"/>
          <w:color w:val="000000"/>
        </w:rPr>
        <w:t xml:space="preserve"/>
        <w:tab/>
        <w:t xml:space="preserve"/>
        <w:tab/>
        <w:t xml:space="preserve">-  one section of the report should be devoted to one article or you could organise your report according </w:t>
        <w:br/>
        <w:t xml:space="preserve">to common themes that emerge from your reading.</w:t>
      </w:r>
      <w:r>
        <w:rPr>
          <w:rFonts w:ascii="Times" w:hAnsi="Times" w:cs="Times"/>
          <w:sz w:val="24"/>
          <w:sz-cs w:val="24"/>
          <w:color w:val="000000"/>
        </w:rPr>
        <w:t xml:space="preserve"> </w:t>
      </w:r>
      <w:r>
        <w:rPr>
          <w:rFonts w:ascii="Times" w:hAnsi="Times" w:cs="Times"/>
          <w:sz w:val="22"/>
          <w:sz-cs w:val="22"/>
          <w:color w:val="000000"/>
        </w:rPr>
        <w:t xml:space="preserve"/>
        <w:br/>
        <w:t xml:space="preserve"/>
      </w:r>
    </w:p>
    <w:p>
      <w:pPr/>
      <w:r>
        <w:rPr>
          <w:rFonts w:ascii="Times" w:hAnsi="Times" w:cs="Times"/>
          <w:sz w:val="22"/>
          <w:sz-cs w:val="22"/>
          <w:color w:val="000000"/>
        </w:rPr>
        <w:t xml:space="preserve"/>
      </w:r>
    </w:p>
    <w:p>
      <w:pPr/>
      <w:r>
        <w:rPr>
          <w:rFonts w:ascii="Times" w:hAnsi="Times" w:cs="Times"/>
          <w:sz w:val="22"/>
          <w:sz-cs w:val="22"/>
          <w:color w:val="000000"/>
        </w:rPr>
        <w:t xml:space="preserve"/>
      </w:r>
    </w:p>
    <w:p>
      <w:pPr/>
      <w:r>
        <w:rPr>
          <w:rFonts w:ascii="Times" w:hAnsi="Times" w:cs="Times"/>
          <w:sz w:val="22"/>
          <w:sz-cs w:val="22"/>
          <w:color w:val="000000"/>
        </w:rPr>
        <w:t xml:space="preserve"/>
      </w:r>
    </w:p>
    <w:p>
      <w:pPr/>
      <w:r>
        <w:rPr>
          <w:rFonts w:ascii="Times" w:hAnsi="Times" w:cs="Times"/>
          <w:sz w:val="28"/>
          <w:sz-cs w:val="28"/>
          <w:b/>
          <w:u w:val="single"/>
        </w:rPr>
        <w:t xml:space="preserve">Contents</w:t>
      </w:r>
    </w:p>
    <w:p>
      <w:pPr/>
      <w:r>
        <w:rPr>
          <w:rFonts w:ascii="Times" w:hAnsi="Times" w:cs="Times"/>
          <w:sz w:val="28"/>
          <w:sz-cs w:val="28"/>
          <w:b/>
          <w:u w:val="single"/>
        </w:rPr>
        <w:t xml:space="preserve"/>
      </w:r>
    </w:p>
    <w:p>
      <w:pPr/>
      <w:r>
        <w:rPr>
          <w:rFonts w:ascii="Times" w:hAnsi="Times" w:cs="Times"/>
          <w:sz w:val="22"/>
          <w:sz-cs w:val="22"/>
        </w:rPr>
        <w:t xml:space="preserve">1, Introduction</w:t>
      </w:r>
    </w:p>
    <w:p>
      <w:pPr/>
      <w:r>
        <w:rPr>
          <w:rFonts w:ascii="Times" w:hAnsi="Times" w:cs="Times"/>
          <w:sz w:val="22"/>
          <w:sz-cs w:val="22"/>
        </w:rPr>
        <w:t xml:space="preserve">2, Discussion on articles</w:t>
      </w:r>
    </w:p>
    <w:p>
      <w:pPr/>
      <w:r>
        <w:rPr>
          <w:rFonts w:ascii="Times" w:hAnsi="Times" w:cs="Times"/>
          <w:sz w:val="22"/>
          <w:sz-cs w:val="22"/>
        </w:rPr>
        <w:t xml:space="preserve">3, Creativity</w:t>
      </w:r>
    </w:p>
    <w:p>
      <w:pPr/>
      <w:r>
        <w:rPr>
          <w:rFonts w:ascii="Times" w:hAnsi="Times" w:cs="Times"/>
          <w:sz w:val="22"/>
          <w:sz-cs w:val="22"/>
        </w:rPr>
        <w:t xml:space="preserve">4, Critical Thinking</w:t>
      </w:r>
    </w:p>
    <w:p>
      <w:pPr/>
      <w:r>
        <w:rPr>
          <w:rFonts w:ascii="Times" w:hAnsi="Times" w:cs="Times"/>
          <w:sz w:val="22"/>
          <w:sz-cs w:val="22"/>
        </w:rPr>
        <w:t xml:space="preserve">5, Emotional Intelligence</w:t>
      </w:r>
    </w:p>
    <w:p>
      <w:pPr/>
      <w:r>
        <w:rPr>
          <w:rFonts w:ascii="Times" w:hAnsi="Times" w:cs="Times"/>
          <w:sz w:val="22"/>
          <w:sz-cs w:val="22"/>
        </w:rPr>
        <w:t xml:space="preserve">6, Mindset For Growth</w:t>
      </w:r>
    </w:p>
    <w:p>
      <w:pPr/>
      <w:r>
        <w:rPr>
          <w:rFonts w:ascii="Times" w:hAnsi="Times" w:cs="Times"/>
          <w:sz w:val="22"/>
          <w:sz-cs w:val="22"/>
        </w:rPr>
        <w:t xml:space="preserve">7, Communication Skills</w:t>
      </w:r>
    </w:p>
    <w:p>
      <w:pPr/>
      <w:r>
        <w:rPr>
          <w:rFonts w:ascii="Times" w:hAnsi="Times" w:cs="Times"/>
          <w:sz w:val="22"/>
          <w:sz-cs w:val="22"/>
        </w:rPr>
        <w:t xml:space="preserve">8,  Youth Employment</w:t>
      </w:r>
    </w:p>
    <w:p>
      <w:pPr/>
      <w:r>
        <w:rPr>
          <w:rFonts w:ascii="Times" w:hAnsi="Times" w:cs="Times"/>
          <w:sz w:val="22"/>
          <w:sz-cs w:val="22"/>
        </w:rPr>
        <w:t xml:space="preserve">9,  Employability Skills</w:t>
      </w:r>
    </w:p>
    <w:p>
      <w:pPr/>
      <w:r>
        <w:rPr>
          <w:rFonts w:ascii="Times" w:hAnsi="Times" w:cs="Times"/>
          <w:sz w:val="22"/>
          <w:sz-cs w:val="22"/>
        </w:rPr>
        <w:t xml:space="preserve">10, My employability skills</w:t>
      </w:r>
    </w:p>
    <w:p>
      <w:pPr/>
      <w:r>
        <w:rPr>
          <w:rFonts w:ascii="Times" w:hAnsi="Times" w:cs="Times"/>
          <w:sz w:val="22"/>
          <w:sz-cs w:val="22"/>
        </w:rPr>
        <w:t xml:space="preserve">11, Conclusion</w:t>
      </w:r>
    </w:p>
    <w:p>
      <w:pPr/>
      <w:r>
        <w:rPr>
          <w:rFonts w:ascii="Times" w:hAnsi="Times" w:cs="Times"/>
          <w:sz w:val="22"/>
          <w:sz-cs w:val="22"/>
        </w:rPr>
        <w:t xml:space="preserve">12, References</w:t>
      </w:r>
    </w:p>
    <w:p>
      <w:pPr/>
      <w:r>
        <w:rPr>
          <w:rFonts w:ascii="Times" w:hAnsi="Times" w:cs="Times"/>
          <w:sz w:val="22"/>
          <w:sz-cs w:val="22"/>
        </w:rPr>
        <w:t xml:space="preserve"/>
      </w:r>
    </w:p>
    <w:p>
      <w:pPr/>
      <w:r>
        <w:rPr>
          <w:rFonts w:ascii="Times" w:hAnsi="Times" w:cs="Times"/>
          <w:sz w:val="22"/>
          <w:sz-cs w:val="22"/>
        </w:rPr>
        <w:t xml:space="preserve"/>
      </w:r>
    </w:p>
    <w:p>
      <w:pPr/>
      <w:r>
        <w:rPr>
          <w:rFonts w:ascii="Times" w:hAnsi="Times" w:cs="Times"/>
          <w:sz w:val="28"/>
          <w:sz-cs w:val="28"/>
          <w:b/>
          <w:u w:val="single"/>
        </w:rPr>
        <w:t xml:space="preserve">Introduction</w:t>
      </w:r>
    </w:p>
    <w:p>
      <w:pPr/>
      <w:r>
        <w:rPr>
          <w:rFonts w:ascii="Times" w:hAnsi="Times" w:cs="Times"/>
          <w:sz w:val="28"/>
          <w:sz-cs w:val="28"/>
          <w:b/>
          <w:u w:val="single"/>
        </w:rPr>
        <w:t xml:space="preserve"/>
      </w:r>
    </w:p>
    <w:p>
      <w:pPr/>
      <w:r>
        <w:rPr>
          <w:rFonts w:ascii="Times" w:hAnsi="Times" w:cs="Times"/>
          <w:sz w:val="22"/>
          <w:sz-cs w:val="22"/>
        </w:rPr>
        <w:t xml:space="preserve">This report will be discussing employability from reliable sources, which come from business magazines, academic analysis and UK government reports. Lastly it will also discuss about my employability skills and how I am going to achieve them. Currently I am a bus driver and I am looking to further my education and get better employment to do this I have to brush up my employability skills to achieve my dream job.i am not sure what job I would like to do I am studying to get a degree in something just not sure what its going to be in I have level 1 in motor mechanics I have level 1-2 in music technology I have level 1-2-3 in IT I have also done courses in retail ,employability, web design in the last 25 years of my life I have worked for KPMG I have also worked for various phone repair shops repairing mobile phones have worked in garages on motor cars so I am someone with lots of education and work experience i wish to pursue something in engineering this course is a stepping stone to a better future for me.</w:t>
      </w:r>
    </w:p>
    <w:p>
      <w:pPr/>
      <w:r>
        <w:rPr>
          <w:rFonts w:ascii="Times" w:hAnsi="Times" w:cs="Times"/>
          <w:sz w:val="22"/>
          <w:sz-cs w:val="22"/>
        </w:rPr>
        <w:t xml:space="preserve"/>
      </w:r>
    </w:p>
    <w:p>
      <w:pPr/>
      <w:r>
        <w:rPr>
          <w:rFonts w:ascii="Times" w:hAnsi="Times" w:cs="Times"/>
          <w:sz w:val="22"/>
          <w:sz-cs w:val="22"/>
        </w:rPr>
        <w:t xml:space="preserve"/>
      </w:r>
    </w:p>
    <w:p>
      <w:pPr/>
      <w:r>
        <w:rPr>
          <w:rFonts w:ascii="Times" w:hAnsi="Times" w:cs="Times"/>
          <w:sz w:val="28"/>
          <w:sz-cs w:val="28"/>
          <w:b/>
          <w:u w:val="single"/>
        </w:rPr>
        <w:t xml:space="preserve">Discussions on Employability from different articles</w:t>
      </w:r>
    </w:p>
    <w:p>
      <w:pPr/>
      <w:r>
        <w:rPr>
          <w:rFonts w:ascii="Times" w:hAnsi="Times" w:cs="Times"/>
          <w:sz w:val="28"/>
          <w:sz-cs w:val="28"/>
          <w:b/>
          <w:u w:val="single"/>
        </w:rPr>
        <w:t xml:space="preserve"/>
      </w:r>
    </w:p>
    <w:p>
      <w:pPr/>
      <w:r>
        <w:rPr>
          <w:rFonts w:ascii="Times" w:hAnsi="Times" w:cs="Times"/>
          <w:sz w:val="28"/>
          <w:sz-cs w:val="28"/>
          <w:b/>
          <w:u w:val="single"/>
        </w:rPr>
        <w:t xml:space="preserve"/>
      </w:r>
    </w:p>
    <w:p>
      <w:pPr/>
      <w:r>
        <w:rPr>
          <w:rFonts w:ascii="Times" w:hAnsi="Times" w:cs="Times"/>
          <w:sz w:val="28"/>
          <w:sz-cs w:val="28"/>
          <w:b/>
          <w:u w:val="single"/>
        </w:rPr>
        <w:t xml:space="preserve">Creativity</w:t>
      </w:r>
    </w:p>
    <w:p>
      <w:pPr/>
      <w:r>
        <w:rPr>
          <w:rFonts w:ascii="Times" w:hAnsi="Times" w:cs="Times"/>
          <w:sz w:val="28"/>
          <w:sz-cs w:val="28"/>
          <w:b/>
          <w:u w:val="single"/>
        </w:rPr>
        <w:t xml:space="preserve"/>
      </w:r>
    </w:p>
    <w:p>
      <w:pPr/>
      <w:r>
        <w:rPr>
          <w:rFonts w:ascii="Times" w:hAnsi="Times" w:cs="Times"/>
          <w:sz w:val="22"/>
          <w:sz-cs w:val="22"/>
        </w:rPr>
        <w:t xml:space="preserve">The world we live in is changing at a rapid pace and it’s making changes in the skills of individuals, which need to be rapidly developed in order to cope with the fast changing working environment. The work is also changing rapidly such as technology, artificial intelligence and machine learning (Succi, C. and Canovi, M., 2019). Hence it has become important to start preparing for the future. It has become vital for the individuals to possess the skills that can make them creative individuals, which is going to make them beneficial for tomorrow’s workforce (</w:t>
      </w:r>
      <w:r>
        <w:rPr>
          <w:rFonts w:ascii="Times New Roman" w:hAnsi="Times New Roman" w:cs="Times New Roman"/>
          <w:sz w:val="22"/>
          <w:sz-cs w:val="22"/>
          <w:u w:val="single"/>
          <w:color w:val="00000A"/>
        </w:rPr>
        <w:t xml:space="preserve">www.forbes.com</w:t>
      </w:r>
      <w:r>
        <w:rPr>
          <w:rFonts w:ascii="Times" w:hAnsi="Times" w:cs="Times"/>
          <w:sz w:val="22"/>
          <w:sz-cs w:val="22"/>
        </w:rPr>
        <w:t xml:space="preserve">, 2020). These employability skills will help the individuals to succeed in the workplaces. The employees should have a good sense of creativity. It is important for the employees to be creative which can help them understand and analyse the benefits of all the new things such as products and innovations. A Human’s, creativity cannot be replaced by robots. The workplaces can be demanding thinking of new ideas and having creativity is vital. </w:t>
      </w:r>
    </w:p>
    <w:p>
      <w:pPr/>
      <w:r>
        <w:rPr>
          <w:rFonts w:ascii="Times" w:hAnsi="Times" w:cs="Times"/>
          <w:sz w:val="22"/>
          <w:sz-cs w:val="22"/>
        </w:rPr>
        <w:t xml:space="preserve"/>
      </w:r>
    </w:p>
    <w:p>
      <w:pPr/>
      <w:r>
        <w:rPr>
          <w:rFonts w:ascii="Times" w:hAnsi="Times" w:cs="Times"/>
          <w:sz w:val="26"/>
          <w:sz-cs w:val="26"/>
          <w:b/>
          <w:u w:val="single"/>
        </w:rPr>
        <w:t xml:space="preserve">Critical Thinking</w:t>
      </w:r>
      <w:r>
        <w:rPr>
          <w:rFonts w:ascii="Times" w:hAnsi="Times" w:cs="Times"/>
          <w:sz w:val="22"/>
          <w:sz-cs w:val="22"/>
        </w:rPr>
        <w:t xml:space="preserve"/>
      </w:r>
    </w:p>
    <w:p>
      <w:pPr/>
      <w:r>
        <w:rPr>
          <w:rFonts w:ascii="Times" w:hAnsi="Times" w:cs="Times"/>
          <w:sz w:val="22"/>
          <w:sz-cs w:val="22"/>
        </w:rPr>
        <w:t xml:space="preserve"/>
      </w:r>
    </w:p>
    <w:p>
      <w:pPr/>
      <w:r>
        <w:rPr>
          <w:rFonts w:ascii="Times" w:hAnsi="Times" w:cs="Times"/>
          <w:sz w:val="22"/>
          <w:sz-cs w:val="22"/>
        </w:rPr>
        <w:t xml:space="preserve">The second skill required for employability is critical thinking (Kornelakis, A. and Petrakaki, D., 2020). With the help of critical thinking skills, an individual can provide the workplace with innovative ideas, solving critical problems with proper reasoning and logic can further provide contribution in evaluating the arguments (</w:t>
      </w:r>
      <w:r>
        <w:rPr>
          <w:rFonts w:ascii="Times New Roman" w:hAnsi="Times New Roman" w:cs="Times New Roman"/>
          <w:sz w:val="22"/>
          <w:sz-cs w:val="22"/>
          <w:u w:val="single"/>
          <w:color w:val="00000A"/>
        </w:rPr>
        <w:t xml:space="preserve">www.forbes.com</w:t>
      </w:r>
      <w:r>
        <w:rPr>
          <w:rFonts w:ascii="Times" w:hAnsi="Times" w:cs="Times"/>
          <w:sz w:val="22"/>
          <w:sz-cs w:val="22"/>
        </w:rPr>
        <w:t xml:space="preserve">, 2020). A person uses his critical thinking skills for analysing the flow of information from different resources and after the observations the person would rely on the logical reasoning and gather the solution that is best suited. </w:t>
      </w:r>
    </w:p>
    <w:p>
      <w:pPr/>
      <w:r>
        <w:rPr>
          <w:rFonts w:ascii="Times" w:hAnsi="Times" w:cs="Times"/>
          <w:sz w:val="22"/>
          <w:sz-cs w:val="22"/>
        </w:rPr>
        <w:t xml:space="preserve"/>
      </w:r>
    </w:p>
    <w:p>
      <w:pPr/>
      <w:r>
        <w:rPr>
          <w:rFonts w:ascii="Times" w:hAnsi="Times" w:cs="Times"/>
          <w:sz w:val="26"/>
          <w:sz-cs w:val="26"/>
          <w:b/>
          <w:u w:val="single"/>
        </w:rPr>
        <w:t xml:space="preserve">Emotional Intelligence</w:t>
      </w:r>
      <w:r>
        <w:rPr>
          <w:rFonts w:ascii="Times" w:hAnsi="Times" w:cs="Times"/>
          <w:sz w:val="22"/>
          <w:sz-cs w:val="22"/>
        </w:rPr>
        <w:t xml:space="preserve"/>
      </w:r>
    </w:p>
    <w:p>
      <w:pPr/>
      <w:r>
        <w:rPr>
          <w:rFonts w:ascii="Times" w:hAnsi="Times" w:cs="Times"/>
          <w:sz w:val="22"/>
          <w:sz-cs w:val="22"/>
        </w:rPr>
        <w:t xml:space="preserve"/>
      </w:r>
    </w:p>
    <w:p>
      <w:pPr/>
      <w:r>
        <w:rPr>
          <w:rFonts w:ascii="Times" w:hAnsi="Times" w:cs="Times"/>
          <w:sz w:val="22"/>
          <w:sz-cs w:val="22"/>
        </w:rPr>
        <w:t xml:space="preserve">The third employability skill that is needed for individuals is emotional intelligence. An individual must acquire the capability of controlling and expressing their own emotions and being aware of others’ emotions and sentiments. An individual acquires high emotional intelligence when he or she has empathy and integrity and performs tasks efficiently with others within the organisation (Lord et al, 2019). The ability possessed, by humans in connecting with other humans cannot be replaced by machines.</w:t>
      </w:r>
    </w:p>
    <w:p>
      <w:pPr/>
      <w:r>
        <w:rPr>
          <w:rFonts w:ascii="Times" w:hAnsi="Times" w:cs="Times"/>
          <w:sz w:val="22"/>
          <w:sz-cs w:val="22"/>
        </w:rPr>
        <w:t xml:space="preserve"/>
      </w:r>
    </w:p>
    <w:p>
      <w:pPr/>
      <w:r>
        <w:rPr>
          <w:rFonts w:ascii="Times" w:hAnsi="Times" w:cs="Times"/>
          <w:sz w:val="26"/>
          <w:sz-cs w:val="26"/>
          <w:b/>
          <w:u w:val="single"/>
        </w:rPr>
        <w:t xml:space="preserve">Mind-set For Growth</w:t>
      </w:r>
      <w:r>
        <w:rPr>
          <w:rFonts w:ascii="Times" w:hAnsi="Times" w:cs="Times"/>
          <w:sz w:val="22"/>
          <w:sz-cs w:val="22"/>
        </w:rPr>
        <w:t xml:space="preserve"/>
      </w:r>
    </w:p>
    <w:p>
      <w:pPr/>
      <w:r>
        <w:rPr>
          <w:rFonts w:ascii="Times" w:hAnsi="Times" w:cs="Times"/>
          <w:sz w:val="22"/>
          <w:sz-cs w:val="22"/>
        </w:rPr>
        <w:t xml:space="preserve"/>
      </w:r>
    </w:p>
    <w:p>
      <w:pPr/>
      <w:r>
        <w:rPr>
          <w:rFonts w:ascii="Times" w:hAnsi="Times" w:cs="Times"/>
          <w:sz w:val="22"/>
          <w:sz-cs w:val="22"/>
        </w:rPr>
        <w:t xml:space="preserve"> Another employability skill that is needed by individuals is actively learning with a mind-set for growth. A person acquiring a mind-set for growth will understand that his ability and intelligence can be increased by providing efforts in building the skills that will provide them with high levels of accomplishments. Decision making is another employability skill that helps the employees in building image at the workplace. With the help of machine learning and data learning, gathering information and showing insight will not be done by humans (</w:t>
      </w:r>
      <w:r>
        <w:rPr>
          <w:rFonts w:ascii="Times New Roman" w:hAnsi="Times New Roman" w:cs="Times New Roman"/>
          <w:sz w:val="22"/>
          <w:sz-cs w:val="22"/>
          <w:u w:val="single"/>
          <w:color w:val="00000A"/>
        </w:rPr>
        <w:t xml:space="preserve">www.forbes.com</w:t>
      </w:r>
      <w:r>
        <w:rPr>
          <w:rFonts w:ascii="Times" w:hAnsi="Times" w:cs="Times"/>
          <w:sz w:val="22"/>
          <w:sz-cs w:val="22"/>
        </w:rPr>
        <w:t xml:space="preserve">, 2020). Therefore, it is important for the humans to make decisions, analysing its implications on the areas of businesses by not hurting the sentiments and morale of other individuals. </w:t>
      </w:r>
    </w:p>
    <w:p>
      <w:pPr/>
      <w:r>
        <w:rPr>
          <w:rFonts w:ascii="Times" w:hAnsi="Times" w:cs="Times"/>
          <w:sz w:val="22"/>
          <w:sz-cs w:val="22"/>
        </w:rPr>
        <w:t xml:space="preserve"/>
      </w:r>
    </w:p>
    <w:p>
      <w:pPr/>
      <w:r>
        <w:rPr>
          <w:rFonts w:ascii="Times" w:hAnsi="Times" w:cs="Times"/>
          <w:sz w:val="26"/>
          <w:sz-cs w:val="26"/>
          <w:b/>
          <w:u w:val="single"/>
        </w:rPr>
        <w:t xml:space="preserve">Communication  Skills</w:t>
      </w:r>
      <w:r>
        <w:rPr>
          <w:rFonts w:ascii="Times" w:hAnsi="Times" w:cs="Times"/>
          <w:sz w:val="22"/>
          <w:sz-cs w:val="22"/>
        </w:rPr>
        <w:t xml:space="preserve"/>
      </w:r>
    </w:p>
    <w:p>
      <w:pPr/>
      <w:r>
        <w:rPr>
          <w:rFonts w:ascii="Times" w:hAnsi="Times" w:cs="Times"/>
          <w:sz w:val="22"/>
          <w:sz-cs w:val="22"/>
        </w:rPr>
        <w:t xml:space="preserve"/>
      </w:r>
    </w:p>
    <w:p>
      <w:pPr/>
      <w:r>
        <w:rPr>
          <w:rFonts w:ascii="Times" w:hAnsi="Times" w:cs="Times"/>
          <w:sz w:val="22"/>
          <w:sz-cs w:val="22"/>
        </w:rPr>
        <w:t xml:space="preserve">Communication, skills, is another employability skill that is important for the individuals in the workplace. The employee shall have the ability of exchanging information and meaning amongst each other. This means that the individuals shall possess the skill in communicating effectively with other individuals which provides them saying the right things with the use of right tone in order to bring the correct message across (Lord et al, 2019). The other employability skill is the leadership skill. The individuals shall have the leadership trait that can help in encouraging and motivating others at the workplace. Individuals need to work on the tasks and provide leadership role on the projects involving team members and work with everyone in tackling the issues and developing solutions. The employees also need to have employability skill of technology. The world today is filled with technological innovations such as big data, machine learning, artificial intelligence, virtual reality etc. The individuals will be involved in accessing the data and determine how to act on it which will require technical knowledge. Therefore technology skills is important which will impact on the businesses, jobs and industries (</w:t>
      </w:r>
      <w:r>
        <w:rPr>
          <w:rFonts w:ascii="Times New Roman" w:hAnsi="Times New Roman" w:cs="Times New Roman"/>
          <w:sz w:val="22"/>
          <w:sz-cs w:val="22"/>
          <w:u w:val="single"/>
          <w:color w:val="00000A"/>
        </w:rPr>
        <w:t xml:space="preserve">www.forbes.com</w:t>
      </w:r>
      <w:r>
        <w:rPr>
          <w:rFonts w:ascii="Times" w:hAnsi="Times" w:cs="Times"/>
          <w:sz w:val="22"/>
          <w:sz-cs w:val="22"/>
        </w:rPr>
        <w:t xml:space="preserve">, 2020).</w:t>
      </w:r>
    </w:p>
    <w:p>
      <w:pPr/>
      <w:r>
        <w:rPr>
          <w:rFonts w:ascii="Times" w:hAnsi="Times" w:cs="Times"/>
          <w:sz w:val="22"/>
          <w:sz-cs w:val="22"/>
        </w:rPr>
        <w:t xml:space="preserve"> </w:t>
      </w:r>
    </w:p>
    <w:p>
      <w:pPr/>
      <w:r>
        <w:rPr>
          <w:rFonts w:ascii="Times" w:hAnsi="Times" w:cs="Times"/>
          <w:sz w:val="26"/>
          <w:sz-cs w:val="26"/>
          <w:b/>
          <w:u w:val="single"/>
        </w:rPr>
        <w:t xml:space="preserve">Youth Employment</w:t>
      </w:r>
      <w:r>
        <w:rPr>
          <w:rFonts w:ascii="Times" w:hAnsi="Times" w:cs="Times"/>
          <w:sz w:val="22"/>
          <w:sz-cs w:val="22"/>
        </w:rPr>
        <w:t xml:space="preserve"/>
      </w:r>
    </w:p>
    <w:p>
      <w:pPr/>
      <w:r>
        <w:rPr>
          <w:rFonts w:ascii="Times" w:hAnsi="Times" w:cs="Times"/>
          <w:sz w:val="22"/>
          <w:sz-cs w:val="22"/>
        </w:rPr>
        <w:t xml:space="preserve"/>
      </w:r>
    </w:p>
    <w:p>
      <w:pPr/>
      <w:r>
        <w:rPr>
          <w:rFonts w:ascii="Times" w:hAnsi="Times" w:cs="Times"/>
          <w:sz w:val="22"/>
          <w:sz-cs w:val="22"/>
        </w:rPr>
        <w:t xml:space="preserve">According to the UK government reports which says that there need to be a mix of skills which are beneficial in employment and when young individuals make transformations from schools to universities. According to the government’s Industrial Strategy Green Paper (2017), it is vital for the employees in developing their skills that is needed for getting paid highly for future high skilled jobs. Skills act as the pillars of growth for the organisation. The landscape of the employment is likely to be changed during the evolving of future jobs. Although it is noticed that the unemployment rates have gone down yet it still remains higher at the age demographic (</w:t>
      </w:r>
      <w:r>
        <w:rPr>
          <w:rFonts w:ascii="Times" w:hAnsi="Times" w:cs="Times"/>
          <w:sz w:val="22"/>
          <w:sz-cs w:val="22"/>
          <w:i/>
        </w:rPr>
        <w:t xml:space="preserve">Youthemployment.org.uk</w:t>
      </w:r>
      <w:r>
        <w:rPr>
          <w:rFonts w:ascii="Times" w:hAnsi="Times" w:cs="Times"/>
          <w:sz w:val="22"/>
          <w:sz-cs w:val="22"/>
        </w:rPr>
        <w:t xml:space="preserve">, 2020). It has also been highlighted that there are still wide gaps between the young individuals and disadvantaged groups as it has been analysed that young people are unable to make progression with a good pace. Jackson, (2014) said that there is a social mobility, which makes the individuals frustrated during the transitioning period in the workplace. When the individuals do not acquire skills, young people find themselves in environments that are at the bottom of the spectrum. According to The Prince’s Trust, (2017) there is an elevation in the unhappiness within employees, which also leads young people towards mental health issues. Therefore, it has been analysed across a range of sectors that the activities of employment needs focusing on enabling people in developing their skills and finding suitable employment that is meaningful. The approach to just getting people work will not provide the individuals in creating a strong foundation for the sustainable and growing future of the mind-scape of employability (Lord et al, 2019). The nature of the career is changing rapidly and the workers need to make themselves adaptable to these changes. It can also be analysed that currently young people are getting themselves prepared in entering the workplaces that is unpredictable and undefined. Therefore it is a must in ensuring the effective employability skill framework that will help the employees in developing their skills and also realising that how can those skills be defined and can be developed by young people to grow and make transitions (</w:t>
      </w:r>
      <w:r>
        <w:rPr>
          <w:rFonts w:ascii="Times" w:hAnsi="Times" w:cs="Times"/>
          <w:sz w:val="22"/>
          <w:sz-cs w:val="22"/>
          <w:i/>
        </w:rPr>
        <w:t xml:space="preserve">Youthemployment.org.uk</w:t>
      </w:r>
      <w:r>
        <w:rPr>
          <w:rFonts w:ascii="Times" w:hAnsi="Times" w:cs="Times"/>
          <w:sz w:val="22"/>
          <w:sz-cs w:val="22"/>
        </w:rPr>
        <w:t xml:space="preserve">, 2020). </w:t>
      </w:r>
    </w:p>
    <w:p>
      <w:pPr/>
      <w:r>
        <w:rPr>
          <w:rFonts w:ascii="Times" w:hAnsi="Times" w:cs="Times"/>
          <w:sz w:val="22"/>
          <w:sz-cs w:val="22"/>
        </w:rPr>
        <w:t xml:space="preserve"/>
      </w:r>
    </w:p>
    <w:p>
      <w:pPr/>
      <w:r>
        <w:rPr>
          <w:rFonts w:ascii="Times" w:hAnsi="Times" w:cs="Times"/>
          <w:sz w:val="26"/>
          <w:sz-cs w:val="26"/>
          <w:b/>
          <w:u w:val="single"/>
        </w:rPr>
        <w:t xml:space="preserve">Employability Skills</w:t>
      </w:r>
      <w:r>
        <w:rPr>
          <w:rFonts w:ascii="Times" w:hAnsi="Times" w:cs="Times"/>
          <w:sz w:val="22"/>
          <w:sz-cs w:val="22"/>
        </w:rPr>
        <w:t xml:space="preserve"/>
      </w:r>
    </w:p>
    <w:p>
      <w:pPr/>
      <w:r>
        <w:rPr>
          <w:rFonts w:ascii="Times" w:hAnsi="Times" w:cs="Times"/>
          <w:sz w:val="22"/>
          <w:sz-cs w:val="22"/>
        </w:rPr>
        <w:t xml:space="preserve"/>
      </w:r>
    </w:p>
    <w:p>
      <w:pPr/>
      <w:r>
        <w:rPr>
          <w:rFonts w:ascii="Times" w:hAnsi="Times" w:cs="Times"/>
          <w:sz w:val="22"/>
          <w:sz-cs w:val="22"/>
        </w:rPr>
        <w:t xml:space="preserve">Employability can be defined as the ability in gaining the initial employment, maintaining the employment and obtaining new employment. Employability in its simplest term can be explained about the capability of getting and keeping the work fulfilled. Further it can be explained widely that employability is about having a set of skills, knowledge, understanding and personal attributes that are chosen by the individuals and securing occupations which provide them satisfaction and success (Dacre Pool &amp; Sewell, 2007). There are several things in knowing about the employability and for one’s career. Having career ownership is about being responsible for your own development in career and management. One should be ensuring life-long learning and developing skills that are expected by the employers and customers. There are employability skills that make individuals employable. The personality development skills, which, makes the employers understand that one is capable and committed to self-development (Jackson, 2015). This can be understood by overcoming the hurdle in learning new skills. The communication skill is the area that is looked by the employers of how one can get their points across clearly, articulately and professionally. Teamwork skill is about getting along with people in a team and inspiring them towards the success of the organisation. According to Williams et al., (2016), the flexibility skill is vital in keeping pace within a workplace that is constantly evolving. Problem solving skills in providing the organisation with analysing the information, identifying the potential issues and coming out with effective solutions According to Sin and Neave, (2016), employability skills are the soft skills that are acquired by the individuals that are needed for every job. These are the skills that are required at different organisations. The soft skills allow the individuals in working well with others, applying the knowledge in solving  problems and are capable of fitting into any working environment. The individuals need to acquire professional skills as well that helps them in achieving goals in the workplace. These are also seen as transferable skills that help in applying the skills to a job in industries. The employers at the organisations look for communication skills, which involve the conveying of information to others clearly. Having teamwork skills is important in the workplace these are the individuals that are the pillars of the organisation with the members who are working efficiently in working towards the company’s wellbeing (Tomlinson, 2017). Having skills of critical thinking helps the individual in analysing, understanding and interpreting information and also drawing to conclusions. Ethics can be explained as the principles of the employees. These days companies are looking for individuals who are ready in following the company rules, having honesty and are trustworthy. Having computer skills is beneficial in all jobs. Artess </w:t>
      </w:r>
      <w:r>
        <w:rPr>
          <w:rFonts w:ascii="Times" w:hAnsi="Times" w:cs="Times"/>
          <w:sz w:val="22"/>
          <w:sz-cs w:val="22"/>
          <w:i/>
        </w:rPr>
        <w:t xml:space="preserve">et al</w:t>
      </w:r>
      <w:r>
        <w:rPr>
          <w:rFonts w:ascii="Times" w:hAnsi="Times" w:cs="Times"/>
          <w:sz w:val="22"/>
          <w:sz-cs w:val="22"/>
        </w:rPr>
        <w:t xml:space="preserve">., (2017) said, the world is changing rapidly and therefore, it is necessary to have IT skills which can help the employees in adopting innovation and technology. This requires excellent programming language, machine learning and data science.  </w:t>
      </w:r>
    </w:p>
    <w:p>
      <w:pPr/>
      <w:r>
        <w:rPr>
          <w:rFonts w:ascii="Times" w:hAnsi="Times" w:cs="Times"/>
          <w:sz w:val="22"/>
          <w:sz-cs w:val="22"/>
        </w:rPr>
        <w:t xml:space="preserve"/>
      </w:r>
    </w:p>
    <w:p>
      <w:pPr/>
      <w:r>
        <w:rPr>
          <w:rFonts w:ascii="Times" w:hAnsi="Times" w:cs="Times"/>
          <w:sz w:val="22"/>
          <w:sz-cs w:val="22"/>
        </w:rPr>
        <w:t xml:space="preserve"/>
      </w:r>
    </w:p>
    <w:p>
      <w:pPr/>
      <w:r>
        <w:rPr>
          <w:rFonts w:ascii="Times" w:hAnsi="Times" w:cs="Times"/>
          <w:sz w:val="28"/>
          <w:sz-cs w:val="28"/>
          <w:b/>
          <w:u w:val="single"/>
        </w:rPr>
        <w:t xml:space="preserve">My employability skills</w:t>
      </w:r>
    </w:p>
    <w:p>
      <w:pPr/>
      <w:r>
        <w:rPr>
          <w:rFonts w:ascii="Times" w:hAnsi="Times" w:cs="Times"/>
          <w:sz w:val="28"/>
          <w:sz-cs w:val="28"/>
          <w:b/>
          <w:u w:val="single"/>
        </w:rPr>
        <w:t xml:space="preserve"/>
      </w:r>
    </w:p>
    <w:p>
      <w:pPr/>
      <w:r>
        <w:rPr>
          <w:rFonts w:ascii="Times" w:hAnsi="Times" w:cs="Times"/>
          <w:sz w:val="22"/>
          <w:sz-cs w:val="22"/>
        </w:rPr>
        <w:t xml:space="preserve">Communication skills-the new generation is making changes in the learning process as everything is shifting online. I have also joined online classes for developing my skills. I am someone who was suffering with low confidence was shy to say something in case I said the wrong thing did not like working in group work but the last 8 weeks has built my confidence working on line is new to me and I have just worked in a group on a DSR assignment and have to say I am pleased with the work I have contributed. I am focused on developing my communication skills by sharing my ideas and opinions in class, this skill will help me improve my communication skills which will be beneficial at future workplaces. And even by writing on the chats with my colleagues.as the weeks go my confidence is growing I am communicating more and this will enable me to get employment within a top organisation.</w:t>
      </w:r>
    </w:p>
    <w:p>
      <w:pPr/>
      <w:r>
        <w:rPr>
          <w:rFonts w:ascii="Times" w:hAnsi="Times" w:cs="Times"/>
          <w:sz w:val="22"/>
          <w:sz-cs w:val="22"/>
        </w:rPr>
        <w:t xml:space="preserve">Critical thinking skills- my teachers and continuous practise helped me in developing the critical thinking skills. The teachers ask various questions and put us in different situations where I have to think of the answers. I tried giving quick answers but the idea was to give the answers that are efficient and effective. I even found out that this skill will help me at the workplaces where I can contribute my thinking skills for the benefits of the company. I will further develop my employability skills, which will help me get a secured job. </w:t>
      </w:r>
    </w:p>
    <w:p>
      <w:pPr/>
      <w:r>
        <w:rPr>
          <w:rFonts w:ascii="Times" w:hAnsi="Times" w:cs="Times"/>
          <w:sz w:val="22"/>
          <w:sz-cs w:val="22"/>
        </w:rPr>
        <w:t xml:space="preserve"/>
      </w:r>
    </w:p>
    <w:p>
      <w:pPr/>
      <w:r>
        <w:rPr>
          <w:rFonts w:ascii="Times" w:hAnsi="Times" w:cs="Times"/>
          <w:sz w:val="22"/>
          <w:sz-cs w:val="22"/>
        </w:rPr>
        <w:t xml:space="preserve"/>
      </w:r>
    </w:p>
    <w:p>
      <w:pPr/>
      <w:r>
        <w:rPr>
          <w:rFonts w:ascii="Times" w:hAnsi="Times" w:cs="Times"/>
          <w:sz w:val="28"/>
          <w:sz-cs w:val="28"/>
          <w:b/>
          <w:u w:val="single"/>
        </w:rPr>
        <w:t xml:space="preserve">Conclusion</w:t>
      </w:r>
    </w:p>
    <w:p>
      <w:pPr/>
      <w:r>
        <w:rPr>
          <w:rFonts w:ascii="Times" w:hAnsi="Times" w:cs="Times"/>
          <w:sz w:val="28"/>
          <w:sz-cs w:val="28"/>
          <w:b/>
          <w:u w:val="single"/>
        </w:rPr>
        <w:t xml:space="preserve"/>
      </w:r>
    </w:p>
    <w:p>
      <w:pPr/>
      <w:r>
        <w:rPr>
          <w:rFonts w:ascii="Times" w:hAnsi="Times" w:cs="Times"/>
          <w:sz w:val="22"/>
          <w:sz-cs w:val="22"/>
        </w:rPr>
        <w:t xml:space="preserve">This report discusses employability from different sources, which include Forbes business magazine, UK government reports, The employment therefore can be understood as the capability of getting the job and working by fulfilling the needs and desires of the organisation that can be achieved only when the employability skills are acquired by the individuals working within the organisation. These skills are vital and should be developed to have a competitive edge in todays market  everyone is after that job that can help shape they’re career. </w:t>
      </w:r>
    </w:p>
    <w:p>
      <w:pPr/>
      <w:r>
        <w:rPr>
          <w:rFonts w:ascii="Times" w:hAnsi="Times" w:cs="Times"/>
          <w:sz w:val="22"/>
          <w:sz-cs w:val="22"/>
        </w:rPr>
        <w:t xml:space="preserve"/>
        <w:br w:type="page"/>
        <w:t xml:space="preserve"/>
      </w:r>
    </w:p>
    <w:p>
      <w:pPr/>
      <w:r>
        <w:rPr>
          <w:rFonts w:ascii="Times" w:hAnsi="Times" w:cs="Times"/>
          <w:sz w:val="28"/>
          <w:sz-cs w:val="28"/>
          <w:b/>
          <w:u w:val="single"/>
        </w:rPr>
        <w:t xml:space="preserve">References</w:t>
      </w:r>
    </w:p>
    <w:p>
      <w:pPr/>
      <w:r>
        <w:rPr>
          <w:rFonts w:ascii="Times" w:hAnsi="Times" w:cs="Times"/>
          <w:sz w:val="28"/>
          <w:sz-cs w:val="28"/>
          <w:b/>
          <w:u w:val="single"/>
        </w:rPr>
        <w:t xml:space="preserve"/>
      </w:r>
    </w:p>
    <w:p>
      <w:pPr/>
      <w:r>
        <w:rPr>
          <w:rFonts w:ascii="Times" w:hAnsi="Times" w:cs="Times"/>
          <w:sz w:val="22"/>
          <w:sz-cs w:val="22"/>
        </w:rPr>
        <w:t xml:space="preserve"> Artess, J., Mellors-Bourne, R. and Hooley, T., (2017). Employability: A review of the literature (2012)-(2016).</w:t>
      </w:r>
    </w:p>
    <w:p>
      <w:pPr/>
      <w:r>
        <w:rPr>
          <w:rFonts w:ascii="Times" w:hAnsi="Times" w:cs="Times"/>
          <w:sz w:val="22"/>
          <w:sz-cs w:val="22"/>
        </w:rPr>
        <w:t xml:space="preserve"/>
      </w:r>
    </w:p>
    <w:p>
      <w:pPr/>
      <w:r>
        <w:rPr>
          <w:rFonts w:ascii="Times" w:hAnsi="Times" w:cs="Times"/>
          <w:sz w:val="22"/>
          <w:sz-cs w:val="22"/>
        </w:rPr>
        <w:t xml:space="preserve">Jackson, D., (2015). Employability skill development in work-integrated learning: Barriers and best practice. </w:t>
      </w:r>
      <w:r>
        <w:rPr>
          <w:rFonts w:ascii="Times" w:hAnsi="Times" w:cs="Times"/>
          <w:sz w:val="22"/>
          <w:sz-cs w:val="22"/>
          <w:i/>
        </w:rPr>
        <w:t xml:space="preserve">Studies in Higher Education</w:t>
      </w:r>
      <w:r>
        <w:rPr>
          <w:rFonts w:ascii="Times" w:hAnsi="Times" w:cs="Times"/>
          <w:sz w:val="22"/>
          <w:sz-cs w:val="22"/>
        </w:rPr>
        <w:t xml:space="preserve">, </w:t>
      </w:r>
      <w:r>
        <w:rPr>
          <w:rFonts w:ascii="Times" w:hAnsi="Times" w:cs="Times"/>
          <w:sz w:val="22"/>
          <w:sz-cs w:val="22"/>
          <w:i/>
        </w:rPr>
        <w:t xml:space="preserve">40</w:t>
      </w:r>
      <w:r>
        <w:rPr>
          <w:rFonts w:ascii="Times" w:hAnsi="Times" w:cs="Times"/>
          <w:sz w:val="22"/>
          <w:sz-cs w:val="22"/>
        </w:rPr>
        <w:t xml:space="preserve">(2), pp.350-367.</w:t>
      </w:r>
    </w:p>
    <w:p>
      <w:pPr/>
      <w:r>
        <w:rPr>
          <w:rFonts w:ascii="Times" w:hAnsi="Times" w:cs="Times"/>
          <w:sz w:val="22"/>
          <w:sz-cs w:val="22"/>
        </w:rPr>
        <w:t xml:space="preserve"/>
      </w:r>
    </w:p>
    <w:p>
      <w:pPr/>
      <w:r>
        <w:rPr>
          <w:rFonts w:ascii="Times" w:hAnsi="Times" w:cs="Times"/>
          <w:sz w:val="22"/>
          <w:sz-cs w:val="22"/>
        </w:rPr>
        <w:t xml:space="preserve">Kornelakis, A. and Petrakaki, D., (2020). Embedding employability skills in UK higher education: Between digitalisation and marketisation. </w:t>
      </w:r>
      <w:r>
        <w:rPr>
          <w:rFonts w:ascii="Times" w:hAnsi="Times" w:cs="Times"/>
          <w:sz w:val="22"/>
          <w:sz-cs w:val="22"/>
          <w:i/>
        </w:rPr>
        <w:t xml:space="preserve">Industry and Higher Education</w:t>
      </w:r>
      <w:r>
        <w:rPr>
          <w:rFonts w:ascii="Times" w:hAnsi="Times" w:cs="Times"/>
          <w:sz w:val="22"/>
          <w:sz-cs w:val="22"/>
        </w:rPr>
        <w:t xml:space="preserve">, p.0950422220902978.</w:t>
      </w:r>
    </w:p>
    <w:p>
      <w:pPr/>
      <w:r>
        <w:rPr>
          <w:rFonts w:ascii="Times" w:hAnsi="Times" w:cs="Times"/>
          <w:sz w:val="22"/>
          <w:sz-cs w:val="22"/>
        </w:rPr>
        <w:t xml:space="preserve"/>
      </w:r>
    </w:p>
    <w:p>
      <w:pPr/>
      <w:r>
        <w:rPr>
          <w:rFonts w:ascii="Times" w:hAnsi="Times" w:cs="Times"/>
          <w:sz w:val="22"/>
          <w:sz-cs w:val="22"/>
        </w:rPr>
        <w:t xml:space="preserve">Lord, R., Lorimer, R., Babraj, J. and Richardson, A., (2019). The role of mock job interviews in enhancing sport students’ employability skills: An example from the UK. </w:t>
      </w:r>
      <w:r>
        <w:rPr>
          <w:rFonts w:ascii="Times" w:hAnsi="Times" w:cs="Times"/>
          <w:sz w:val="22"/>
          <w:sz-cs w:val="22"/>
          <w:i/>
        </w:rPr>
        <w:t xml:space="preserve">Journal of Hospitality, Leisure, Sport &amp; Tourism Education</w:t>
      </w:r>
      <w:r>
        <w:rPr>
          <w:rFonts w:ascii="Times" w:hAnsi="Times" w:cs="Times"/>
          <w:sz w:val="22"/>
          <w:sz-cs w:val="22"/>
        </w:rPr>
        <w:t xml:space="preserve">, </w:t>
      </w:r>
      <w:r>
        <w:rPr>
          <w:rFonts w:ascii="Times" w:hAnsi="Times" w:cs="Times"/>
          <w:sz w:val="22"/>
          <w:sz-cs w:val="22"/>
          <w:i/>
        </w:rPr>
        <w:t xml:space="preserve">25</w:t>
      </w:r>
      <w:r>
        <w:rPr>
          <w:rFonts w:ascii="Times" w:hAnsi="Times" w:cs="Times"/>
          <w:sz w:val="22"/>
          <w:sz-cs w:val="22"/>
        </w:rPr>
        <w:t xml:space="preserve">, p.100195.</w:t>
      </w:r>
    </w:p>
    <w:p>
      <w:pPr/>
      <w:r>
        <w:rPr>
          <w:rFonts w:ascii="Times" w:hAnsi="Times" w:cs="Times"/>
          <w:sz w:val="22"/>
          <w:sz-cs w:val="22"/>
        </w:rPr>
        <w:t xml:space="preserve"/>
      </w:r>
    </w:p>
    <w:p>
      <w:pPr/>
      <w:r>
        <w:rPr>
          <w:rFonts w:ascii="Times" w:hAnsi="Times" w:cs="Times"/>
          <w:sz w:val="22"/>
          <w:sz-cs w:val="22"/>
        </w:rPr>
        <w:t xml:space="preserve">Marr, B. (2020) </w:t>
      </w:r>
      <w:r>
        <w:rPr>
          <w:rFonts w:ascii="Times" w:hAnsi="Times" w:cs="Times"/>
          <w:sz w:val="22"/>
          <w:sz-cs w:val="22"/>
          <w:i/>
        </w:rPr>
        <w:t xml:space="preserve">The 10 Vital Skills You Will Need For The Future Of Work</w:t>
      </w:r>
      <w:r>
        <w:rPr>
          <w:rFonts w:ascii="Times" w:hAnsi="Times" w:cs="Times"/>
          <w:sz w:val="22"/>
          <w:sz-cs w:val="22"/>
        </w:rPr>
        <w:t xml:space="preserve">, </w:t>
      </w:r>
      <w:r>
        <w:rPr>
          <w:rFonts w:ascii="Times" w:hAnsi="Times" w:cs="Times"/>
          <w:sz w:val="22"/>
          <w:sz-cs w:val="22"/>
          <w:i/>
        </w:rPr>
        <w:t xml:space="preserve">Forbes</w:t>
      </w:r>
      <w:r>
        <w:rPr>
          <w:rFonts w:ascii="Times" w:hAnsi="Times" w:cs="Times"/>
          <w:sz w:val="22"/>
          <w:sz-cs w:val="22"/>
        </w:rPr>
        <w:t xml:space="preserve">. Available at: https://www.forbes.com/sites/bernardmarr/2019/04/29/the-10-vital-skills-you-will-need-for-the-future-of-work/#1f087bea3f5b (Accessed: 17 July 2020).</w:t>
      </w:r>
    </w:p>
    <w:p>
      <w:pPr/>
      <w:r>
        <w:rPr>
          <w:rFonts w:ascii="Times" w:hAnsi="Times" w:cs="Times"/>
          <w:sz w:val="22"/>
          <w:sz-cs w:val="22"/>
        </w:rPr>
        <w:t xml:space="preserve"/>
      </w:r>
    </w:p>
    <w:p>
      <w:pPr/>
      <w:r>
        <w:rPr>
          <w:rFonts w:ascii="Times" w:hAnsi="Times" w:cs="Times"/>
          <w:sz w:val="22"/>
          <w:sz-cs w:val="22"/>
        </w:rPr>
        <w:t xml:space="preserve">Sin, C. and Neave, G., (2016). Employability deconstructed: perceptions of Bologna stakeholders. </w:t>
      </w:r>
      <w:r>
        <w:rPr>
          <w:rFonts w:ascii="Times" w:hAnsi="Times" w:cs="Times"/>
          <w:sz w:val="22"/>
          <w:sz-cs w:val="22"/>
          <w:i/>
        </w:rPr>
        <w:t xml:space="preserve">Studies in Higher Education</w:t>
      </w:r>
      <w:r>
        <w:rPr>
          <w:rFonts w:ascii="Times" w:hAnsi="Times" w:cs="Times"/>
          <w:sz w:val="22"/>
          <w:sz-cs w:val="22"/>
        </w:rPr>
        <w:t xml:space="preserve">, </w:t>
      </w:r>
      <w:r>
        <w:rPr>
          <w:rFonts w:ascii="Times" w:hAnsi="Times" w:cs="Times"/>
          <w:sz w:val="22"/>
          <w:sz-cs w:val="22"/>
          <w:i/>
        </w:rPr>
        <w:t xml:space="preserve">41</w:t>
      </w:r>
      <w:r>
        <w:rPr>
          <w:rFonts w:ascii="Times" w:hAnsi="Times" w:cs="Times"/>
          <w:sz w:val="22"/>
          <w:sz-cs w:val="22"/>
        </w:rPr>
        <w:t xml:space="preserve">(8), pp.1447-1462.</w:t>
      </w:r>
    </w:p>
    <w:p>
      <w:pPr/>
      <w:r>
        <w:rPr>
          <w:rFonts w:ascii="Times" w:hAnsi="Times" w:cs="Times"/>
          <w:sz w:val="22"/>
          <w:sz-cs w:val="22"/>
        </w:rPr>
        <w:t xml:space="preserve"/>
      </w:r>
    </w:p>
    <w:p>
      <w:pPr/>
      <w:r>
        <w:rPr>
          <w:rFonts w:ascii="Times" w:hAnsi="Times" w:cs="Times"/>
          <w:sz w:val="22"/>
          <w:sz-cs w:val="22"/>
        </w:rPr>
        <w:t xml:space="preserve">Succi, C. and Canovi, M., (2019). Soft skills to enhance graduate employability: comparing students and employers’ perceptions. </w:t>
      </w:r>
      <w:r>
        <w:rPr>
          <w:rFonts w:ascii="Times" w:hAnsi="Times" w:cs="Times"/>
          <w:sz w:val="22"/>
          <w:sz-cs w:val="22"/>
          <w:i/>
        </w:rPr>
        <w:t xml:space="preserve">Studies in Higher Education</w:t>
      </w:r>
      <w:r>
        <w:rPr>
          <w:rFonts w:ascii="Times" w:hAnsi="Times" w:cs="Times"/>
          <w:sz w:val="22"/>
          <w:sz-cs w:val="22"/>
        </w:rPr>
        <w:t xml:space="preserve">, pp.1-14.</w:t>
      </w:r>
    </w:p>
    <w:p>
      <w:pPr/>
      <w:r>
        <w:rPr>
          <w:rFonts w:ascii="Times" w:hAnsi="Times" w:cs="Times"/>
          <w:sz w:val="22"/>
          <w:sz-cs w:val="22"/>
        </w:rPr>
        <w:t xml:space="preserve"/>
      </w:r>
    </w:p>
    <w:p>
      <w:pPr/>
      <w:r>
        <w:rPr>
          <w:rFonts w:ascii="Times" w:hAnsi="Times" w:cs="Times"/>
          <w:sz w:val="22"/>
          <w:sz-cs w:val="22"/>
        </w:rPr>
        <w:t xml:space="preserve">Tomlinson, M., (2017). Forms of graduate capital and their relationship to graduate employability. </w:t>
      </w:r>
      <w:r>
        <w:rPr>
          <w:rFonts w:ascii="Times" w:hAnsi="Times" w:cs="Times"/>
          <w:sz w:val="22"/>
          <w:sz-cs w:val="22"/>
          <w:i/>
        </w:rPr>
        <w:t xml:space="preserve">Education+ Training</w:t>
      </w:r>
      <w:r>
        <w:rPr>
          <w:rFonts w:ascii="Times" w:hAnsi="Times" w:cs="Times"/>
          <w:sz w:val="22"/>
          <w:sz-cs w:val="22"/>
        </w:rPr>
        <w:t xml:space="preserve">.</w:t>
      </w:r>
    </w:p>
    <w:p>
      <w:pPr/>
      <w:r>
        <w:rPr>
          <w:rFonts w:ascii="Times" w:hAnsi="Times" w:cs="Times"/>
          <w:sz w:val="22"/>
          <w:sz-cs w:val="22"/>
        </w:rPr>
        <w:t xml:space="preserve"/>
      </w:r>
    </w:p>
    <w:p>
      <w:pPr/>
      <w:r>
        <w:rPr>
          <w:rFonts w:ascii="Times" w:hAnsi="Times" w:cs="Times"/>
          <w:sz w:val="22"/>
          <w:sz-cs w:val="22"/>
        </w:rPr>
        <w:t xml:space="preserve">Williams, S., Dodd, L.J., Steele, C. and Randall, R., (2016). A systematic review of current understandings of employability. </w:t>
      </w:r>
      <w:r>
        <w:rPr>
          <w:rFonts w:ascii="Times" w:hAnsi="Times" w:cs="Times"/>
          <w:sz w:val="22"/>
          <w:sz-cs w:val="22"/>
          <w:i/>
        </w:rPr>
        <w:t xml:space="preserve">Journal of education and work</w:t>
      </w:r>
      <w:r>
        <w:rPr>
          <w:rFonts w:ascii="Times" w:hAnsi="Times" w:cs="Times"/>
          <w:sz w:val="22"/>
          <w:sz-cs w:val="22"/>
        </w:rPr>
        <w:t xml:space="preserve">, </w:t>
      </w:r>
      <w:r>
        <w:rPr>
          <w:rFonts w:ascii="Times" w:hAnsi="Times" w:cs="Times"/>
          <w:sz w:val="22"/>
          <w:sz-cs w:val="22"/>
          <w:i/>
        </w:rPr>
        <w:t xml:space="preserve">29</w:t>
      </w:r>
      <w:r>
        <w:rPr>
          <w:rFonts w:ascii="Times" w:hAnsi="Times" w:cs="Times"/>
          <w:sz w:val="22"/>
          <w:sz-cs w:val="22"/>
        </w:rPr>
        <w:t xml:space="preserve">(8), pp.877-901.</w:t>
      </w:r>
    </w:p>
    <w:p>
      <w:pPr/>
      <w:r>
        <w:rPr>
          <w:rFonts w:ascii="Times" w:hAnsi="Times" w:cs="Times"/>
          <w:sz w:val="22"/>
          <w:sz-cs w:val="22"/>
        </w:rPr>
        <w:t xml:space="preserve"/>
      </w:r>
    </w:p>
    <w:p>
      <w:pPr/>
      <w:r>
        <w:rPr>
          <w:rFonts w:ascii="Times" w:hAnsi="Times" w:cs="Times"/>
          <w:sz w:val="22"/>
          <w:sz-cs w:val="22"/>
          <w:i/>
        </w:rPr>
        <w:t xml:space="preserve">Youthemployment.org.uk</w:t>
      </w:r>
      <w:r>
        <w:rPr>
          <w:rFonts w:ascii="Times" w:hAnsi="Times" w:cs="Times"/>
          <w:sz w:val="22"/>
          <w:sz-cs w:val="22"/>
        </w:rPr>
        <w:t xml:space="preserve">. (2020)  Available at: https://www.youthemployment.org.uk/dev/wp-content/uploads/2017/07/Youth-Employment-UK-Employability-Review-June-(2017).pdf (Accessed: 17 July 2020).</w:t>
      </w:r>
    </w:p>
    <w:p>
      <w:pPr/>
      <w:r>
        <w:rPr>
          <w:rFonts w:ascii="Times" w:hAnsi="Times" w:cs="Times"/>
          <w:sz w:val="22"/>
          <w:sz-cs w:val="22"/>
        </w:rPr>
        <w:t xml:space="preserve"/>
      </w:r>
    </w:p>
    <w:sectPr>
      <w:pgSz w:w="11900" w:h="16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Company>Hewlett-Packard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coreProperties>
</file>

<file path=docProps/meta.xml><?xml version="1.0" encoding="utf-8"?>
<meta xmlns="http://schemas.apple.com/cocoa/2006/metadata">
  <generator>CocoaOOXMLWriter/1671.6</generator>
</meta>
</file>