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D25A44" w14:textId="2D8A4A65" w:rsidR="00FA7C73" w:rsidRDefault="00766C8C">
      <w:r>
        <w:t xml:space="preserve">Study skills </w:t>
      </w:r>
    </w:p>
    <w:p w14:paraId="27328F66" w14:textId="77777777" w:rsidR="00FA7C73" w:rsidRDefault="00545297">
      <w:r>
        <w:t>Written document</w:t>
      </w:r>
    </w:p>
    <w:p w14:paraId="67943F18" w14:textId="6A6BC5B6" w:rsidR="00FA7C73" w:rsidRDefault="00FA7C73"/>
    <w:p w14:paraId="438CB5AD" w14:textId="74FA1B6A" w:rsidR="00813167" w:rsidRDefault="00813167">
      <w:r>
        <w:t>Part 1</w:t>
      </w:r>
    </w:p>
    <w:p w14:paraId="39FA9C35" w14:textId="666FABFC" w:rsidR="00654BF0" w:rsidRDefault="00654BF0">
      <w:r>
        <w:t>In wales there are a lot of policies and procedures along with important documents that tells us about youth work and where it happens. These are useful pieces of information for students that are training to be qualified youth workers. In the article (Youth work in wales: principles and purposes, 2018) it states that “one of the most important principles of youth work is the voluntary relationship between the young people and the youth workers.” It also states that all young people between the ages of eleven and twenty five can engage in youth work. This emphasising on the voluntary relationship between the young people and youth workers is shown in a range of books and articles. A “voluntary principal means that the young people can choose to enter and to end that professional relationship with the youth worker whenever they want” (Jeff and smith,2010). The (Welsh government, 2019) also talks about how youth work is based on the voluntary participation between the young people and youth workers, this helps the young people feel like they are empowered partners.</w:t>
      </w:r>
    </w:p>
    <w:p w14:paraId="6525C2FA" w14:textId="74B5E841" w:rsidR="00654BF0" w:rsidRDefault="00654BF0"/>
    <w:p w14:paraId="019BF3FD" w14:textId="5BA9F391" w:rsidR="00654BF0" w:rsidRDefault="002604D8">
      <w:r>
        <w:t>Part 2a</w:t>
      </w:r>
    </w:p>
    <w:p w14:paraId="2AA3E2E0" w14:textId="11CC08A9" w:rsidR="00CA4B37" w:rsidRDefault="00CA4B37" w:rsidP="003E3F50">
      <w:pPr>
        <w:rPr>
          <w:rFonts w:ascii="Arial" w:eastAsia="Times New Roman" w:hAnsi="Arial" w:cs="Arial"/>
          <w:color w:val="202124"/>
          <w:shd w:val="clear" w:color="auto" w:fill="FFFFFF"/>
        </w:rPr>
      </w:pPr>
      <w:r>
        <w:rPr>
          <w:rFonts w:ascii="Arial" w:eastAsia="Times New Roman" w:hAnsi="Arial" w:cs="Arial"/>
          <w:color w:val="202124"/>
          <w:shd w:val="clear" w:color="auto" w:fill="FFFFFF"/>
        </w:rPr>
        <w:t xml:space="preserve">This piece of text will discuss youth work. A definition of youth work is that it enables young people to develop holistically, working with then to </w:t>
      </w:r>
      <w:proofErr w:type="spellStart"/>
      <w:r>
        <w:rPr>
          <w:rFonts w:ascii="Arial" w:eastAsia="Times New Roman" w:hAnsi="Arial" w:cs="Arial"/>
          <w:color w:val="202124"/>
          <w:shd w:val="clear" w:color="auto" w:fill="FFFFFF"/>
        </w:rPr>
        <w:t>factilitate</w:t>
      </w:r>
      <w:proofErr w:type="spellEnd"/>
      <w:r>
        <w:rPr>
          <w:rFonts w:ascii="Arial" w:eastAsia="Times New Roman" w:hAnsi="Arial" w:cs="Arial"/>
          <w:color w:val="202124"/>
          <w:shd w:val="clear" w:color="auto" w:fill="FFFFFF"/>
        </w:rPr>
        <w:t xml:space="preserve"> their personal, social and educational development,. That enables them to develop their voice, influence and reach their full potential. (CLD standards council Scotland, 2019). One of the most important things we need to do as a youth worker is to building profession relationships with the young people. Blacker (2010) states that “a central task for any youth worker has always been the need to construct and sustain educational and social relationships with young people” (Blacker h, 2019, p6). Jolly (2010, p6) also thinks the same as blacker when she states “it is no exaggeration to say that the single most important factor in defying youth worker practice rests with the worker” (Jolly, 2006, p6). A Youth workers role is to provide young people with the opportunity to learn in an non-formal and informal way. The activities youth workers use are like tools. Harte (2020, p90) states that “they provide a key setting to enable the educational processes of youth work to take place. They act as a catalyst to initial and hasten young people development and learning ( Harte, 2020, p90)</w:t>
      </w:r>
    </w:p>
    <w:p w14:paraId="5B74ECFF" w14:textId="2FB4D5EB" w:rsidR="00926943" w:rsidRDefault="00926943" w:rsidP="003E3F50">
      <w:pPr>
        <w:rPr>
          <w:rFonts w:ascii="Arial" w:eastAsia="Times New Roman" w:hAnsi="Arial" w:cs="Arial"/>
          <w:color w:val="202124"/>
          <w:shd w:val="clear" w:color="auto" w:fill="FFFFFF"/>
        </w:rPr>
      </w:pPr>
    </w:p>
    <w:p w14:paraId="477F65B2" w14:textId="4AB0F7D2" w:rsidR="00926943" w:rsidRDefault="00926943" w:rsidP="003E3F50">
      <w:pPr>
        <w:rPr>
          <w:rFonts w:ascii="Arial" w:eastAsia="Times New Roman" w:hAnsi="Arial" w:cs="Arial"/>
          <w:color w:val="202124"/>
          <w:shd w:val="clear" w:color="auto" w:fill="FFFFFF"/>
        </w:rPr>
      </w:pPr>
      <w:r>
        <w:rPr>
          <w:rFonts w:ascii="Arial" w:eastAsia="Times New Roman" w:hAnsi="Arial" w:cs="Arial"/>
          <w:color w:val="202124"/>
          <w:shd w:val="clear" w:color="auto" w:fill="FFFFFF"/>
        </w:rPr>
        <w:t>Part 2b</w:t>
      </w:r>
    </w:p>
    <w:p w14:paraId="4A86A63A" w14:textId="5C4731A2" w:rsidR="00CA4B37" w:rsidRDefault="00CA4B37"/>
    <w:p w14:paraId="0F5EEF7B" w14:textId="77777777" w:rsidR="00926943" w:rsidRPr="00A947A5" w:rsidRDefault="00926943" w:rsidP="00926943">
      <w:pPr>
        <w:pStyle w:val="ListParagraph"/>
        <w:numPr>
          <w:ilvl w:val="0"/>
          <w:numId w:val="5"/>
        </w:numPr>
      </w:pPr>
      <w:r w:rsidRPr="00A947A5">
        <w:t>If you fail to acknowledge the source of your information in academic writing, you</w:t>
      </w:r>
    </w:p>
    <w:p w14:paraId="4815FB87" w14:textId="77777777" w:rsidR="00926943" w:rsidRPr="00A947A5" w:rsidRDefault="00926943" w:rsidP="003E3F50">
      <w:r w:rsidRPr="00A947A5">
        <w:t xml:space="preserve">could be accused of </w:t>
      </w:r>
      <w:proofErr w:type="spellStart"/>
      <w:r w:rsidRPr="00A947A5">
        <w:rPr>
          <w:u w:val="single"/>
        </w:rPr>
        <w:t>Playgarism</w:t>
      </w:r>
      <w:proofErr w:type="spellEnd"/>
      <w:r w:rsidRPr="00A947A5">
        <w:t xml:space="preserve">  ? Why is it important that students avoid this?</w:t>
      </w:r>
    </w:p>
    <w:p w14:paraId="0E5F4C94" w14:textId="77777777" w:rsidR="00926943" w:rsidRPr="00A947A5" w:rsidRDefault="00926943" w:rsidP="003E3F50">
      <w:r w:rsidRPr="00A947A5">
        <w:rPr>
          <w:rFonts w:eastAsia="Times New Roman" w:cs="Arial"/>
          <w:color w:val="202124"/>
          <w:shd w:val="clear" w:color="auto" w:fill="FFFFFF"/>
        </w:rPr>
        <w:t>“Avoiding plagiarism is paramount as a writer because</w:t>
      </w:r>
      <w:r w:rsidRPr="00A947A5">
        <w:rPr>
          <w:rStyle w:val="apple-converted-space"/>
          <w:rFonts w:eastAsia="Times New Roman" w:cs="Arial"/>
          <w:color w:val="202124"/>
          <w:shd w:val="clear" w:color="auto" w:fill="FFFFFF"/>
        </w:rPr>
        <w:t> </w:t>
      </w:r>
      <w:r w:rsidRPr="00A947A5">
        <w:rPr>
          <w:rFonts w:eastAsia="Times New Roman" w:cs="Arial"/>
          <w:color w:val="202124"/>
        </w:rPr>
        <w:t>it compromises your integrity</w:t>
      </w:r>
      <w:r w:rsidRPr="00A947A5">
        <w:rPr>
          <w:rFonts w:eastAsia="Times New Roman" w:cs="Arial"/>
          <w:color w:val="202124"/>
          <w:shd w:val="clear" w:color="auto" w:fill="FFFFFF"/>
        </w:rPr>
        <w:t>. Aside from losing the respect of your mentors and peers, it could cost you valuable professional referrals and future career advancement. If you're still in school, plagiarism may result in lost financial aid or leadership roles.” (</w:t>
      </w:r>
      <w:proofErr w:type="spellStart"/>
      <w:r w:rsidRPr="00A947A5">
        <w:rPr>
          <w:rFonts w:eastAsia="Times New Roman" w:cs="Arial"/>
          <w:color w:val="202124"/>
          <w:shd w:val="clear" w:color="auto" w:fill="FFFFFF"/>
        </w:rPr>
        <w:t>Grammarly,2022</w:t>
      </w:r>
      <w:proofErr w:type="spellEnd"/>
      <w:r w:rsidRPr="00A947A5">
        <w:rPr>
          <w:rFonts w:eastAsia="Times New Roman" w:cs="Arial"/>
          <w:color w:val="202124"/>
          <w:shd w:val="clear" w:color="auto" w:fill="FFFFFF"/>
        </w:rPr>
        <w:t>)</w:t>
      </w:r>
    </w:p>
    <w:p w14:paraId="790977C5" w14:textId="77777777" w:rsidR="00926943" w:rsidRPr="00A947A5" w:rsidRDefault="00926943" w:rsidP="003E3F50"/>
    <w:p w14:paraId="7B44AEA2" w14:textId="77777777" w:rsidR="00926943" w:rsidRPr="00A947A5" w:rsidRDefault="00926943" w:rsidP="003E3F50">
      <w:r w:rsidRPr="00A947A5">
        <w:t>• You only have to reference when you use a direct quotation. Is this True or False? Explain your answer.</w:t>
      </w:r>
    </w:p>
    <w:p w14:paraId="14EC769D" w14:textId="77777777" w:rsidR="00926943" w:rsidRPr="00A947A5" w:rsidRDefault="00926943" w:rsidP="003E3F50">
      <w:r w:rsidRPr="00A947A5">
        <w:rPr>
          <w:rFonts w:eastAsia="Times New Roman" w:cs="Arial"/>
          <w:color w:val="202124"/>
          <w:shd w:val="clear" w:color="auto" w:fill="FFFFFF"/>
        </w:rPr>
        <w:t>True you will intent your writing if its longer than a quotation which is more than 2 line.</w:t>
      </w:r>
    </w:p>
    <w:p w14:paraId="4E8F1EF4" w14:textId="77777777" w:rsidR="00926943" w:rsidRPr="00A947A5" w:rsidRDefault="00926943" w:rsidP="003E3F50"/>
    <w:p w14:paraId="63A36023" w14:textId="77777777" w:rsidR="00926943" w:rsidRPr="00A947A5" w:rsidRDefault="00926943" w:rsidP="003E3F50">
      <w:r w:rsidRPr="00A947A5">
        <w:t>• Wikipedia is a good place to search for information for your academic assignments. Explain, with reasons, whether you believe this statement is true or false.</w:t>
      </w:r>
    </w:p>
    <w:p w14:paraId="0DAC1554" w14:textId="77777777" w:rsidR="00926943" w:rsidRPr="00A947A5" w:rsidRDefault="00926943" w:rsidP="003E3F50">
      <w:pPr>
        <w:rPr>
          <w:rFonts w:eastAsia="Times New Roman" w:cs="Arial"/>
          <w:color w:val="202124"/>
          <w:shd w:val="clear" w:color="auto" w:fill="FFFFFF"/>
        </w:rPr>
      </w:pPr>
    </w:p>
    <w:p w14:paraId="1DBAFF99" w14:textId="77777777" w:rsidR="00926943" w:rsidRPr="00A947A5" w:rsidRDefault="00926943" w:rsidP="003E3F50">
      <w:r w:rsidRPr="00A947A5">
        <w:rPr>
          <w:rFonts w:eastAsia="Times New Roman" w:cs="Arial"/>
          <w:color w:val="202124"/>
          <w:shd w:val="clear" w:color="auto" w:fill="FFFFFF"/>
        </w:rPr>
        <w:t>False, anyone can upload information to Wikipedia, which means its not always correct</w:t>
      </w:r>
    </w:p>
    <w:p w14:paraId="29EC6062" w14:textId="77777777" w:rsidR="00926943" w:rsidRPr="00A947A5" w:rsidRDefault="00926943" w:rsidP="003E3F50"/>
    <w:p w14:paraId="6C3A543C" w14:textId="77777777" w:rsidR="00926943" w:rsidRPr="00A947A5" w:rsidRDefault="00926943" w:rsidP="003E3F50"/>
    <w:p w14:paraId="14BE6A53" w14:textId="77777777" w:rsidR="00926943" w:rsidRPr="00A947A5" w:rsidRDefault="00926943" w:rsidP="003E3F50">
      <w:r w:rsidRPr="00A947A5">
        <w:lastRenderedPageBreak/>
        <w:t>• Write a set of instructions which could be included in a referencing guide which explains how to present a very long quotation.</w:t>
      </w:r>
    </w:p>
    <w:p w14:paraId="6801B49D" w14:textId="77777777" w:rsidR="00926943" w:rsidRPr="00A947A5" w:rsidRDefault="00926943" w:rsidP="003E3F50">
      <w:pPr>
        <w:rPr>
          <w:rFonts w:eastAsia="Times New Roman" w:cs="Arial"/>
          <w:color w:val="202124"/>
          <w:shd w:val="clear" w:color="auto" w:fill="FFFFFF"/>
        </w:rPr>
      </w:pPr>
      <w:r w:rsidRPr="00A947A5">
        <w:rPr>
          <w:rFonts w:eastAsia="Times New Roman" w:cs="Arial"/>
          <w:color w:val="202124"/>
          <w:shd w:val="clear" w:color="auto" w:fill="FFFFFF"/>
        </w:rPr>
        <w:t>For quotations that are more than four lines of prose or three lines of verse,</w:t>
      </w:r>
      <w:r w:rsidRPr="00A947A5">
        <w:rPr>
          <w:rStyle w:val="apple-converted-space"/>
          <w:rFonts w:eastAsia="Times New Roman" w:cs="Arial"/>
          <w:color w:val="202124"/>
          <w:shd w:val="clear" w:color="auto" w:fill="FFFFFF"/>
        </w:rPr>
        <w:t> </w:t>
      </w:r>
      <w:r w:rsidRPr="00A947A5">
        <w:rPr>
          <w:rFonts w:eastAsia="Times New Roman" w:cs="Arial"/>
          <w:color w:val="202124"/>
        </w:rPr>
        <w:t>place quotations in a free-standing block of text and omit quotation marks</w:t>
      </w:r>
      <w:r w:rsidRPr="00A947A5">
        <w:rPr>
          <w:rFonts w:eastAsia="Times New Roman" w:cs="Arial"/>
          <w:color w:val="202124"/>
          <w:shd w:val="clear" w:color="auto" w:fill="FFFFFF"/>
        </w:rPr>
        <w:t>. Start the quotation on a new line, with the entire quote indented 1/2 inch from the left margin while maintaining double-spacing.</w:t>
      </w:r>
    </w:p>
    <w:p w14:paraId="247AC94C" w14:textId="77777777" w:rsidR="00926943" w:rsidRPr="00A947A5" w:rsidRDefault="00926943" w:rsidP="003E3F50"/>
    <w:p w14:paraId="15892F6B" w14:textId="77777777" w:rsidR="00926943" w:rsidRPr="00A947A5" w:rsidRDefault="00926943" w:rsidP="003E3F50"/>
    <w:p w14:paraId="4AECE84C" w14:textId="77777777" w:rsidR="00926943" w:rsidRPr="00A947A5" w:rsidRDefault="00926943" w:rsidP="003E3F50">
      <w:r w:rsidRPr="00A947A5">
        <w:t>• Explain how you can begin to conduct research for an academic assignment. Identify five sources which would be acceptable for academic study.</w:t>
      </w:r>
    </w:p>
    <w:p w14:paraId="7D988FEF" w14:textId="77777777" w:rsidR="00926943" w:rsidRPr="00A947A5" w:rsidRDefault="00926943" w:rsidP="003E3F50">
      <w:pPr>
        <w:pStyle w:val="trt0xe"/>
        <w:spacing w:before="0" w:beforeAutospacing="0" w:after="60" w:afterAutospacing="0"/>
        <w:rPr>
          <w:rFonts w:asciiTheme="minorHAnsi" w:eastAsia="Times New Roman" w:hAnsiTheme="minorHAnsi" w:cs="Arial"/>
          <w:color w:val="202124"/>
          <w:sz w:val="22"/>
          <w:szCs w:val="22"/>
        </w:rPr>
      </w:pPr>
      <w:r w:rsidRPr="00A947A5">
        <w:rPr>
          <w:rFonts w:asciiTheme="minorHAnsi" w:eastAsia="Times New Roman" w:hAnsiTheme="minorHAnsi" w:cs="Arial"/>
          <w:color w:val="202124"/>
          <w:sz w:val="22"/>
          <w:szCs w:val="22"/>
        </w:rPr>
        <w:t>Journals</w:t>
      </w:r>
    </w:p>
    <w:p w14:paraId="60D6CC58" w14:textId="77777777" w:rsidR="00926943" w:rsidRPr="00A947A5" w:rsidRDefault="00926943" w:rsidP="003E3F50">
      <w:pPr>
        <w:pStyle w:val="trt0xe"/>
        <w:spacing w:before="0" w:beforeAutospacing="0" w:after="60" w:afterAutospacing="0"/>
        <w:rPr>
          <w:rFonts w:asciiTheme="minorHAnsi" w:eastAsia="Times New Roman" w:hAnsiTheme="minorHAnsi" w:cs="Arial"/>
          <w:color w:val="202124"/>
          <w:sz w:val="22"/>
          <w:szCs w:val="22"/>
        </w:rPr>
      </w:pPr>
      <w:r w:rsidRPr="00A947A5">
        <w:rPr>
          <w:rFonts w:asciiTheme="minorHAnsi" w:eastAsia="Times New Roman" w:hAnsiTheme="minorHAnsi" w:cs="Arial"/>
          <w:color w:val="202124"/>
          <w:sz w:val="22"/>
          <w:szCs w:val="22"/>
        </w:rPr>
        <w:t>Books / Book Chapters.</w:t>
      </w:r>
    </w:p>
    <w:p w14:paraId="2B6A2403" w14:textId="77777777" w:rsidR="00926943" w:rsidRPr="00A947A5" w:rsidRDefault="00926943" w:rsidP="003E3F50">
      <w:pPr>
        <w:pStyle w:val="trt0xe"/>
        <w:spacing w:before="0" w:beforeAutospacing="0" w:after="60" w:afterAutospacing="0"/>
        <w:rPr>
          <w:rFonts w:asciiTheme="minorHAnsi" w:eastAsia="Times New Roman" w:hAnsiTheme="minorHAnsi" w:cs="Arial"/>
          <w:color w:val="202124"/>
          <w:sz w:val="22"/>
          <w:szCs w:val="22"/>
        </w:rPr>
      </w:pPr>
      <w:r w:rsidRPr="00A947A5">
        <w:rPr>
          <w:rFonts w:asciiTheme="minorHAnsi" w:eastAsia="Times New Roman" w:hAnsiTheme="minorHAnsi" w:cs="Arial"/>
          <w:color w:val="202124"/>
          <w:sz w:val="22"/>
          <w:szCs w:val="22"/>
        </w:rPr>
        <w:t>Conference proceedings.</w:t>
      </w:r>
    </w:p>
    <w:p w14:paraId="21F44AFA" w14:textId="77777777" w:rsidR="00926943" w:rsidRPr="00A947A5" w:rsidRDefault="00926943" w:rsidP="003E3F50">
      <w:pPr>
        <w:pStyle w:val="trt0xe"/>
        <w:spacing w:before="0" w:beforeAutospacing="0" w:after="60" w:afterAutospacing="0"/>
        <w:rPr>
          <w:rFonts w:asciiTheme="minorHAnsi" w:eastAsia="Times New Roman" w:hAnsiTheme="minorHAnsi" w:cs="Arial"/>
          <w:color w:val="202124"/>
          <w:sz w:val="22"/>
          <w:szCs w:val="22"/>
        </w:rPr>
      </w:pPr>
      <w:r w:rsidRPr="00A947A5">
        <w:rPr>
          <w:rFonts w:asciiTheme="minorHAnsi" w:eastAsia="Times New Roman" w:hAnsiTheme="minorHAnsi" w:cs="Arial"/>
          <w:color w:val="202124"/>
          <w:sz w:val="22"/>
          <w:szCs w:val="22"/>
        </w:rPr>
        <w:t>Government Documents.</w:t>
      </w:r>
    </w:p>
    <w:p w14:paraId="33ED2207" w14:textId="77777777" w:rsidR="00926943" w:rsidRPr="00A947A5" w:rsidRDefault="00926943" w:rsidP="003E3F50">
      <w:pPr>
        <w:rPr>
          <w:rFonts w:eastAsia="Times New Roman" w:cs="Arial"/>
          <w:color w:val="202124"/>
          <w:shd w:val="clear" w:color="auto" w:fill="FFFFFF"/>
        </w:rPr>
      </w:pPr>
      <w:r w:rsidRPr="00A947A5">
        <w:rPr>
          <w:rFonts w:eastAsia="Times New Roman" w:cs="Arial"/>
          <w:color w:val="202124"/>
        </w:rPr>
        <w:t>Theses &amp; Dissertation</w:t>
      </w:r>
    </w:p>
    <w:p w14:paraId="2B3F2BC7" w14:textId="77777777" w:rsidR="00926943" w:rsidRPr="00A947A5" w:rsidRDefault="00926943" w:rsidP="003E3F50">
      <w:pPr>
        <w:rPr>
          <w:rFonts w:eastAsia="Times New Roman" w:cs="Arial"/>
          <w:color w:val="202124"/>
          <w:shd w:val="clear" w:color="auto" w:fill="FFFFFF"/>
        </w:rPr>
      </w:pPr>
      <w:r w:rsidRPr="00A947A5">
        <w:rPr>
          <w:rFonts w:eastAsia="Times New Roman" w:cs="Arial"/>
          <w:color w:val="202124"/>
          <w:shd w:val="clear" w:color="auto" w:fill="FFFFFF"/>
        </w:rPr>
        <w:t xml:space="preserve"> </w:t>
      </w:r>
    </w:p>
    <w:p w14:paraId="317F44D7" w14:textId="77777777" w:rsidR="00926943" w:rsidRPr="00A947A5" w:rsidRDefault="00926943" w:rsidP="003E3F50">
      <w:pPr>
        <w:rPr>
          <w:rFonts w:eastAsia="Times New Roman" w:cs="Arial"/>
          <w:color w:val="202124"/>
          <w:shd w:val="clear" w:color="auto" w:fill="FFFFFF"/>
        </w:rPr>
      </w:pPr>
    </w:p>
    <w:p w14:paraId="7A80B3E2" w14:textId="77777777" w:rsidR="00926943" w:rsidRPr="00A947A5" w:rsidRDefault="00926943" w:rsidP="00926943">
      <w:pPr>
        <w:pStyle w:val="trt0xe"/>
        <w:numPr>
          <w:ilvl w:val="0"/>
          <w:numId w:val="4"/>
        </w:numPr>
        <w:spacing w:before="0" w:beforeAutospacing="0" w:after="60" w:afterAutospacing="0"/>
        <w:rPr>
          <w:rFonts w:asciiTheme="minorHAnsi" w:eastAsia="Times New Roman" w:hAnsiTheme="minorHAnsi" w:cs="Arial"/>
          <w:color w:val="202124"/>
          <w:sz w:val="22"/>
          <w:szCs w:val="22"/>
        </w:rPr>
      </w:pPr>
      <w:r w:rsidRPr="00A947A5">
        <w:rPr>
          <w:rFonts w:asciiTheme="minorHAnsi" w:eastAsia="Times New Roman" w:hAnsiTheme="minorHAnsi" w:cs="Arial"/>
          <w:color w:val="202124"/>
          <w:sz w:val="22"/>
          <w:szCs w:val="22"/>
        </w:rPr>
        <w:t>Define your topic. It may seem obvious, but the first step is to make sure you understand the topic.</w:t>
      </w:r>
    </w:p>
    <w:p w14:paraId="3681E5C1" w14:textId="77777777" w:rsidR="00926943" w:rsidRPr="00A947A5" w:rsidRDefault="00926943" w:rsidP="00926943">
      <w:pPr>
        <w:pStyle w:val="trt0xe"/>
        <w:numPr>
          <w:ilvl w:val="0"/>
          <w:numId w:val="4"/>
        </w:numPr>
        <w:spacing w:before="0" w:beforeAutospacing="0" w:after="60" w:afterAutospacing="0"/>
        <w:rPr>
          <w:rFonts w:asciiTheme="minorHAnsi" w:eastAsia="Times New Roman" w:hAnsiTheme="minorHAnsi" w:cs="Arial"/>
          <w:color w:val="202124"/>
          <w:sz w:val="22"/>
          <w:szCs w:val="22"/>
        </w:rPr>
      </w:pPr>
      <w:r w:rsidRPr="00A947A5">
        <w:rPr>
          <w:rFonts w:asciiTheme="minorHAnsi" w:eastAsia="Times New Roman" w:hAnsiTheme="minorHAnsi" w:cs="Arial"/>
          <w:color w:val="202124"/>
          <w:sz w:val="22"/>
          <w:szCs w:val="22"/>
        </w:rPr>
        <w:t>Gather background information.</w:t>
      </w:r>
    </w:p>
    <w:p w14:paraId="3057F24F" w14:textId="77777777" w:rsidR="00926943" w:rsidRPr="00A947A5" w:rsidRDefault="00926943" w:rsidP="00926943">
      <w:pPr>
        <w:pStyle w:val="trt0xe"/>
        <w:numPr>
          <w:ilvl w:val="0"/>
          <w:numId w:val="4"/>
        </w:numPr>
        <w:spacing w:before="0" w:beforeAutospacing="0" w:after="60" w:afterAutospacing="0"/>
        <w:rPr>
          <w:rFonts w:asciiTheme="minorHAnsi" w:eastAsia="Times New Roman" w:hAnsiTheme="minorHAnsi" w:cs="Arial"/>
          <w:color w:val="202124"/>
          <w:sz w:val="22"/>
          <w:szCs w:val="22"/>
        </w:rPr>
      </w:pPr>
      <w:r w:rsidRPr="00A947A5">
        <w:rPr>
          <w:rFonts w:asciiTheme="minorHAnsi" w:eastAsia="Times New Roman" w:hAnsiTheme="minorHAnsi" w:cs="Arial"/>
          <w:color w:val="202124"/>
          <w:sz w:val="22"/>
          <w:szCs w:val="22"/>
        </w:rPr>
        <w:t>Find books.</w:t>
      </w:r>
    </w:p>
    <w:p w14:paraId="38F78855" w14:textId="77777777" w:rsidR="00926943" w:rsidRPr="00A947A5" w:rsidRDefault="00926943" w:rsidP="00926943">
      <w:pPr>
        <w:pStyle w:val="trt0xe"/>
        <w:numPr>
          <w:ilvl w:val="0"/>
          <w:numId w:val="4"/>
        </w:numPr>
        <w:spacing w:before="0" w:beforeAutospacing="0" w:after="60" w:afterAutospacing="0"/>
        <w:rPr>
          <w:rFonts w:asciiTheme="minorHAnsi" w:eastAsia="Times New Roman" w:hAnsiTheme="minorHAnsi" w:cs="Arial"/>
          <w:color w:val="202124"/>
          <w:sz w:val="22"/>
          <w:szCs w:val="22"/>
        </w:rPr>
      </w:pPr>
      <w:r w:rsidRPr="00A947A5">
        <w:rPr>
          <w:rFonts w:asciiTheme="minorHAnsi" w:eastAsia="Times New Roman" w:hAnsiTheme="minorHAnsi" w:cs="Arial"/>
          <w:color w:val="202124"/>
          <w:sz w:val="22"/>
          <w:szCs w:val="22"/>
        </w:rPr>
        <w:t>Find journal articles.</w:t>
      </w:r>
    </w:p>
    <w:p w14:paraId="0B35F13C" w14:textId="77777777" w:rsidR="00926943" w:rsidRPr="00A947A5" w:rsidRDefault="00926943" w:rsidP="00926943">
      <w:pPr>
        <w:pStyle w:val="trt0xe"/>
        <w:numPr>
          <w:ilvl w:val="0"/>
          <w:numId w:val="4"/>
        </w:numPr>
        <w:spacing w:before="0" w:beforeAutospacing="0" w:after="60" w:afterAutospacing="0"/>
        <w:rPr>
          <w:rFonts w:asciiTheme="minorHAnsi" w:eastAsia="Times New Roman" w:hAnsiTheme="minorHAnsi" w:cs="Arial"/>
          <w:color w:val="202124"/>
          <w:sz w:val="22"/>
          <w:szCs w:val="22"/>
        </w:rPr>
      </w:pPr>
      <w:r w:rsidRPr="00A947A5">
        <w:rPr>
          <w:rFonts w:asciiTheme="minorHAnsi" w:eastAsia="Times New Roman" w:hAnsiTheme="minorHAnsi" w:cs="Arial"/>
          <w:color w:val="202124"/>
          <w:sz w:val="22"/>
          <w:szCs w:val="22"/>
        </w:rPr>
        <w:t>Find information on the web.</w:t>
      </w:r>
    </w:p>
    <w:p w14:paraId="2F7441CC" w14:textId="77777777" w:rsidR="00926943" w:rsidRPr="00A947A5" w:rsidRDefault="00926943" w:rsidP="00926943">
      <w:pPr>
        <w:pStyle w:val="trt0xe"/>
        <w:numPr>
          <w:ilvl w:val="0"/>
          <w:numId w:val="4"/>
        </w:numPr>
        <w:spacing w:before="0" w:beforeAutospacing="0" w:after="60" w:afterAutospacing="0"/>
        <w:rPr>
          <w:rFonts w:asciiTheme="minorHAnsi" w:eastAsia="Times New Roman" w:hAnsiTheme="minorHAnsi" w:cs="Arial"/>
          <w:color w:val="202124"/>
          <w:sz w:val="22"/>
          <w:szCs w:val="22"/>
        </w:rPr>
      </w:pPr>
      <w:r w:rsidRPr="00A947A5">
        <w:rPr>
          <w:rFonts w:asciiTheme="minorHAnsi" w:eastAsia="Times New Roman" w:hAnsiTheme="minorHAnsi" w:cs="Arial"/>
          <w:color w:val="202124"/>
          <w:sz w:val="22"/>
          <w:szCs w:val="22"/>
        </w:rPr>
        <w:t>Evaluate your sources.</w:t>
      </w:r>
      <w:r w:rsidRPr="00A947A5">
        <w:rPr>
          <w:rStyle w:val="apple-converted-space"/>
          <w:rFonts w:asciiTheme="minorHAnsi" w:eastAsia="Times New Roman" w:hAnsiTheme="minorHAnsi" w:cs="Arial"/>
          <w:color w:val="202124"/>
          <w:sz w:val="22"/>
          <w:szCs w:val="22"/>
        </w:rPr>
        <w:t> </w:t>
      </w:r>
    </w:p>
    <w:p w14:paraId="1A0CEF07" w14:textId="77777777" w:rsidR="00926943" w:rsidRPr="00A947A5" w:rsidRDefault="00926943" w:rsidP="00926943">
      <w:pPr>
        <w:pStyle w:val="trt0xe"/>
        <w:numPr>
          <w:ilvl w:val="0"/>
          <w:numId w:val="4"/>
        </w:numPr>
        <w:spacing w:before="0" w:beforeAutospacing="0" w:after="60" w:afterAutospacing="0"/>
        <w:rPr>
          <w:rFonts w:asciiTheme="minorHAnsi" w:eastAsia="Times New Roman" w:hAnsiTheme="minorHAnsi" w:cs="Arial"/>
          <w:color w:val="202124"/>
          <w:sz w:val="22"/>
          <w:szCs w:val="22"/>
        </w:rPr>
      </w:pPr>
      <w:r w:rsidRPr="00A947A5">
        <w:rPr>
          <w:rFonts w:asciiTheme="minorHAnsi" w:eastAsia="Times New Roman" w:hAnsiTheme="minorHAnsi" w:cs="Arial"/>
          <w:color w:val="202124"/>
          <w:sz w:val="22"/>
          <w:szCs w:val="22"/>
        </w:rPr>
        <w:t>Cite your sources</w:t>
      </w:r>
    </w:p>
    <w:p w14:paraId="7D3A90B1" w14:textId="77777777" w:rsidR="00926943" w:rsidRPr="00A947A5" w:rsidRDefault="00926943" w:rsidP="00926943">
      <w:pPr>
        <w:pStyle w:val="trt0xe"/>
        <w:numPr>
          <w:ilvl w:val="0"/>
          <w:numId w:val="4"/>
        </w:numPr>
        <w:spacing w:before="0" w:beforeAutospacing="0" w:after="60" w:afterAutospacing="0"/>
        <w:rPr>
          <w:rFonts w:asciiTheme="minorHAnsi" w:eastAsia="Times New Roman" w:hAnsiTheme="minorHAnsi" w:cs="Arial"/>
          <w:color w:val="202124"/>
          <w:sz w:val="22"/>
          <w:szCs w:val="22"/>
        </w:rPr>
      </w:pPr>
      <w:r w:rsidRPr="00A947A5">
        <w:rPr>
          <w:rFonts w:asciiTheme="minorHAnsi" w:eastAsia="Times New Roman" w:hAnsiTheme="minorHAnsi" w:cs="Arial"/>
          <w:color w:val="202124"/>
          <w:sz w:val="22"/>
          <w:szCs w:val="22"/>
        </w:rPr>
        <w:t>Write your assignment.</w:t>
      </w:r>
    </w:p>
    <w:p w14:paraId="4ACDDC7F" w14:textId="77777777" w:rsidR="00926943" w:rsidRPr="00A947A5" w:rsidRDefault="00926943" w:rsidP="003E3F50">
      <w:pPr>
        <w:pStyle w:val="trt0xe"/>
        <w:spacing w:before="0" w:beforeAutospacing="0" w:after="60" w:afterAutospacing="0"/>
        <w:rPr>
          <w:rFonts w:asciiTheme="minorHAnsi" w:eastAsia="Times New Roman" w:hAnsiTheme="minorHAnsi" w:cs="Arial"/>
          <w:color w:val="202124"/>
          <w:sz w:val="22"/>
          <w:szCs w:val="22"/>
        </w:rPr>
      </w:pPr>
    </w:p>
    <w:p w14:paraId="5690DA43" w14:textId="77777777" w:rsidR="00926943" w:rsidRPr="00A947A5" w:rsidRDefault="00926943" w:rsidP="003E3F50">
      <w:pPr>
        <w:pStyle w:val="trt0xe"/>
        <w:spacing w:before="0" w:beforeAutospacing="0" w:after="60" w:afterAutospacing="0"/>
        <w:rPr>
          <w:rFonts w:asciiTheme="minorHAnsi" w:eastAsia="Times New Roman" w:hAnsiTheme="minorHAnsi" w:cs="Arial"/>
          <w:color w:val="202124"/>
          <w:sz w:val="22"/>
          <w:szCs w:val="22"/>
        </w:rPr>
      </w:pPr>
      <w:r w:rsidRPr="00A947A5">
        <w:rPr>
          <w:rFonts w:asciiTheme="minorHAnsi" w:eastAsia="Times New Roman" w:hAnsiTheme="minorHAnsi" w:cs="Arial"/>
          <w:color w:val="202124"/>
          <w:sz w:val="22"/>
          <w:szCs w:val="22"/>
        </w:rPr>
        <w:t xml:space="preserve">               (University of Canterbury, 2022)</w:t>
      </w:r>
    </w:p>
    <w:p w14:paraId="32480119" w14:textId="77777777" w:rsidR="00926943" w:rsidRDefault="00926943"/>
    <w:p w14:paraId="75FD31D6" w14:textId="0D6DC88B" w:rsidR="00813167" w:rsidRDefault="00813167"/>
    <w:p w14:paraId="47B34241" w14:textId="43019593" w:rsidR="00813167" w:rsidRDefault="00813167"/>
    <w:p w14:paraId="2ED3F9B3" w14:textId="151F24F1" w:rsidR="00813167" w:rsidRDefault="00813167"/>
    <w:p w14:paraId="66D8EE04" w14:textId="2B2FFFB3" w:rsidR="00813167" w:rsidRDefault="00813167"/>
    <w:p w14:paraId="6B712D3F" w14:textId="6FE1C511" w:rsidR="00813167" w:rsidRDefault="00813167"/>
    <w:p w14:paraId="43520EB1" w14:textId="3E0A7D55" w:rsidR="00813167" w:rsidRDefault="00813167"/>
    <w:p w14:paraId="33770856" w14:textId="77777777" w:rsidR="00813167" w:rsidRDefault="00813167"/>
    <w:p w14:paraId="4A997C66" w14:textId="079D4924" w:rsidR="006B6DE4" w:rsidRDefault="006B6DE4">
      <w:r>
        <w:t xml:space="preserve">This report is </w:t>
      </w:r>
      <w:r w:rsidR="00813DC5">
        <w:t xml:space="preserve">about the students perspectives on cyber bulling in school. </w:t>
      </w:r>
      <w:r w:rsidR="00324CD9">
        <w:t xml:space="preserve">This report was published in 2007 by Patricia W. </w:t>
      </w:r>
      <w:proofErr w:type="spellStart"/>
      <w:r w:rsidR="00324CD9">
        <w:t>Agaston</w:t>
      </w:r>
      <w:proofErr w:type="spellEnd"/>
      <w:r w:rsidR="000D0F7D">
        <w:t>, Robin Kowalski and Susan Limber. The ai</w:t>
      </w:r>
      <w:r w:rsidR="00CE752C">
        <w:t>m of this study was to “gain a better understanding of the impact of cyber bullying on students</w:t>
      </w:r>
      <w:r w:rsidR="00455984">
        <w:t xml:space="preserve">” ( Patricia W. </w:t>
      </w:r>
      <w:proofErr w:type="spellStart"/>
      <w:r w:rsidR="00455984">
        <w:t>Agaston</w:t>
      </w:r>
      <w:proofErr w:type="spellEnd"/>
      <w:r w:rsidR="00455984">
        <w:t>, Robin Kowalski and Susan Limber, 2007)</w:t>
      </w:r>
    </w:p>
    <w:p w14:paraId="380BA6B2" w14:textId="1B1343D7" w:rsidR="00455984" w:rsidRDefault="00455984"/>
    <w:p w14:paraId="7BA64D40" w14:textId="51559BCF" w:rsidR="00926943" w:rsidRDefault="001E47AC">
      <w:r>
        <w:t xml:space="preserve">The main findings of the article shows that writer wants to gain a better understanding of cyber bullying amongst students </w:t>
      </w:r>
      <w:r w:rsidR="00ED10B9">
        <w:t xml:space="preserve">in “grades 6-8” ( Patricia W. </w:t>
      </w:r>
      <w:proofErr w:type="spellStart"/>
      <w:r w:rsidR="00ED10B9">
        <w:t>Agaston</w:t>
      </w:r>
      <w:proofErr w:type="spellEnd"/>
      <w:r w:rsidR="00ED10B9">
        <w:t>, Robin Kowalski and Susan Limber, 2007)</w:t>
      </w:r>
      <w:r w:rsidR="004303AC">
        <w:t>. There is clear proof in th</w:t>
      </w:r>
      <w:r w:rsidR="000613F9">
        <w:t>is report that the writer</w:t>
      </w:r>
      <w:r w:rsidR="004303AC">
        <w:t xml:space="preserve"> hasn’t included </w:t>
      </w:r>
      <w:r w:rsidR="00323424">
        <w:t xml:space="preserve">range of people from different community’s and ages for the interviews to be a </w:t>
      </w:r>
      <w:r w:rsidR="00100AF6">
        <w:t xml:space="preserve">good source of information as there is only </w:t>
      </w:r>
      <w:r w:rsidR="00237750">
        <w:t>“</w:t>
      </w:r>
      <w:r w:rsidR="0019674F">
        <w:t xml:space="preserve">148 middle and high </w:t>
      </w:r>
      <w:r w:rsidR="00680852">
        <w:t>schools in a public district</w:t>
      </w:r>
      <w:r w:rsidR="000613F9">
        <w:t xml:space="preserve"> were interviewed</w:t>
      </w:r>
      <w:r w:rsidR="00680852">
        <w:t xml:space="preserve">” </w:t>
      </w:r>
      <w:r w:rsidR="00D24275">
        <w:t xml:space="preserve"> ( Patricia W. </w:t>
      </w:r>
      <w:proofErr w:type="spellStart"/>
      <w:r w:rsidR="00D24275">
        <w:t>Agaston</w:t>
      </w:r>
      <w:proofErr w:type="spellEnd"/>
      <w:r w:rsidR="00D24275">
        <w:t xml:space="preserve">, Robin Kowalski and Susan Limber, 2007). </w:t>
      </w:r>
      <w:r w:rsidR="00397F2F">
        <w:t>“</w:t>
      </w:r>
      <w:r w:rsidR="00D24275">
        <w:t>To conduct successful results on the young people views</w:t>
      </w:r>
      <w:r w:rsidR="00A877BD">
        <w:t xml:space="preserve"> </w:t>
      </w:r>
      <w:r w:rsidR="00397F2F">
        <w:t>you</w:t>
      </w:r>
      <w:r w:rsidR="00A877BD">
        <w:t xml:space="preserve"> should include 500-1000 people</w:t>
      </w:r>
      <w:r w:rsidR="00397F2F">
        <w:t>”</w:t>
      </w:r>
      <w:r w:rsidR="002357F7">
        <w:t xml:space="preserve"> (</w:t>
      </w:r>
      <w:proofErr w:type="spellStart"/>
      <w:r w:rsidR="002357F7">
        <w:t>cloudresearch</w:t>
      </w:r>
      <w:proofErr w:type="spellEnd"/>
      <w:r w:rsidR="002357F7">
        <w:t>, 2015). I believe the authors purpose was to get an understa</w:t>
      </w:r>
      <w:r w:rsidR="006032D5">
        <w:t xml:space="preserve">nding by </w:t>
      </w:r>
      <w:r w:rsidR="00FA29EB">
        <w:t>“dividing</w:t>
      </w:r>
      <w:r w:rsidR="0016734C">
        <w:t xml:space="preserve"> by gender and asked a series of scripted questions</w:t>
      </w:r>
      <w:r w:rsidR="001E34F8">
        <w:t xml:space="preserve">” ( Patricia W. </w:t>
      </w:r>
      <w:proofErr w:type="spellStart"/>
      <w:r w:rsidR="001E34F8">
        <w:t>Agaston</w:t>
      </w:r>
      <w:proofErr w:type="spellEnd"/>
      <w:r w:rsidR="001E34F8">
        <w:t xml:space="preserve">, </w:t>
      </w:r>
      <w:r w:rsidR="001E34F8">
        <w:lastRenderedPageBreak/>
        <w:t>Robin Kowalski and Susan Limber, 2007) and seeing what they both thin</w:t>
      </w:r>
      <w:r w:rsidR="0006447F">
        <w:t xml:space="preserve">k </w:t>
      </w:r>
      <w:r w:rsidR="001E34F8">
        <w:t>as separate genders</w:t>
      </w:r>
      <w:r w:rsidR="0012457B">
        <w:t xml:space="preserve"> both female and male</w:t>
      </w:r>
      <w:r w:rsidR="001E34F8">
        <w:t>. The problem they will have with this is</w:t>
      </w:r>
      <w:r w:rsidR="0012457B">
        <w:t xml:space="preserve"> with the young people that do</w:t>
      </w:r>
      <w:r w:rsidR="008F763D">
        <w:t xml:space="preserve"> not</w:t>
      </w:r>
      <w:r w:rsidR="0012457B">
        <w:t xml:space="preserve"> identify themselves will be separated.</w:t>
      </w:r>
    </w:p>
    <w:p w14:paraId="4C72F118" w14:textId="70980267" w:rsidR="0012457B" w:rsidRDefault="0012457B"/>
    <w:p w14:paraId="1591130B" w14:textId="398B090E" w:rsidR="000B13EB" w:rsidRDefault="0012457B">
      <w:r>
        <w:t xml:space="preserve">The </w:t>
      </w:r>
      <w:r w:rsidR="00643028">
        <w:t xml:space="preserve">structure on this report </w:t>
      </w:r>
      <w:r w:rsidR="006638EC">
        <w:t xml:space="preserve">article is at an average standard in my opinion. </w:t>
      </w:r>
      <w:r w:rsidR="006800ED">
        <w:t xml:space="preserve">I feel the </w:t>
      </w:r>
      <w:r w:rsidR="008F763D">
        <w:t>headings of</w:t>
      </w:r>
      <w:r w:rsidR="008A59AD">
        <w:t xml:space="preserve"> the paragraphs are correct but the information i</w:t>
      </w:r>
      <w:r w:rsidR="00994E0A">
        <w:t xml:space="preserve">n the paragraphs are at a poor quality due to the </w:t>
      </w:r>
      <w:r w:rsidR="006834DA">
        <w:t>in</w:t>
      </w:r>
      <w:r w:rsidR="00994E0A">
        <w:t>accuracy</w:t>
      </w:r>
      <w:r w:rsidR="003C33BE">
        <w:t xml:space="preserve"> of the text</w:t>
      </w:r>
      <w:r w:rsidR="00957652">
        <w:t xml:space="preserve"> and statistic</w:t>
      </w:r>
      <w:r w:rsidR="008F763D">
        <w:t>al information. F</w:t>
      </w:r>
      <w:r w:rsidR="00957652">
        <w:t xml:space="preserve">or example </w:t>
      </w:r>
      <w:r w:rsidR="00D32AA3">
        <w:t>the use of “</w:t>
      </w:r>
      <w:r w:rsidR="00957652">
        <w:t>approximately</w:t>
      </w:r>
      <w:r w:rsidR="00D32AA3">
        <w:t>”</w:t>
      </w:r>
      <w:r w:rsidR="00581DCD">
        <w:t xml:space="preserve">, instead of using the correct figures. </w:t>
      </w:r>
      <w:r w:rsidR="00517B26">
        <w:t>I</w:t>
      </w:r>
      <w:r w:rsidR="00354B42">
        <w:t xml:space="preserve"> feel the lengths of the paragraphs are really long , which will cause </w:t>
      </w:r>
      <w:r w:rsidR="00087B7F">
        <w:t>the readers to loose interests of what the writer is talking about master class</w:t>
      </w:r>
      <w:r w:rsidR="000847FA">
        <w:t xml:space="preserve"> (2021) </w:t>
      </w:r>
      <w:r w:rsidR="00087B7F">
        <w:t xml:space="preserve"> website states </w:t>
      </w:r>
      <w:r w:rsidR="008D56D0">
        <w:t xml:space="preserve">an “average paragraph </w:t>
      </w:r>
      <w:r w:rsidR="00057A36">
        <w:t>should be 200 words” (master class, 2021) this helps gain the readers attention.</w:t>
      </w:r>
      <w:r w:rsidR="008F03FC">
        <w:t xml:space="preserve"> I feel there is a good use of statistical information within </w:t>
      </w:r>
      <w:r w:rsidR="008D2802">
        <w:t>the report, there is a lot of percentages, I just feel he hasn’t used enough information ab</w:t>
      </w:r>
      <w:r w:rsidR="00BF7A6F">
        <w:t>out why the young people think that</w:t>
      </w:r>
      <w:r w:rsidR="000847FA">
        <w:t>. T</w:t>
      </w:r>
      <w:r w:rsidR="00BF7A6F">
        <w:t>here is</w:t>
      </w:r>
      <w:r w:rsidR="000847FA">
        <w:t xml:space="preserve"> no</w:t>
      </w:r>
      <w:r w:rsidR="00BF7A6F">
        <w:t xml:space="preserve">t enough rolling on information from the </w:t>
      </w:r>
      <w:r w:rsidR="001A0E1B">
        <w:t>statistical information. In the report there was no use of an appendix</w:t>
      </w:r>
      <w:r w:rsidR="00F23DE0">
        <w:t xml:space="preserve">, and appendix is an vital </w:t>
      </w:r>
      <w:r w:rsidR="008131A6">
        <w:t xml:space="preserve">thing to use as  “appendix are useful because they provide </w:t>
      </w:r>
      <w:r w:rsidR="001B3C99">
        <w:t xml:space="preserve">the reader with information that supports your study” </w:t>
      </w:r>
      <w:r w:rsidR="004E05FD">
        <w:t xml:space="preserve">(appendices, 2005, p55). This then </w:t>
      </w:r>
      <w:r w:rsidR="000B13EB">
        <w:t>gives the reader a guide of where they can read certain parts of the text.</w:t>
      </w:r>
    </w:p>
    <w:p w14:paraId="46D93ADF" w14:textId="77777777" w:rsidR="000B13EB" w:rsidRDefault="000B13EB"/>
    <w:p w14:paraId="1247E840" w14:textId="3D22D3EA" w:rsidR="0059284F" w:rsidRDefault="0048179A">
      <w:r>
        <w:t>In regards to the language use</w:t>
      </w:r>
      <w:r w:rsidR="007E14F2">
        <w:t xml:space="preserve">d in the report, it could be better. As it is quite difficult </w:t>
      </w:r>
      <w:r w:rsidR="00847DCF">
        <w:t>to read this is due to the layout of the writing</w:t>
      </w:r>
      <w:r w:rsidR="009D1AAF">
        <w:t xml:space="preserve">. In my opinion </w:t>
      </w:r>
      <w:r w:rsidR="00E81048">
        <w:t>it would be better if each paragraph was underneath each other rather than next to each other</w:t>
      </w:r>
      <w:r w:rsidR="009D1AAF">
        <w:t>. Also the</w:t>
      </w:r>
      <w:r w:rsidR="005164EC">
        <w:t xml:space="preserve"> writer </w:t>
      </w:r>
      <w:r w:rsidR="009D1AAF">
        <w:t xml:space="preserve">should have enlarged the writing and put a more clear font on the text, this would make it easier for the audience to read. </w:t>
      </w:r>
      <w:r w:rsidR="004E7EE7">
        <w:t xml:space="preserve">This article isn’t very accurate </w:t>
      </w:r>
      <w:r w:rsidR="003C4A74">
        <w:t xml:space="preserve">in what the writers is saying as the word “approximately” </w:t>
      </w:r>
      <w:r w:rsidR="002A4643">
        <w:t xml:space="preserve">is used a lot, the word </w:t>
      </w:r>
      <w:r w:rsidR="00C65DFF">
        <w:t>“</w:t>
      </w:r>
      <w:r w:rsidR="002A4643">
        <w:t>approximately</w:t>
      </w:r>
      <w:r w:rsidR="00C65DFF">
        <w:t xml:space="preserve"> means that it is close</w:t>
      </w:r>
      <w:r w:rsidR="005725F2">
        <w:t xml:space="preserve"> t</w:t>
      </w:r>
      <w:r w:rsidR="00C65DFF">
        <w:t xml:space="preserve">o a particular time, </w:t>
      </w:r>
      <w:r w:rsidR="005725F2">
        <w:t>measurement or number but its not exact” (vocabulary, 2022)</w:t>
      </w:r>
      <w:r w:rsidR="00DE7C21">
        <w:t xml:space="preserve">. An example of this when the writer says </w:t>
      </w:r>
      <w:r w:rsidR="00C12FE9">
        <w:t xml:space="preserve">“approximately </w:t>
      </w:r>
      <w:r w:rsidR="001C13B4">
        <w:t>150 students participates in focus groups”</w:t>
      </w:r>
      <w:r w:rsidR="00B56D0A">
        <w:t xml:space="preserve"> ( Patricia W. </w:t>
      </w:r>
      <w:proofErr w:type="spellStart"/>
      <w:r w:rsidR="00B56D0A">
        <w:t>Agaston</w:t>
      </w:r>
      <w:proofErr w:type="spellEnd"/>
      <w:r w:rsidR="00B56D0A">
        <w:t>, Robin Kowalski and Susan Limber, 2007)</w:t>
      </w:r>
      <w:r w:rsidR="00242949">
        <w:t xml:space="preserve">. </w:t>
      </w:r>
      <w:r w:rsidR="00EC1A8B">
        <w:t>Another word the writer uses is “some”</w:t>
      </w:r>
      <w:r w:rsidR="00563747">
        <w:t xml:space="preserve">. This confuses the readers as they do not know how many </w:t>
      </w:r>
      <w:r w:rsidR="00956C45">
        <w:t>“</w:t>
      </w:r>
      <w:r w:rsidR="00563747">
        <w:t>some</w:t>
      </w:r>
      <w:r w:rsidR="00956C45">
        <w:t>”</w:t>
      </w:r>
      <w:r w:rsidR="00563747">
        <w:t xml:space="preserve"> is, they may think its fifty when its only ten. </w:t>
      </w:r>
      <w:r w:rsidR="00D14134">
        <w:t xml:space="preserve">Another word that confuses the readers in the text is use of the word “savvy” </w:t>
      </w:r>
      <w:r w:rsidR="00F0290F">
        <w:t xml:space="preserve">( Patricia W. </w:t>
      </w:r>
      <w:proofErr w:type="spellStart"/>
      <w:r w:rsidR="00F0290F">
        <w:t>Agaston</w:t>
      </w:r>
      <w:proofErr w:type="spellEnd"/>
      <w:r w:rsidR="00F0290F">
        <w:t>, Robin Kowalski and Susan Limber, 2007) that readers will have no understanding of what the word “savvy” means.</w:t>
      </w:r>
      <w:r w:rsidR="008C72FA">
        <w:t xml:space="preserve"> </w:t>
      </w:r>
      <w:r w:rsidR="00653ECC">
        <w:t xml:space="preserve">Also the writer doesn’t show </w:t>
      </w:r>
      <w:r w:rsidR="007E5A23">
        <w:t>the</w:t>
      </w:r>
      <w:r w:rsidR="00653ECC">
        <w:t xml:space="preserve"> understanding whe</w:t>
      </w:r>
      <w:r w:rsidR="007E5A23">
        <w:t>n</w:t>
      </w:r>
      <w:r w:rsidR="00653ECC">
        <w:t xml:space="preserve"> the word “youth” </w:t>
      </w:r>
      <w:r w:rsidR="007E5A23">
        <w:t xml:space="preserve">is used. </w:t>
      </w:r>
      <w:r w:rsidR="00D75002">
        <w:t>The writer uses this word in the sentence “</w:t>
      </w:r>
      <w:r w:rsidR="007B170D">
        <w:t xml:space="preserve">how concerned youth are about cyber bullying” </w:t>
      </w:r>
      <w:r w:rsidR="008F5EE9">
        <w:t>(</w:t>
      </w:r>
      <w:r w:rsidR="007B170D">
        <w:t xml:space="preserve">Patricia W. </w:t>
      </w:r>
      <w:proofErr w:type="spellStart"/>
      <w:r w:rsidR="007B170D">
        <w:t>Agaston</w:t>
      </w:r>
      <w:proofErr w:type="spellEnd"/>
      <w:r w:rsidR="007B170D">
        <w:t xml:space="preserve">, Robin Kowalski and Susan Limber, 2007) </w:t>
      </w:r>
      <w:r w:rsidR="0062365D">
        <w:t>the writer</w:t>
      </w:r>
      <w:r w:rsidR="007B170D">
        <w:t xml:space="preserve"> doesn’t go on to explain what ages or age range </w:t>
      </w:r>
      <w:r w:rsidR="0062365D">
        <w:t xml:space="preserve">was </w:t>
      </w:r>
      <w:r w:rsidR="007B170D">
        <w:t xml:space="preserve">meant by this word. </w:t>
      </w:r>
      <w:r w:rsidR="0064492A">
        <w:t xml:space="preserve">This report also isn’t very reliable </w:t>
      </w:r>
      <w:r w:rsidR="00340463">
        <w:t>to us nowadays as it was produced in 2007 so it is an old article a</w:t>
      </w:r>
      <w:r w:rsidR="00854004">
        <w:t>nd there may not have been much technology back then</w:t>
      </w:r>
      <w:r w:rsidR="0059284F">
        <w:t>, so it is not reliable for us to use as a reliable source in 2022.</w:t>
      </w:r>
    </w:p>
    <w:p w14:paraId="297A41C3" w14:textId="77777777" w:rsidR="0059284F" w:rsidRDefault="0059284F"/>
    <w:p w14:paraId="507EE61E" w14:textId="2972D58F" w:rsidR="007B170D" w:rsidRDefault="007B170D">
      <w:r>
        <w:t>The writer</w:t>
      </w:r>
      <w:r w:rsidR="002E6D8F">
        <w:t xml:space="preserve">s </w:t>
      </w:r>
      <w:r>
        <w:t xml:space="preserve">hasn’t stated in the article what </w:t>
      </w:r>
      <w:r w:rsidR="002E6D8F">
        <w:t>their thoughts</w:t>
      </w:r>
      <w:r>
        <w:t xml:space="preserve"> of cyber bullying </w:t>
      </w:r>
      <w:r w:rsidR="00AF0288">
        <w:t xml:space="preserve">amongst the young people but has only stated what the young people said during the </w:t>
      </w:r>
      <w:r w:rsidR="000D1D29">
        <w:t>discussion</w:t>
      </w:r>
      <w:r w:rsidR="00AF0288">
        <w:t xml:space="preserve"> of cyber bullying</w:t>
      </w:r>
      <w:r w:rsidR="000D1D29">
        <w:t xml:space="preserve">. The problem has been made clear </w:t>
      </w:r>
      <w:r w:rsidR="00967127">
        <w:t xml:space="preserve">of what </w:t>
      </w:r>
      <w:r w:rsidR="00B2149B">
        <w:t xml:space="preserve">the danger of cyber bullying </w:t>
      </w:r>
      <w:r w:rsidR="00967127">
        <w:t>is</w:t>
      </w:r>
      <w:r w:rsidR="00B2149B">
        <w:t xml:space="preserve"> in regards to young people </w:t>
      </w:r>
      <w:r w:rsidR="00967127">
        <w:t>when the write</w:t>
      </w:r>
      <w:r w:rsidR="00E21E47">
        <w:t xml:space="preserve">r says </w:t>
      </w:r>
      <w:r w:rsidR="00255275">
        <w:t xml:space="preserve">that it “can lead to </w:t>
      </w:r>
      <w:r w:rsidR="00A47853">
        <w:t xml:space="preserve">behaviours that are high risk” “(Patricia W. </w:t>
      </w:r>
      <w:proofErr w:type="spellStart"/>
      <w:r w:rsidR="00A47853">
        <w:t>Agaston</w:t>
      </w:r>
      <w:proofErr w:type="spellEnd"/>
      <w:r w:rsidR="00A47853">
        <w:t xml:space="preserve">, Robin Kowalski and Susan Limber, 2007) </w:t>
      </w:r>
      <w:r w:rsidR="000B337F">
        <w:t xml:space="preserve">this explains that that writer feels that cyber bullying could lead to </w:t>
      </w:r>
      <w:r w:rsidR="008A6F3D">
        <w:t xml:space="preserve">high risks of behaviour problems. Also they conducted this task to educate </w:t>
      </w:r>
      <w:r w:rsidR="001A2ECE">
        <w:t xml:space="preserve">young people on cyber bullying, the writer </w:t>
      </w:r>
      <w:r w:rsidR="00B019DF">
        <w:t xml:space="preserve">states that the interviews was to “gain better understanding </w:t>
      </w:r>
      <w:r w:rsidR="008235BA">
        <w:t xml:space="preserve">of the impact of cyber bullying on students and the possible </w:t>
      </w:r>
      <w:r w:rsidR="00731EE7">
        <w:t xml:space="preserve">need for prevention messages targeting students, educators and parents” (Patricia W. </w:t>
      </w:r>
      <w:proofErr w:type="spellStart"/>
      <w:r w:rsidR="00731EE7">
        <w:t>Agaston</w:t>
      </w:r>
      <w:proofErr w:type="spellEnd"/>
      <w:r w:rsidR="00731EE7">
        <w:t>, Robin Kowalski and Susan Limber, 2007)</w:t>
      </w:r>
      <w:r w:rsidR="00C06083">
        <w:t>. There was a claim made that “78% of the 3767 students</w:t>
      </w:r>
      <w:r w:rsidR="00B81FBE">
        <w:t xml:space="preserve"> has never experienced cyber bullying” (Patricia W. </w:t>
      </w:r>
      <w:proofErr w:type="spellStart"/>
      <w:r w:rsidR="00B81FBE">
        <w:t>Agaston</w:t>
      </w:r>
      <w:proofErr w:type="spellEnd"/>
      <w:r w:rsidR="00B81FBE">
        <w:t xml:space="preserve">, Robin Kowalski and Susan Limber, 2007) this may be because </w:t>
      </w:r>
      <w:r w:rsidR="005953B9">
        <w:t xml:space="preserve">they didn’t have a well enough understanding </w:t>
      </w:r>
      <w:r w:rsidR="003B3E00">
        <w:t xml:space="preserve">of cyber bullying, this is thought when the writer states “ using the internet </w:t>
      </w:r>
      <w:r w:rsidR="008D7EC4">
        <w:t xml:space="preserve">to Harris or bully others” this isn’t always the case you don’t </w:t>
      </w:r>
      <w:r w:rsidR="00740466">
        <w:t xml:space="preserve">necessarily need internet to cyber bully. Cyber bullying </w:t>
      </w:r>
      <w:r w:rsidR="00B35A75">
        <w:t xml:space="preserve">is the “use of an electronic communication to bully a person, typically  by sending messages of an intimidating threatening </w:t>
      </w:r>
      <w:r w:rsidR="007240DC">
        <w:t>nature” (Oxford language, 2022)</w:t>
      </w:r>
      <w:r w:rsidR="000F35F7">
        <w:t xml:space="preserve">. The young people may </w:t>
      </w:r>
      <w:r w:rsidR="000F35F7">
        <w:lastRenderedPageBreak/>
        <w:t>have thought by the explanation they used that it was only bullying through social media as you need internet to access that and not through text messages where no internet is needed.</w:t>
      </w:r>
      <w:r w:rsidR="000D7077">
        <w:t xml:space="preserve"> </w:t>
      </w:r>
    </w:p>
    <w:p w14:paraId="3449793F" w14:textId="0DDDEF80" w:rsidR="00AA1735" w:rsidRDefault="00AA1735"/>
    <w:p w14:paraId="54A1685C" w14:textId="4DAC704A" w:rsidR="00DA53DB" w:rsidRPr="00D42C90" w:rsidRDefault="00AE0018" w:rsidP="00D42C90">
      <w:r>
        <w:t xml:space="preserve"> To conclude I feel the writers have stated how many </w:t>
      </w:r>
      <w:r w:rsidR="000C3355">
        <w:t xml:space="preserve">were victims or bullies in regards to cyber bulling, and that the “majority” of young people nowadays own a cell </w:t>
      </w:r>
      <w:r w:rsidR="00843A8E">
        <w:t>phone but</w:t>
      </w:r>
      <w:r w:rsidR="00266E30">
        <w:t xml:space="preserve"> haven’t showed</w:t>
      </w:r>
      <w:r w:rsidR="000A3A23">
        <w:t xml:space="preserve"> any</w:t>
      </w:r>
      <w:r w:rsidR="00266E30">
        <w:t xml:space="preserve"> accura</w:t>
      </w:r>
      <w:r w:rsidR="009762D1">
        <w:t xml:space="preserve">cy. </w:t>
      </w:r>
      <w:r w:rsidR="008D2C41">
        <w:t>Also there isn’t a rang</w:t>
      </w:r>
      <w:r w:rsidR="00987269">
        <w:t>e</w:t>
      </w:r>
      <w:r w:rsidR="008D2C41">
        <w:t xml:space="preserve"> of the writers opinions in the report</w:t>
      </w:r>
      <w:r w:rsidR="00987269">
        <w:t>. I feel it is</w:t>
      </w:r>
      <w:r w:rsidR="000A3A23">
        <w:t xml:space="preserve"> not</w:t>
      </w:r>
      <w:r w:rsidR="00987269">
        <w:t xml:space="preserve"> an </w:t>
      </w:r>
      <w:r w:rsidR="000A3A23">
        <w:t>appropriate</w:t>
      </w:r>
      <w:r w:rsidR="00987269">
        <w:t xml:space="preserve"> academic article </w:t>
      </w:r>
      <w:r w:rsidR="00530965">
        <w:t xml:space="preserve">as there isn’t a wide range of different schools and different ages, the readers are not sure of the ages as it only says “youth” and “grade 6-8” </w:t>
      </w:r>
      <w:r w:rsidR="00F2425B">
        <w:t>we are unsure if these are their academically grades or year grades in school.</w:t>
      </w:r>
    </w:p>
    <w:p w14:paraId="52876500" w14:textId="7550552D" w:rsidR="00B34FBC" w:rsidRDefault="00B34FBC" w:rsidP="00E23784">
      <w:pPr>
        <w:pStyle w:val="trt0xe"/>
        <w:spacing w:before="0" w:beforeAutospacing="0" w:after="60" w:afterAutospacing="0"/>
        <w:divId w:val="887036959"/>
        <w:rPr>
          <w:rFonts w:ascii="Arial" w:eastAsia="Times New Roman" w:hAnsi="Arial" w:cs="Arial"/>
          <w:color w:val="202124"/>
        </w:rPr>
      </w:pPr>
    </w:p>
    <w:p w14:paraId="350DD947" w14:textId="77777777" w:rsidR="000B2BE3" w:rsidRPr="00AB3A94" w:rsidRDefault="000B2BE3" w:rsidP="003E3F50">
      <w:pPr>
        <w:rPr>
          <w:rFonts w:eastAsia="Times New Roman" w:cs="Arial"/>
          <w:color w:val="000000"/>
          <w:spacing w:val="6"/>
          <w:shd w:val="clear" w:color="auto" w:fill="FFFFFF"/>
        </w:rPr>
      </w:pPr>
      <w:r w:rsidRPr="00AB3A94">
        <w:rPr>
          <w:rFonts w:eastAsia="Times New Roman" w:cs="Arial"/>
          <w:color w:val="000000"/>
          <w:spacing w:val="6"/>
          <w:shd w:val="clear" w:color="auto" w:fill="FFFFFF"/>
        </w:rPr>
        <w:t>Appendices. Academic Skills Office, University of New England; Chapter 12, "Use of Appendices." In</w:t>
      </w:r>
      <w:r w:rsidRPr="00AB3A94">
        <w:rPr>
          <w:rStyle w:val="apple-converted-space"/>
          <w:rFonts w:eastAsia="Times New Roman" w:cs="Arial"/>
          <w:color w:val="000000"/>
          <w:spacing w:val="6"/>
          <w:shd w:val="clear" w:color="auto" w:fill="FFFFFF"/>
        </w:rPr>
        <w:t> </w:t>
      </w:r>
      <w:r w:rsidRPr="00AB3A94">
        <w:rPr>
          <w:rStyle w:val="Emphasis"/>
          <w:rFonts w:eastAsia="Times New Roman" w:cs="Arial"/>
          <w:i w:val="0"/>
          <w:iCs w:val="0"/>
          <w:color w:val="000000"/>
          <w:spacing w:val="6"/>
        </w:rPr>
        <w:t>Guide to Effective Grant Writing: How to Write a Successful NIH Grant</w:t>
      </w:r>
      <w:r w:rsidRPr="00AB3A94">
        <w:rPr>
          <w:rFonts w:eastAsia="Times New Roman" w:cs="Arial"/>
          <w:color w:val="000000"/>
          <w:spacing w:val="6"/>
          <w:shd w:val="clear" w:color="auto" w:fill="FFFFFF"/>
        </w:rPr>
        <w:t xml:space="preserve">. Otto O. Yang. (New York: </w:t>
      </w:r>
      <w:proofErr w:type="spellStart"/>
      <w:r w:rsidRPr="00AB3A94">
        <w:rPr>
          <w:rFonts w:eastAsia="Times New Roman" w:cs="Arial"/>
          <w:color w:val="000000"/>
          <w:spacing w:val="6"/>
          <w:shd w:val="clear" w:color="auto" w:fill="FFFFFF"/>
        </w:rPr>
        <w:t>Kluwer</w:t>
      </w:r>
      <w:proofErr w:type="spellEnd"/>
      <w:r w:rsidRPr="00AB3A94">
        <w:rPr>
          <w:rFonts w:eastAsia="Times New Roman" w:cs="Arial"/>
          <w:color w:val="000000"/>
          <w:spacing w:val="6"/>
          <w:shd w:val="clear" w:color="auto" w:fill="FFFFFF"/>
        </w:rPr>
        <w:t xml:space="preserve"> Academic, 2005), p. 55</w:t>
      </w:r>
    </w:p>
    <w:p w14:paraId="6F55540E" w14:textId="77777777" w:rsidR="000B2BE3" w:rsidRPr="00AB3A94" w:rsidRDefault="000B2BE3" w:rsidP="003E3F50">
      <w:pPr>
        <w:rPr>
          <w:rFonts w:eastAsia="Times New Roman" w:cs="Times New Roman"/>
        </w:rPr>
      </w:pPr>
    </w:p>
    <w:p w14:paraId="37868011" w14:textId="77777777" w:rsidR="000B2BE3" w:rsidRPr="00AB3A94" w:rsidRDefault="000B2BE3" w:rsidP="003E3F50">
      <w:pPr>
        <w:rPr>
          <w:rFonts w:eastAsia="Times New Roman" w:cs="Times New Roman"/>
        </w:rPr>
      </w:pPr>
      <w:r w:rsidRPr="00AB3A94">
        <w:rPr>
          <w:rFonts w:eastAsia="Times New Roman" w:cs="Times New Roman"/>
        </w:rPr>
        <w:t xml:space="preserve">Blacker, H. (2010) “Relationships, friendships and youth work”, in </w:t>
      </w:r>
      <w:proofErr w:type="spellStart"/>
      <w:r w:rsidRPr="00AB3A94">
        <w:rPr>
          <w:rFonts w:eastAsia="Times New Roman" w:cs="Times New Roman"/>
        </w:rPr>
        <w:t>Jeffs</w:t>
      </w:r>
      <w:proofErr w:type="spellEnd"/>
      <w:r w:rsidRPr="00AB3A94">
        <w:rPr>
          <w:rFonts w:eastAsia="Times New Roman" w:cs="Times New Roman"/>
        </w:rPr>
        <w:t>, T. &amp; Smith, M. (</w:t>
      </w:r>
      <w:proofErr w:type="spellStart"/>
      <w:r w:rsidRPr="00AB3A94">
        <w:rPr>
          <w:rFonts w:eastAsia="Times New Roman" w:cs="Times New Roman"/>
        </w:rPr>
        <w:t>eds</w:t>
      </w:r>
      <w:proofErr w:type="spellEnd"/>
      <w:r w:rsidRPr="00AB3A94">
        <w:rPr>
          <w:rFonts w:eastAsia="Times New Roman" w:cs="Times New Roman"/>
        </w:rPr>
        <w:t xml:space="preserve">). (2010) Youth work Practice, Basingstoke: </w:t>
      </w:r>
      <w:proofErr w:type="spellStart"/>
      <w:r w:rsidRPr="00AB3A94">
        <w:rPr>
          <w:rFonts w:eastAsia="Times New Roman" w:cs="Times New Roman"/>
        </w:rPr>
        <w:t>Palgrave</w:t>
      </w:r>
      <w:proofErr w:type="spellEnd"/>
      <w:r w:rsidRPr="00AB3A94">
        <w:rPr>
          <w:rFonts w:eastAsia="Times New Roman" w:cs="Times New Roman"/>
        </w:rPr>
        <w:t xml:space="preserve"> Macmillan, pp. 15-30.</w:t>
      </w:r>
    </w:p>
    <w:p w14:paraId="3DEBE411" w14:textId="77777777" w:rsidR="000B2BE3" w:rsidRPr="00AB3A94" w:rsidRDefault="000B2BE3" w:rsidP="003E3F50">
      <w:pPr>
        <w:rPr>
          <w:rFonts w:eastAsia="Times New Roman" w:cs="Times New Roman"/>
        </w:rPr>
      </w:pPr>
    </w:p>
    <w:p w14:paraId="1D993C7D" w14:textId="77777777" w:rsidR="000B2BE3" w:rsidRPr="00AB3A94" w:rsidRDefault="000B2BE3" w:rsidP="003E3F50">
      <w:pPr>
        <w:rPr>
          <w:rFonts w:eastAsia="Times New Roman" w:cs="Times New Roman"/>
        </w:rPr>
      </w:pPr>
      <w:r w:rsidRPr="00AB3A94">
        <w:rPr>
          <w:rFonts w:eastAsia="Times New Roman" w:cs="Times New Roman"/>
        </w:rPr>
        <w:t>CLD Standards Council Scotland. (2019) Youth Work National Occupational Standards, Glasgow: CLD Standards Council Scotland.</w:t>
      </w:r>
    </w:p>
    <w:p w14:paraId="1AB258DC" w14:textId="77777777" w:rsidR="000B2BE3" w:rsidRPr="00AB3A94" w:rsidRDefault="000B2BE3" w:rsidP="003E3F50">
      <w:pPr>
        <w:rPr>
          <w:rFonts w:eastAsia="Times New Roman" w:cs="Times New Roman"/>
        </w:rPr>
      </w:pPr>
      <w:r w:rsidRPr="00AB3A94">
        <w:rPr>
          <w:rFonts w:eastAsia="Times New Roman" w:cs="Times New Roman"/>
        </w:rPr>
        <w:br/>
      </w:r>
      <w:r w:rsidRPr="00AB3A94">
        <w:rPr>
          <w:rFonts w:eastAsia="Times New Roman" w:cs="Noto Sans"/>
          <w:color w:val="000000"/>
          <w:shd w:val="clear" w:color="auto" w:fill="FFFFFF"/>
        </w:rPr>
        <w:t>CloudResearch. (2015). Determining Sample Size for Controlled Surveys. [Online]. Cloud research. Last Updated: 2015. Available at: https://www.cloudresearch.com/resources/guides/statistical-significance/determine-sample-size/ [Accessed 26 November 2022].</w:t>
      </w:r>
      <w:r w:rsidRPr="00AB3A94">
        <w:rPr>
          <w:rFonts w:eastAsia="Times New Roman" w:cs="Noto Sans"/>
          <w:color w:val="000000"/>
        </w:rPr>
        <w:br/>
      </w:r>
    </w:p>
    <w:p w14:paraId="4707B468" w14:textId="77777777" w:rsidR="000B2BE3" w:rsidRPr="00AB3A94" w:rsidRDefault="000B2BE3" w:rsidP="003E3F50">
      <w:pPr>
        <w:rPr>
          <w:rFonts w:eastAsia="Times New Roman" w:cs="Noto Sans"/>
          <w:color w:val="000000"/>
          <w:shd w:val="clear" w:color="auto" w:fill="FFFFFF"/>
        </w:rPr>
      </w:pPr>
      <w:r w:rsidRPr="00AB3A94">
        <w:rPr>
          <w:rFonts w:eastAsia="Times New Roman" w:cs="Noto Sans"/>
          <w:color w:val="000000"/>
          <w:shd w:val="clear" w:color="auto" w:fill="FFFFFF"/>
        </w:rPr>
        <w:t>Grammarly. (2022). Why should you avoid plagiarism?. [Online]. Grammarly. Last Updated: 2022. Available at: https://www.grammarly.com/blog/5-most-effective-methods-for-avoiding-plagiarism/ [Accessed 26 November 2022].</w:t>
      </w:r>
    </w:p>
    <w:p w14:paraId="0DA0D45F" w14:textId="77777777" w:rsidR="000B2BE3" w:rsidRPr="00AB3A94" w:rsidRDefault="000B2BE3" w:rsidP="003E3F50">
      <w:pPr>
        <w:rPr>
          <w:rFonts w:eastAsia="Times New Roman" w:cs="Noto Sans"/>
          <w:color w:val="000000"/>
          <w:shd w:val="clear" w:color="auto" w:fill="FFFFFF"/>
        </w:rPr>
      </w:pPr>
    </w:p>
    <w:p w14:paraId="6E000B23" w14:textId="77777777" w:rsidR="000B2BE3" w:rsidRPr="00AB3A94" w:rsidRDefault="000B2BE3" w:rsidP="003E3F50">
      <w:pPr>
        <w:rPr>
          <w:rFonts w:eastAsia="Times New Roman" w:cs="Times New Roman"/>
        </w:rPr>
      </w:pPr>
    </w:p>
    <w:p w14:paraId="12B83AA0" w14:textId="77777777" w:rsidR="000B2BE3" w:rsidRPr="00AB3A94" w:rsidRDefault="000B2BE3" w:rsidP="003E3F50">
      <w:pPr>
        <w:rPr>
          <w:rFonts w:eastAsia="Times New Roman" w:cs="Times New Roman"/>
        </w:rPr>
      </w:pPr>
      <w:proofErr w:type="spellStart"/>
      <w:r w:rsidRPr="00AB3A94">
        <w:rPr>
          <w:rFonts w:eastAsia="Times New Roman" w:cs="Times New Roman"/>
        </w:rPr>
        <w:t>harte</w:t>
      </w:r>
      <w:proofErr w:type="spellEnd"/>
      <w:r w:rsidRPr="00AB3A94">
        <w:rPr>
          <w:rFonts w:eastAsia="Times New Roman" w:cs="Times New Roman"/>
        </w:rPr>
        <w:t xml:space="preserve">, S. (2010) “Activities in youth work”, in </w:t>
      </w:r>
      <w:proofErr w:type="spellStart"/>
      <w:r w:rsidRPr="00AB3A94">
        <w:rPr>
          <w:rFonts w:eastAsia="Times New Roman" w:cs="Times New Roman"/>
        </w:rPr>
        <w:t>Jeffs</w:t>
      </w:r>
      <w:proofErr w:type="spellEnd"/>
      <w:r w:rsidRPr="00AB3A94">
        <w:rPr>
          <w:rFonts w:eastAsia="Times New Roman" w:cs="Times New Roman"/>
        </w:rPr>
        <w:t>, T. &amp; Smith, M. (</w:t>
      </w:r>
      <w:proofErr w:type="spellStart"/>
      <w:r w:rsidRPr="00AB3A94">
        <w:rPr>
          <w:rFonts w:eastAsia="Times New Roman" w:cs="Times New Roman"/>
        </w:rPr>
        <w:t>eds</w:t>
      </w:r>
      <w:proofErr w:type="spellEnd"/>
      <w:r w:rsidRPr="00AB3A94">
        <w:rPr>
          <w:rFonts w:eastAsia="Times New Roman" w:cs="Times New Roman"/>
        </w:rPr>
        <w:t xml:space="preserve">). (2010) Youth work Practice, Basingstoke: </w:t>
      </w:r>
      <w:proofErr w:type="spellStart"/>
      <w:r w:rsidRPr="00AB3A94">
        <w:rPr>
          <w:rFonts w:eastAsia="Times New Roman" w:cs="Times New Roman"/>
        </w:rPr>
        <w:t>Palgrave</w:t>
      </w:r>
      <w:proofErr w:type="spellEnd"/>
      <w:r w:rsidRPr="00AB3A94">
        <w:rPr>
          <w:rFonts w:eastAsia="Times New Roman" w:cs="Times New Roman"/>
        </w:rPr>
        <w:t xml:space="preserve"> Macmillan, pp. 85-100.</w:t>
      </w:r>
    </w:p>
    <w:p w14:paraId="40ADB7CF" w14:textId="77777777" w:rsidR="000B2BE3" w:rsidRPr="00AB3A94" w:rsidRDefault="000B2BE3" w:rsidP="003E3F50">
      <w:pPr>
        <w:rPr>
          <w:rFonts w:eastAsia="Times New Roman" w:cs="Times New Roman"/>
        </w:rPr>
      </w:pPr>
    </w:p>
    <w:p w14:paraId="63715611" w14:textId="77777777" w:rsidR="000B2BE3" w:rsidRPr="00AB3A94" w:rsidRDefault="000B2BE3" w:rsidP="003E3F50">
      <w:pPr>
        <w:rPr>
          <w:rFonts w:eastAsia="Times New Roman" w:cs="Times New Roman"/>
        </w:rPr>
      </w:pPr>
      <w:r w:rsidRPr="00AB3A94">
        <w:rPr>
          <w:rFonts w:eastAsia="Times New Roman" w:cs="Times New Roman"/>
        </w:rPr>
        <w:t>Jeff and smith, 2010</w:t>
      </w:r>
    </w:p>
    <w:p w14:paraId="0DFFAA2A" w14:textId="77777777" w:rsidR="000B2BE3" w:rsidRPr="00AB3A94" w:rsidRDefault="000B2BE3" w:rsidP="003E3F50">
      <w:pPr>
        <w:rPr>
          <w:rFonts w:eastAsia="Times New Roman" w:cs="Times New Roman"/>
        </w:rPr>
      </w:pPr>
    </w:p>
    <w:p w14:paraId="242FB486" w14:textId="77777777" w:rsidR="000B2BE3" w:rsidRPr="00AB3A94" w:rsidRDefault="000B2BE3" w:rsidP="003E3F50">
      <w:pPr>
        <w:rPr>
          <w:rFonts w:eastAsia="Times New Roman" w:cs="Times New Roman"/>
        </w:rPr>
      </w:pPr>
      <w:r w:rsidRPr="00AB3A94">
        <w:rPr>
          <w:rFonts w:eastAsia="Times New Roman" w:cs="Times New Roman"/>
        </w:rPr>
        <w:t>jolly j. 2010 “Local Youth Work”, in Rogers, A. &amp; Smith, M. (</w:t>
      </w:r>
      <w:proofErr w:type="spellStart"/>
      <w:r w:rsidRPr="00AB3A94">
        <w:rPr>
          <w:rFonts w:eastAsia="Times New Roman" w:cs="Times New Roman"/>
        </w:rPr>
        <w:t>eds</w:t>
      </w:r>
      <w:proofErr w:type="spellEnd"/>
      <w:r w:rsidRPr="00AB3A94">
        <w:rPr>
          <w:rFonts w:eastAsia="Times New Roman" w:cs="Times New Roman"/>
        </w:rPr>
        <w:t>). 2010 Journeying Together, Dorset: Russell House Publishing, pp. 1-12</w:t>
      </w:r>
    </w:p>
    <w:p w14:paraId="552D330C" w14:textId="77777777" w:rsidR="000B2BE3" w:rsidRPr="00AB3A94" w:rsidRDefault="000B2BE3" w:rsidP="003E3F50">
      <w:pPr>
        <w:rPr>
          <w:rFonts w:eastAsia="Times New Roman" w:cs="Noto Sans"/>
          <w:color w:val="000000"/>
          <w:shd w:val="clear" w:color="auto" w:fill="FFFFFF"/>
        </w:rPr>
      </w:pPr>
      <w:r w:rsidRPr="00AB3A94">
        <w:rPr>
          <w:rFonts w:eastAsia="Times New Roman"/>
        </w:rPr>
        <w:br/>
      </w:r>
      <w:r w:rsidRPr="00AB3A94">
        <w:rPr>
          <w:rFonts w:eastAsia="Times New Roman" w:cs="Noto Sans"/>
          <w:color w:val="000000"/>
          <w:shd w:val="clear" w:color="auto" w:fill="FFFFFF"/>
        </w:rPr>
        <w:t>MasterClass. (2021).</w:t>
      </w:r>
      <w:r w:rsidRPr="00AB3A94">
        <w:rPr>
          <w:rStyle w:val="apple-converted-space"/>
          <w:rFonts w:eastAsia="Times New Roman" w:cs="Noto Sans"/>
          <w:color w:val="000000"/>
          <w:shd w:val="clear" w:color="auto" w:fill="FFFFFF"/>
        </w:rPr>
        <w:t> </w:t>
      </w:r>
      <w:r w:rsidRPr="00AB3A94">
        <w:rPr>
          <w:rFonts w:eastAsia="Times New Roman" w:cs="Noto Sans"/>
          <w:color w:val="000000"/>
          <w:shd w:val="clear" w:color="auto" w:fill="FFFFFF"/>
        </w:rPr>
        <w:t>How Long Is a Paragraph?. [Online]. Masterclass. Last Updated: Sep 11, 2021. Available at: https://www.masterclass.com/articles/how-long-is-a-paragraph-explained [Accessed 26 November 2022].</w:t>
      </w:r>
    </w:p>
    <w:p w14:paraId="420C404E" w14:textId="77777777" w:rsidR="000B2BE3" w:rsidRPr="00AB3A94" w:rsidRDefault="000B2BE3" w:rsidP="003E3F50">
      <w:pPr>
        <w:rPr>
          <w:rFonts w:eastAsia="Times New Roman" w:cs="Noto Sans"/>
          <w:color w:val="000000"/>
          <w:shd w:val="clear" w:color="auto" w:fill="FFFFFF"/>
        </w:rPr>
      </w:pPr>
    </w:p>
    <w:p w14:paraId="6B0BCE38" w14:textId="77777777" w:rsidR="000B2BE3" w:rsidRPr="00AB3A94" w:rsidRDefault="000B2BE3" w:rsidP="003E3F50">
      <w:pPr>
        <w:rPr>
          <w:rFonts w:eastAsia="Times New Roman" w:cs="Noto Sans"/>
          <w:color w:val="000000"/>
          <w:shd w:val="clear" w:color="auto" w:fill="FFFFFF"/>
        </w:rPr>
      </w:pPr>
      <w:r w:rsidRPr="00AB3A94">
        <w:rPr>
          <w:rFonts w:eastAsia="Times New Roman" w:cs="Noto Sans"/>
          <w:color w:val="000000"/>
          <w:shd w:val="clear" w:color="auto" w:fill="FFFFFF"/>
        </w:rPr>
        <w:t>Oxford languages. (2022). Cyber bullying. [Online]. Oxford languages. Last Updated: 2022. Available at: https://languages.oup.com/google-dictionary-en/ [Accessed 26 November 2022].</w:t>
      </w:r>
    </w:p>
    <w:p w14:paraId="3EF32B09" w14:textId="77777777" w:rsidR="000B2BE3" w:rsidRPr="00AB3A94" w:rsidRDefault="000B2BE3" w:rsidP="003E3F50">
      <w:pPr>
        <w:rPr>
          <w:rFonts w:eastAsia="Times New Roman" w:cs="Times New Roman"/>
        </w:rPr>
      </w:pPr>
    </w:p>
    <w:p w14:paraId="11C6D94E" w14:textId="77777777" w:rsidR="000B2BE3" w:rsidRPr="00AB3A94" w:rsidRDefault="000B2BE3" w:rsidP="003E3F50">
      <w:pPr>
        <w:rPr>
          <w:rFonts w:eastAsia="Times New Roman" w:cs="Arial"/>
          <w:color w:val="000000"/>
          <w:spacing w:val="6"/>
          <w:shd w:val="clear" w:color="auto" w:fill="FFFFFF"/>
        </w:rPr>
      </w:pPr>
      <w:r w:rsidRPr="00AB3A94">
        <w:rPr>
          <w:rFonts w:eastAsia="Times New Roman" w:cs="Noto Sans"/>
          <w:color w:val="000000"/>
          <w:shd w:val="clear" w:color="auto" w:fill="FFFFFF"/>
        </w:rPr>
        <w:t xml:space="preserve">Patricia W. </w:t>
      </w:r>
      <w:proofErr w:type="spellStart"/>
      <w:r w:rsidRPr="00AB3A94">
        <w:rPr>
          <w:rFonts w:eastAsia="Times New Roman" w:cs="Noto Sans"/>
          <w:color w:val="000000"/>
          <w:shd w:val="clear" w:color="auto" w:fill="FFFFFF"/>
        </w:rPr>
        <w:t>Agaston</w:t>
      </w:r>
      <w:proofErr w:type="spellEnd"/>
      <w:r w:rsidRPr="00AB3A94">
        <w:rPr>
          <w:rFonts w:eastAsia="Times New Roman" w:cs="Noto Sans"/>
          <w:color w:val="000000"/>
          <w:shd w:val="clear" w:color="auto" w:fill="FFFFFF"/>
        </w:rPr>
        <w:t>, Robin Kowalski and Susan Limber. (2007).</w:t>
      </w:r>
      <w:r w:rsidRPr="00AB3A94">
        <w:rPr>
          <w:rStyle w:val="apple-converted-space"/>
          <w:rFonts w:eastAsia="Times New Roman" w:cs="Noto Sans"/>
          <w:color w:val="000000"/>
          <w:shd w:val="clear" w:color="auto" w:fill="FFFFFF"/>
        </w:rPr>
        <w:t> </w:t>
      </w:r>
      <w:r w:rsidRPr="00AB3A94">
        <w:rPr>
          <w:rFonts w:eastAsia="Times New Roman" w:cs="Noto Sans"/>
          <w:color w:val="000000"/>
          <w:shd w:val="clear" w:color="auto" w:fill="FFFFFF"/>
        </w:rPr>
        <w:t xml:space="preserve">Students’ perspectives on cyber bullying. Patricia W. </w:t>
      </w:r>
      <w:proofErr w:type="spellStart"/>
      <w:r w:rsidRPr="00AB3A94">
        <w:rPr>
          <w:rFonts w:eastAsia="Times New Roman" w:cs="Noto Sans"/>
          <w:color w:val="000000"/>
          <w:shd w:val="clear" w:color="auto" w:fill="FFFFFF"/>
        </w:rPr>
        <w:t>Agaston</w:t>
      </w:r>
      <w:proofErr w:type="spellEnd"/>
      <w:r w:rsidRPr="00AB3A94">
        <w:rPr>
          <w:rFonts w:eastAsia="Times New Roman" w:cs="Noto Sans"/>
          <w:color w:val="000000"/>
          <w:shd w:val="clear" w:color="auto" w:fill="FFFFFF"/>
        </w:rPr>
        <w:t>, Robin Kowalski and Susan Limber,. pp.1-2.</w:t>
      </w:r>
      <w:r w:rsidRPr="00AB3A94">
        <w:rPr>
          <w:rFonts w:eastAsia="Times New Roman" w:cs="Times New Roman"/>
        </w:rPr>
        <w:br/>
      </w:r>
      <w:r w:rsidRPr="00AB3A94">
        <w:rPr>
          <w:rFonts w:eastAsia="Times New Roman" w:cs="Noto Sans"/>
          <w:color w:val="000000"/>
          <w:shd w:val="clear" w:color="auto" w:fill="FFFFFF"/>
        </w:rPr>
        <w:t>University of Canterbury. (2022). Assignment Research – the steps. [Online]. University of Canterbury. Last Updated: Nov 7, 2022. Available at: https://canterbury.libguides.com/stat/assignment-research [Accessed 26 November 2022].</w:t>
      </w:r>
    </w:p>
    <w:p w14:paraId="148B416E" w14:textId="77777777" w:rsidR="000B2BE3" w:rsidRPr="00AB3A94" w:rsidRDefault="000B2BE3" w:rsidP="003E3F50">
      <w:pPr>
        <w:rPr>
          <w:rFonts w:eastAsia="Times New Roman" w:cs="Noto Sans"/>
          <w:color w:val="000000"/>
          <w:shd w:val="clear" w:color="auto" w:fill="FFFFFF"/>
        </w:rPr>
      </w:pPr>
      <w:r w:rsidRPr="00AB3A94">
        <w:rPr>
          <w:rFonts w:eastAsia="Times New Roman"/>
        </w:rPr>
        <w:lastRenderedPageBreak/>
        <w:br/>
      </w:r>
      <w:r w:rsidRPr="00AB3A94">
        <w:rPr>
          <w:rFonts w:eastAsia="Times New Roman" w:cs="Noto Sans"/>
          <w:color w:val="000000"/>
          <w:shd w:val="clear" w:color="auto" w:fill="FFFFFF"/>
        </w:rPr>
        <w:t>Vocabulary. (2022).</w:t>
      </w:r>
      <w:r w:rsidRPr="00AB3A94">
        <w:rPr>
          <w:rStyle w:val="apple-converted-space"/>
          <w:rFonts w:eastAsia="Times New Roman" w:cs="Noto Sans"/>
          <w:color w:val="000000"/>
          <w:shd w:val="clear" w:color="auto" w:fill="FFFFFF"/>
        </w:rPr>
        <w:t> </w:t>
      </w:r>
      <w:r w:rsidRPr="00AB3A94">
        <w:rPr>
          <w:rFonts w:eastAsia="Times New Roman" w:cs="Noto Sans"/>
          <w:color w:val="000000"/>
          <w:shd w:val="clear" w:color="auto" w:fill="FFFFFF"/>
        </w:rPr>
        <w:t>approximately. [Online]. Vocabulary. Last Updated: 2022. Available at: https://www.vocabulary.com/dictionary/approximately [Accessed 26 November 2022].</w:t>
      </w:r>
    </w:p>
    <w:p w14:paraId="3D59E65D" w14:textId="77777777" w:rsidR="000B2BE3" w:rsidRPr="00AB3A94" w:rsidRDefault="000B2BE3" w:rsidP="003E3F50">
      <w:pPr>
        <w:rPr>
          <w:rFonts w:eastAsia="Times New Roman" w:cs="Times New Roman"/>
        </w:rPr>
      </w:pPr>
    </w:p>
    <w:p w14:paraId="3CE7499D" w14:textId="77777777" w:rsidR="000B2BE3" w:rsidRPr="00AB3A94" w:rsidRDefault="000B2BE3" w:rsidP="003E3F50">
      <w:pPr>
        <w:rPr>
          <w:rFonts w:eastAsia="Times New Roman" w:cs="Times New Roman"/>
        </w:rPr>
      </w:pPr>
      <w:r w:rsidRPr="00AB3A94">
        <w:rPr>
          <w:rFonts w:eastAsia="Times New Roman" w:cs="Times New Roman"/>
        </w:rPr>
        <w:t>Welsh Government. (2019) Youth Work Strategy for Wales, Cardiff: Welsh Government.</w:t>
      </w:r>
    </w:p>
    <w:p w14:paraId="0FFFDEFC" w14:textId="77777777" w:rsidR="000B2BE3" w:rsidRPr="00AB3A94" w:rsidRDefault="000B2BE3" w:rsidP="003E3F50">
      <w:pPr>
        <w:rPr>
          <w:rFonts w:eastAsia="Times New Roman" w:cs="Times New Roman"/>
        </w:rPr>
      </w:pPr>
    </w:p>
    <w:p w14:paraId="661A1FF1" w14:textId="77777777" w:rsidR="000B2BE3" w:rsidRPr="00AB3A94" w:rsidRDefault="000B2BE3" w:rsidP="003E3F50">
      <w:pPr>
        <w:rPr>
          <w:rFonts w:eastAsia="Times New Roman" w:cs="Times New Roman"/>
        </w:rPr>
      </w:pPr>
      <w:r w:rsidRPr="00AB3A94">
        <w:rPr>
          <w:rFonts w:eastAsia="Times New Roman" w:cs="Times New Roman"/>
        </w:rPr>
        <w:t>Youth Work in Wales Review Group. (2018) Youth Work in Wales: Principles and Purposes, Cardiff: Youth Work in Wales Review Group.</w:t>
      </w:r>
    </w:p>
    <w:p w14:paraId="13485BD0" w14:textId="77777777" w:rsidR="000B2BE3" w:rsidRPr="00AB3A94" w:rsidRDefault="000B2BE3" w:rsidP="003E3F50"/>
    <w:p w14:paraId="25E09DAE" w14:textId="77777777" w:rsidR="000B2BE3" w:rsidRDefault="000B2BE3" w:rsidP="00E23784">
      <w:pPr>
        <w:pStyle w:val="trt0xe"/>
        <w:spacing w:before="0" w:beforeAutospacing="0" w:after="60" w:afterAutospacing="0"/>
        <w:divId w:val="887036959"/>
        <w:rPr>
          <w:rFonts w:ascii="Arial" w:eastAsia="Times New Roman" w:hAnsi="Arial" w:cs="Arial"/>
          <w:color w:val="202124"/>
        </w:rPr>
      </w:pPr>
    </w:p>
    <w:p w14:paraId="30230F5B" w14:textId="57D74E90" w:rsidR="00AC05A1" w:rsidRDefault="00AC05A1" w:rsidP="00F93851">
      <w:pPr>
        <w:rPr>
          <w:rFonts w:ascii="Arial" w:eastAsia="Times New Roman" w:hAnsi="Arial" w:cs="Arial"/>
          <w:color w:val="202124"/>
          <w:shd w:val="clear" w:color="auto" w:fill="FFFFFF"/>
        </w:rPr>
      </w:pPr>
    </w:p>
    <w:p w14:paraId="3B8A5419" w14:textId="77777777" w:rsidR="009522AE" w:rsidRPr="00AD430D" w:rsidRDefault="009522AE" w:rsidP="00AD430D">
      <w:pPr>
        <w:rPr>
          <w:rFonts w:ascii="Arial" w:eastAsia="Times New Roman" w:hAnsi="Arial" w:cs="Arial"/>
          <w:color w:val="202124"/>
          <w:shd w:val="clear" w:color="auto" w:fill="FFFFFF"/>
        </w:rPr>
      </w:pPr>
    </w:p>
    <w:sectPr w:rsidR="009522AE" w:rsidRPr="00AD43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Noto Sans">
    <w:panose1 w:val="020B0502040504020204"/>
    <w:charset w:val="00"/>
    <w:family w:val="swiss"/>
    <w:pitch w:val="variable"/>
    <w:sig w:usb0="E00082FF" w:usb1="400078FF" w:usb2="0000002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F7495E"/>
    <w:multiLevelType w:val="hybridMultilevel"/>
    <w:tmpl w:val="D416E90C"/>
    <w:lvl w:ilvl="0" w:tplc="08090001">
      <w:start w:val="1"/>
      <w:numFmt w:val="bullet"/>
      <w:lvlText w:val=""/>
      <w:lvlJc w:val="left"/>
      <w:pPr>
        <w:ind w:left="772" w:hanging="360"/>
      </w:pPr>
      <w:rPr>
        <w:rFonts w:ascii="Symbol" w:hAnsi="Symbol" w:hint="default"/>
      </w:rPr>
    </w:lvl>
    <w:lvl w:ilvl="1" w:tplc="08090003" w:tentative="1">
      <w:start w:val="1"/>
      <w:numFmt w:val="bullet"/>
      <w:lvlText w:val="o"/>
      <w:lvlJc w:val="left"/>
      <w:pPr>
        <w:ind w:left="1492" w:hanging="360"/>
      </w:pPr>
      <w:rPr>
        <w:rFonts w:ascii="Courier New" w:hAnsi="Courier New" w:cs="Courier New" w:hint="default"/>
      </w:rPr>
    </w:lvl>
    <w:lvl w:ilvl="2" w:tplc="08090005" w:tentative="1">
      <w:start w:val="1"/>
      <w:numFmt w:val="bullet"/>
      <w:lvlText w:val=""/>
      <w:lvlJc w:val="left"/>
      <w:pPr>
        <w:ind w:left="2212" w:hanging="360"/>
      </w:pPr>
      <w:rPr>
        <w:rFonts w:ascii="Wingdings" w:hAnsi="Wingdings" w:hint="default"/>
      </w:rPr>
    </w:lvl>
    <w:lvl w:ilvl="3" w:tplc="08090001" w:tentative="1">
      <w:start w:val="1"/>
      <w:numFmt w:val="bullet"/>
      <w:lvlText w:val=""/>
      <w:lvlJc w:val="left"/>
      <w:pPr>
        <w:ind w:left="2932" w:hanging="360"/>
      </w:pPr>
      <w:rPr>
        <w:rFonts w:ascii="Symbol" w:hAnsi="Symbol" w:hint="default"/>
      </w:rPr>
    </w:lvl>
    <w:lvl w:ilvl="4" w:tplc="08090003" w:tentative="1">
      <w:start w:val="1"/>
      <w:numFmt w:val="bullet"/>
      <w:lvlText w:val="o"/>
      <w:lvlJc w:val="left"/>
      <w:pPr>
        <w:ind w:left="3652" w:hanging="360"/>
      </w:pPr>
      <w:rPr>
        <w:rFonts w:ascii="Courier New" w:hAnsi="Courier New" w:cs="Courier New" w:hint="default"/>
      </w:rPr>
    </w:lvl>
    <w:lvl w:ilvl="5" w:tplc="08090005" w:tentative="1">
      <w:start w:val="1"/>
      <w:numFmt w:val="bullet"/>
      <w:lvlText w:val=""/>
      <w:lvlJc w:val="left"/>
      <w:pPr>
        <w:ind w:left="4372" w:hanging="360"/>
      </w:pPr>
      <w:rPr>
        <w:rFonts w:ascii="Wingdings" w:hAnsi="Wingdings" w:hint="default"/>
      </w:rPr>
    </w:lvl>
    <w:lvl w:ilvl="6" w:tplc="08090001" w:tentative="1">
      <w:start w:val="1"/>
      <w:numFmt w:val="bullet"/>
      <w:lvlText w:val=""/>
      <w:lvlJc w:val="left"/>
      <w:pPr>
        <w:ind w:left="5092" w:hanging="360"/>
      </w:pPr>
      <w:rPr>
        <w:rFonts w:ascii="Symbol" w:hAnsi="Symbol" w:hint="default"/>
      </w:rPr>
    </w:lvl>
    <w:lvl w:ilvl="7" w:tplc="08090003" w:tentative="1">
      <w:start w:val="1"/>
      <w:numFmt w:val="bullet"/>
      <w:lvlText w:val="o"/>
      <w:lvlJc w:val="left"/>
      <w:pPr>
        <w:ind w:left="5812" w:hanging="360"/>
      </w:pPr>
      <w:rPr>
        <w:rFonts w:ascii="Courier New" w:hAnsi="Courier New" w:cs="Courier New" w:hint="default"/>
      </w:rPr>
    </w:lvl>
    <w:lvl w:ilvl="8" w:tplc="08090005" w:tentative="1">
      <w:start w:val="1"/>
      <w:numFmt w:val="bullet"/>
      <w:lvlText w:val=""/>
      <w:lvlJc w:val="left"/>
      <w:pPr>
        <w:ind w:left="6532" w:hanging="360"/>
      </w:pPr>
      <w:rPr>
        <w:rFonts w:ascii="Wingdings" w:hAnsi="Wingdings" w:hint="default"/>
      </w:rPr>
    </w:lvl>
  </w:abstractNum>
  <w:abstractNum w:abstractNumId="1" w15:restartNumberingAfterBreak="0">
    <w:nsid w:val="3B3E736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BAF645A"/>
    <w:multiLevelType w:val="hybridMultilevel"/>
    <w:tmpl w:val="7494B26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C274A2B"/>
    <w:multiLevelType w:val="hybridMultilevel"/>
    <w:tmpl w:val="289C5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DB712A"/>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40457362">
    <w:abstractNumId w:val="0"/>
  </w:num>
  <w:num w:numId="2" w16cid:durableId="797063576">
    <w:abstractNumId w:val="2"/>
  </w:num>
  <w:num w:numId="3" w16cid:durableId="1601068215">
    <w:abstractNumId w:val="1"/>
  </w:num>
  <w:num w:numId="4" w16cid:durableId="1548684899">
    <w:abstractNumId w:val="4"/>
  </w:num>
  <w:num w:numId="5" w16cid:durableId="17836497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6C8C"/>
    <w:rsid w:val="00042ABF"/>
    <w:rsid w:val="0004726A"/>
    <w:rsid w:val="00050FA2"/>
    <w:rsid w:val="000519B1"/>
    <w:rsid w:val="00057A36"/>
    <w:rsid w:val="000613F9"/>
    <w:rsid w:val="0006447F"/>
    <w:rsid w:val="00070CF7"/>
    <w:rsid w:val="000847FA"/>
    <w:rsid w:val="00087B7F"/>
    <w:rsid w:val="00090527"/>
    <w:rsid w:val="000A3A23"/>
    <w:rsid w:val="000B13EB"/>
    <w:rsid w:val="000B2BE3"/>
    <w:rsid w:val="000B337F"/>
    <w:rsid w:val="000C3355"/>
    <w:rsid w:val="000D0F7D"/>
    <w:rsid w:val="000D1D29"/>
    <w:rsid w:val="000D7077"/>
    <w:rsid w:val="000E2FDC"/>
    <w:rsid w:val="000F35F7"/>
    <w:rsid w:val="00100AF6"/>
    <w:rsid w:val="0012457B"/>
    <w:rsid w:val="0016734C"/>
    <w:rsid w:val="00176257"/>
    <w:rsid w:val="00195FFD"/>
    <w:rsid w:val="0019674F"/>
    <w:rsid w:val="001A0E1B"/>
    <w:rsid w:val="001A2ECE"/>
    <w:rsid w:val="001B3C99"/>
    <w:rsid w:val="001C13B4"/>
    <w:rsid w:val="001E34F8"/>
    <w:rsid w:val="001E47AC"/>
    <w:rsid w:val="00202A08"/>
    <w:rsid w:val="0021065E"/>
    <w:rsid w:val="002212E8"/>
    <w:rsid w:val="00235236"/>
    <w:rsid w:val="002357F7"/>
    <w:rsid w:val="00237750"/>
    <w:rsid w:val="00242949"/>
    <w:rsid w:val="002470F1"/>
    <w:rsid w:val="00255275"/>
    <w:rsid w:val="002604D8"/>
    <w:rsid w:val="00266E30"/>
    <w:rsid w:val="002A4643"/>
    <w:rsid w:val="002B4AE3"/>
    <w:rsid w:val="002C13B7"/>
    <w:rsid w:val="002E6D8F"/>
    <w:rsid w:val="00323424"/>
    <w:rsid w:val="00324CD9"/>
    <w:rsid w:val="00340463"/>
    <w:rsid w:val="0034631C"/>
    <w:rsid w:val="00354B42"/>
    <w:rsid w:val="0035584C"/>
    <w:rsid w:val="0035730C"/>
    <w:rsid w:val="00364F89"/>
    <w:rsid w:val="00393DEF"/>
    <w:rsid w:val="0039784B"/>
    <w:rsid w:val="00397F2F"/>
    <w:rsid w:val="003A1CCA"/>
    <w:rsid w:val="003B0163"/>
    <w:rsid w:val="003B3E00"/>
    <w:rsid w:val="003B641A"/>
    <w:rsid w:val="003C1B40"/>
    <w:rsid w:val="003C33BE"/>
    <w:rsid w:val="003C4A74"/>
    <w:rsid w:val="004110EF"/>
    <w:rsid w:val="00427613"/>
    <w:rsid w:val="00427B4B"/>
    <w:rsid w:val="004303AC"/>
    <w:rsid w:val="00443C47"/>
    <w:rsid w:val="00455984"/>
    <w:rsid w:val="0048179A"/>
    <w:rsid w:val="004B67A8"/>
    <w:rsid w:val="004C1254"/>
    <w:rsid w:val="004E05FD"/>
    <w:rsid w:val="004E7EE7"/>
    <w:rsid w:val="005126D7"/>
    <w:rsid w:val="005164EC"/>
    <w:rsid w:val="00517B26"/>
    <w:rsid w:val="00530965"/>
    <w:rsid w:val="00537FFE"/>
    <w:rsid w:val="00545297"/>
    <w:rsid w:val="0055365B"/>
    <w:rsid w:val="00563747"/>
    <w:rsid w:val="00567106"/>
    <w:rsid w:val="005725F2"/>
    <w:rsid w:val="00580234"/>
    <w:rsid w:val="00581DCD"/>
    <w:rsid w:val="0059284F"/>
    <w:rsid w:val="005953B9"/>
    <w:rsid w:val="005C4F13"/>
    <w:rsid w:val="006032D5"/>
    <w:rsid w:val="006206DA"/>
    <w:rsid w:val="0062365D"/>
    <w:rsid w:val="0063658F"/>
    <w:rsid w:val="00643028"/>
    <w:rsid w:val="0064492A"/>
    <w:rsid w:val="00653ECC"/>
    <w:rsid w:val="00654BF0"/>
    <w:rsid w:val="006638EC"/>
    <w:rsid w:val="006800ED"/>
    <w:rsid w:val="00680852"/>
    <w:rsid w:val="00682F6E"/>
    <w:rsid w:val="006834DA"/>
    <w:rsid w:val="00690528"/>
    <w:rsid w:val="00692845"/>
    <w:rsid w:val="006A1ABB"/>
    <w:rsid w:val="006B6DE4"/>
    <w:rsid w:val="006D7C88"/>
    <w:rsid w:val="006F4994"/>
    <w:rsid w:val="00715A4B"/>
    <w:rsid w:val="007240DC"/>
    <w:rsid w:val="00727B55"/>
    <w:rsid w:val="00731EE7"/>
    <w:rsid w:val="00740466"/>
    <w:rsid w:val="0075036C"/>
    <w:rsid w:val="00766C8C"/>
    <w:rsid w:val="00774D1A"/>
    <w:rsid w:val="00794291"/>
    <w:rsid w:val="007A4752"/>
    <w:rsid w:val="007B170D"/>
    <w:rsid w:val="007E14F2"/>
    <w:rsid w:val="007E5A23"/>
    <w:rsid w:val="00813167"/>
    <w:rsid w:val="008131A6"/>
    <w:rsid w:val="00813DC5"/>
    <w:rsid w:val="008235BA"/>
    <w:rsid w:val="0082558D"/>
    <w:rsid w:val="00843A8E"/>
    <w:rsid w:val="00843AA7"/>
    <w:rsid w:val="00847DCF"/>
    <w:rsid w:val="00854004"/>
    <w:rsid w:val="00854572"/>
    <w:rsid w:val="00854D24"/>
    <w:rsid w:val="0087258C"/>
    <w:rsid w:val="008A59AD"/>
    <w:rsid w:val="008A6F3D"/>
    <w:rsid w:val="008A7C6F"/>
    <w:rsid w:val="008B23BF"/>
    <w:rsid w:val="008C1D9A"/>
    <w:rsid w:val="008C72FA"/>
    <w:rsid w:val="008D2802"/>
    <w:rsid w:val="008D2C41"/>
    <w:rsid w:val="008D56D0"/>
    <w:rsid w:val="008D7EC4"/>
    <w:rsid w:val="008F03FC"/>
    <w:rsid w:val="008F5EE9"/>
    <w:rsid w:val="008F763D"/>
    <w:rsid w:val="0090505D"/>
    <w:rsid w:val="00907EF4"/>
    <w:rsid w:val="00926943"/>
    <w:rsid w:val="00941F47"/>
    <w:rsid w:val="009522AE"/>
    <w:rsid w:val="00956C45"/>
    <w:rsid w:val="00957652"/>
    <w:rsid w:val="00967127"/>
    <w:rsid w:val="00967E12"/>
    <w:rsid w:val="009762D1"/>
    <w:rsid w:val="00987269"/>
    <w:rsid w:val="00994E0A"/>
    <w:rsid w:val="009D1AAF"/>
    <w:rsid w:val="009E3721"/>
    <w:rsid w:val="009E7D29"/>
    <w:rsid w:val="009F56B3"/>
    <w:rsid w:val="00A041B3"/>
    <w:rsid w:val="00A11091"/>
    <w:rsid w:val="00A47853"/>
    <w:rsid w:val="00A877BD"/>
    <w:rsid w:val="00A947A5"/>
    <w:rsid w:val="00AA1735"/>
    <w:rsid w:val="00AC05A1"/>
    <w:rsid w:val="00AD430D"/>
    <w:rsid w:val="00AD5772"/>
    <w:rsid w:val="00AE0018"/>
    <w:rsid w:val="00AF0288"/>
    <w:rsid w:val="00B019DF"/>
    <w:rsid w:val="00B2149B"/>
    <w:rsid w:val="00B34FBC"/>
    <w:rsid w:val="00B35A75"/>
    <w:rsid w:val="00B56D0A"/>
    <w:rsid w:val="00B65D8D"/>
    <w:rsid w:val="00B81FBE"/>
    <w:rsid w:val="00BB6A46"/>
    <w:rsid w:val="00BE6B97"/>
    <w:rsid w:val="00BF1D67"/>
    <w:rsid w:val="00BF7A6F"/>
    <w:rsid w:val="00C06083"/>
    <w:rsid w:val="00C12FE9"/>
    <w:rsid w:val="00C130AF"/>
    <w:rsid w:val="00C34165"/>
    <w:rsid w:val="00C65DFF"/>
    <w:rsid w:val="00CA4B37"/>
    <w:rsid w:val="00CD0A2E"/>
    <w:rsid w:val="00CE24AC"/>
    <w:rsid w:val="00CE376E"/>
    <w:rsid w:val="00CE752C"/>
    <w:rsid w:val="00D14134"/>
    <w:rsid w:val="00D217A5"/>
    <w:rsid w:val="00D24275"/>
    <w:rsid w:val="00D32AA3"/>
    <w:rsid w:val="00D42C90"/>
    <w:rsid w:val="00D43110"/>
    <w:rsid w:val="00D548F9"/>
    <w:rsid w:val="00D64471"/>
    <w:rsid w:val="00D75002"/>
    <w:rsid w:val="00DA53DB"/>
    <w:rsid w:val="00DE71CC"/>
    <w:rsid w:val="00DE7C21"/>
    <w:rsid w:val="00E17393"/>
    <w:rsid w:val="00E21E47"/>
    <w:rsid w:val="00E23784"/>
    <w:rsid w:val="00E60830"/>
    <w:rsid w:val="00E81048"/>
    <w:rsid w:val="00EB0D8D"/>
    <w:rsid w:val="00EC1A8B"/>
    <w:rsid w:val="00ED10B9"/>
    <w:rsid w:val="00ED6EB1"/>
    <w:rsid w:val="00EE61F2"/>
    <w:rsid w:val="00F0290F"/>
    <w:rsid w:val="00F23DE0"/>
    <w:rsid w:val="00F2425B"/>
    <w:rsid w:val="00F573AE"/>
    <w:rsid w:val="00F7306A"/>
    <w:rsid w:val="00F93851"/>
    <w:rsid w:val="00F95309"/>
    <w:rsid w:val="00FA29EB"/>
    <w:rsid w:val="00FA7C73"/>
    <w:rsid w:val="00FF75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BDA8016"/>
  <w15:chartTrackingRefBased/>
  <w15:docId w15:val="{7F38485D-6E7F-304D-BEC1-2D867822FB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7C73"/>
    <w:pPr>
      <w:ind w:left="720"/>
      <w:contextualSpacing/>
    </w:pPr>
  </w:style>
  <w:style w:type="character" w:customStyle="1" w:styleId="apple-converted-space">
    <w:name w:val="apple-converted-space"/>
    <w:basedOn w:val="DefaultParagraphFont"/>
    <w:rsid w:val="00DE71CC"/>
  </w:style>
  <w:style w:type="paragraph" w:customStyle="1" w:styleId="trt0xe">
    <w:name w:val="trt0xe"/>
    <w:basedOn w:val="Normal"/>
    <w:rsid w:val="00B34FBC"/>
    <w:pPr>
      <w:spacing w:before="100" w:beforeAutospacing="1" w:after="100" w:afterAutospacing="1"/>
    </w:pPr>
    <w:rPr>
      <w:rFonts w:ascii="Times New Roman" w:hAnsi="Times New Roman" w:cs="Times New Roman"/>
      <w:sz w:val="24"/>
      <w:szCs w:val="24"/>
    </w:rPr>
  </w:style>
  <w:style w:type="character" w:styleId="Emphasis">
    <w:name w:val="Emphasis"/>
    <w:basedOn w:val="DefaultParagraphFont"/>
    <w:uiPriority w:val="20"/>
    <w:qFormat/>
    <w:rsid w:val="000B2BE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7036959">
      <w:bodyDiv w:val="1"/>
      <w:marLeft w:val="0"/>
      <w:marRight w:val="0"/>
      <w:marTop w:val="0"/>
      <w:marBottom w:val="0"/>
      <w:divBdr>
        <w:top w:val="none" w:sz="0" w:space="0" w:color="auto"/>
        <w:left w:val="none" w:sz="0" w:space="0" w:color="auto"/>
        <w:bottom w:val="none" w:sz="0" w:space="0" w:color="auto"/>
        <w:right w:val="none" w:sz="0" w:space="0" w:color="auto"/>
      </w:divBdr>
    </w:div>
    <w:div w:id="2106340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5</Pages>
  <Words>1971</Words>
  <Characters>11239</Characters>
  <Application>Microsoft Office Word</Application>
  <DocSecurity>0</DocSecurity>
  <Lines>93</Lines>
  <Paragraphs>26</Paragraphs>
  <ScaleCrop>false</ScaleCrop>
  <Company/>
  <LinksUpToDate>false</LinksUpToDate>
  <CharactersWithSpaces>13184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Price (2213749)</dc:creator>
  <cp:keywords/>
  <dc:description/>
  <cp:lastModifiedBy>Sophie Price (2213749)</cp:lastModifiedBy>
  <cp:revision>2</cp:revision>
  <dcterms:created xsi:type="dcterms:W3CDTF">2022-12-15T13:21:00Z</dcterms:created>
  <dcterms:modified xsi:type="dcterms:W3CDTF">2022-12-15T13:21:00Z</dcterms:modified>
</cp:coreProperties>
</file>