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5AEF21" w14:textId="77777777" w:rsidR="00B62D18" w:rsidRDefault="00B62D18" w:rsidP="00E773F7">
      <w:pPr>
        <w:pStyle w:val="Heading1"/>
        <w:rPr>
          <w:color w:val="auto"/>
        </w:rPr>
      </w:pPr>
    </w:p>
    <w:p w14:paraId="42C86CDC" w14:textId="77777777" w:rsidR="00B62D18" w:rsidRDefault="00B62D18" w:rsidP="00E773F7">
      <w:pPr>
        <w:pStyle w:val="Heading1"/>
        <w:rPr>
          <w:color w:val="auto"/>
        </w:rPr>
      </w:pPr>
    </w:p>
    <w:p w14:paraId="400DE49F" w14:textId="77777777" w:rsidR="00B62D18" w:rsidRDefault="00B62D18" w:rsidP="00E773F7">
      <w:pPr>
        <w:pStyle w:val="Heading1"/>
        <w:rPr>
          <w:color w:val="auto"/>
        </w:rPr>
      </w:pPr>
    </w:p>
    <w:p w14:paraId="0E6FA481" w14:textId="77777777" w:rsidR="00B62D18" w:rsidRDefault="00B62D18" w:rsidP="00E773F7">
      <w:pPr>
        <w:pStyle w:val="Heading1"/>
        <w:rPr>
          <w:color w:val="auto"/>
        </w:rPr>
      </w:pPr>
    </w:p>
    <w:p w14:paraId="556BFE7B" w14:textId="77777777" w:rsidR="00B62D18" w:rsidRDefault="00B62D18" w:rsidP="00E773F7">
      <w:pPr>
        <w:pStyle w:val="Heading1"/>
        <w:rPr>
          <w:color w:val="auto"/>
        </w:rPr>
      </w:pPr>
    </w:p>
    <w:p w14:paraId="6C724ED4" w14:textId="77777777" w:rsidR="00B62D18" w:rsidRDefault="00B62D18" w:rsidP="00E773F7">
      <w:pPr>
        <w:pStyle w:val="Heading1"/>
        <w:rPr>
          <w:color w:val="auto"/>
        </w:rPr>
      </w:pPr>
    </w:p>
    <w:p w14:paraId="780BD9B9" w14:textId="7846FB98" w:rsidR="00E773F7" w:rsidRPr="00B62D18" w:rsidRDefault="00B62D18" w:rsidP="00E773F7">
      <w:pPr>
        <w:pStyle w:val="Heading1"/>
        <w:rPr>
          <w:color w:val="auto"/>
        </w:rPr>
      </w:pPr>
      <w:r>
        <w:rPr>
          <w:color w:val="auto"/>
        </w:rPr>
        <w:t>How</w:t>
      </w:r>
      <w:r w:rsidR="00251B0C" w:rsidRPr="00B62D18">
        <w:rPr>
          <w:color w:val="auto"/>
        </w:rPr>
        <w:t xml:space="preserve"> does the integration of GenAI tools into teaching and assessment practices reshape lecturers’ workload over time, including measurable, cognitive, and ethical dimensions</w:t>
      </w:r>
      <w:r>
        <w:rPr>
          <w:color w:val="auto"/>
        </w:rPr>
        <w:t>?</w:t>
      </w:r>
    </w:p>
    <w:p w14:paraId="3982ACC4" w14:textId="77777777" w:rsidR="008B1F6F" w:rsidRPr="00B62D18" w:rsidRDefault="008B1F6F" w:rsidP="00E773F7">
      <w:pPr>
        <w:pStyle w:val="Heading1"/>
        <w:rPr>
          <w:color w:val="auto"/>
        </w:rPr>
      </w:pPr>
    </w:p>
    <w:p w14:paraId="319E621C" w14:textId="77777777" w:rsidR="008B1F6F" w:rsidRDefault="008B1F6F" w:rsidP="00E773F7">
      <w:pPr>
        <w:pStyle w:val="Heading1"/>
        <w:rPr>
          <w:color w:val="auto"/>
        </w:rPr>
      </w:pPr>
    </w:p>
    <w:p w14:paraId="78C17E03" w14:textId="77777777" w:rsidR="008B1F6F" w:rsidRDefault="008B1F6F" w:rsidP="00E773F7">
      <w:pPr>
        <w:pStyle w:val="Heading1"/>
        <w:rPr>
          <w:color w:val="auto"/>
        </w:rPr>
      </w:pPr>
    </w:p>
    <w:p w14:paraId="162A902C" w14:textId="77777777" w:rsidR="008B1F6F" w:rsidRDefault="008B1F6F" w:rsidP="00E773F7">
      <w:pPr>
        <w:pStyle w:val="Heading1"/>
        <w:rPr>
          <w:color w:val="auto"/>
        </w:rPr>
      </w:pPr>
    </w:p>
    <w:p w14:paraId="11E3F0B5" w14:textId="77777777" w:rsidR="008B1F6F" w:rsidRDefault="008B1F6F" w:rsidP="00E773F7">
      <w:pPr>
        <w:pStyle w:val="Heading1"/>
        <w:rPr>
          <w:color w:val="auto"/>
        </w:rPr>
      </w:pPr>
    </w:p>
    <w:p w14:paraId="5003D263" w14:textId="77777777" w:rsidR="00B62D18" w:rsidRDefault="00B62D18" w:rsidP="00E773F7">
      <w:pPr>
        <w:pStyle w:val="Heading1"/>
        <w:rPr>
          <w:color w:val="auto"/>
        </w:rPr>
      </w:pPr>
    </w:p>
    <w:p w14:paraId="24075D59" w14:textId="5ACB9AF0" w:rsidR="0091352A" w:rsidRPr="008B1F6F" w:rsidRDefault="008B1F6F" w:rsidP="00E773F7">
      <w:pPr>
        <w:pStyle w:val="Heading1"/>
        <w:rPr>
          <w:color w:val="auto"/>
        </w:rPr>
      </w:pPr>
      <w:r>
        <w:rPr>
          <w:color w:val="auto"/>
        </w:rPr>
        <w:lastRenderedPageBreak/>
        <w:t xml:space="preserve">Introduction </w:t>
      </w:r>
    </w:p>
    <w:p w14:paraId="4949001D" w14:textId="77777777" w:rsidR="00A91E4D" w:rsidRDefault="00674604" w:rsidP="009D20FC">
      <w:r>
        <w:t xml:space="preserve">The rapid </w:t>
      </w:r>
      <w:r w:rsidR="0046760D">
        <w:t xml:space="preserve">advancement, adoption, and </w:t>
      </w:r>
      <w:r w:rsidR="00DB206C">
        <w:t xml:space="preserve">uptake of generative artificial intelligence tools (GenAI), such as </w:t>
      </w:r>
      <w:r w:rsidR="0024496E">
        <w:t>large language models (LLMs)</w:t>
      </w:r>
      <w:r w:rsidR="00442CD4">
        <w:t xml:space="preserve"> and automated content generators</w:t>
      </w:r>
      <w:r w:rsidR="007E3D35">
        <w:t xml:space="preserve"> </w:t>
      </w:r>
      <w:r w:rsidR="007E3D35" w:rsidRPr="007E3D35">
        <w:t>(Granić, 2025)</w:t>
      </w:r>
      <w:r w:rsidR="007E3D35">
        <w:t>. This</w:t>
      </w:r>
      <w:r w:rsidR="005F3CEF">
        <w:t xml:space="preserve"> has had a significant effect on teaching and assessment practices within higher education</w:t>
      </w:r>
      <w:r w:rsidR="002B17FC">
        <w:t xml:space="preserve"> </w:t>
      </w:r>
      <w:r w:rsidR="002B17FC" w:rsidRPr="002B17FC">
        <w:t>(Chiu, 2023</w:t>
      </w:r>
      <w:r w:rsidR="009E1ACB">
        <w:t xml:space="preserve">; </w:t>
      </w:r>
      <w:r w:rsidR="009E1ACB" w:rsidRPr="009E1ACB">
        <w:t xml:space="preserve">Ogunleye </w:t>
      </w:r>
      <w:r w:rsidR="009E1ACB" w:rsidRPr="009E1ACB">
        <w:rPr>
          <w:i/>
          <w:iCs/>
        </w:rPr>
        <w:t>et al.</w:t>
      </w:r>
      <w:r w:rsidR="009E1ACB" w:rsidRPr="009E1ACB">
        <w:t>, 2024</w:t>
      </w:r>
      <w:r w:rsidR="002B17FC" w:rsidRPr="002B17FC">
        <w:t>)</w:t>
      </w:r>
      <w:r w:rsidR="002B17FC">
        <w:t>.</w:t>
      </w:r>
      <w:r w:rsidR="0024496E">
        <w:t xml:space="preserve"> </w:t>
      </w:r>
      <w:r w:rsidR="00DB206C">
        <w:t xml:space="preserve"> </w:t>
      </w:r>
      <w:r w:rsidR="00DA2B08">
        <w:t xml:space="preserve">Tools such as </w:t>
      </w:r>
      <w:r w:rsidR="00091845">
        <w:t>ChatGPT</w:t>
      </w:r>
      <w:r w:rsidR="00DA2B08">
        <w:t xml:space="preserve">, </w:t>
      </w:r>
      <w:r w:rsidR="00091845">
        <w:t>Microsoft Co-Pilot</w:t>
      </w:r>
      <w:r w:rsidR="0093190E">
        <w:t xml:space="preserve">, and other AI-driven systems </w:t>
      </w:r>
      <w:r w:rsidR="00C41D62">
        <w:t xml:space="preserve">are </w:t>
      </w:r>
      <w:r w:rsidR="00384D92">
        <w:t>increasingly</w:t>
      </w:r>
      <w:r w:rsidR="00B808BF">
        <w:t xml:space="preserve"> being </w:t>
      </w:r>
      <w:r w:rsidR="00384D92">
        <w:t>used</w:t>
      </w:r>
      <w:r w:rsidR="00B808BF">
        <w:t xml:space="preserve"> in curriculum design</w:t>
      </w:r>
      <w:r w:rsidR="00384D92">
        <w:t>,</w:t>
      </w:r>
      <w:r w:rsidR="00B808BF">
        <w:t xml:space="preserve"> assessment creation, and feedback processes</w:t>
      </w:r>
      <w:r w:rsidR="001E13A1">
        <w:t xml:space="preserve">, prompting </w:t>
      </w:r>
      <w:r w:rsidR="00E72A77">
        <w:t xml:space="preserve">fundamental changes in academic work </w:t>
      </w:r>
      <w:r w:rsidR="00E72A77" w:rsidRPr="008448D1">
        <w:t xml:space="preserve">(Dwividi et al., 2023; </w:t>
      </w:r>
      <w:r w:rsidR="00A01BE9" w:rsidRPr="008448D1">
        <w:t>Kasneci et al., 2023).</w:t>
      </w:r>
      <w:r w:rsidR="00A01BE9">
        <w:t xml:space="preserve"> </w:t>
      </w:r>
      <w:r w:rsidR="007415C6">
        <w:t>While</w:t>
      </w:r>
      <w:r w:rsidR="00ED07E3">
        <w:t>, at its inception, GenAI was framed as a mechanism for improving efficiency and reducing workload, emerging literature suggests a more complex and multifaceted transformation (Wut, Chan,</w:t>
      </w:r>
      <w:r w:rsidR="003438F9" w:rsidRPr="003438F9">
        <w:t xml:space="preserve"> and Wong, 2026)</w:t>
      </w:r>
      <w:r w:rsidR="002816E3">
        <w:t>.</w:t>
      </w:r>
      <w:r w:rsidR="00E05D13">
        <w:t xml:space="preserve"> </w:t>
      </w:r>
    </w:p>
    <w:p w14:paraId="59F25EF1" w14:textId="593BA1A1" w:rsidR="00A1069C" w:rsidRPr="00A1069C" w:rsidRDefault="00A91E4D" w:rsidP="00A1069C">
      <w:r>
        <w:t xml:space="preserve">Research evidence highlights the scale and speed of this transformation. Studies indicate that a substantial </w:t>
      </w:r>
      <w:r w:rsidR="007A4073">
        <w:t>proportion</w:t>
      </w:r>
      <w:r>
        <w:t xml:space="preserve"> </w:t>
      </w:r>
      <w:r w:rsidR="007A4073">
        <w:t>of lecturers have begun experimenting with GenAI tools in their teaching practices</w:t>
      </w:r>
      <w:r w:rsidR="001F6EA2">
        <w:t xml:space="preserve">, </w:t>
      </w:r>
      <w:r w:rsidR="0074187F">
        <w:t xml:space="preserve">often using it to streamline routine tasks and enhance efficiency </w:t>
      </w:r>
      <w:r w:rsidR="009D20FC" w:rsidRPr="009D20FC">
        <w:t xml:space="preserve">(Khlaif, Hamamra, </w:t>
      </w:r>
      <w:r w:rsidR="009D20FC" w:rsidRPr="009D20FC">
        <w:rPr>
          <w:i/>
          <w:iCs/>
        </w:rPr>
        <w:t>et al.</w:t>
      </w:r>
      <w:r w:rsidR="009D20FC" w:rsidRPr="009D20FC">
        <w:t>, 2025)</w:t>
      </w:r>
      <w:r w:rsidR="009D20FC">
        <w:t>.</w:t>
      </w:r>
      <w:r w:rsidR="0074187F">
        <w:t xml:space="preserve"> For example</w:t>
      </w:r>
      <w:r w:rsidR="00CA5441">
        <w:t xml:space="preserve">, Jeon and Lee (2023) found that educators in </w:t>
      </w:r>
      <w:r w:rsidR="001C10D2">
        <w:t xml:space="preserve">language disciplines used GenAI tools to generate teaching materials and support lesson planning, reporting reduced </w:t>
      </w:r>
      <w:r w:rsidR="00D12EDD">
        <w:t>effort in initial content development</w:t>
      </w:r>
      <w:r w:rsidR="00A2260E">
        <w:t xml:space="preserve">. </w:t>
      </w:r>
      <w:r w:rsidR="0023369C">
        <w:t xml:space="preserve">Similarly, Zhai (2023) demonstrates </w:t>
      </w:r>
      <w:r w:rsidR="001624AF">
        <w:t xml:space="preserve">that GenAI can facilitate rapid idea generation and structuring of educational content, supporting lecturers in managing </w:t>
      </w:r>
      <w:r w:rsidR="0083171E">
        <w:t>time-intensive tasks</w:t>
      </w:r>
      <w:r w:rsidR="00A1069C">
        <w:t xml:space="preserve"> </w:t>
      </w:r>
      <w:r w:rsidR="00A1069C" w:rsidRPr="00A1069C">
        <w:t>(Lee and Moore, 2024)</w:t>
      </w:r>
      <w:r w:rsidR="00A1069C">
        <w:t xml:space="preserve">. </w:t>
      </w:r>
    </w:p>
    <w:p w14:paraId="12305CF2" w14:textId="4E4D1940" w:rsidR="004D3F50" w:rsidRDefault="002D11A0" w:rsidP="009D20FC">
      <w:r>
        <w:t>However, alongside these efficiencies</w:t>
      </w:r>
      <w:r w:rsidR="00070619">
        <w:t xml:space="preserve">, research </w:t>
      </w:r>
      <w:r w:rsidR="00581036">
        <w:t xml:space="preserve">also alludes to the emergence of new and evolving forms of academic labour. </w:t>
      </w:r>
      <w:r w:rsidR="00FB2254">
        <w:t xml:space="preserve">It is becoming </w:t>
      </w:r>
      <w:r w:rsidR="00ED0187">
        <w:t xml:space="preserve">more common that lecturers now have to </w:t>
      </w:r>
      <w:r w:rsidR="00624185">
        <w:t>redesign assessments to mitigate the risks associated</w:t>
      </w:r>
      <w:r w:rsidR="00B82F93">
        <w:t xml:space="preserve"> with </w:t>
      </w:r>
      <w:r w:rsidR="004C3802">
        <w:t xml:space="preserve">AI-generated student work, </w:t>
      </w:r>
      <w:r w:rsidR="00971D1E">
        <w:t xml:space="preserve">often changing </w:t>
      </w:r>
      <w:r w:rsidR="006A7D79">
        <w:t xml:space="preserve">the way </w:t>
      </w:r>
      <w:r w:rsidR="002A7401">
        <w:t xml:space="preserve">that lecturers evaluate </w:t>
      </w:r>
      <w:r w:rsidR="00E15394">
        <w:t>student work</w:t>
      </w:r>
      <w:r w:rsidR="00347569">
        <w:t xml:space="preserve"> (Bearman </w:t>
      </w:r>
      <w:r w:rsidR="00347569">
        <w:rPr>
          <w:i/>
          <w:iCs/>
        </w:rPr>
        <w:t>et al</w:t>
      </w:r>
      <w:r w:rsidR="00347569">
        <w:t xml:space="preserve">., 2024). </w:t>
      </w:r>
      <w:r w:rsidR="00FE6599">
        <w:t xml:space="preserve">Studies also report </w:t>
      </w:r>
      <w:r w:rsidR="00997F6A">
        <w:t xml:space="preserve">increased </w:t>
      </w:r>
      <w:r w:rsidR="00E429CE">
        <w:t xml:space="preserve">time spent verifying AI-generated outputs </w:t>
      </w:r>
      <w:r w:rsidR="00C3457E">
        <w:t xml:space="preserve">and monitoring </w:t>
      </w:r>
      <w:r w:rsidR="002826B7">
        <w:t>students' use of GenAI tools</w:t>
      </w:r>
      <w:r w:rsidR="00634F83">
        <w:t xml:space="preserve">, suggesting that workload is not necessarily reduced but rather transformed </w:t>
      </w:r>
      <w:r w:rsidR="00A52297">
        <w:t xml:space="preserve">(Abbas </w:t>
      </w:r>
      <w:r w:rsidR="00A52297">
        <w:rPr>
          <w:i/>
          <w:iCs/>
        </w:rPr>
        <w:t>et al</w:t>
      </w:r>
      <w:r w:rsidR="00A52297">
        <w:t>., 2024).</w:t>
      </w:r>
      <w:r w:rsidR="000D139F">
        <w:t xml:space="preserve"> These findings show that GenAI introduces both opportunities and challenges, reshaping </w:t>
      </w:r>
      <w:r w:rsidR="006732F5">
        <w:t>not only what lecturers do but also how they think and make decisions in their professional practice.</w:t>
      </w:r>
    </w:p>
    <w:p w14:paraId="1BFD409C" w14:textId="310541C5" w:rsidR="00DA1000" w:rsidRDefault="006E7FF4" w:rsidP="00DA1000">
      <w:r>
        <w:t xml:space="preserve">The rapid integration of GenAI into higher education </w:t>
      </w:r>
      <w:r w:rsidR="005C1D16">
        <w:t xml:space="preserve">raises critical questions about its impact on lecturers’ workload. While </w:t>
      </w:r>
      <w:r w:rsidR="00684704">
        <w:t xml:space="preserve">initial studies </w:t>
      </w:r>
      <w:r w:rsidR="00913EDC">
        <w:t>emphasised efficiency gains and workload reduction</w:t>
      </w:r>
      <w:r w:rsidR="00F045C1">
        <w:t xml:space="preserve"> </w:t>
      </w:r>
      <w:r w:rsidR="00F045C1" w:rsidRPr="00F045C1">
        <w:t xml:space="preserve">(Watermeyer </w:t>
      </w:r>
      <w:r w:rsidR="00F045C1" w:rsidRPr="00F045C1">
        <w:rPr>
          <w:i/>
          <w:iCs/>
        </w:rPr>
        <w:t>et al.</w:t>
      </w:r>
      <w:r w:rsidR="00F045C1" w:rsidRPr="00F045C1">
        <w:t>, 2023)</w:t>
      </w:r>
      <w:r w:rsidR="00F045C1">
        <w:t xml:space="preserve">. </w:t>
      </w:r>
      <w:r w:rsidR="00607134">
        <w:t>The emerging literature</w:t>
      </w:r>
      <w:r w:rsidR="00C137F4">
        <w:t>,</w:t>
      </w:r>
      <w:r w:rsidR="00607134">
        <w:t xml:space="preserve"> however, suggests a more complex and</w:t>
      </w:r>
      <w:r w:rsidR="00C137F4">
        <w:t xml:space="preserve"> contradictory picture</w:t>
      </w:r>
      <w:r w:rsidR="00C77BA1">
        <w:t xml:space="preserve">, </w:t>
      </w:r>
      <w:r w:rsidR="00190D60">
        <w:t xml:space="preserve">with studies indicating that while certain tasks may become more efficient, new responsibilities </w:t>
      </w:r>
      <w:r w:rsidR="00D22CB9">
        <w:t>such as assessment redesign, ethical oversight</w:t>
      </w:r>
      <w:r w:rsidR="003225EE">
        <w:t>, and the development of AI-related competencies</w:t>
      </w:r>
      <w:r w:rsidR="007C6CAE">
        <w:t xml:space="preserve"> may offset or exceed these gains </w:t>
      </w:r>
      <w:r w:rsidR="00DA1000" w:rsidRPr="00DA1000">
        <w:t>(Sulisworo and Ofluoglu, 2025)</w:t>
      </w:r>
      <w:r w:rsidR="00DA1000">
        <w:t>.</w:t>
      </w:r>
    </w:p>
    <w:p w14:paraId="7FC271BF" w14:textId="49DA722E" w:rsidR="00BF2289" w:rsidRDefault="00AF01E0" w:rsidP="00BF2289">
      <w:r>
        <w:t xml:space="preserve">Despite the gain in knowledge </w:t>
      </w:r>
      <w:r w:rsidR="0057515B">
        <w:t xml:space="preserve">of </w:t>
      </w:r>
      <w:r w:rsidR="004D57AC">
        <w:t>GenAI's</w:t>
      </w:r>
      <w:r w:rsidR="0057515B">
        <w:t xml:space="preserve"> impact on workload</w:t>
      </w:r>
      <w:r w:rsidR="004D57AC">
        <w:t>,</w:t>
      </w:r>
      <w:r w:rsidR="0057515B">
        <w:t xml:space="preserve"> existing research remains fragmented</w:t>
      </w:r>
      <w:r w:rsidR="00F057EC">
        <w:t xml:space="preserve"> </w:t>
      </w:r>
      <w:r w:rsidR="00F057EC" w:rsidRPr="00F057EC">
        <w:t>(Ratum, 2025)</w:t>
      </w:r>
      <w:r w:rsidR="00C12DB4">
        <w:t xml:space="preserve">. </w:t>
      </w:r>
      <w:r w:rsidR="001960FA">
        <w:t>It often focuses</w:t>
      </w:r>
      <w:r w:rsidR="0057515B">
        <w:t xml:space="preserve"> on isolated </w:t>
      </w:r>
      <w:r w:rsidR="0098077E">
        <w:t>aspects of workload</w:t>
      </w:r>
      <w:r w:rsidR="00C75464">
        <w:t xml:space="preserve">, such as </w:t>
      </w:r>
      <w:r w:rsidR="00C75464">
        <w:lastRenderedPageBreak/>
        <w:t>assessment or academic integrity</w:t>
      </w:r>
      <w:r w:rsidR="00C3038B">
        <w:t>, without considering the broader, interconnected nature of academic labour</w:t>
      </w:r>
      <w:r w:rsidR="00012F4A">
        <w:t xml:space="preserve"> </w:t>
      </w:r>
      <w:r w:rsidR="00DA0B2A" w:rsidRPr="00DA0B2A">
        <w:t>(Tsoi and Breunig, 2025)</w:t>
      </w:r>
      <w:r w:rsidR="00DA0B2A">
        <w:t>.</w:t>
      </w:r>
      <w:r w:rsidR="00934F54">
        <w:t xml:space="preserve"> </w:t>
      </w:r>
      <w:r w:rsidR="00FA7027">
        <w:t xml:space="preserve">Furthermore, workload is frequently conceptualised </w:t>
      </w:r>
      <w:r w:rsidR="009402BE">
        <w:t xml:space="preserve">in quantitative terms, emphasising time spent on tasks while overlooking the cognitive </w:t>
      </w:r>
      <w:r w:rsidR="00186642">
        <w:t xml:space="preserve">and ethical dimensions that are increasingly </w:t>
      </w:r>
      <w:r w:rsidR="00DD2361">
        <w:t xml:space="preserve">central to academic work in GenAI environments </w:t>
      </w:r>
      <w:r w:rsidR="00BF2289" w:rsidRPr="00BF2289">
        <w:t xml:space="preserve">(Holmes </w:t>
      </w:r>
      <w:r w:rsidR="00BF2289" w:rsidRPr="00BF2289">
        <w:rPr>
          <w:i/>
          <w:iCs/>
        </w:rPr>
        <w:t>et al.</w:t>
      </w:r>
      <w:r w:rsidR="00BF2289" w:rsidRPr="00BF2289">
        <w:t>, 2021)</w:t>
      </w:r>
      <w:r w:rsidR="00BF2289">
        <w:t xml:space="preserve">. </w:t>
      </w:r>
      <w:r w:rsidR="0026169D">
        <w:t xml:space="preserve">This narrow framing limits the ability </w:t>
      </w:r>
      <w:r w:rsidR="001960FA">
        <w:t>to understand how GenAI reshapes lecturers’ experiences and responsibilities fully</w:t>
      </w:r>
      <w:r w:rsidR="0026169D">
        <w:t>.</w:t>
      </w:r>
    </w:p>
    <w:p w14:paraId="1B54C43E" w14:textId="4D37919E" w:rsidR="00ED3616" w:rsidRPr="00ED3616" w:rsidRDefault="005A27B4" w:rsidP="00ED3616">
      <w:r>
        <w:t>There is</w:t>
      </w:r>
      <w:r w:rsidR="003120BC">
        <w:t>,</w:t>
      </w:r>
      <w:r>
        <w:t xml:space="preserve"> therefor</w:t>
      </w:r>
      <w:r w:rsidR="000940EF">
        <w:t>e</w:t>
      </w:r>
      <w:r w:rsidR="003120BC">
        <w:t>,</w:t>
      </w:r>
      <w:r w:rsidR="000940EF">
        <w:t xml:space="preserve"> a clear need for a more critically informed </w:t>
      </w:r>
      <w:r w:rsidR="00937978">
        <w:t>examination</w:t>
      </w:r>
      <w:r w:rsidR="00691BB4">
        <w:t xml:space="preserve"> of workload transformation that integrates multiple dimensions of academic labour</w:t>
      </w:r>
      <w:r w:rsidR="00BE7899">
        <w:t xml:space="preserve"> </w:t>
      </w:r>
      <w:r w:rsidR="00BE7899" w:rsidRPr="00BE7899">
        <w:t>(Marques, Lopes and Magalhães, 2024)</w:t>
      </w:r>
      <w:r w:rsidR="000F77E3">
        <w:t>.</w:t>
      </w:r>
      <w:r w:rsidR="00BF6578">
        <w:t xml:space="preserve"> </w:t>
      </w:r>
      <w:r w:rsidR="006D734D">
        <w:t xml:space="preserve">Following this approach is important not only for advancing theoretical </w:t>
      </w:r>
      <w:r w:rsidR="003D1969">
        <w:t xml:space="preserve">understanding </w:t>
      </w:r>
      <w:r w:rsidR="00E54795">
        <w:t xml:space="preserve">but also </w:t>
      </w:r>
      <w:r w:rsidR="00B30C50">
        <w:t>for informing institutional policy and practice</w:t>
      </w:r>
      <w:r w:rsidR="005A4502">
        <w:t xml:space="preserve">. As higher </w:t>
      </w:r>
      <w:r w:rsidR="00B73872">
        <w:t xml:space="preserve">education settings continue to adopt AI technologies, there is an urgent need to ensure that workload models, professional development strategies, and governance </w:t>
      </w:r>
      <w:r w:rsidR="00C14EDA">
        <w:t>frameworks reflect the realities of AI-enabled teaching and assessment</w:t>
      </w:r>
      <w:r w:rsidR="00ED3616">
        <w:t xml:space="preserve"> </w:t>
      </w:r>
      <w:r w:rsidR="00ED3616" w:rsidRPr="00ED3616">
        <w:t>(Francis, Jones and Smith, 2025)</w:t>
      </w:r>
      <w:r w:rsidR="00ED3616">
        <w:t>.</w:t>
      </w:r>
    </w:p>
    <w:p w14:paraId="7DFA53B9" w14:textId="29E13265" w:rsidR="00E57A84" w:rsidRDefault="00926CCF" w:rsidP="00BF2289">
      <w:r>
        <w:t xml:space="preserve">In response to these challenges, this literature review </w:t>
      </w:r>
      <w:r w:rsidR="00014BDE">
        <w:t xml:space="preserve">adopts a multi-dimensional </w:t>
      </w:r>
      <w:r w:rsidR="00C41056">
        <w:t xml:space="preserve">concept of workload, recognising that the impact of GenAI moves beyond measurable tasks </w:t>
      </w:r>
      <w:r w:rsidR="00E2050C">
        <w:t>to include cognitive and ethical forms of labour</w:t>
      </w:r>
      <w:r w:rsidR="00044570">
        <w:t xml:space="preserve">. </w:t>
      </w:r>
      <w:r w:rsidR="0033382D">
        <w:t xml:space="preserve">The review focuses on lecturers in higher education, examining how the integration of GenAI tools into teaching and assessment reshapes workload </w:t>
      </w:r>
      <w:r w:rsidR="0012100E">
        <w:t>across three interrelated dimensions.</w:t>
      </w:r>
    </w:p>
    <w:p w14:paraId="0A46456C" w14:textId="33FF3217" w:rsidR="0012100E" w:rsidRDefault="00F2576D" w:rsidP="00BF2289">
      <w:r>
        <w:t>The first dimension considers mea</w:t>
      </w:r>
      <w:r w:rsidR="00F03A41">
        <w:t>surable workload, focusing on how GenAI influences the distribution, intensity, and visibility of tasks</w:t>
      </w:r>
      <w:r w:rsidR="00700779">
        <w:t xml:space="preserve">. This includes both potential efficiencies and the emergence of new </w:t>
      </w:r>
      <w:r w:rsidR="008D5F1C">
        <w:t xml:space="preserve">forms of labour, such as assessment redesign and AI monitoring. The second dimension addresses cognitive </w:t>
      </w:r>
      <w:r w:rsidR="00F43B7F">
        <w:t>workload, exploring how GenAI affects mental processes</w:t>
      </w:r>
      <w:r w:rsidR="00F723F2">
        <w:t>,</w:t>
      </w:r>
      <w:r w:rsidR="00F43B7F">
        <w:t xml:space="preserve"> including cognitive load, </w:t>
      </w:r>
      <w:r w:rsidR="00A256C2">
        <w:t>decision</w:t>
      </w:r>
      <w:r w:rsidR="00F43B7F">
        <w:t xml:space="preserve"> making, and the balance between augmentation and potential deskilling</w:t>
      </w:r>
      <w:r w:rsidR="00C855F1">
        <w:t xml:space="preserve">. The third dimension examines ethical workload, highlighting the expanding responsibilities </w:t>
      </w:r>
      <w:r w:rsidR="00B53B45">
        <w:t>associated with academic integrity, fairness, bias, and governance</w:t>
      </w:r>
      <w:r w:rsidR="00ED7D2A">
        <w:t>.</w:t>
      </w:r>
      <w:r w:rsidR="00B53B45">
        <w:t xml:space="preserve"> </w:t>
      </w:r>
    </w:p>
    <w:p w14:paraId="119B9F93" w14:textId="5601520F" w:rsidR="00F723F2" w:rsidRPr="00F723F2" w:rsidRDefault="00C30E98" w:rsidP="00F723F2">
      <w:r>
        <w:t>This literature review</w:t>
      </w:r>
      <w:r w:rsidR="00F723F2">
        <w:t>,</w:t>
      </w:r>
      <w:r>
        <w:t xml:space="preserve"> </w:t>
      </w:r>
      <w:r w:rsidR="00F723F2">
        <w:t>therefore,</w:t>
      </w:r>
      <w:r>
        <w:t xml:space="preserve"> </w:t>
      </w:r>
      <w:r w:rsidR="00215E91">
        <w:t xml:space="preserve">seeks to explore how integration of GenAI tools into teaching and assessment reshapes </w:t>
      </w:r>
      <w:r w:rsidR="00F723F2">
        <w:t>lecturers'</w:t>
      </w:r>
      <w:r w:rsidR="00215E91">
        <w:t xml:space="preserve"> workload in higher education, with particular </w:t>
      </w:r>
      <w:r w:rsidR="00833571">
        <w:t xml:space="preserve">attention to the measurable, cognitive, and ethical dimensions. By synthesising current research across these areas, the review </w:t>
      </w:r>
      <w:r w:rsidR="004D262B">
        <w:t xml:space="preserve">aims to provide a comprehensive understanding of the </w:t>
      </w:r>
      <w:r w:rsidR="0078036E">
        <w:t>opportunities and challenges associated with GenAI adoption</w:t>
      </w:r>
      <w:r w:rsidR="000D2BF6">
        <w:t>. The research question</w:t>
      </w:r>
      <w:r w:rsidR="00F723F2">
        <w:t>,</w:t>
      </w:r>
      <w:r w:rsidR="000D2BF6">
        <w:t xml:space="preserve"> therefore</w:t>
      </w:r>
      <w:r w:rsidR="00F723F2">
        <w:t>,</w:t>
      </w:r>
      <w:r w:rsidR="000D2BF6">
        <w:t xml:space="preserve"> is </w:t>
      </w:r>
      <w:r w:rsidR="00F723F2">
        <w:t>‘</w:t>
      </w:r>
      <w:r w:rsidR="00F723F2" w:rsidRPr="00F723F2">
        <w:t xml:space="preserve">how </w:t>
      </w:r>
      <w:r w:rsidR="001F45DA" w:rsidRPr="00F723F2">
        <w:t>the integration of GenAI tools reshapes</w:t>
      </w:r>
      <w:r w:rsidR="00F723F2" w:rsidRPr="00F723F2">
        <w:t xml:space="preserve"> lecturers’ workload over time, including measurable, cognitive, and ethical dimensions</w:t>
      </w:r>
      <w:r w:rsidR="00F723F2">
        <w:t>’</w:t>
      </w:r>
      <w:r w:rsidR="00F723F2" w:rsidRPr="00F723F2">
        <w:t>.</w:t>
      </w:r>
    </w:p>
    <w:p w14:paraId="3DF75A51" w14:textId="1A458693" w:rsidR="00C30E98" w:rsidRPr="00BF2289" w:rsidRDefault="00C30E98" w:rsidP="00BF2289"/>
    <w:p w14:paraId="7DA63DDB" w14:textId="77777777" w:rsidR="00C64BF3" w:rsidRDefault="00C64BF3" w:rsidP="00995EB4"/>
    <w:p w14:paraId="3E91C9A9" w14:textId="2BCB74C2" w:rsidR="00743F03" w:rsidRPr="001F45DA" w:rsidRDefault="001F45DA" w:rsidP="00995EB4">
      <w:pPr>
        <w:rPr>
          <w:sz w:val="40"/>
          <w:szCs w:val="40"/>
        </w:rPr>
      </w:pPr>
      <w:r w:rsidRPr="001F45DA">
        <w:rPr>
          <w:sz w:val="40"/>
          <w:szCs w:val="40"/>
        </w:rPr>
        <w:lastRenderedPageBreak/>
        <w:t>Key search terms and process of the literature review</w:t>
      </w:r>
    </w:p>
    <w:p w14:paraId="32FC0392" w14:textId="7F40813E" w:rsidR="00D9188C" w:rsidRDefault="00ED694C" w:rsidP="00995EB4">
      <w:r>
        <w:t>The review process</w:t>
      </w:r>
      <w:r w:rsidR="005163D6">
        <w:t xml:space="preserve"> took a </w:t>
      </w:r>
      <w:r w:rsidR="00047415">
        <w:t>five-stage approach, which</w:t>
      </w:r>
      <w:r>
        <w:t xml:space="preserve"> started with an initial </w:t>
      </w:r>
      <w:r w:rsidR="007E5F48">
        <w:t xml:space="preserve">search </w:t>
      </w:r>
      <w:r w:rsidR="009C141F">
        <w:t xml:space="preserve">of databases </w:t>
      </w:r>
      <w:r w:rsidR="00B2213A">
        <w:t xml:space="preserve">using the key terms that </w:t>
      </w:r>
      <w:r w:rsidR="00925E29">
        <w:t>were</w:t>
      </w:r>
      <w:r w:rsidR="00B2213A">
        <w:t xml:space="preserve"> relevant to the research question</w:t>
      </w:r>
      <w:r w:rsidR="00CE4900">
        <w:t>,</w:t>
      </w:r>
      <w:r w:rsidR="00B2213A">
        <w:t xml:space="preserve"> </w:t>
      </w:r>
      <w:r w:rsidR="00DB285E">
        <w:t>and building on the li</w:t>
      </w:r>
      <w:r w:rsidR="00810AC8">
        <w:t>terature that had been gathered in previous assessments</w:t>
      </w:r>
      <w:r w:rsidR="00CE4900">
        <w:t>,</w:t>
      </w:r>
      <w:r w:rsidR="0058755A">
        <w:t xml:space="preserve"> </w:t>
      </w:r>
      <w:r w:rsidR="00CE4900">
        <w:t xml:space="preserve">the initial key terms used </w:t>
      </w:r>
      <w:r w:rsidR="00047415">
        <w:t>were</w:t>
      </w:r>
      <w:r w:rsidR="00A27DDD">
        <w:t>:</w:t>
      </w:r>
    </w:p>
    <w:p w14:paraId="7DB79E23" w14:textId="77777777" w:rsidR="00A240B2" w:rsidRDefault="00C47DF3" w:rsidP="00995EB4">
      <w:r>
        <w:t>‘generative artificial intelligence’</w:t>
      </w:r>
      <w:r w:rsidR="000E21C5">
        <w:t>, ‘GenAI’, ‘Large language models’</w:t>
      </w:r>
      <w:r w:rsidR="00653F49">
        <w:t xml:space="preserve">, </w:t>
      </w:r>
      <w:r w:rsidR="0098753D">
        <w:t xml:space="preserve">‘higher education’, </w:t>
      </w:r>
      <w:r w:rsidR="002536CC">
        <w:t xml:space="preserve">‘university’, ‘lecturers’, </w:t>
      </w:r>
      <w:r w:rsidR="00C43872">
        <w:t>‘teaching’</w:t>
      </w:r>
      <w:r w:rsidR="007952B0">
        <w:t xml:space="preserve">, ‘assessment’, and ‘feedback’. </w:t>
      </w:r>
    </w:p>
    <w:p w14:paraId="4A228DE3" w14:textId="16196770" w:rsidR="00FF649A" w:rsidRDefault="00FF649A" w:rsidP="00995EB4">
      <w:r>
        <w:t>Other key search terms used for</w:t>
      </w:r>
      <w:r w:rsidR="008C0CC9">
        <w:t xml:space="preserve"> individual themes were:</w:t>
      </w:r>
    </w:p>
    <w:p w14:paraId="3885083E" w14:textId="742783F7" w:rsidR="008C0CC9" w:rsidRDefault="00B60C37" w:rsidP="00995EB4">
      <w:r>
        <w:t>Workload-related</w:t>
      </w:r>
      <w:r w:rsidR="008C0CC9">
        <w:t xml:space="preserve">: </w:t>
      </w:r>
      <w:r w:rsidR="00504B98">
        <w:t>‘workload’, ‘academic workload’, workload intensification’</w:t>
      </w:r>
      <w:r w:rsidR="00E056F1">
        <w:t>, ‘task distribution’, and ‘labour’</w:t>
      </w:r>
      <w:r w:rsidR="00416060">
        <w:t>.</w:t>
      </w:r>
    </w:p>
    <w:p w14:paraId="5261BF58" w14:textId="33220F49" w:rsidR="00416060" w:rsidRDefault="00416060" w:rsidP="00995EB4">
      <w:r>
        <w:t xml:space="preserve">Cognitive dimension terms: </w:t>
      </w:r>
      <w:r w:rsidR="00870021">
        <w:t xml:space="preserve">‘cognitive load’, </w:t>
      </w:r>
      <w:r w:rsidR="00FC45EE">
        <w:t xml:space="preserve">‘cognitive workload’, ‘human AI collaboration’, </w:t>
      </w:r>
      <w:r w:rsidR="006221E3">
        <w:t>cognitive offloading’, ‘bias’, and ‘deskilling</w:t>
      </w:r>
      <w:r w:rsidR="006B1225">
        <w:t>’.</w:t>
      </w:r>
    </w:p>
    <w:p w14:paraId="72083814" w14:textId="1761B1EC" w:rsidR="006B1225" w:rsidRDefault="006B1225" w:rsidP="00995EB4">
      <w:r>
        <w:t>Ethical dimension terms: ‘academic integrity</w:t>
      </w:r>
      <w:r w:rsidR="00B60C37">
        <w:t xml:space="preserve">’, </w:t>
      </w:r>
      <w:r w:rsidR="00B05063">
        <w:t xml:space="preserve">‘AI ethics’, ‘bias’, ‘AI governance’ </w:t>
      </w:r>
      <w:r w:rsidR="004B19D0">
        <w:t>and ‘ethical workload’.</w:t>
      </w:r>
    </w:p>
    <w:p w14:paraId="604398FA" w14:textId="43055E1E" w:rsidR="00C47DF3" w:rsidRDefault="007952B0" w:rsidP="00995EB4">
      <w:r>
        <w:t xml:space="preserve">A further combination of these search terms </w:t>
      </w:r>
      <w:r w:rsidR="00A240B2">
        <w:t>was</w:t>
      </w:r>
      <w:r w:rsidR="000D30A1">
        <w:t xml:space="preserve"> conducted.</w:t>
      </w:r>
      <w:r w:rsidR="00A240B2">
        <w:t xml:space="preserve"> The databases used </w:t>
      </w:r>
      <w:r w:rsidR="00FF618A">
        <w:t xml:space="preserve">to ensure coverage of peer-reviewed and </w:t>
      </w:r>
      <w:r w:rsidR="00607D4B">
        <w:t>high-quality</w:t>
      </w:r>
      <w:r w:rsidR="00FF618A">
        <w:t xml:space="preserve"> sources </w:t>
      </w:r>
      <w:r w:rsidR="00607D4B">
        <w:t>were</w:t>
      </w:r>
      <w:r w:rsidR="00FF618A">
        <w:t>:</w:t>
      </w:r>
    </w:p>
    <w:p w14:paraId="11D398FF" w14:textId="644BD5E8" w:rsidR="00FF618A" w:rsidRDefault="00FF618A" w:rsidP="00995EB4">
      <w:r>
        <w:t xml:space="preserve">Scopus, </w:t>
      </w:r>
      <w:r w:rsidR="005F431B">
        <w:t>Web of Science, Google Scholar, and ERIC (Education Resource Information Centre).</w:t>
      </w:r>
    </w:p>
    <w:p w14:paraId="613B3B3C" w14:textId="426170A8" w:rsidR="00607D4B" w:rsidRDefault="0017620C" w:rsidP="00995EB4">
      <w:r>
        <w:t xml:space="preserve">Stage 2: </w:t>
      </w:r>
      <w:r w:rsidR="0073417A">
        <w:t>Relevant studies were shortlisted based on the inclusion criteria</w:t>
      </w:r>
      <w:r w:rsidR="00417E42">
        <w:t xml:space="preserve">, which </w:t>
      </w:r>
      <w:r w:rsidR="007C0F1B">
        <w:t>were</w:t>
      </w:r>
      <w:r w:rsidR="00417E42">
        <w:t xml:space="preserve"> </w:t>
      </w:r>
      <w:r w:rsidR="00840B2F">
        <w:t xml:space="preserve">studies that </w:t>
      </w:r>
      <w:r w:rsidR="007C0F1B">
        <w:t>were</w:t>
      </w:r>
      <w:r w:rsidR="00840B2F">
        <w:t xml:space="preserve"> published between 2018</w:t>
      </w:r>
      <w:r w:rsidR="007C0F1B">
        <w:t xml:space="preserve"> and </w:t>
      </w:r>
      <w:r w:rsidR="00840B2F">
        <w:t>2026</w:t>
      </w:r>
      <w:r w:rsidR="00571449">
        <w:t xml:space="preserve"> to capture the most</w:t>
      </w:r>
      <w:r w:rsidR="00F039B7">
        <w:t xml:space="preserve"> recent AI developments. </w:t>
      </w:r>
      <w:r w:rsidR="007C0F1B">
        <w:t xml:space="preserve">Studies that focused on </w:t>
      </w:r>
      <w:r w:rsidR="00833624">
        <w:t xml:space="preserve">higher education institutions, studies that addressed </w:t>
      </w:r>
      <w:r w:rsidR="0097061D">
        <w:t xml:space="preserve">GenAI, AI in education, or related technologies, also studies that </w:t>
      </w:r>
      <w:r w:rsidR="00090CA2">
        <w:t xml:space="preserve">had empirical data </w:t>
      </w:r>
      <w:r w:rsidR="00F02DDE">
        <w:t>(qualitative, quantitative, or mixed methods)</w:t>
      </w:r>
      <w:r w:rsidR="00152406">
        <w:t xml:space="preserve"> or key theoretical frameworks, and finally</w:t>
      </w:r>
      <w:r w:rsidR="00A57FA6">
        <w:t>,</w:t>
      </w:r>
      <w:r w:rsidR="00152406">
        <w:t xml:space="preserve"> </w:t>
      </w:r>
      <w:r w:rsidR="00A57FA6">
        <w:t xml:space="preserve">peer-reviewed articles. It is important to note that </w:t>
      </w:r>
      <w:r w:rsidR="009D65C4">
        <w:t>paper citations were not taken into consideration for all literature, as this is an emerging concept.</w:t>
      </w:r>
    </w:p>
    <w:p w14:paraId="5670E5F3" w14:textId="717E774F" w:rsidR="009D65C4" w:rsidRDefault="009D65C4" w:rsidP="00995EB4">
      <w:r>
        <w:t xml:space="preserve">The </w:t>
      </w:r>
      <w:r w:rsidR="001102FF">
        <w:t xml:space="preserve">literature that was excluded was </w:t>
      </w:r>
      <w:r w:rsidR="0076508F">
        <w:t xml:space="preserve">literature that only focused on primary or secondary education, non-academic sources, and </w:t>
      </w:r>
      <w:r w:rsidR="00480D90">
        <w:t xml:space="preserve">sources without clear methodologies, articles not available in </w:t>
      </w:r>
      <w:r w:rsidR="00B5588E">
        <w:t>English, and studies focusing on AI without relevance to teaching, assessment or workload.</w:t>
      </w:r>
    </w:p>
    <w:p w14:paraId="506FFC98" w14:textId="123EF132" w:rsidR="009D65C4" w:rsidRDefault="009D65C4" w:rsidP="00995EB4">
      <w:r>
        <w:t>Stage 3</w:t>
      </w:r>
      <w:r w:rsidR="000776FC">
        <w:t xml:space="preserve">: </w:t>
      </w:r>
      <w:r w:rsidR="00240FA2">
        <w:t xml:space="preserve">The selected studies were evaluated for </w:t>
      </w:r>
      <w:r w:rsidR="00D51F6B">
        <w:t>methodological rigour, relevance to the research question</w:t>
      </w:r>
      <w:r w:rsidR="007A076D">
        <w:t>,</w:t>
      </w:r>
      <w:r w:rsidR="00D51F6B">
        <w:t xml:space="preserve"> </w:t>
      </w:r>
      <w:r w:rsidR="006C4C82">
        <w:t xml:space="preserve">and </w:t>
      </w:r>
      <w:r w:rsidR="007A076D">
        <w:t xml:space="preserve">the contribution to empirical or theoretical understanding. </w:t>
      </w:r>
      <w:r w:rsidR="00AE67A4">
        <w:t>Greater relevance was given to empirical studies.</w:t>
      </w:r>
    </w:p>
    <w:p w14:paraId="000E7C93" w14:textId="4164C9C1" w:rsidR="00B1156D" w:rsidRDefault="00AE67A4" w:rsidP="00995EB4">
      <w:r>
        <w:lastRenderedPageBreak/>
        <w:t xml:space="preserve">Stage 4: </w:t>
      </w:r>
      <w:r w:rsidR="00DB704D">
        <w:t>The</w:t>
      </w:r>
      <w:r w:rsidR="009803A1">
        <w:t xml:space="preserve"> literature was </w:t>
      </w:r>
      <w:r w:rsidR="00E519EA">
        <w:t>analysed</w:t>
      </w:r>
      <w:r w:rsidR="009803A1">
        <w:t xml:space="preserve"> </w:t>
      </w:r>
      <w:r w:rsidR="00E519EA">
        <w:t>using a thematic approach, with studies grouped into three key themes</w:t>
      </w:r>
      <w:r w:rsidR="009A3149">
        <w:t>. These</w:t>
      </w:r>
      <w:r w:rsidR="00E519EA">
        <w:t xml:space="preserve"> themes have been </w:t>
      </w:r>
      <w:r w:rsidR="009A3149">
        <w:t xml:space="preserve">gathered through previous research of literature on </w:t>
      </w:r>
      <w:r w:rsidR="00DB704D">
        <w:t>Generative</w:t>
      </w:r>
      <w:r w:rsidR="009A3149">
        <w:t xml:space="preserve"> AI in </w:t>
      </w:r>
      <w:r w:rsidR="00DB704D">
        <w:t xml:space="preserve">higher education. </w:t>
      </w:r>
      <w:r w:rsidR="009E0CA4">
        <w:t>Theme</w:t>
      </w:r>
      <w:r w:rsidR="00DB704D">
        <w:t xml:space="preserve"> 1 is mea</w:t>
      </w:r>
      <w:r w:rsidR="0088217D">
        <w:t>surable workload (task reduction, redistribution and intensification</w:t>
      </w:r>
      <w:r w:rsidR="00F55764">
        <w:t>). Theme 2 is cognitive workload (load, collaboration, deskilling). Theme 3</w:t>
      </w:r>
      <w:r w:rsidR="001E49E3">
        <w:t xml:space="preserve"> is ethical workload (integrity, governance, responsibility)</w:t>
      </w:r>
      <w:r w:rsidR="002C748D">
        <w:t>. Using this process helped to identify patterns, contradictions, and gaps in the literature</w:t>
      </w:r>
      <w:r w:rsidR="00C26D44">
        <w:t>.</w:t>
      </w:r>
    </w:p>
    <w:p w14:paraId="42858CDA" w14:textId="23D0311B" w:rsidR="002C748D" w:rsidRDefault="002C748D" w:rsidP="00995EB4">
      <w:r>
        <w:t>Stage 5:</w:t>
      </w:r>
      <w:r w:rsidR="00F02920">
        <w:t xml:space="preserve"> </w:t>
      </w:r>
      <w:r w:rsidR="00886371">
        <w:t xml:space="preserve">synthesising the findings across studies to develop </w:t>
      </w:r>
      <w:r w:rsidR="00154D56">
        <w:t xml:space="preserve">a critical understanding of how GenAI reshapes workload. Attention was given </w:t>
      </w:r>
      <w:r w:rsidR="007C6B65">
        <w:t xml:space="preserve">to comparing empirical findings, identifying inconsistencies or limitations, and highlighting gaps </w:t>
      </w:r>
      <w:r w:rsidR="00B14E2A">
        <w:t>for future research.</w:t>
      </w:r>
    </w:p>
    <w:p w14:paraId="115FCF03" w14:textId="0D429FDB" w:rsidR="00D3339F" w:rsidRPr="00326539" w:rsidRDefault="00D3339F" w:rsidP="00995EB4">
      <w:pPr>
        <w:rPr>
          <w:sz w:val="40"/>
          <w:szCs w:val="40"/>
        </w:rPr>
      </w:pPr>
      <w:r w:rsidRPr="00326539">
        <w:rPr>
          <w:sz w:val="40"/>
          <w:szCs w:val="40"/>
        </w:rPr>
        <w:t>Key definitions:</w:t>
      </w:r>
    </w:p>
    <w:p w14:paraId="3386AEB4" w14:textId="1971D21B" w:rsidR="00A5414F" w:rsidRDefault="00D3339F" w:rsidP="00A5414F">
      <w:r w:rsidRPr="00326539">
        <w:rPr>
          <w:b/>
          <w:bCs/>
        </w:rPr>
        <w:t>Generative artificial intelligence (GenAI)</w:t>
      </w:r>
      <w:r w:rsidR="0051144A">
        <w:t xml:space="preserve">: </w:t>
      </w:r>
      <w:r w:rsidR="008F0945">
        <w:t>GenAI refers to a class of artificial intelligence systems capable of producing new content, such as text</w:t>
      </w:r>
      <w:r w:rsidR="00C94574">
        <w:t xml:space="preserve">, images, or code, based on patterns learned from large </w:t>
      </w:r>
      <w:r w:rsidR="00B74BCF">
        <w:t>databases that mimic human-like responses</w:t>
      </w:r>
      <w:r w:rsidR="00A5414F">
        <w:t xml:space="preserve"> </w:t>
      </w:r>
      <w:r w:rsidR="00A5414F" w:rsidRPr="00A5414F">
        <w:t>(Martín, 2024)</w:t>
      </w:r>
      <w:r w:rsidR="00A5414F">
        <w:t>.</w:t>
      </w:r>
    </w:p>
    <w:p w14:paraId="09986F11" w14:textId="43701076" w:rsidR="00DA4069" w:rsidRPr="00DA4069" w:rsidRDefault="00606615" w:rsidP="00DA4069">
      <w:r w:rsidRPr="00DA4069">
        <w:rPr>
          <w:b/>
          <w:bCs/>
        </w:rPr>
        <w:t>Academic workload</w:t>
      </w:r>
      <w:r w:rsidR="00EA0FF9">
        <w:t xml:space="preserve">: academic </w:t>
      </w:r>
      <w:r w:rsidR="00307639">
        <w:t>workload is a multidimensional construct encompassing the total range of tasks and responsibilities undertaken by lecturers</w:t>
      </w:r>
      <w:r w:rsidR="00D449FB">
        <w:t>, including teaching, assessment, research, and administrative duties</w:t>
      </w:r>
      <w:r w:rsidR="00DA4069">
        <w:t xml:space="preserve"> </w:t>
      </w:r>
      <w:r w:rsidR="00DA4069" w:rsidRPr="00DA4069">
        <w:t>(Smith, 2021)</w:t>
      </w:r>
      <w:r w:rsidR="00DA4069">
        <w:t>.</w:t>
      </w:r>
    </w:p>
    <w:p w14:paraId="08D263A5" w14:textId="6585AFD6" w:rsidR="005E1E50" w:rsidRDefault="005E1E50" w:rsidP="00A5414F">
      <w:r w:rsidRPr="006A078F">
        <w:rPr>
          <w:b/>
          <w:bCs/>
        </w:rPr>
        <w:t>Measurable workload</w:t>
      </w:r>
      <w:r w:rsidR="00DA4069">
        <w:t xml:space="preserve">: </w:t>
      </w:r>
      <w:r w:rsidR="005A1CB7">
        <w:t>in the realm of GenAI</w:t>
      </w:r>
      <w:r w:rsidR="000A3682">
        <w:t>,</w:t>
      </w:r>
      <w:r w:rsidR="005A1CB7">
        <w:t xml:space="preserve"> this </w:t>
      </w:r>
      <w:r w:rsidR="002A209E">
        <w:t>refers to the observable and quantifiable aspects of academic labour</w:t>
      </w:r>
      <w:r w:rsidR="006A078F">
        <w:t>, typically in the form of time, task frequency, or output (Bearman et al., 2024).</w:t>
      </w:r>
    </w:p>
    <w:p w14:paraId="415A639A" w14:textId="54B787CC" w:rsidR="006A078F" w:rsidRDefault="00D57B67" w:rsidP="00A5414F">
      <w:r w:rsidRPr="0076453D">
        <w:rPr>
          <w:b/>
          <w:bCs/>
        </w:rPr>
        <w:t>Cognitive workload</w:t>
      </w:r>
      <w:r>
        <w:t xml:space="preserve">: in </w:t>
      </w:r>
      <w:r w:rsidR="00C90267">
        <w:t>relation to GenAI</w:t>
      </w:r>
      <w:r w:rsidR="000A3682">
        <w:t>,</w:t>
      </w:r>
      <w:r w:rsidR="00C90267">
        <w:t xml:space="preserve"> the definition changes from content creation to </w:t>
      </w:r>
      <w:r w:rsidR="0076453D">
        <w:t>evaluation and oversight of AI-generated outputs (Holmes et al., 2022).</w:t>
      </w:r>
    </w:p>
    <w:p w14:paraId="484724A2" w14:textId="20C3EA14" w:rsidR="0076453D" w:rsidRPr="00A5414F" w:rsidRDefault="0076453D" w:rsidP="00A5414F">
      <w:r w:rsidRPr="00F42F19">
        <w:rPr>
          <w:b/>
          <w:bCs/>
        </w:rPr>
        <w:t>Ethical workload</w:t>
      </w:r>
      <w:r>
        <w:t>:</w:t>
      </w:r>
      <w:r w:rsidR="0091535E">
        <w:t xml:space="preserve"> refers to the </w:t>
      </w:r>
      <w:r w:rsidR="000A3682">
        <w:t xml:space="preserve">additional labour associated with ethical </w:t>
      </w:r>
      <w:r w:rsidR="00F42F19">
        <w:t>decision-making and responsibility. In the context of GenAI, lecturers increasingly take on roles related to governance and ethical oversight</w:t>
      </w:r>
      <w:r w:rsidR="00B62D18">
        <w:t xml:space="preserve"> (Eaton, 2023).</w:t>
      </w:r>
    </w:p>
    <w:p w14:paraId="77AB000F" w14:textId="50E8F419" w:rsidR="00D3339F" w:rsidRDefault="00D3339F" w:rsidP="00995EB4"/>
    <w:p w14:paraId="78EB2596" w14:textId="77777777" w:rsidR="000D30A1" w:rsidRDefault="000D30A1" w:rsidP="00995EB4"/>
    <w:p w14:paraId="4076E634" w14:textId="3AACEB60" w:rsidR="00474B88" w:rsidRPr="004A6EA5" w:rsidRDefault="004A6EA5" w:rsidP="00474B88">
      <w:pPr>
        <w:rPr>
          <w:sz w:val="40"/>
          <w:szCs w:val="40"/>
        </w:rPr>
      </w:pPr>
      <w:r w:rsidRPr="004A6EA5">
        <w:rPr>
          <w:sz w:val="40"/>
          <w:szCs w:val="40"/>
        </w:rPr>
        <w:t xml:space="preserve">Theme 1: </w:t>
      </w:r>
      <w:r w:rsidR="00046A84" w:rsidRPr="004A6EA5">
        <w:rPr>
          <w:sz w:val="40"/>
          <w:szCs w:val="40"/>
        </w:rPr>
        <w:t>Workload</w:t>
      </w:r>
      <w:r w:rsidR="004971CA" w:rsidRPr="004A6EA5">
        <w:rPr>
          <w:sz w:val="40"/>
          <w:szCs w:val="40"/>
        </w:rPr>
        <w:t xml:space="preserve"> reduction,</w:t>
      </w:r>
      <w:r w:rsidR="00046A84" w:rsidRPr="004A6EA5">
        <w:rPr>
          <w:sz w:val="40"/>
          <w:szCs w:val="40"/>
        </w:rPr>
        <w:t xml:space="preserve"> redistribution</w:t>
      </w:r>
      <w:r w:rsidR="004539A2">
        <w:rPr>
          <w:sz w:val="40"/>
          <w:szCs w:val="40"/>
        </w:rPr>
        <w:t>,</w:t>
      </w:r>
      <w:r w:rsidR="00046A84" w:rsidRPr="004A6EA5">
        <w:rPr>
          <w:sz w:val="40"/>
          <w:szCs w:val="40"/>
        </w:rPr>
        <w:t xml:space="preserve"> and intensification </w:t>
      </w:r>
      <w:r w:rsidR="008B67DF">
        <w:rPr>
          <w:sz w:val="40"/>
          <w:szCs w:val="40"/>
        </w:rPr>
        <w:t>(Measurable)</w:t>
      </w:r>
    </w:p>
    <w:p w14:paraId="1A7042FB" w14:textId="27E89838" w:rsidR="002330F0" w:rsidRDefault="00D80E50" w:rsidP="008F1856">
      <w:r>
        <w:t xml:space="preserve">The </w:t>
      </w:r>
      <w:r w:rsidR="00D22182">
        <w:t xml:space="preserve">impact of GenAI tools on </w:t>
      </w:r>
      <w:r w:rsidR="0062358E">
        <w:t>lecturers' workloads remains</w:t>
      </w:r>
      <w:r w:rsidR="006176F6">
        <w:t xml:space="preserve"> an evolving concept.</w:t>
      </w:r>
      <w:r w:rsidR="006379E2">
        <w:t xml:space="preserve"> </w:t>
      </w:r>
      <w:r w:rsidR="007757A2">
        <w:t>Currently</w:t>
      </w:r>
      <w:r w:rsidR="00BC6CEE">
        <w:t>, the</w:t>
      </w:r>
      <w:r w:rsidR="007757A2">
        <w:t xml:space="preserve"> literature on GenAI in higher education </w:t>
      </w:r>
      <w:r w:rsidR="00BF315C">
        <w:t xml:space="preserve">posits a nuanced and increasingly convergent view that its impact on lecturers’ workload </w:t>
      </w:r>
      <w:r w:rsidR="005E78C8">
        <w:t xml:space="preserve">is not </w:t>
      </w:r>
      <w:r w:rsidR="0051169A">
        <w:t>a reduction</w:t>
      </w:r>
      <w:r w:rsidR="005E78C8">
        <w:t xml:space="preserve"> but </w:t>
      </w:r>
      <w:r w:rsidR="00BE100D">
        <w:t>a redistribution and intensification of measurable labour</w:t>
      </w:r>
      <w:r w:rsidR="003224CE">
        <w:t xml:space="preserve"> </w:t>
      </w:r>
      <w:r w:rsidR="003224CE" w:rsidRPr="003224CE">
        <w:t>(Chase and Galvin, 2026)</w:t>
      </w:r>
      <w:r w:rsidR="0051169A">
        <w:t xml:space="preserve">. </w:t>
      </w:r>
      <w:r w:rsidR="002614DD">
        <w:t>Early</w:t>
      </w:r>
      <w:r w:rsidR="0051169A">
        <w:t xml:space="preserve"> </w:t>
      </w:r>
      <w:r w:rsidR="0051169A">
        <w:lastRenderedPageBreak/>
        <w:t xml:space="preserve">narratives </w:t>
      </w:r>
      <w:r w:rsidR="00BA050D">
        <w:t xml:space="preserve">positioned GenAI as a </w:t>
      </w:r>
      <w:r w:rsidR="00813F4C">
        <w:t>productivity-enhancing</w:t>
      </w:r>
      <w:r w:rsidR="00BA050D">
        <w:t xml:space="preserve"> tool</w:t>
      </w:r>
      <w:r w:rsidR="008F1856">
        <w:t xml:space="preserve"> </w:t>
      </w:r>
      <w:r w:rsidR="008F1856" w:rsidRPr="008F1856">
        <w:t>(Meli, Taouki and Pantazatos, 2024)</w:t>
      </w:r>
      <w:r w:rsidR="008854B2">
        <w:t xml:space="preserve">. More recent empirical studies </w:t>
      </w:r>
      <w:r w:rsidR="00BE15C5">
        <w:t>emphasise the complexity of its effects across teaching and assessment.</w:t>
      </w:r>
    </w:p>
    <w:p w14:paraId="6A944B80" w14:textId="06E81084" w:rsidR="0000148C" w:rsidRPr="0000148C" w:rsidRDefault="00091009" w:rsidP="0000148C">
      <w:r>
        <w:t xml:space="preserve">Consistent findings across the literature </w:t>
      </w:r>
      <w:r w:rsidR="00120C51">
        <w:t>is that GenAI enables automation of routine and time-intensive tasks</w:t>
      </w:r>
      <w:r w:rsidR="00C2746B">
        <w:t>, including the generati</w:t>
      </w:r>
      <w:r w:rsidR="008D7931">
        <w:t xml:space="preserve">on of teaching materials, assessment items, and formative feedback </w:t>
      </w:r>
      <w:r w:rsidR="000D110D">
        <w:t xml:space="preserve">(Kasneci et al., </w:t>
      </w:r>
      <w:r w:rsidR="00330051">
        <w:t xml:space="preserve">2023). For example, </w:t>
      </w:r>
      <w:r w:rsidR="00F07665">
        <w:t xml:space="preserve">a study </w:t>
      </w:r>
      <w:r w:rsidR="0065701E">
        <w:t xml:space="preserve">of lecturers’ </w:t>
      </w:r>
      <w:r w:rsidR="008F2225">
        <w:t xml:space="preserve"> </w:t>
      </w:r>
      <w:r w:rsidR="00983698">
        <w:t xml:space="preserve">use of GenAI tools </w:t>
      </w:r>
      <w:r w:rsidR="005229F6">
        <w:t>to improve their teaching proficiency</w:t>
      </w:r>
      <w:r w:rsidR="00BF14E7">
        <w:t xml:space="preserve"> showed that </w:t>
      </w:r>
      <w:r w:rsidR="00F2334D">
        <w:t>(50%)</w:t>
      </w:r>
      <w:r w:rsidR="00AE72DC">
        <w:t xml:space="preserve"> of lecturers</w:t>
      </w:r>
      <w:r w:rsidR="00F2334D">
        <w:t xml:space="preserve"> </w:t>
      </w:r>
      <w:r w:rsidR="001E4AAA">
        <w:t xml:space="preserve">who used ChatGPT had increased proficiency </w:t>
      </w:r>
      <w:r w:rsidR="00235BD6">
        <w:t>in teaching and learning</w:t>
      </w:r>
      <w:r w:rsidR="00D244B4">
        <w:t>,</w:t>
      </w:r>
      <w:r w:rsidR="00F93F33">
        <w:t xml:space="preserve"> lowering workload</w:t>
      </w:r>
      <w:r w:rsidR="00235BD6">
        <w:t xml:space="preserve"> </w:t>
      </w:r>
      <w:r w:rsidR="008B65BA" w:rsidRPr="008B65BA">
        <w:t xml:space="preserve">(Alshraah </w:t>
      </w:r>
      <w:r w:rsidR="008B65BA" w:rsidRPr="008B65BA">
        <w:rPr>
          <w:i/>
          <w:iCs/>
        </w:rPr>
        <w:t>et al.</w:t>
      </w:r>
      <w:r w:rsidR="008B65BA" w:rsidRPr="008B65BA">
        <w:t>, 2024)</w:t>
      </w:r>
      <w:r w:rsidR="00FF2768">
        <w:t>.</w:t>
      </w:r>
      <w:r w:rsidR="00ED3751">
        <w:t xml:space="preserve"> </w:t>
      </w:r>
      <w:r w:rsidR="00AF6DC0">
        <w:t>This was also shown</w:t>
      </w:r>
      <w:r w:rsidR="00576F5E">
        <w:t>,</w:t>
      </w:r>
      <w:r w:rsidR="00AF6DC0">
        <w:t xml:space="preserve"> for instance</w:t>
      </w:r>
      <w:r w:rsidR="00576F5E">
        <w:t>,</w:t>
      </w:r>
      <w:r w:rsidR="00AF6DC0">
        <w:t xml:space="preserve"> in a </w:t>
      </w:r>
      <w:r w:rsidR="00576F5E">
        <w:t>large-scale</w:t>
      </w:r>
      <w:r w:rsidR="00AF6DC0">
        <w:t xml:space="preserve"> study on lecturers’ use </w:t>
      </w:r>
      <w:r w:rsidR="00576F5E">
        <w:t>of GenAI for assessment and feedback</w:t>
      </w:r>
      <w:r w:rsidR="005A4AB2">
        <w:t xml:space="preserve">, showing that </w:t>
      </w:r>
      <w:r w:rsidR="00A02C5C">
        <w:t xml:space="preserve">because the </w:t>
      </w:r>
      <w:r w:rsidR="004E27C9">
        <w:t>Feedback was detailed and immediate</w:t>
      </w:r>
      <w:r w:rsidR="00B85A53">
        <w:t>,</w:t>
      </w:r>
      <w:r w:rsidR="004E27C9">
        <w:t xml:space="preserve"> improvements </w:t>
      </w:r>
      <w:r w:rsidR="00B85A53">
        <w:t>in learning outcomes were shown</w:t>
      </w:r>
      <w:r w:rsidR="00725727">
        <w:t>,</w:t>
      </w:r>
      <w:r w:rsidR="00B85A53">
        <w:t xml:space="preserve"> with there also being a reduction in </w:t>
      </w:r>
      <w:r w:rsidR="00993AE8">
        <w:t>workload for educators</w:t>
      </w:r>
      <w:r w:rsidR="006D03E6">
        <w:t xml:space="preserve"> </w:t>
      </w:r>
      <w:r w:rsidR="0000148C">
        <w:t>(</w:t>
      </w:r>
      <w:r w:rsidR="0000148C" w:rsidRPr="0000148C">
        <w:t>Khlaif et al</w:t>
      </w:r>
      <w:r w:rsidR="0000148C">
        <w:t>.,</w:t>
      </w:r>
      <w:r w:rsidR="0000148C" w:rsidRPr="0000148C">
        <w:t xml:space="preserve"> 2024)</w:t>
      </w:r>
      <w:r w:rsidR="0000148C">
        <w:t>.</w:t>
      </w:r>
    </w:p>
    <w:p w14:paraId="2E4DCD28" w14:textId="062F432C" w:rsidR="00461B77" w:rsidRPr="004A6EA5" w:rsidRDefault="001D49C2" w:rsidP="001F613B">
      <w:r>
        <w:t xml:space="preserve">However, this efficiency-oriented perspective is increasingly challenged by evidence that GenAI introduces new forms of labor. Some studies refer to this redistribution of labor, such as Selwyn et al. (2025), who conducted qualitative interviews with 57 teachers in two countries. They found that, although GenAI saved time on creating teaching materials, it required more time for repairing, completely changing, and reviewing the outputs generated by GenAI. This was supported by another study by Chi-hang Tsoi et al. (2025), which reviewed empirical studies showing that lecturers developed new roles when using GenAI, such as strategic mentor, ethical gatekeeper, and quality controller. These recent studies demonstrate the evolving nature of GenAI and that it is not as simple as just reducing workload. </w:t>
      </w:r>
    </w:p>
    <w:p w14:paraId="105F1F75" w14:textId="5CF140BF" w:rsidR="001F613B" w:rsidRDefault="00F82DC9" w:rsidP="001F613B">
      <w:r>
        <w:t xml:space="preserve">Despite </w:t>
      </w:r>
      <w:r w:rsidR="00107ED0">
        <w:t>important insights in the current literature on GenAI and academic workload, there remain limitations that hinder</w:t>
      </w:r>
      <w:r w:rsidR="00E71792">
        <w:t xml:space="preserve"> </w:t>
      </w:r>
      <w:r w:rsidR="00EA77EE">
        <w:t xml:space="preserve">the </w:t>
      </w:r>
      <w:r w:rsidR="00E71792">
        <w:t xml:space="preserve">understanding of the measurable impact that GenAI </w:t>
      </w:r>
      <w:r w:rsidR="00024BBF">
        <w:t xml:space="preserve">can have on academic workload. Firstly, </w:t>
      </w:r>
      <w:r w:rsidR="00107ED0">
        <w:t xml:space="preserve">much of the </w:t>
      </w:r>
      <w:r w:rsidR="00592C55">
        <w:t xml:space="preserve">current literature relies </w:t>
      </w:r>
      <w:r w:rsidR="00EB4C9B">
        <w:t xml:space="preserve">on theoretical discussion and </w:t>
      </w:r>
      <w:r w:rsidR="00294A11">
        <w:t>small-scale</w:t>
      </w:r>
      <w:r w:rsidR="00EB4C9B">
        <w:t xml:space="preserve"> qualitative studies</w:t>
      </w:r>
      <w:r w:rsidR="00294A11">
        <w:t xml:space="preserve"> </w:t>
      </w:r>
      <w:r w:rsidR="00CC6B40" w:rsidRPr="00CC6B40">
        <w:t xml:space="preserve">(Athanassopoulos </w:t>
      </w:r>
      <w:r w:rsidR="00CC6B40" w:rsidRPr="00CC6B40">
        <w:rPr>
          <w:i/>
          <w:iCs/>
        </w:rPr>
        <w:t>et al.</w:t>
      </w:r>
      <w:r w:rsidR="00CC6B40" w:rsidRPr="00CC6B40">
        <w:t>, 2026)</w:t>
      </w:r>
      <w:r w:rsidR="00CC6B40">
        <w:t xml:space="preserve">. </w:t>
      </w:r>
      <w:r w:rsidR="00ED361A">
        <w:t xml:space="preserve">While the current contributions </w:t>
      </w:r>
      <w:r w:rsidR="00594C3A">
        <w:t>are valuable for identifying emerging trends</w:t>
      </w:r>
      <w:r w:rsidR="00984390">
        <w:t xml:space="preserve">, there </w:t>
      </w:r>
      <w:r w:rsidR="00FC31DC">
        <w:t>is</w:t>
      </w:r>
      <w:r w:rsidR="00984390">
        <w:t xml:space="preserve"> still a lack of empirical data that quantitatively measures </w:t>
      </w:r>
      <w:r w:rsidR="000B3326">
        <w:t xml:space="preserve">workload reduction </w:t>
      </w:r>
      <w:r w:rsidR="002D51A9">
        <w:t>over time</w:t>
      </w:r>
      <w:r w:rsidR="00252C79">
        <w:t xml:space="preserve">, </w:t>
      </w:r>
      <w:r w:rsidR="00B04BA8">
        <w:t xml:space="preserve">or comparative analysis </w:t>
      </w:r>
      <w:r w:rsidR="00923766" w:rsidRPr="00923766">
        <w:t>(Figueiredo and Schonewille, 2025</w:t>
      </w:r>
      <w:r w:rsidR="00923766">
        <w:t xml:space="preserve">; </w:t>
      </w:r>
      <w:r w:rsidR="001F613B" w:rsidRPr="001F613B">
        <w:t xml:space="preserve">Lee </w:t>
      </w:r>
      <w:r w:rsidR="001F613B" w:rsidRPr="001F613B">
        <w:rPr>
          <w:i/>
          <w:iCs/>
        </w:rPr>
        <w:t>et al.</w:t>
      </w:r>
      <w:r w:rsidR="001F613B" w:rsidRPr="001F613B">
        <w:t>, 2025)</w:t>
      </w:r>
      <w:r w:rsidR="001F613B">
        <w:t xml:space="preserve">. </w:t>
      </w:r>
    </w:p>
    <w:p w14:paraId="4F7815F0" w14:textId="55E9B6AB" w:rsidR="00821B4F" w:rsidRDefault="001D1242" w:rsidP="00821B4F">
      <w:r>
        <w:t xml:space="preserve">Secondly, there is limited attention </w:t>
      </w:r>
      <w:r w:rsidR="00F05DB2">
        <w:t xml:space="preserve">to how </w:t>
      </w:r>
      <w:r w:rsidR="003F58BA">
        <w:t xml:space="preserve">the </w:t>
      </w:r>
      <w:r w:rsidR="00F05DB2">
        <w:t xml:space="preserve">workload is </w:t>
      </w:r>
      <w:r w:rsidR="00550974">
        <w:t>affected</w:t>
      </w:r>
      <w:r w:rsidR="00F05DB2">
        <w:t xml:space="preserve"> </w:t>
      </w:r>
      <w:r w:rsidR="003F58BA">
        <w:t>across</w:t>
      </w:r>
      <w:r w:rsidR="00F05DB2">
        <w:t xml:space="preserve"> different academic disciplines</w:t>
      </w:r>
      <w:r w:rsidR="006709CE">
        <w:t>,</w:t>
      </w:r>
      <w:r w:rsidR="00A10FAB">
        <w:t xml:space="preserve"> especially those that utilise written assessments </w:t>
      </w:r>
      <w:r w:rsidR="003E7DF7">
        <w:t>and those that require practical-based performance</w:t>
      </w:r>
      <w:r w:rsidR="002D4AF2">
        <w:t xml:space="preserve"> </w:t>
      </w:r>
      <w:r w:rsidR="00746413">
        <w:t>(Salome</w:t>
      </w:r>
      <w:r w:rsidR="004E1570">
        <w:t xml:space="preserve"> Maro </w:t>
      </w:r>
      <w:r w:rsidR="004E1570">
        <w:rPr>
          <w:i/>
          <w:iCs/>
        </w:rPr>
        <w:t>et al</w:t>
      </w:r>
      <w:r w:rsidR="004E1570">
        <w:t xml:space="preserve">., 2025; </w:t>
      </w:r>
      <w:r w:rsidR="00F466A4">
        <w:t xml:space="preserve">Lars Mehnen et al., 2024). </w:t>
      </w:r>
      <w:r w:rsidR="00E774DA">
        <w:t xml:space="preserve">However, </w:t>
      </w:r>
      <w:r w:rsidR="001A7FF5">
        <w:t xml:space="preserve">much of </w:t>
      </w:r>
      <w:r w:rsidR="00C83096">
        <w:t xml:space="preserve">the existing </w:t>
      </w:r>
      <w:r w:rsidR="00335EE0">
        <w:t xml:space="preserve">literature </w:t>
      </w:r>
      <w:r w:rsidR="00C83096">
        <w:t xml:space="preserve">tends to generalise higher education </w:t>
      </w:r>
      <w:r w:rsidR="00335EE0">
        <w:t xml:space="preserve">in the context of GenAI, </w:t>
      </w:r>
      <w:r w:rsidR="004C140D">
        <w:t>which</w:t>
      </w:r>
      <w:r w:rsidR="00335EE0">
        <w:t xml:space="preserve"> </w:t>
      </w:r>
      <w:r w:rsidR="004C140D">
        <w:t>can potentially obscure important contextual differences.</w:t>
      </w:r>
    </w:p>
    <w:p w14:paraId="37217C81" w14:textId="3EE2CAA6" w:rsidR="000C4D3C" w:rsidRDefault="00C648D1" w:rsidP="000C4D3C">
      <w:r>
        <w:t xml:space="preserve">Thirdly, the literature tends to </w:t>
      </w:r>
      <w:r w:rsidR="00B8391F">
        <w:t xml:space="preserve">focus more </w:t>
      </w:r>
      <w:r w:rsidR="00C51C88">
        <w:t xml:space="preserve">on </w:t>
      </w:r>
      <w:r w:rsidR="00D01F19">
        <w:t xml:space="preserve">how GenAI is adopted in the </w:t>
      </w:r>
      <w:r w:rsidR="0069710B">
        <w:t>initial</w:t>
      </w:r>
      <w:r w:rsidR="00D01F19">
        <w:t xml:space="preserve"> stages, which captures only early reactions and short-term </w:t>
      </w:r>
      <w:r w:rsidR="0069710B">
        <w:t>adjustments</w:t>
      </w:r>
      <w:r w:rsidR="0040040E">
        <w:t>,</w:t>
      </w:r>
      <w:r w:rsidR="0074653A">
        <w:t xml:space="preserve"> </w:t>
      </w:r>
      <w:r w:rsidR="000250B8">
        <w:t xml:space="preserve">rather than the </w:t>
      </w:r>
      <w:r w:rsidR="0040040E">
        <w:t xml:space="preserve">possible long-term </w:t>
      </w:r>
      <w:r w:rsidR="00DB2903">
        <w:t xml:space="preserve">changes to </w:t>
      </w:r>
      <w:r w:rsidR="00F770B2">
        <w:t>the lecturer workload</w:t>
      </w:r>
      <w:r w:rsidR="00D01F19">
        <w:t xml:space="preserve"> </w:t>
      </w:r>
      <w:r w:rsidR="001E3C5A" w:rsidRPr="001E3C5A">
        <w:t>(Cordero, Torres-Zambrano and Cordero-Castillo, 2024</w:t>
      </w:r>
      <w:r w:rsidR="009A6792">
        <w:t xml:space="preserve">; </w:t>
      </w:r>
      <w:r w:rsidR="009A6792" w:rsidRPr="009A6792">
        <w:t>Krause, Dalvi and Zaidi, 2025)</w:t>
      </w:r>
      <w:r w:rsidR="009A6792">
        <w:t xml:space="preserve">. </w:t>
      </w:r>
      <w:r w:rsidR="00EA521C">
        <w:t xml:space="preserve">As institutions navigate </w:t>
      </w:r>
      <w:r w:rsidR="00D96786">
        <w:t xml:space="preserve">and </w:t>
      </w:r>
      <w:r w:rsidR="00D96786">
        <w:lastRenderedPageBreak/>
        <w:t xml:space="preserve">implement more stable policy </w:t>
      </w:r>
      <w:r w:rsidR="005C5574">
        <w:t>and lecturers become more familiar with the uses of GenAI in their teaching practices</w:t>
      </w:r>
      <w:r w:rsidR="003A58CC">
        <w:t>,</w:t>
      </w:r>
      <w:r w:rsidR="00CC40A0">
        <w:t xml:space="preserve"> the nature of </w:t>
      </w:r>
      <w:r w:rsidR="007548D7">
        <w:t xml:space="preserve">the </w:t>
      </w:r>
      <w:r w:rsidR="00CC40A0">
        <w:t>workload may shift further</w:t>
      </w:r>
      <w:r w:rsidR="000C4D3C">
        <w:t xml:space="preserve"> </w:t>
      </w:r>
      <w:r w:rsidR="000C4D3C" w:rsidRPr="000C4D3C">
        <w:t>(Corbin and Walton, 2025)</w:t>
      </w:r>
      <w:r w:rsidR="000C4D3C">
        <w:t xml:space="preserve">. </w:t>
      </w:r>
      <w:r w:rsidR="00266BFB">
        <w:t>In the literature</w:t>
      </w:r>
      <w:r w:rsidR="003A58CC">
        <w:t>,</w:t>
      </w:r>
      <w:r w:rsidR="00266BFB">
        <w:t xml:space="preserve"> there is a growing need for research to </w:t>
      </w:r>
      <w:r w:rsidR="00450593">
        <w:t>examine the long-term implications of GenAI integration</w:t>
      </w:r>
      <w:r w:rsidR="00E64A01">
        <w:t>, including whether initial workload increases are offset by later efficiencies or wh</w:t>
      </w:r>
      <w:r w:rsidR="003A58CC">
        <w:t>ether intensification persists over time.</w:t>
      </w:r>
    </w:p>
    <w:p w14:paraId="16557378" w14:textId="3F3AC74D" w:rsidR="00DC4738" w:rsidRDefault="00663E6D" w:rsidP="00DC4738">
      <w:r>
        <w:t xml:space="preserve">A </w:t>
      </w:r>
      <w:r w:rsidR="00EE4AEF">
        <w:t xml:space="preserve">recurrent limitation in the literature is the lack of standardised workload measures; a systematic review of 355 papers </w:t>
      </w:r>
      <w:r w:rsidR="000F6C87">
        <w:t>by Ogunleye et al. (2024) highlights the need for more standardised workload measures to enable</w:t>
      </w:r>
      <w:r w:rsidR="00B4412E">
        <w:t xml:space="preserve"> comparative findings across contexts and academic </w:t>
      </w:r>
      <w:r w:rsidR="00B04144">
        <w:t>disciplines</w:t>
      </w:r>
      <w:r w:rsidR="00DB144A">
        <w:t>.</w:t>
      </w:r>
      <w:r w:rsidR="00751420">
        <w:t xml:space="preserve"> Additionally</w:t>
      </w:r>
      <w:r w:rsidR="003A2678">
        <w:t>,</w:t>
      </w:r>
      <w:r w:rsidR="00751420">
        <w:t xml:space="preserve"> forms of invisible labour, such as monitoring </w:t>
      </w:r>
      <w:r w:rsidR="0059254C">
        <w:t>academic integrity or learning new technologies</w:t>
      </w:r>
      <w:r w:rsidR="00B04144">
        <w:t xml:space="preserve">, are </w:t>
      </w:r>
      <w:r w:rsidR="00931FBD">
        <w:t xml:space="preserve">not often captured </w:t>
      </w:r>
      <w:r w:rsidR="00AA2EA9">
        <w:t>within formal workload models</w:t>
      </w:r>
      <w:r w:rsidR="007211B9">
        <w:t xml:space="preserve"> </w:t>
      </w:r>
      <w:r w:rsidR="007211B9" w:rsidRPr="007211B9">
        <w:t>(Willet and He, 2024</w:t>
      </w:r>
      <w:r w:rsidR="007211B9">
        <w:t xml:space="preserve">; </w:t>
      </w:r>
      <w:r w:rsidR="00DC4738" w:rsidRPr="00DC4738">
        <w:t>Papadopoulos, 2017)</w:t>
      </w:r>
      <w:r w:rsidR="00DC4738">
        <w:t xml:space="preserve">. </w:t>
      </w:r>
      <w:r w:rsidR="00C6797D">
        <w:t xml:space="preserve">Future research should </w:t>
      </w:r>
      <w:r w:rsidR="009F30F0">
        <w:t xml:space="preserve">aim to develop more standardised frameworks that </w:t>
      </w:r>
      <w:r w:rsidR="0021525F">
        <w:t>incorporate</w:t>
      </w:r>
      <w:r w:rsidR="009F30F0">
        <w:t xml:space="preserve"> </w:t>
      </w:r>
      <w:r w:rsidR="0021525F">
        <w:t>both visible and invisible forms of labour to measure academic workload.</w:t>
      </w:r>
    </w:p>
    <w:p w14:paraId="68F66ACE" w14:textId="58157BDD" w:rsidR="00965F4E" w:rsidRPr="00965F4E" w:rsidRDefault="00D04E76" w:rsidP="00965F4E">
      <w:r>
        <w:t xml:space="preserve">Finally, </w:t>
      </w:r>
      <w:r w:rsidR="000159A2">
        <w:t xml:space="preserve">there are only a small number of studies that </w:t>
      </w:r>
      <w:r w:rsidR="00AD5DEF">
        <w:t xml:space="preserve">look at the interaction </w:t>
      </w:r>
      <w:r w:rsidR="00FB3B6C">
        <w:t xml:space="preserve">between </w:t>
      </w:r>
      <w:r w:rsidR="00424843">
        <w:t xml:space="preserve">institutional policy and workload outcomes. </w:t>
      </w:r>
      <w:r w:rsidR="000F52F7">
        <w:t xml:space="preserve">While </w:t>
      </w:r>
      <w:r w:rsidR="00061BDE">
        <w:t>some literature acknowledges</w:t>
      </w:r>
      <w:r w:rsidR="000F52F7">
        <w:t xml:space="preserve"> that governance </w:t>
      </w:r>
      <w:r w:rsidR="00061BDE">
        <w:t>and compliance requirements contribute to workload intensification</w:t>
      </w:r>
      <w:r w:rsidR="00965F4E">
        <w:t xml:space="preserve"> </w:t>
      </w:r>
      <w:r w:rsidR="00965F4E" w:rsidRPr="00965F4E">
        <w:t>(Lennie, 2020)</w:t>
      </w:r>
      <w:r w:rsidR="00965F4E">
        <w:t xml:space="preserve">. </w:t>
      </w:r>
      <w:r w:rsidR="009733F7">
        <w:t>There are</w:t>
      </w:r>
      <w:r w:rsidR="00905F74">
        <w:t>,</w:t>
      </w:r>
      <w:r w:rsidR="009733F7">
        <w:t xml:space="preserve"> however, insufficient </w:t>
      </w:r>
      <w:r w:rsidR="00905F74">
        <w:t>analyses</w:t>
      </w:r>
      <w:r w:rsidR="009733F7">
        <w:t xml:space="preserve"> of how different institutional </w:t>
      </w:r>
      <w:r w:rsidR="00905F74">
        <w:t xml:space="preserve">approaches may mitigate </w:t>
      </w:r>
      <w:r w:rsidR="00183CE6">
        <w:t xml:space="preserve">or exacerbate these effects. </w:t>
      </w:r>
      <w:r w:rsidR="00921201">
        <w:t>C</w:t>
      </w:r>
      <w:r w:rsidR="00D7487F">
        <w:t>omparat</w:t>
      </w:r>
      <w:r w:rsidR="00921201">
        <w:t xml:space="preserve">ive studies examining </w:t>
      </w:r>
      <w:r w:rsidR="00A542CC">
        <w:t xml:space="preserve">policy implementation across universities could provide </w:t>
      </w:r>
      <w:r w:rsidR="003D7B30">
        <w:t>valuable</w:t>
      </w:r>
      <w:r w:rsidR="00A542CC">
        <w:t xml:space="preserve"> insights into how workload can be more effective</w:t>
      </w:r>
      <w:r w:rsidR="00822CA9">
        <w:t>ly managed in AI-</w:t>
      </w:r>
      <w:r w:rsidR="003177EB">
        <w:t>enabled educational environments.</w:t>
      </w:r>
    </w:p>
    <w:p w14:paraId="21D70975" w14:textId="46CF41F2" w:rsidR="00696B9C" w:rsidRPr="00CC6B40" w:rsidRDefault="00696B9C" w:rsidP="00CC6B40">
      <w:r>
        <w:t xml:space="preserve">In </w:t>
      </w:r>
      <w:r w:rsidR="002238D7">
        <w:t xml:space="preserve">light of these limitations, </w:t>
      </w:r>
      <w:r w:rsidR="000A6033">
        <w:t>future research must adopt</w:t>
      </w:r>
      <w:r w:rsidR="001E1819">
        <w:t xml:space="preserve"> a more empirically grounded approach to </w:t>
      </w:r>
      <w:r w:rsidR="000A6033">
        <w:t xml:space="preserve">help understand how workload is affected in the context of GenAI. </w:t>
      </w:r>
      <w:r w:rsidR="00D22889">
        <w:t xml:space="preserve">This includes utilising mixed-methods approaches, examining </w:t>
      </w:r>
      <w:r w:rsidR="00C844A0">
        <w:t>disciplinary</w:t>
      </w:r>
      <w:r w:rsidR="007A690C">
        <w:t xml:space="preserve"> and institutional variation, and capturing the longitudinal effects on academic workload</w:t>
      </w:r>
      <w:r w:rsidR="00C844A0">
        <w:t xml:space="preserve">. Adopting these ideas for future research </w:t>
      </w:r>
      <w:r w:rsidR="002A5C00">
        <w:t xml:space="preserve">is important for informing policy and practice, ensuring that the integration of GenAI tools </w:t>
      </w:r>
      <w:r w:rsidR="00DF428F">
        <w:t>is</w:t>
      </w:r>
      <w:r w:rsidR="002A5C00">
        <w:t xml:space="preserve"> utilised in a way </w:t>
      </w:r>
      <w:r w:rsidR="00DF428F">
        <w:t>that promotes sustainable academic workloads.</w:t>
      </w:r>
    </w:p>
    <w:p w14:paraId="32176114" w14:textId="77777777" w:rsidR="001D49C2" w:rsidRDefault="005C0A08" w:rsidP="001D49C2">
      <w:r>
        <w:t xml:space="preserve"> </w:t>
      </w:r>
    </w:p>
    <w:p w14:paraId="43AE88F0" w14:textId="5B6C46A3" w:rsidR="00046A84" w:rsidRPr="004A6EA5" w:rsidRDefault="00986EAF" w:rsidP="00046A84">
      <w:pPr>
        <w:rPr>
          <w:sz w:val="40"/>
          <w:szCs w:val="40"/>
        </w:rPr>
      </w:pPr>
      <w:r w:rsidRPr="004A6EA5">
        <w:rPr>
          <w:sz w:val="40"/>
          <w:szCs w:val="40"/>
        </w:rPr>
        <w:t>Theme 2</w:t>
      </w:r>
      <w:r w:rsidR="004A6EA5" w:rsidRPr="004A6EA5">
        <w:rPr>
          <w:sz w:val="40"/>
          <w:szCs w:val="40"/>
        </w:rPr>
        <w:t xml:space="preserve">: </w:t>
      </w:r>
      <w:r w:rsidR="00AE19E7" w:rsidRPr="004A6EA5">
        <w:rPr>
          <w:sz w:val="40"/>
          <w:szCs w:val="40"/>
        </w:rPr>
        <w:t>Cognitive load, deskilling, and human-AI collaboration (cognitive)</w:t>
      </w:r>
    </w:p>
    <w:p w14:paraId="005EB649" w14:textId="364CC4C5" w:rsidR="003137EF" w:rsidRDefault="00A9351C" w:rsidP="003137EF">
      <w:r>
        <w:t xml:space="preserve">The integration of GenAI </w:t>
      </w:r>
      <w:r w:rsidR="00206F06">
        <w:t xml:space="preserve">through literature has </w:t>
      </w:r>
      <w:r w:rsidR="00924EA1">
        <w:t xml:space="preserve">shown that it has implications for the cognitive dimensions of </w:t>
      </w:r>
      <w:r w:rsidR="00E23BFB">
        <w:t>lecturers'</w:t>
      </w:r>
      <w:r w:rsidR="00924EA1">
        <w:t xml:space="preserve"> workload</w:t>
      </w:r>
      <w:r w:rsidR="0086132D">
        <w:t xml:space="preserve">, </w:t>
      </w:r>
      <w:r w:rsidR="00E23BFB">
        <w:t>fundamentally reshaping how intellectual labour is distributed, enacted</w:t>
      </w:r>
      <w:r w:rsidR="00CE1346">
        <w:t>,</w:t>
      </w:r>
      <w:r w:rsidR="00E23BFB">
        <w:t xml:space="preserve"> and experienced</w:t>
      </w:r>
      <w:r w:rsidR="006605BB">
        <w:t xml:space="preserve"> </w:t>
      </w:r>
      <w:r w:rsidR="006605BB" w:rsidRPr="006605BB">
        <w:t xml:space="preserve">(Zaim </w:t>
      </w:r>
      <w:r w:rsidR="006605BB" w:rsidRPr="006605BB">
        <w:rPr>
          <w:i/>
          <w:iCs/>
        </w:rPr>
        <w:t>et al.</w:t>
      </w:r>
      <w:r w:rsidR="006605BB" w:rsidRPr="006605BB">
        <w:t>, 2026)</w:t>
      </w:r>
      <w:r w:rsidR="006605BB">
        <w:t>.</w:t>
      </w:r>
      <w:r w:rsidR="001231CA">
        <w:t xml:space="preserve"> While </w:t>
      </w:r>
      <w:r w:rsidR="00AD0C35">
        <w:t>at the inception of GenAI</w:t>
      </w:r>
      <w:r w:rsidR="000A3D91">
        <w:t>,</w:t>
      </w:r>
      <w:r w:rsidR="00AD0C35">
        <w:t xml:space="preserve"> </w:t>
      </w:r>
      <w:r w:rsidR="00A066E9">
        <w:t>it was regarded as a way of</w:t>
      </w:r>
      <w:r w:rsidR="0080591B">
        <w:t xml:space="preserve"> reducing </w:t>
      </w:r>
      <w:r w:rsidR="00C14DD1">
        <w:t>cognitive burden through automation, the literature</w:t>
      </w:r>
      <w:r w:rsidR="000A3D91">
        <w:t>,</w:t>
      </w:r>
      <w:r w:rsidR="00C14DD1">
        <w:t xml:space="preserve"> however, </w:t>
      </w:r>
      <w:r w:rsidR="000A3D91">
        <w:t>presents a more complex and critical picture</w:t>
      </w:r>
      <w:r w:rsidR="003137EF">
        <w:t xml:space="preserve"> </w:t>
      </w:r>
      <w:r w:rsidR="003137EF" w:rsidRPr="003137EF">
        <w:t xml:space="preserve">(Sinha </w:t>
      </w:r>
      <w:r w:rsidR="003137EF" w:rsidRPr="003137EF">
        <w:rPr>
          <w:i/>
          <w:iCs/>
        </w:rPr>
        <w:t>et al.</w:t>
      </w:r>
      <w:r w:rsidR="003137EF" w:rsidRPr="003137EF">
        <w:t>, 2024)</w:t>
      </w:r>
      <w:r w:rsidR="003137EF">
        <w:t xml:space="preserve">. </w:t>
      </w:r>
      <w:r w:rsidR="00256905">
        <w:t xml:space="preserve">Rather than </w:t>
      </w:r>
      <w:r w:rsidR="00124624">
        <w:t>simply alleviating cognitive effort</w:t>
      </w:r>
      <w:r w:rsidR="00EB6E8E">
        <w:t xml:space="preserve">, GenAI </w:t>
      </w:r>
      <w:r w:rsidR="009E2AE0">
        <w:t xml:space="preserve">appears to reconfigure cognitive work, shifting it from </w:t>
      </w:r>
      <w:r w:rsidR="00260AC1">
        <w:t xml:space="preserve">content production towards evaluation, </w:t>
      </w:r>
      <w:r w:rsidR="00260AC1">
        <w:lastRenderedPageBreak/>
        <w:t>judgment</w:t>
      </w:r>
      <w:r w:rsidR="00DD547A">
        <w:t>,</w:t>
      </w:r>
      <w:r w:rsidR="00260AC1">
        <w:t xml:space="preserve"> </w:t>
      </w:r>
      <w:r w:rsidR="00A743A6">
        <w:t>and management</w:t>
      </w:r>
      <w:r w:rsidR="00104EDC">
        <w:t xml:space="preserve"> (Kasneci et al., 2023)</w:t>
      </w:r>
      <w:r w:rsidR="00571F28">
        <w:t xml:space="preserve">. This reflects a broader transformation in academic labour, where efficiency gains are offset by increased </w:t>
      </w:r>
      <w:r w:rsidR="00544772">
        <w:t>cognitive complexity.</w:t>
      </w:r>
    </w:p>
    <w:p w14:paraId="14E7B5B8" w14:textId="621D66AE" w:rsidR="00AF0607" w:rsidRPr="00AF0607" w:rsidRDefault="00494814" w:rsidP="00AF0607">
      <w:r>
        <w:t xml:space="preserve">A </w:t>
      </w:r>
      <w:r w:rsidR="00261A96">
        <w:t>recurring</w:t>
      </w:r>
      <w:r>
        <w:t xml:space="preserve"> </w:t>
      </w:r>
      <w:r w:rsidR="00261A96">
        <w:t xml:space="preserve">theme in the literature </w:t>
      </w:r>
      <w:r w:rsidR="00A7591F">
        <w:t xml:space="preserve">highlights the potential for GenAI to reduce cognitive load associated with </w:t>
      </w:r>
      <w:r w:rsidR="005C4D06">
        <w:t>routine academic tasks</w:t>
      </w:r>
      <w:r w:rsidR="00410ABB">
        <w:t xml:space="preserve"> </w:t>
      </w:r>
      <w:r w:rsidR="006F16C3" w:rsidRPr="006F16C3">
        <w:t>(Hong, 2025)</w:t>
      </w:r>
      <w:r w:rsidR="006F16C3">
        <w:t xml:space="preserve">. </w:t>
      </w:r>
      <w:r w:rsidR="00A5320D">
        <w:t xml:space="preserve">Studies indicate that </w:t>
      </w:r>
      <w:r w:rsidR="003C3356">
        <w:t>lecturers'</w:t>
      </w:r>
      <w:r w:rsidR="00A5320D">
        <w:t xml:space="preserve"> use of </w:t>
      </w:r>
      <w:r w:rsidR="00C75FA2">
        <w:t xml:space="preserve">AI tools to support </w:t>
      </w:r>
      <w:r w:rsidR="007A6966">
        <w:t xml:space="preserve">lesson planning, feedback generation, and administrative tasks reported </w:t>
      </w:r>
      <w:r w:rsidR="00153F8A">
        <w:t xml:space="preserve">a perceived reduction in mental effort </w:t>
      </w:r>
      <w:r w:rsidR="00FF2275">
        <w:t xml:space="preserve">and time spent on repetitive processes </w:t>
      </w:r>
      <w:r w:rsidR="00795783" w:rsidRPr="00795783">
        <w:t>(Chan and Tsi, 2024)</w:t>
      </w:r>
      <w:r w:rsidR="00C61384">
        <w:t xml:space="preserve">. </w:t>
      </w:r>
      <w:r w:rsidR="005A338C">
        <w:t xml:space="preserve">For instance, </w:t>
      </w:r>
      <w:r w:rsidR="0022246E">
        <w:t xml:space="preserve">findings from </w:t>
      </w:r>
      <w:r w:rsidR="0022246E" w:rsidRPr="0022246E">
        <w:t xml:space="preserve">Li, Ji and Zhan </w:t>
      </w:r>
      <w:r w:rsidR="0022246E">
        <w:t>(</w:t>
      </w:r>
      <w:r w:rsidR="0022246E" w:rsidRPr="0022246E">
        <w:t>2024)</w:t>
      </w:r>
      <w:r w:rsidR="00ED013C">
        <w:t xml:space="preserve"> demonstrate that educators using ChatGPT</w:t>
      </w:r>
      <w:r w:rsidR="00AA4558">
        <w:t xml:space="preserve"> for instructional preparation experienced increased efficiency in idea generation and structuring content</w:t>
      </w:r>
      <w:r w:rsidR="008871DD">
        <w:t>. Similarly</w:t>
      </w:r>
      <w:r w:rsidR="00EF159B">
        <w:t>,</w:t>
      </w:r>
      <w:r w:rsidR="008871DD">
        <w:t xml:space="preserve"> </w:t>
      </w:r>
      <w:r w:rsidR="00AF0607" w:rsidRPr="00AF0607">
        <w:t>Jeon and Lee (2023)</w:t>
      </w:r>
      <w:r w:rsidR="004960C9">
        <w:t xml:space="preserve">, in a study of language education, found that lecturers reported reduced cognitive strain when using </w:t>
      </w:r>
      <w:r w:rsidR="004F0B74">
        <w:t xml:space="preserve">GenAI to generate teaching materials, particularly in </w:t>
      </w:r>
      <w:r w:rsidR="00EF159B">
        <w:t>early-stage</w:t>
      </w:r>
      <w:r w:rsidR="004F0B74">
        <w:t xml:space="preserve"> content development.</w:t>
      </w:r>
    </w:p>
    <w:p w14:paraId="3245E189" w14:textId="0FA0EBB2" w:rsidR="006775B0" w:rsidRDefault="00E00F6C" w:rsidP="006775B0">
      <w:r>
        <w:t xml:space="preserve">However, this reduction in cognitive load </w:t>
      </w:r>
      <w:r w:rsidR="00EF159B">
        <w:t xml:space="preserve">does not come without its problems and is not </w:t>
      </w:r>
      <w:r w:rsidR="00974B3B">
        <w:t xml:space="preserve">seen across all literature. </w:t>
      </w:r>
      <w:r w:rsidR="00432501">
        <w:t xml:space="preserve">A growing body of literature </w:t>
      </w:r>
      <w:r w:rsidR="00515E69">
        <w:t xml:space="preserve">demonstrates that GenAI introduces new forms of cognitive demand, particularly related to verification </w:t>
      </w:r>
      <w:r w:rsidR="00336738">
        <w:t>and critical evaluation</w:t>
      </w:r>
      <w:r w:rsidR="003E0510">
        <w:t xml:space="preserve"> </w:t>
      </w:r>
      <w:r w:rsidR="003E0510" w:rsidRPr="003E0510">
        <w:t xml:space="preserve">(Tankelevitch </w:t>
      </w:r>
      <w:r w:rsidR="003E0510" w:rsidRPr="003E0510">
        <w:rPr>
          <w:i/>
          <w:iCs/>
        </w:rPr>
        <w:t>et al.</w:t>
      </w:r>
      <w:r w:rsidR="003E0510" w:rsidRPr="003E0510">
        <w:t>, 2024</w:t>
      </w:r>
      <w:r w:rsidR="003E0510">
        <w:t xml:space="preserve">; </w:t>
      </w:r>
      <w:r w:rsidR="005F0A5D" w:rsidRPr="005F0A5D">
        <w:t>Guan, 2026)</w:t>
      </w:r>
      <w:r w:rsidR="00B6185E">
        <w:t xml:space="preserve">. </w:t>
      </w:r>
      <w:r w:rsidR="00150E5B">
        <w:t xml:space="preserve">Studies consistently </w:t>
      </w:r>
      <w:r w:rsidR="00926152">
        <w:t>show that AI-</w:t>
      </w:r>
      <w:r w:rsidR="00F5066A">
        <w:t xml:space="preserve">generated outputs require scrutiny due to risks of bias and inaccuracy (Lim </w:t>
      </w:r>
      <w:r w:rsidR="00F5066A">
        <w:rPr>
          <w:i/>
          <w:iCs/>
        </w:rPr>
        <w:t>et al</w:t>
      </w:r>
      <w:r w:rsidR="00F5066A">
        <w:t>., 2023).</w:t>
      </w:r>
      <w:r w:rsidR="00752466">
        <w:t xml:space="preserve"> A study conducted by </w:t>
      </w:r>
      <w:r w:rsidR="00934CC5" w:rsidRPr="00934CC5">
        <w:t>Guo and Zaini (2024)</w:t>
      </w:r>
      <w:r w:rsidR="00515BB2">
        <w:t xml:space="preserve"> found that academics using AI tools spent significantly more time reviewing and editing </w:t>
      </w:r>
      <w:r w:rsidR="002A7402">
        <w:t>outputs</w:t>
      </w:r>
      <w:r w:rsidR="00354810">
        <w:t>,</w:t>
      </w:r>
      <w:r w:rsidR="002A7402">
        <w:t xml:space="preserve"> often describing this process as </w:t>
      </w:r>
      <w:r w:rsidR="00354810">
        <w:t>cognitively demanding due to the need for continuous judgment and domain-specific expertise.</w:t>
      </w:r>
      <w:r w:rsidR="00DA156B">
        <w:t xml:space="preserve"> Similarly</w:t>
      </w:r>
      <w:r w:rsidR="006775B0">
        <w:t>,</w:t>
      </w:r>
      <w:r w:rsidR="00DA156B">
        <w:t xml:space="preserve"> </w:t>
      </w:r>
      <w:r w:rsidR="006775B0" w:rsidRPr="006775B0">
        <w:t>Lo (2023)</w:t>
      </w:r>
      <w:r w:rsidR="006775B0">
        <w:t xml:space="preserve"> </w:t>
      </w:r>
      <w:r w:rsidR="00854EBB">
        <w:t xml:space="preserve">reports that lecturers engaging with AI-generated student work experienced </w:t>
      </w:r>
      <w:r w:rsidR="00F4793E">
        <w:t>increased cognitive effort in distinguishing between authentic and AI-assisted submissions.</w:t>
      </w:r>
    </w:p>
    <w:p w14:paraId="75F4E3A1" w14:textId="6828D2C8" w:rsidR="007F5AEC" w:rsidRDefault="00A846B5" w:rsidP="007F5AEC">
      <w:r>
        <w:t>T</w:t>
      </w:r>
      <w:r w:rsidR="00F049D4">
        <w:t xml:space="preserve">he framework of human-AI collaboration is central to understanding </w:t>
      </w:r>
      <w:r w:rsidR="00AE7CD4">
        <w:t xml:space="preserve">these dynamics. Studies </w:t>
      </w:r>
      <w:r w:rsidR="00CB1F93">
        <w:t>infer that lecturers are not passive users of GenAI but active collaborators</w:t>
      </w:r>
      <w:r w:rsidR="0073276D">
        <w:t xml:space="preserve">, engaging in processes of prompting, reviewing, and refining outputs </w:t>
      </w:r>
      <w:r w:rsidR="001C747A">
        <w:t>(Kaesneci</w:t>
      </w:r>
      <w:r w:rsidR="00DF6B64">
        <w:t xml:space="preserve"> </w:t>
      </w:r>
      <w:r w:rsidR="00DF6B64">
        <w:rPr>
          <w:i/>
          <w:iCs/>
        </w:rPr>
        <w:t>et al</w:t>
      </w:r>
      <w:r w:rsidR="00DF6B64">
        <w:t>., 2023). For example</w:t>
      </w:r>
      <w:r w:rsidR="00D574C6">
        <w:t xml:space="preserve">, </w:t>
      </w:r>
      <w:r w:rsidR="00755431" w:rsidRPr="00755431">
        <w:t>Mollick and Mollick (2024)</w:t>
      </w:r>
      <w:r w:rsidR="00451B3E">
        <w:t xml:space="preserve"> found that </w:t>
      </w:r>
      <w:r w:rsidR="00C37EF6">
        <w:t xml:space="preserve">educators who used AI </w:t>
      </w:r>
      <w:r w:rsidR="00980DFD">
        <w:t>as an aid reported enhanced creativity and idea exploration</w:t>
      </w:r>
      <w:r w:rsidR="0091178A">
        <w:t xml:space="preserve">. Similarly, </w:t>
      </w:r>
      <w:r w:rsidR="007F5AEC" w:rsidRPr="007F5AEC">
        <w:t>Xu et al (2025)</w:t>
      </w:r>
      <w:r w:rsidR="00027401">
        <w:t xml:space="preserve"> highlight that AI-supported co-creation can expand cognitive possibilities</w:t>
      </w:r>
      <w:r w:rsidR="004F7918">
        <w:t>, particularly in brainstorming and content diversification.</w:t>
      </w:r>
    </w:p>
    <w:p w14:paraId="0EA4F1A3" w14:textId="04E77B2A" w:rsidR="007816F0" w:rsidRDefault="004F7918" w:rsidP="007816F0">
      <w:r>
        <w:t xml:space="preserve">However, the literature also </w:t>
      </w:r>
      <w:r w:rsidR="0048722D">
        <w:t xml:space="preserve">identifies the significant risks </w:t>
      </w:r>
      <w:r w:rsidR="00FB6074">
        <w:t xml:space="preserve">associated with cognitive offloading and automation bias </w:t>
      </w:r>
      <w:r w:rsidR="00C92397">
        <w:t>(Ziab</w:t>
      </w:r>
      <w:r w:rsidR="002111B1">
        <w:t xml:space="preserve">, 2026; </w:t>
      </w:r>
      <w:r w:rsidR="000E6132" w:rsidRPr="000E6132">
        <w:t>Nguyen, 2023)</w:t>
      </w:r>
      <w:r w:rsidR="000E6132">
        <w:t xml:space="preserve">. </w:t>
      </w:r>
      <w:r w:rsidR="00A46106">
        <w:t xml:space="preserve">Experimental studies provide </w:t>
      </w:r>
      <w:r w:rsidR="00F41DCE">
        <w:t xml:space="preserve">evidence that </w:t>
      </w:r>
      <w:r w:rsidR="00070895">
        <w:t>reliance on GenAI tools may reduce engagement in deep cognitive processing. For example</w:t>
      </w:r>
      <w:r w:rsidR="00681226">
        <w:t>,</w:t>
      </w:r>
      <w:r w:rsidR="00070895">
        <w:t xml:space="preserve"> </w:t>
      </w:r>
      <w:r w:rsidR="00DE60BE">
        <w:t xml:space="preserve">Abbas (2024) found that users of GenAI tools </w:t>
      </w:r>
      <w:r w:rsidR="00C77C75">
        <w:t xml:space="preserve">were </w:t>
      </w:r>
      <w:r w:rsidR="00F150C3">
        <w:t xml:space="preserve">more likely to accept generated outputs without critical evaluation, particularly </w:t>
      </w:r>
      <w:r w:rsidR="00191E55">
        <w:t>when they are under time pressure.</w:t>
      </w:r>
      <w:r w:rsidR="0019132B">
        <w:t xml:space="preserve"> </w:t>
      </w:r>
      <w:r w:rsidR="00657117">
        <w:t xml:space="preserve">Yunus </w:t>
      </w:r>
      <w:r w:rsidR="00657117">
        <w:rPr>
          <w:i/>
          <w:iCs/>
        </w:rPr>
        <w:t>et al</w:t>
      </w:r>
      <w:r w:rsidR="00657117">
        <w:t xml:space="preserve"> (2025)</w:t>
      </w:r>
      <w:r w:rsidR="004923A2">
        <w:t xml:space="preserve"> similarly identify a tendency towards metacognitive laziness, where individuals defer cognitive effort </w:t>
      </w:r>
      <w:r w:rsidR="0042482D">
        <w:t xml:space="preserve">to GenAI systems. </w:t>
      </w:r>
      <w:r w:rsidR="008E34CA">
        <w:t>These findings are consistent with broader research</w:t>
      </w:r>
      <w:r w:rsidR="007816F0">
        <w:t xml:space="preserve"> on automation bias </w:t>
      </w:r>
      <w:r w:rsidR="007816F0" w:rsidRPr="007816F0">
        <w:t xml:space="preserve">(Romeo and </w:t>
      </w:r>
      <w:r w:rsidR="007816F0" w:rsidRPr="007816F0">
        <w:lastRenderedPageBreak/>
        <w:t>Conti, 2025)</w:t>
      </w:r>
      <w:r w:rsidR="007816F0">
        <w:t xml:space="preserve"> which demonstrates that users often over-trust machine </w:t>
      </w:r>
      <w:r w:rsidR="0022675C">
        <w:t>outputs, even when errors are present.</w:t>
      </w:r>
    </w:p>
    <w:p w14:paraId="31C82936" w14:textId="7196C671" w:rsidR="00301E83" w:rsidRDefault="00E471C7" w:rsidP="00301E83">
      <w:r>
        <w:t>A further concern is the potential for deskilling, particularly in relation to core academic competencies</w:t>
      </w:r>
      <w:r w:rsidR="00B54238">
        <w:t xml:space="preserve"> </w:t>
      </w:r>
      <w:r w:rsidR="00B54238" w:rsidRPr="00B54238">
        <w:t>(Grigoryan, Badalyan and Grigoryan, 2025)</w:t>
      </w:r>
      <w:r w:rsidR="00B54238">
        <w:t xml:space="preserve">. </w:t>
      </w:r>
      <w:r w:rsidR="0078593E">
        <w:t xml:space="preserve">Studies suggest that frequent reliance on GenAI tools may reduce opportunities for practising writing, critical analysis, and synthesis </w:t>
      </w:r>
      <w:r w:rsidR="00243541">
        <w:t xml:space="preserve">(Lim </w:t>
      </w:r>
      <w:r w:rsidR="00243541">
        <w:rPr>
          <w:i/>
          <w:iCs/>
        </w:rPr>
        <w:t>et al</w:t>
      </w:r>
      <w:r w:rsidR="00243541">
        <w:t>., 2023)</w:t>
      </w:r>
      <w:r w:rsidR="00036013">
        <w:t xml:space="preserve">. For example, </w:t>
      </w:r>
      <w:r w:rsidR="00301E83" w:rsidRPr="00301E83">
        <w:t>McIntosh et al (2025)</w:t>
      </w:r>
      <w:r w:rsidR="00301E83">
        <w:t xml:space="preserve"> indicate that AI-generated text can replicate key features of scholarly </w:t>
      </w:r>
      <w:r w:rsidR="006012B5">
        <w:t>writing, raising concerns about the long-term development of academic skills.</w:t>
      </w:r>
      <w:r w:rsidR="00EA0311">
        <w:t xml:space="preserve"> </w:t>
      </w:r>
      <w:r w:rsidR="00153A58">
        <w:t>However, the evidence remains mixed</w:t>
      </w:r>
      <w:r w:rsidR="00F064B7">
        <w:t>,</w:t>
      </w:r>
      <w:r w:rsidR="00153A58">
        <w:t xml:space="preserve"> </w:t>
      </w:r>
      <w:r w:rsidR="00F064B7">
        <w:t>with some studies arguing</w:t>
      </w:r>
      <w:r w:rsidR="00512238">
        <w:t xml:space="preserve"> that GenAI may instead promote the development of new cognitive awareness </w:t>
      </w:r>
      <w:r w:rsidR="003D0626">
        <w:t xml:space="preserve">(Mollick and Mollick, 2023). This tension highlights the need for </w:t>
      </w:r>
      <w:r w:rsidR="00E97018">
        <w:t xml:space="preserve">a </w:t>
      </w:r>
      <w:r w:rsidR="003D0626">
        <w:t xml:space="preserve">deeper investigation into </w:t>
      </w:r>
      <w:r w:rsidR="00E97018">
        <w:t xml:space="preserve">the cognitive transformation </w:t>
      </w:r>
      <w:r w:rsidR="003D538C">
        <w:t>that occurs when using GenAI</w:t>
      </w:r>
      <w:r w:rsidR="008F0FA5">
        <w:t>.</w:t>
      </w:r>
    </w:p>
    <w:p w14:paraId="6E4466D5" w14:textId="5C19959C" w:rsidR="00D1304E" w:rsidRDefault="00CD58F7" w:rsidP="00D1304E">
      <w:r>
        <w:t xml:space="preserve">Further to this, there is growing evidence </w:t>
      </w:r>
      <w:r w:rsidR="009A3C42">
        <w:t xml:space="preserve">that the cognitive impact of GenAI </w:t>
      </w:r>
      <w:r w:rsidR="004A1F6F">
        <w:t>is dependent on AI literacy and patterns of use. Studies indicate that lecturers</w:t>
      </w:r>
      <w:r w:rsidR="00211FD2">
        <w:t xml:space="preserve"> </w:t>
      </w:r>
      <w:r w:rsidR="00C54857">
        <w:t xml:space="preserve">who are more familiar with GenAI tools </w:t>
      </w:r>
      <w:r w:rsidR="00F556A6">
        <w:t xml:space="preserve">and critical awareness are more likely </w:t>
      </w:r>
      <w:r w:rsidR="003F1CDA">
        <w:t xml:space="preserve">to </w:t>
      </w:r>
      <w:r w:rsidR="00E75FED">
        <w:t>actively</w:t>
      </w:r>
      <w:r w:rsidR="003F1CDA">
        <w:t xml:space="preserve"> engage with outputs, thereby mitigating risks of </w:t>
      </w:r>
      <w:r w:rsidR="00AC66ED">
        <w:t xml:space="preserve">cognitive offloading </w:t>
      </w:r>
      <w:r w:rsidR="00277F9C">
        <w:t xml:space="preserve">(Chan and Tsi, 2024). </w:t>
      </w:r>
      <w:r w:rsidR="004163DF">
        <w:t>On the other</w:t>
      </w:r>
      <w:r w:rsidR="000C6E9C">
        <w:t xml:space="preserve"> hand, less experienced users may rely more heavily on AI outputs, increasing </w:t>
      </w:r>
      <w:r w:rsidR="001B199F">
        <w:t>the risk of reduced cognitive engagem</w:t>
      </w:r>
      <w:r w:rsidR="00223493">
        <w:t>ent</w:t>
      </w:r>
      <w:r w:rsidR="00D1304E">
        <w:t xml:space="preserve"> </w:t>
      </w:r>
      <w:r w:rsidR="00D1304E" w:rsidRPr="00D1304E">
        <w:t>(Georgiou, 2025)</w:t>
      </w:r>
      <w:r w:rsidR="00D1304E">
        <w:t xml:space="preserve">. This suggests </w:t>
      </w:r>
      <w:r w:rsidR="00936406">
        <w:t>that cognitive outcomes are shaped not only by the technology itself but by user capability, training, and pedagogical approach.</w:t>
      </w:r>
    </w:p>
    <w:p w14:paraId="08524268" w14:textId="59DEAA8A" w:rsidR="00536E2F" w:rsidRPr="001C6358" w:rsidRDefault="000E12EC" w:rsidP="00536E2F">
      <w:r>
        <w:t xml:space="preserve">The </w:t>
      </w:r>
      <w:r w:rsidR="005D6E80">
        <w:t>growing literature reveals that cognitive workload is dynamic rather than static</w:t>
      </w:r>
      <w:r w:rsidR="00480CC4">
        <w:t xml:space="preserve">. </w:t>
      </w:r>
      <w:r w:rsidR="007939AE">
        <w:t>Initial use of GenAI tools often involves experimentation and learning, which can increase cognitive demand</w:t>
      </w:r>
      <w:r w:rsidR="00EB387F">
        <w:t xml:space="preserve"> </w:t>
      </w:r>
      <w:r w:rsidR="00536E2F" w:rsidRPr="00536E2F">
        <w:t xml:space="preserve">(Tankelevitch </w:t>
      </w:r>
      <w:r w:rsidR="00536E2F" w:rsidRPr="00536E2F">
        <w:rPr>
          <w:i/>
          <w:iCs/>
        </w:rPr>
        <w:t>et al.</w:t>
      </w:r>
      <w:r w:rsidR="00536E2F" w:rsidRPr="00536E2F">
        <w:t>, 2024)</w:t>
      </w:r>
      <w:r w:rsidR="00536E2F">
        <w:t>.</w:t>
      </w:r>
      <w:r w:rsidR="005F298D">
        <w:t xml:space="preserve"> </w:t>
      </w:r>
      <w:r w:rsidR="00C20197">
        <w:t xml:space="preserve">It may become clear </w:t>
      </w:r>
      <w:r w:rsidR="009A2685">
        <w:t>over time</w:t>
      </w:r>
      <w:r w:rsidR="00C20197">
        <w:t>, as famili</w:t>
      </w:r>
      <w:r w:rsidR="00B0510A">
        <w:t xml:space="preserve">arity </w:t>
      </w:r>
      <w:r w:rsidR="000A092E">
        <w:t xml:space="preserve">develops, certain processes may become more efficient. However, ongoing </w:t>
      </w:r>
      <w:r w:rsidR="000B3F5C">
        <w:t xml:space="preserve">technological </w:t>
      </w:r>
      <w:r w:rsidR="00234624">
        <w:t xml:space="preserve">advancements and evolving institutional expectations mean that lecturers </w:t>
      </w:r>
      <w:r w:rsidR="00BA6537">
        <w:t xml:space="preserve">must engage </w:t>
      </w:r>
      <w:r w:rsidR="00F63CAB">
        <w:t xml:space="preserve">in continuous cognitive </w:t>
      </w:r>
      <w:r w:rsidR="009A2685">
        <w:t>adaptation</w:t>
      </w:r>
      <w:r w:rsidR="001C6358">
        <w:t xml:space="preserve"> (Dwivedi </w:t>
      </w:r>
      <w:r w:rsidR="001C6358">
        <w:rPr>
          <w:i/>
          <w:iCs/>
        </w:rPr>
        <w:t>et al.,</w:t>
      </w:r>
      <w:r w:rsidR="001C6358">
        <w:t xml:space="preserve"> 2023).</w:t>
      </w:r>
    </w:p>
    <w:p w14:paraId="1F53601F" w14:textId="1A8D75F7" w:rsidR="008F0FA5" w:rsidRDefault="00FE700D" w:rsidP="00301E83">
      <w:r>
        <w:t xml:space="preserve">The literature </w:t>
      </w:r>
      <w:r w:rsidR="00354CE1">
        <w:t xml:space="preserve">demonstrates that GenAI fundamentally reshapes the cognitive dimension of lecturers’ workload through </w:t>
      </w:r>
      <w:r w:rsidR="0066654D">
        <w:t xml:space="preserve">a process of redistribution and increasing complexity. While it offers opportunities </w:t>
      </w:r>
      <w:r w:rsidR="005265F7">
        <w:t>for enhanced efficiency</w:t>
      </w:r>
      <w:r w:rsidR="00442B58">
        <w:t>, creativity and collaboration, it also introduces risks related to cognitive offloading, bias</w:t>
      </w:r>
      <w:r w:rsidR="00744AA2">
        <w:t>, and potential deskilling. Importantly</w:t>
      </w:r>
      <w:r w:rsidR="00EC7709">
        <w:t xml:space="preserve">, the cognitive impact of GenAI is not </w:t>
      </w:r>
      <w:r w:rsidR="00855911">
        <w:t xml:space="preserve">fixed </w:t>
      </w:r>
      <w:r w:rsidR="001846F0">
        <w:t>but is shaped by patterns of use, levels of AI literacy, and institutional context</w:t>
      </w:r>
      <w:r w:rsidR="00935A86">
        <w:t xml:space="preserve">. </w:t>
      </w:r>
    </w:p>
    <w:p w14:paraId="0578BFD8" w14:textId="6286BDD3" w:rsidR="00935A86" w:rsidRDefault="0066065E" w:rsidP="00301E83">
      <w:r>
        <w:t>Despite the growing body of literature on cognitive workload, notable limitations remain</w:t>
      </w:r>
      <w:r w:rsidR="001509CF">
        <w:t xml:space="preserve">. </w:t>
      </w:r>
      <w:r>
        <w:t>Firstly</w:t>
      </w:r>
      <w:r w:rsidR="00F532E8">
        <w:t>, a key issue is the reliance on self-reported data, with many studies capturing perceptions rather than actual cognitive processes. For example</w:t>
      </w:r>
      <w:r w:rsidR="00ED3A58">
        <w:t>, Chan and Tsi (2024) report perceived reductions in cognitive effort</w:t>
      </w:r>
      <w:r w:rsidR="00363673">
        <w:t>, while Jeon and Lee (2023)</w:t>
      </w:r>
      <w:r w:rsidR="006173AD">
        <w:t xml:space="preserve"> highlight efficiency gains, yet </w:t>
      </w:r>
      <w:r w:rsidR="00297953">
        <w:t>neither</w:t>
      </w:r>
      <w:r w:rsidR="006173AD">
        <w:t xml:space="preserve"> directly </w:t>
      </w:r>
      <w:r w:rsidR="00297953">
        <w:t>measures cognitive load. This raises concerns about response bias and overestimation of benefits.</w:t>
      </w:r>
    </w:p>
    <w:p w14:paraId="6CD22BCA" w14:textId="17D43E26" w:rsidR="00297953" w:rsidRDefault="001656B0" w:rsidP="00301E83">
      <w:r>
        <w:lastRenderedPageBreak/>
        <w:t xml:space="preserve">Secondly, there is a lack of longitudinal and experimental research. </w:t>
      </w:r>
      <w:r w:rsidR="00FB31D5">
        <w:t>Abbas et al (2024) suggest that GenAI use may influence cognitive engagement</w:t>
      </w:r>
      <w:r w:rsidR="00575B2C">
        <w:t xml:space="preserve">, there is limited higher </w:t>
      </w:r>
      <w:r w:rsidR="00D41B68">
        <w:t>education-specific</w:t>
      </w:r>
      <w:r w:rsidR="00575B2C">
        <w:t xml:space="preserve"> evidence examining </w:t>
      </w:r>
      <w:r w:rsidR="00D41B68">
        <w:t>long-term</w:t>
      </w:r>
      <w:r w:rsidR="00575B2C">
        <w:t xml:space="preserve"> effects</w:t>
      </w:r>
      <w:r w:rsidR="00D41B68">
        <w:t xml:space="preserve">. Yunus et al (2025) identifies </w:t>
      </w:r>
      <w:r w:rsidR="00D108F1">
        <w:t>‘metacognitive laziness</w:t>
      </w:r>
      <w:r w:rsidR="003D07F5">
        <w:t>,</w:t>
      </w:r>
      <w:r w:rsidR="00D108F1">
        <w:t xml:space="preserve">’ but this remains underexplored. Consequently, it is unclear whether GenAI leads to lasting </w:t>
      </w:r>
      <w:r w:rsidR="001D6748">
        <w:t>deskilling or adaptive reskilling.</w:t>
      </w:r>
    </w:p>
    <w:p w14:paraId="611341AE" w14:textId="40A4D405" w:rsidR="001D6748" w:rsidRDefault="004E625E" w:rsidP="00301E83">
      <w:r>
        <w:t xml:space="preserve">Another limitation is the lack of validated cognitive measurement tools. Although studies often refer </w:t>
      </w:r>
      <w:r w:rsidR="003D07F5">
        <w:t xml:space="preserve">to cognitive load theory </w:t>
      </w:r>
      <w:r w:rsidR="00DA2412">
        <w:t>(Sweller, 1988</w:t>
      </w:r>
      <w:r w:rsidR="00F34F55">
        <w:t>; Kasneci</w:t>
      </w:r>
      <w:r w:rsidR="00453977">
        <w:t xml:space="preserve"> </w:t>
      </w:r>
      <w:r w:rsidR="00453977">
        <w:rPr>
          <w:i/>
          <w:iCs/>
        </w:rPr>
        <w:t>et al</w:t>
      </w:r>
      <w:r w:rsidR="00453977">
        <w:t>., 2023)</w:t>
      </w:r>
      <w:r w:rsidR="00DA2412">
        <w:t>.</w:t>
      </w:r>
      <w:r w:rsidR="00453977">
        <w:t xml:space="preserve"> Few </w:t>
      </w:r>
      <w:r w:rsidR="00FD5C7B">
        <w:t xml:space="preserve">studies utilise established instruments to quantify it. For instance, Lo (2023) </w:t>
      </w:r>
      <w:r w:rsidR="004616E0">
        <w:t>identifies increased cognitive effort in evaluating GenAI outputs but provides no empirical metrics, limiting the reliability and comparability of the findings.</w:t>
      </w:r>
    </w:p>
    <w:p w14:paraId="346A2A20" w14:textId="694A173C" w:rsidR="004616E0" w:rsidRDefault="00536DE3" w:rsidP="00301E83">
      <w:r>
        <w:t xml:space="preserve">Furthermore, research into the </w:t>
      </w:r>
      <w:r w:rsidR="00C47EA7">
        <w:t xml:space="preserve">human-AI collaboration remains empirically underdeveloped. Studies such as Mollick and Mollick (2023) highlight GenAI as </w:t>
      </w:r>
      <w:r w:rsidR="006A525E">
        <w:t>a thinking partner but provide limited findings on how cognitive processes are distributed in practice</w:t>
      </w:r>
      <w:r w:rsidR="006C5D8B">
        <w:t xml:space="preserve">. Similarly, cognitive offloading and bias are </w:t>
      </w:r>
      <w:r w:rsidR="00FA1DF6">
        <w:t>underexplored</w:t>
      </w:r>
      <w:r w:rsidR="006C5D8B">
        <w:t xml:space="preserve"> </w:t>
      </w:r>
      <w:r w:rsidR="00FA1DF6">
        <w:t>in the context of higher education</w:t>
      </w:r>
      <w:r w:rsidR="00A05B32">
        <w:t>.</w:t>
      </w:r>
      <w:r w:rsidR="00F27E31">
        <w:t xml:space="preserve"> </w:t>
      </w:r>
      <w:r w:rsidR="00582E21">
        <w:t>For</w:t>
      </w:r>
      <w:r w:rsidR="00F27E31">
        <w:t xml:space="preserve"> example</w:t>
      </w:r>
      <w:r w:rsidR="00582E21">
        <w:t>,</w:t>
      </w:r>
      <w:r w:rsidR="00F27E31">
        <w:t xml:space="preserve"> Abbas et al (2024) show users may accept GenAI outputs </w:t>
      </w:r>
      <w:r w:rsidR="00582E21">
        <w:t>at face value</w:t>
      </w:r>
      <w:r w:rsidR="00D52787">
        <w:t>; lecturer-specific evidence on this remains limited.</w:t>
      </w:r>
    </w:p>
    <w:p w14:paraId="6F4EEC7E" w14:textId="77777777" w:rsidR="008B67DF" w:rsidRDefault="00AC4184" w:rsidP="00AE19E7">
      <w:r>
        <w:t xml:space="preserve">Overall, the </w:t>
      </w:r>
      <w:r w:rsidR="009445CC">
        <w:t xml:space="preserve">literature is constrained by short term, </w:t>
      </w:r>
      <w:r w:rsidR="002B55FE">
        <w:t xml:space="preserve">disjointed approaches </w:t>
      </w:r>
      <w:r w:rsidR="000B3679">
        <w:t xml:space="preserve">(Dwivedi et al., 2023). Addressing these gaps requires more robust, longitudinal, and interdisciplinary </w:t>
      </w:r>
      <w:r w:rsidR="00A854E9">
        <w:t>research to fully understand how GenAI reshapes cognitive workload.</w:t>
      </w:r>
    </w:p>
    <w:p w14:paraId="73271580" w14:textId="75C7BC37" w:rsidR="00AE19E7" w:rsidRPr="006474EC" w:rsidRDefault="006474EC" w:rsidP="00AE19E7">
      <w:pPr>
        <w:rPr>
          <w:sz w:val="40"/>
          <w:szCs w:val="40"/>
        </w:rPr>
      </w:pPr>
      <w:r w:rsidRPr="006474EC">
        <w:rPr>
          <w:sz w:val="40"/>
          <w:szCs w:val="40"/>
        </w:rPr>
        <w:t xml:space="preserve">Theme 3: </w:t>
      </w:r>
      <w:r w:rsidR="007F658F" w:rsidRPr="006474EC">
        <w:rPr>
          <w:sz w:val="40"/>
          <w:szCs w:val="40"/>
        </w:rPr>
        <w:t xml:space="preserve">Ethical, regulatory, and assessment integrity challenges </w:t>
      </w:r>
      <w:r>
        <w:rPr>
          <w:sz w:val="40"/>
          <w:szCs w:val="40"/>
        </w:rPr>
        <w:t>(ethical)</w:t>
      </w:r>
    </w:p>
    <w:p w14:paraId="56DCC925" w14:textId="713898D2" w:rsidR="00816466" w:rsidRDefault="00AC6305" w:rsidP="004B3265">
      <w:r>
        <w:t>The</w:t>
      </w:r>
      <w:r w:rsidR="00C07735">
        <w:t xml:space="preserve"> ethical dimension of lecturers’ workload in the context of GenAI </w:t>
      </w:r>
      <w:r w:rsidR="00FC2E36">
        <w:t xml:space="preserve">is becoming </w:t>
      </w:r>
      <w:r w:rsidR="00E84C13">
        <w:t xml:space="preserve">increasingly researched, showing that </w:t>
      </w:r>
      <w:r w:rsidR="009B14A1">
        <w:t xml:space="preserve">ethical challenges are not only conceptual but are actively </w:t>
      </w:r>
      <w:r w:rsidR="00820C30">
        <w:t xml:space="preserve">reshaping day-to-day academic practice. </w:t>
      </w:r>
      <w:r w:rsidR="00A84109">
        <w:t>Across studies</w:t>
      </w:r>
      <w:r w:rsidR="00932128">
        <w:t xml:space="preserve">, there is growing evidence that </w:t>
      </w:r>
      <w:r w:rsidR="00D065A1">
        <w:t>lecturers'</w:t>
      </w:r>
      <w:r w:rsidR="00932128">
        <w:t xml:space="preserve"> labour is increasing </w:t>
      </w:r>
      <w:r w:rsidR="00577F7F">
        <w:t xml:space="preserve">with </w:t>
      </w:r>
      <w:r w:rsidR="001B0068">
        <w:t xml:space="preserve">greater attention needed </w:t>
      </w:r>
      <w:r w:rsidR="00D74043">
        <w:t>for</w:t>
      </w:r>
      <w:r w:rsidR="001B0068">
        <w:t xml:space="preserve"> </w:t>
      </w:r>
      <w:r w:rsidR="00D74043">
        <w:t xml:space="preserve">academic integrity, assessment </w:t>
      </w:r>
      <w:r w:rsidR="00083944">
        <w:t>redesign</w:t>
      </w:r>
      <w:r w:rsidR="00D74043">
        <w:t>, verification processes</w:t>
      </w:r>
      <w:r w:rsidR="00083944">
        <w:t xml:space="preserve">, and ethical decision-making, which can </w:t>
      </w:r>
      <w:r w:rsidR="001D50AE">
        <w:t>potentially intensify workload.</w:t>
      </w:r>
    </w:p>
    <w:p w14:paraId="74F737E5" w14:textId="77777777" w:rsidR="00684769" w:rsidRDefault="00642D13" w:rsidP="003954DB">
      <w:r>
        <w:t>A significant amount of literatur</w:t>
      </w:r>
      <w:r w:rsidR="005F74AF">
        <w:t xml:space="preserve">e </w:t>
      </w:r>
      <w:r w:rsidR="00484551">
        <w:t xml:space="preserve">emphasizes the disruption of assessment validity and integrity. </w:t>
      </w:r>
      <w:r w:rsidR="00A1641B">
        <w:t xml:space="preserve">This was shown in a </w:t>
      </w:r>
      <w:r w:rsidR="00897623">
        <w:t>survey-based</w:t>
      </w:r>
      <w:r w:rsidR="00A1641B">
        <w:t xml:space="preserve"> study by </w:t>
      </w:r>
      <w:r w:rsidR="00897623">
        <w:t>Cotton et al. (2023)</w:t>
      </w:r>
      <w:r w:rsidR="00DD4A54">
        <w:t>,</w:t>
      </w:r>
      <w:r w:rsidR="00897623">
        <w:t xml:space="preserve"> which found that a significant </w:t>
      </w:r>
      <w:r w:rsidR="0025699A">
        <w:t>proportion</w:t>
      </w:r>
      <w:r w:rsidR="00AE5D84">
        <w:t xml:space="preserve"> of academics reported increased concern</w:t>
      </w:r>
      <w:r w:rsidR="0025699A">
        <w:t xml:space="preserve"> and time investment </w:t>
      </w:r>
      <w:r w:rsidR="00A84132">
        <w:t>in preventing</w:t>
      </w:r>
      <w:r w:rsidR="00F6412F">
        <w:t xml:space="preserve"> GenAI misconduct, with there being the growing need to </w:t>
      </w:r>
      <w:r w:rsidR="00A73F48">
        <w:t>red</w:t>
      </w:r>
      <w:r w:rsidR="00E63879">
        <w:t>esign assessments to reduce opportunities for misuse</w:t>
      </w:r>
      <w:r w:rsidR="00BA4C9D">
        <w:t>. This is similar to the</w:t>
      </w:r>
      <w:r w:rsidR="003954DB">
        <w:t xml:space="preserve"> </w:t>
      </w:r>
      <w:r w:rsidR="003954DB" w:rsidRPr="003954DB">
        <w:t xml:space="preserve">Roe, Perkins and Furze </w:t>
      </w:r>
      <w:r w:rsidR="00B64C27">
        <w:t>(</w:t>
      </w:r>
      <w:r w:rsidR="003954DB" w:rsidRPr="003954DB">
        <w:t>2025)</w:t>
      </w:r>
      <w:r w:rsidR="00B64C27">
        <w:t xml:space="preserve"> who provide evidence </w:t>
      </w:r>
      <w:r w:rsidR="00550D9C">
        <w:t xml:space="preserve">that lecturers are adopting more </w:t>
      </w:r>
      <w:r w:rsidR="00C23E85">
        <w:t>labour</w:t>
      </w:r>
      <w:r w:rsidR="00141030">
        <w:t xml:space="preserve">-intensive assessment strategies, including staged submissions and </w:t>
      </w:r>
      <w:r w:rsidR="006858F4">
        <w:t>oral defences, to ensure authenticity. These findings are reinforced by</w:t>
      </w:r>
      <w:r w:rsidR="00E40ECD">
        <w:t xml:space="preserve"> </w:t>
      </w:r>
      <w:r w:rsidR="00132FF0">
        <w:t>Bear</w:t>
      </w:r>
      <w:r w:rsidR="0058420C">
        <w:t xml:space="preserve">man et al. (2024), </w:t>
      </w:r>
      <w:r w:rsidR="00BF13DD">
        <w:t>whose</w:t>
      </w:r>
      <w:r w:rsidR="0058420C">
        <w:t xml:space="preserve"> study </w:t>
      </w:r>
      <w:r w:rsidR="000C2633">
        <w:t xml:space="preserve">covering multiple institutions </w:t>
      </w:r>
      <w:r w:rsidR="001C6308">
        <w:t xml:space="preserve">demonstrates that assessment </w:t>
      </w:r>
      <w:r w:rsidR="00406DBB">
        <w:t xml:space="preserve">redesign </w:t>
      </w:r>
      <w:r w:rsidR="00884E7B">
        <w:t>is not a one</w:t>
      </w:r>
      <w:r w:rsidR="00505A36">
        <w:t xml:space="preserve">-off </w:t>
      </w:r>
      <w:r w:rsidR="00505A36">
        <w:lastRenderedPageBreak/>
        <w:t xml:space="preserve">adjustment but an ongoing incremental process, requiring continuous monitoring and refinement </w:t>
      </w:r>
      <w:r w:rsidR="00684769">
        <w:t>as GenAI capabilities evolve.</w:t>
      </w:r>
    </w:p>
    <w:p w14:paraId="67A7596B" w14:textId="67C1D632" w:rsidR="005C2753" w:rsidRDefault="00B40446" w:rsidP="005C2753">
      <w:r>
        <w:t xml:space="preserve">There is a growing burden emerging from the literature </w:t>
      </w:r>
      <w:r w:rsidR="00A5497F">
        <w:t xml:space="preserve">associated with detecting and verifying </w:t>
      </w:r>
      <w:r w:rsidR="006B0F9D">
        <w:t xml:space="preserve">GenAI content. While </w:t>
      </w:r>
      <w:r w:rsidR="00776766">
        <w:t xml:space="preserve">GenAI detection tools are often </w:t>
      </w:r>
      <w:r w:rsidR="00480DD5">
        <w:t xml:space="preserve">seen as the solution to mitigate </w:t>
      </w:r>
      <w:r w:rsidR="00EF4B7B">
        <w:t xml:space="preserve">student </w:t>
      </w:r>
      <w:r w:rsidR="00CF78EA">
        <w:t xml:space="preserve">use of GenAI, research </w:t>
      </w:r>
      <w:r w:rsidR="00303C79">
        <w:t xml:space="preserve">consistently demonstrates their limitations. For </w:t>
      </w:r>
      <w:r w:rsidR="00133BB7">
        <w:t xml:space="preserve">example, </w:t>
      </w:r>
      <w:r w:rsidR="00C94A28">
        <w:t>Perkins (2026)</w:t>
      </w:r>
      <w:r w:rsidR="002B4851">
        <w:t xml:space="preserve"> </w:t>
      </w:r>
      <w:r w:rsidR="00072F66">
        <w:t>reports</w:t>
      </w:r>
      <w:r w:rsidR="002B4851">
        <w:t xml:space="preserve"> that detection systems </w:t>
      </w:r>
      <w:r w:rsidR="008B0347">
        <w:t xml:space="preserve">may produce inaccurate results, leading lecturers to heavily </w:t>
      </w:r>
      <w:r w:rsidR="005C2753">
        <w:t xml:space="preserve">rely on manual judgment. </w:t>
      </w:r>
      <w:r w:rsidR="005C2753" w:rsidRPr="00133BB7">
        <w:t xml:space="preserve">Abbas </w:t>
      </w:r>
      <w:r w:rsidR="00BA2A5E">
        <w:t>(</w:t>
      </w:r>
      <w:r w:rsidR="005C2753" w:rsidRPr="00133BB7">
        <w:t>2025)</w:t>
      </w:r>
      <w:r w:rsidR="00BA2A5E">
        <w:t xml:space="preserve"> further </w:t>
      </w:r>
      <w:r w:rsidR="006C6056">
        <w:t>show</w:t>
      </w:r>
      <w:r w:rsidR="00AE1F6E">
        <w:t>ed</w:t>
      </w:r>
      <w:r w:rsidR="00BA2A5E">
        <w:t xml:space="preserve"> that academics spend </w:t>
      </w:r>
      <w:r w:rsidR="00AE1F6E">
        <w:t xml:space="preserve">increasing time </w:t>
      </w:r>
      <w:r w:rsidR="00052FDA">
        <w:t>cross-checking sources</w:t>
      </w:r>
      <w:r w:rsidR="00B77919">
        <w:t xml:space="preserve"> and conducting follow-up discussions with students, </w:t>
      </w:r>
      <w:r w:rsidR="000F13E4">
        <w:t xml:space="preserve">effectively taking on an investigative </w:t>
      </w:r>
      <w:r w:rsidR="003A0599">
        <w:t>role</w:t>
      </w:r>
      <w:r w:rsidR="006F3F79">
        <w:t xml:space="preserve">. </w:t>
      </w:r>
      <w:r w:rsidR="003A0599">
        <w:t xml:space="preserve">The shift to closer monitoring of assessments represents </w:t>
      </w:r>
      <w:r w:rsidR="00F235DC">
        <w:t xml:space="preserve">an </w:t>
      </w:r>
      <w:r w:rsidR="003F7D32">
        <w:t>elevated workload, particularly as it involves high-stakes decision-making with potential implications for student</w:t>
      </w:r>
      <w:r w:rsidR="00A220E7">
        <w:t xml:space="preserve"> </w:t>
      </w:r>
      <w:r w:rsidR="00F235DC">
        <w:t>outcomes.</w:t>
      </w:r>
    </w:p>
    <w:p w14:paraId="50423E23" w14:textId="77777777" w:rsidR="00A31592" w:rsidRDefault="00C94DCF" w:rsidP="001972E0">
      <w:r>
        <w:t>Looking beyond integrity concerns, research highlights the ethic</w:t>
      </w:r>
      <w:r w:rsidR="00D80548">
        <w:t xml:space="preserve">al challenges </w:t>
      </w:r>
      <w:r w:rsidR="003970F4">
        <w:t>associated with bias, misinformation</w:t>
      </w:r>
      <w:r w:rsidR="00125C12">
        <w:t>,</w:t>
      </w:r>
      <w:r w:rsidR="003970F4">
        <w:t xml:space="preserve"> and </w:t>
      </w:r>
      <w:r w:rsidR="008870EF">
        <w:t>reliability in GenAI outputs</w:t>
      </w:r>
      <w:r w:rsidR="001E7453">
        <w:t xml:space="preserve">. </w:t>
      </w:r>
      <w:r w:rsidR="00DE23BC">
        <w:t xml:space="preserve">Studies that have </w:t>
      </w:r>
      <w:r w:rsidR="00E128E6">
        <w:t>investigated large language models (LLMs)</w:t>
      </w:r>
      <w:r w:rsidR="005A7BC9">
        <w:t xml:space="preserve"> </w:t>
      </w:r>
      <w:r w:rsidR="0048592E">
        <w:t xml:space="preserve">show that they can </w:t>
      </w:r>
      <w:r w:rsidR="000A703B">
        <w:t>create believable outputs</w:t>
      </w:r>
      <w:r w:rsidR="006D3B6F">
        <w:t>, but can be biased or inaccurate, requiring careful human oversight</w:t>
      </w:r>
      <w:r w:rsidR="00A71D06">
        <w:t xml:space="preserve"> </w:t>
      </w:r>
      <w:r w:rsidR="00A71D06" w:rsidRPr="00A71D06">
        <w:t>(Qin, 2026</w:t>
      </w:r>
      <w:r w:rsidR="00A71D06">
        <w:t xml:space="preserve">; </w:t>
      </w:r>
      <w:r w:rsidR="001972E0" w:rsidRPr="001972E0">
        <w:t>Delikoura, Fung and Hui, 2025)</w:t>
      </w:r>
      <w:r w:rsidR="001972E0">
        <w:t>.</w:t>
      </w:r>
      <w:r w:rsidR="0030602D">
        <w:t xml:space="preserve"> In respect of this</w:t>
      </w:r>
      <w:r w:rsidR="00BA7D01">
        <w:t>,</w:t>
      </w:r>
      <w:r w:rsidR="0030602D">
        <w:t xml:space="preserve"> </w:t>
      </w:r>
      <w:r w:rsidR="00960E07">
        <w:t>there is the potential for additional workload</w:t>
      </w:r>
      <w:r w:rsidR="00555727">
        <w:t xml:space="preserve">, whereby lecturers will need to verify </w:t>
      </w:r>
      <w:r w:rsidR="00BA7D01">
        <w:t>GenAI-created</w:t>
      </w:r>
      <w:r w:rsidR="00555727">
        <w:t xml:space="preserve"> teaching materials </w:t>
      </w:r>
      <w:r w:rsidR="00BA7D01">
        <w:t>before use. For example</w:t>
      </w:r>
      <w:r w:rsidR="00D93E3D">
        <w:t>, Selwyn et al</w:t>
      </w:r>
      <w:r w:rsidR="00CB4589">
        <w:t xml:space="preserve"> (2025) documented cases where educators reported spending considerable time cross-checking AI outputs to ensure facu</w:t>
      </w:r>
      <w:r w:rsidR="00397CE2">
        <w:t xml:space="preserve">lty accuracy. Similarly, </w:t>
      </w:r>
      <w:r w:rsidR="00F32AE4">
        <w:t>Qodri et al (2025)</w:t>
      </w:r>
      <w:r w:rsidR="008B1FFA">
        <w:t xml:space="preserve"> inferred that </w:t>
      </w:r>
      <w:r w:rsidR="00AE11EA">
        <w:t xml:space="preserve">lecturers expressed concern about the ethical implications </w:t>
      </w:r>
      <w:r w:rsidR="004A10C7">
        <w:t xml:space="preserve">of </w:t>
      </w:r>
      <w:r w:rsidR="005D1185">
        <w:t xml:space="preserve">displaying </w:t>
      </w:r>
      <w:r w:rsidR="00EE29FB">
        <w:t xml:space="preserve">biased or incorrect information, leading to lecturers becoming </w:t>
      </w:r>
      <w:r w:rsidR="00A31592">
        <w:t>more cautious while using GenAI tools.</w:t>
      </w:r>
    </w:p>
    <w:p w14:paraId="13C8406C" w14:textId="2A175730" w:rsidR="002772EB" w:rsidRDefault="0027699F" w:rsidP="002772EB">
      <w:r>
        <w:t xml:space="preserve">The current literature also provides </w:t>
      </w:r>
      <w:r w:rsidR="004809E8">
        <w:t>evidence of the ethical workload associated</w:t>
      </w:r>
      <w:r w:rsidR="00385DB6">
        <w:t xml:space="preserve"> with student guidance and policy impl</w:t>
      </w:r>
      <w:r w:rsidR="00816EBE">
        <w:t xml:space="preserve">ementation. </w:t>
      </w:r>
      <w:r w:rsidR="00A47964">
        <w:t xml:space="preserve">Studies indicate that lecturers </w:t>
      </w:r>
      <w:r w:rsidR="002371FC">
        <w:t xml:space="preserve">are increasingly required to educate students on appropriate GenAI use, including issues of </w:t>
      </w:r>
      <w:r w:rsidR="0064219E">
        <w:t xml:space="preserve">transparency and </w:t>
      </w:r>
      <w:r w:rsidR="00677DFC">
        <w:t xml:space="preserve">academic honesty </w:t>
      </w:r>
      <w:r w:rsidR="00677DFC" w:rsidRPr="00677DFC">
        <w:t>(Krause, Dalvi and Zaidi, 2025)</w:t>
      </w:r>
      <w:r w:rsidR="00677DFC">
        <w:t xml:space="preserve">. This involves not only the </w:t>
      </w:r>
      <w:r w:rsidR="001E6743">
        <w:t xml:space="preserve">development of guidance materials but also ongoing communication and clarification, particularly </w:t>
      </w:r>
      <w:r w:rsidR="00887F5F">
        <w:t>in contexts where institutional policies ar</w:t>
      </w:r>
      <w:r w:rsidR="005B1AD6">
        <w:t>e</w:t>
      </w:r>
      <w:r w:rsidR="00887F5F">
        <w:t xml:space="preserve"> still evolving</w:t>
      </w:r>
      <w:r w:rsidR="001623C6">
        <w:t>.</w:t>
      </w:r>
      <w:r w:rsidR="00887F5F">
        <w:t xml:space="preserve"> </w:t>
      </w:r>
      <w:r w:rsidR="002772EB" w:rsidRPr="002772EB">
        <w:t xml:space="preserve">Kohnke, Moorhouse and Zou </w:t>
      </w:r>
      <w:r w:rsidR="00B77341">
        <w:t>(</w:t>
      </w:r>
      <w:r w:rsidR="002772EB" w:rsidRPr="002772EB">
        <w:t>2023)</w:t>
      </w:r>
      <w:r w:rsidR="002772EB">
        <w:t xml:space="preserve"> </w:t>
      </w:r>
      <w:r w:rsidR="00FA6A15">
        <w:t>showed that in many cases, lecturers report uncertainty about how to interpret and enforce policy on GenAI</w:t>
      </w:r>
      <w:r w:rsidR="008D6B1D">
        <w:t xml:space="preserve">, contributing to increased decision-making </w:t>
      </w:r>
      <w:r w:rsidR="00505658">
        <w:t>burden and inconsistency in practice.</w:t>
      </w:r>
    </w:p>
    <w:p w14:paraId="2633D6D3" w14:textId="66040B2A" w:rsidR="00885E97" w:rsidRDefault="007F6CE1" w:rsidP="00885E97">
      <w:r>
        <w:t xml:space="preserve">Furthermore, there are noted issues around </w:t>
      </w:r>
      <w:r w:rsidR="00532D19">
        <w:t>equity and access, which further contribute to ethical workload</w:t>
      </w:r>
      <w:r w:rsidR="00EB7665">
        <w:t>. Studies</w:t>
      </w:r>
      <w:r w:rsidR="00D65E74">
        <w:t xml:space="preserve"> show variation </w:t>
      </w:r>
      <w:r w:rsidR="00EB7665">
        <w:t>in students' ability to use GenAI tools effectively</w:t>
      </w:r>
      <w:r w:rsidR="007B5ADC">
        <w:t xml:space="preserve">. </w:t>
      </w:r>
      <w:r w:rsidR="007B5ADC" w:rsidRPr="007B5ADC">
        <w:t xml:space="preserve">Hodøl, Kjærgård and Økland </w:t>
      </w:r>
      <w:r w:rsidR="007B5ADC">
        <w:t>(</w:t>
      </w:r>
      <w:r w:rsidR="007B5ADC" w:rsidRPr="007B5ADC">
        <w:t>2025)</w:t>
      </w:r>
      <w:r w:rsidR="007B5ADC">
        <w:t xml:space="preserve"> noted that </w:t>
      </w:r>
      <w:r w:rsidR="00B04E73">
        <w:t xml:space="preserve">uneven learning conditions can be created </w:t>
      </w:r>
      <w:r w:rsidR="00561E1C">
        <w:t xml:space="preserve">when there </w:t>
      </w:r>
      <w:r w:rsidR="002E095D">
        <w:t>are</w:t>
      </w:r>
      <w:r w:rsidR="00561E1C">
        <w:t xml:space="preserve"> differences in </w:t>
      </w:r>
      <w:r w:rsidR="00392857">
        <w:t>access to GenAI tools and digital literacy</w:t>
      </w:r>
      <w:r w:rsidR="00CE3260">
        <w:t>, which requires lecturers to adapt teaching and assessment practices to maintain fairness.</w:t>
      </w:r>
      <w:r w:rsidR="0030571C">
        <w:t xml:space="preserve"> </w:t>
      </w:r>
      <w:r w:rsidR="00AF6181">
        <w:t>This was maintained by</w:t>
      </w:r>
      <w:r w:rsidR="00CE3260">
        <w:t xml:space="preserve"> </w:t>
      </w:r>
      <w:r w:rsidR="00CF6DA2" w:rsidRPr="00CF6DA2">
        <w:t>Vesna (2025)</w:t>
      </w:r>
      <w:r w:rsidR="002A0270">
        <w:t xml:space="preserve"> </w:t>
      </w:r>
      <w:r w:rsidR="00FB356E">
        <w:t xml:space="preserve">infer that these disparities may be </w:t>
      </w:r>
      <w:r w:rsidR="008F67D5">
        <w:t xml:space="preserve">getting </w:t>
      </w:r>
      <w:r w:rsidR="00214A8C">
        <w:t>greater</w:t>
      </w:r>
      <w:r w:rsidR="008F67D5">
        <w:t xml:space="preserve"> as GenAI tools become more sophisticated, placing greater </w:t>
      </w:r>
      <w:r w:rsidR="00BE1DFB">
        <w:t xml:space="preserve">responsibility on lecturers to design inclusive assessments and provide </w:t>
      </w:r>
      <w:r w:rsidR="00C20917">
        <w:t xml:space="preserve">differentiated support. </w:t>
      </w:r>
      <w:r w:rsidR="00A72CAC">
        <w:t>H</w:t>
      </w:r>
      <w:r w:rsidR="0079461F">
        <w:t>owe</w:t>
      </w:r>
      <w:r w:rsidR="00A72CAC">
        <w:t xml:space="preserve">ver, </w:t>
      </w:r>
      <w:r w:rsidR="00A72CAC">
        <w:lastRenderedPageBreak/>
        <w:t>some research</w:t>
      </w:r>
      <w:r w:rsidR="00380858">
        <w:t>,</w:t>
      </w:r>
      <w:r w:rsidR="00A72CAC">
        <w:t xml:space="preserve"> </w:t>
      </w:r>
      <w:r w:rsidR="003E6E1D">
        <w:t xml:space="preserve">such as </w:t>
      </w:r>
      <w:r w:rsidR="00885E97" w:rsidRPr="00885E97">
        <w:t>Hussein et al (2025)</w:t>
      </w:r>
      <w:r w:rsidR="00885E97">
        <w:t xml:space="preserve"> who showed in their st</w:t>
      </w:r>
      <w:r w:rsidR="008D43EB">
        <w:t xml:space="preserve">udy of 225 participants that </w:t>
      </w:r>
      <w:r w:rsidR="00E332F9">
        <w:t xml:space="preserve">GenAI tools </w:t>
      </w:r>
      <w:r w:rsidR="00266755">
        <w:t>do not show greater digital literacy</w:t>
      </w:r>
      <w:r w:rsidR="00380858">
        <w:t>,</w:t>
      </w:r>
      <w:r w:rsidR="00266755">
        <w:t xml:space="preserve"> and the accessibility of GenAI tools does not </w:t>
      </w:r>
      <w:r w:rsidR="00380858">
        <w:t>reduce digital inequalities.</w:t>
      </w:r>
    </w:p>
    <w:p w14:paraId="0D705A57" w14:textId="1F70DBBB" w:rsidR="00380858" w:rsidRDefault="00AB54CB" w:rsidP="00885E97">
      <w:r>
        <w:t xml:space="preserve">Literature also shows that </w:t>
      </w:r>
      <w:r w:rsidR="00371D0A">
        <w:t xml:space="preserve">ethical workload is not only shaped by </w:t>
      </w:r>
      <w:r w:rsidR="0017550F">
        <w:t xml:space="preserve">the presence of GenAI </w:t>
      </w:r>
      <w:r w:rsidR="00973C8B">
        <w:t>but also by the institutional and systemic factors. For example</w:t>
      </w:r>
      <w:r w:rsidR="00181F74">
        <w:t xml:space="preserve">, </w:t>
      </w:r>
      <w:r w:rsidR="00181F74" w:rsidRPr="00181F74">
        <w:t>Rana et al (2024)</w:t>
      </w:r>
      <w:r w:rsidR="00181F74">
        <w:t xml:space="preserve"> </w:t>
      </w:r>
      <w:r w:rsidR="00EF5D96">
        <w:t xml:space="preserve">show that </w:t>
      </w:r>
      <w:r w:rsidR="000E1F9D">
        <w:t>universities are introducing GenAI policies</w:t>
      </w:r>
      <w:r w:rsidR="0000444D">
        <w:t>, but while these are an important step forward</w:t>
      </w:r>
      <w:r w:rsidR="006D45DC">
        <w:t>,</w:t>
      </w:r>
      <w:r w:rsidR="0000444D">
        <w:t xml:space="preserve"> they often lack clarity or practical guidance</w:t>
      </w:r>
      <w:r w:rsidR="006D45DC">
        <w:t xml:space="preserve">, leaving lecturers to interpret </w:t>
      </w:r>
      <w:r w:rsidR="00037BB3">
        <w:t xml:space="preserve">and implement them independently. </w:t>
      </w:r>
      <w:r w:rsidR="000B2A22">
        <w:t xml:space="preserve">This can create a mismatch </w:t>
      </w:r>
      <w:r w:rsidR="0056359A">
        <w:t>between institutional expectations and the available support</w:t>
      </w:r>
      <w:r w:rsidR="002B7EAC">
        <w:t xml:space="preserve">, effectively transferring the burden of ethical governance onto individual </w:t>
      </w:r>
      <w:r w:rsidR="0002030C">
        <w:t xml:space="preserve">lecturers. </w:t>
      </w:r>
      <w:r w:rsidR="00660A92">
        <w:t xml:space="preserve">Similarly, Abbas et al (2024) highlight that lecturers frequently </w:t>
      </w:r>
      <w:r w:rsidR="00190795">
        <w:t xml:space="preserve">experience </w:t>
      </w:r>
      <w:r w:rsidR="003006DB">
        <w:t>a lack of role clarity</w:t>
      </w:r>
      <w:r w:rsidR="00EF600F">
        <w:t xml:space="preserve">, balancing responsibilities as educators, regulators, and ethical gatekeepers </w:t>
      </w:r>
      <w:r w:rsidR="00540991">
        <w:t>without clear boundaries or recognition.</w:t>
      </w:r>
    </w:p>
    <w:p w14:paraId="52319909" w14:textId="5AF4B0C7" w:rsidR="008161A4" w:rsidRDefault="00EB3171" w:rsidP="008161A4">
      <w:r>
        <w:t xml:space="preserve">Although the ethical implications of GenAI in higher education are widely recognised, the literature </w:t>
      </w:r>
      <w:r w:rsidR="00B02311">
        <w:t xml:space="preserve">that is currently present </w:t>
      </w:r>
      <w:r w:rsidR="00045805">
        <w:t xml:space="preserve">on ethical workload remains </w:t>
      </w:r>
      <w:r w:rsidR="00B600B3">
        <w:t>underdeveloped</w:t>
      </w:r>
      <w:r w:rsidR="00045805">
        <w:t xml:space="preserve"> </w:t>
      </w:r>
      <w:r w:rsidR="00B600B3">
        <w:t>in several key areas. Firstly</w:t>
      </w:r>
      <w:r w:rsidR="00B72E00">
        <w:t xml:space="preserve">, </w:t>
      </w:r>
      <w:r w:rsidR="00AB3B5B">
        <w:t xml:space="preserve">a significant </w:t>
      </w:r>
      <w:r w:rsidR="00404462">
        <w:t xml:space="preserve">proportion of the literature </w:t>
      </w:r>
      <w:r w:rsidR="00E132BF">
        <w:t>focuses on</w:t>
      </w:r>
      <w:r w:rsidR="00B52279">
        <w:t xml:space="preserve"> normative and</w:t>
      </w:r>
      <w:r w:rsidR="00E132BF">
        <w:t xml:space="preserve"> ethical principles, frameworks, and guidelines rather </w:t>
      </w:r>
      <w:r w:rsidR="00197FEE">
        <w:t>than how these challenges manifest in practice (UNESCO, 2023</w:t>
      </w:r>
      <w:r w:rsidR="00B52279">
        <w:t xml:space="preserve">; </w:t>
      </w:r>
      <w:r w:rsidR="008161A4" w:rsidRPr="008161A4">
        <w:t>García-López and Trujillo-Liñán, 2025)</w:t>
      </w:r>
      <w:r w:rsidR="008161A4">
        <w:t>.</w:t>
      </w:r>
      <w:r w:rsidR="0090130F">
        <w:t xml:space="preserve"> </w:t>
      </w:r>
      <w:r w:rsidR="00561798">
        <w:t xml:space="preserve">Although this work is essential for establishing standards, it provides limited insight into the lived experiences </w:t>
      </w:r>
      <w:r w:rsidR="00EF1792">
        <w:t xml:space="preserve">of </w:t>
      </w:r>
      <w:r w:rsidR="00FD3B82">
        <w:t>lecturers</w:t>
      </w:r>
      <w:r w:rsidR="00EF1792">
        <w:t xml:space="preserve"> and the practical realities of managing ethical issues </w:t>
      </w:r>
      <w:r w:rsidR="00FF542A">
        <w:t>in teaching and assessment.</w:t>
      </w:r>
    </w:p>
    <w:p w14:paraId="6E43ABCF" w14:textId="1907C97E" w:rsidR="00AC4AA4" w:rsidRDefault="00E0082B" w:rsidP="00AC4AA4">
      <w:r>
        <w:t>Secondly</w:t>
      </w:r>
      <w:r w:rsidR="00913FF4">
        <w:t xml:space="preserve">, existing </w:t>
      </w:r>
      <w:r w:rsidR="00F975CE">
        <w:t xml:space="preserve">research is often not context-specific, with limited cross-institutional or </w:t>
      </w:r>
      <w:r w:rsidR="00220486">
        <w:t xml:space="preserve">cross-cultural comparison. For example, studies on academic </w:t>
      </w:r>
      <w:r w:rsidR="00D676FB">
        <w:t>integrity</w:t>
      </w:r>
      <w:r w:rsidR="00404462">
        <w:t xml:space="preserve"> </w:t>
      </w:r>
      <w:r w:rsidR="00AC4AA4" w:rsidRPr="00AC4AA4">
        <w:t>(Cotton, Cotton and Shipway, 2023)</w:t>
      </w:r>
      <w:r w:rsidR="00AC4AA4">
        <w:t xml:space="preserve"> are typically </w:t>
      </w:r>
      <w:r w:rsidR="008D1490">
        <w:t>conducted within specific institutional contexts</w:t>
      </w:r>
      <w:r w:rsidR="00875924">
        <w:t xml:space="preserve">, making </w:t>
      </w:r>
      <w:r w:rsidR="004062CB">
        <w:t xml:space="preserve">it difficult to generalise findings. There is a </w:t>
      </w:r>
      <w:r w:rsidR="00E7567D">
        <w:t xml:space="preserve">lack of large-scale studies </w:t>
      </w:r>
      <w:r w:rsidR="00D024D0">
        <w:t xml:space="preserve">examining how ethical workload varies across different higher </w:t>
      </w:r>
      <w:r w:rsidR="004E457E">
        <w:t>education institution</w:t>
      </w:r>
      <w:r w:rsidR="00D024D0">
        <w:t xml:space="preserve"> </w:t>
      </w:r>
      <w:r w:rsidR="004E457E">
        <w:t>systems and regulatory environments.</w:t>
      </w:r>
    </w:p>
    <w:p w14:paraId="2A580201" w14:textId="7CCF6150" w:rsidR="006F4245" w:rsidRDefault="00B45DF8" w:rsidP="006F4245">
      <w:r>
        <w:t xml:space="preserve">Another limitation is the absence of standardised metrics </w:t>
      </w:r>
      <w:r w:rsidR="00C217E2">
        <w:t>for ethical workload</w:t>
      </w:r>
      <w:r w:rsidR="00B144C6">
        <w:t xml:space="preserve">. While studies consistently report increased time spent on tasks </w:t>
      </w:r>
      <w:r w:rsidR="005C5C06">
        <w:t xml:space="preserve">such as verifying student work and redesigning assessments, these are rarely quantified </w:t>
      </w:r>
      <w:r w:rsidR="00CC64A6">
        <w:t>systematically</w:t>
      </w:r>
      <w:r w:rsidR="006F4245">
        <w:t xml:space="preserve"> </w:t>
      </w:r>
      <w:r w:rsidR="006F4245" w:rsidRPr="006F4245">
        <w:t xml:space="preserve">(Chakraborty </w:t>
      </w:r>
      <w:r w:rsidR="006F4245" w:rsidRPr="006F4245">
        <w:rPr>
          <w:i/>
          <w:iCs/>
        </w:rPr>
        <w:t>et al.</w:t>
      </w:r>
      <w:r w:rsidR="006F4245" w:rsidRPr="006F4245">
        <w:t>, 2025)</w:t>
      </w:r>
      <w:r w:rsidR="00CC64A6">
        <w:t>. This limits the ability to compare findings and integrat</w:t>
      </w:r>
      <w:r w:rsidR="006067E2">
        <w:t>e</w:t>
      </w:r>
      <w:r w:rsidR="00CC64A6">
        <w:t xml:space="preserve"> ethical workload into broader workload models.</w:t>
      </w:r>
    </w:p>
    <w:p w14:paraId="1ED32F5A" w14:textId="4E3EB2F8" w:rsidR="006067E2" w:rsidRDefault="006067E2" w:rsidP="006F4245">
      <w:r>
        <w:t xml:space="preserve">The literature also tends to prioritise academic </w:t>
      </w:r>
      <w:r w:rsidR="002369CA">
        <w:t xml:space="preserve">integrity as the dominant ethical concern, often </w:t>
      </w:r>
      <w:r w:rsidR="006E5C2C">
        <w:t>at the expense of other issues such as bias, equity, and data governance. Although studies such as Lim et al (2023)</w:t>
      </w:r>
      <w:r w:rsidR="003D7398">
        <w:t xml:space="preserve"> highlight these issues, they are less frequently examined through empirical </w:t>
      </w:r>
      <w:r w:rsidR="009861FC">
        <w:t>research, resulting in an incomplete understanding of ethical workload.</w:t>
      </w:r>
    </w:p>
    <w:p w14:paraId="1E4167FA" w14:textId="247D6A90" w:rsidR="009861FC" w:rsidRDefault="00AE54D7" w:rsidP="006F4245">
      <w:r>
        <w:lastRenderedPageBreak/>
        <w:t xml:space="preserve">Furthermore, there is limited </w:t>
      </w:r>
      <w:r w:rsidR="00974D28">
        <w:t xml:space="preserve">research on how institutional policies and support mechanisms influence ethical workload. While Kohnke (2023) highlights gaps in support, there is little </w:t>
      </w:r>
      <w:r w:rsidR="002547CF">
        <w:t xml:space="preserve">research evaluating the effectiveness of </w:t>
      </w:r>
      <w:r w:rsidR="002756BE">
        <w:t>governance approaches.</w:t>
      </w:r>
    </w:p>
    <w:p w14:paraId="63C2FAF2" w14:textId="3CE21788" w:rsidR="002756BE" w:rsidRPr="006F4245" w:rsidRDefault="002756BE" w:rsidP="006F4245">
      <w:r>
        <w:t>Future research, therefore, should focus on large-scale, longitudinal, and comparative studies, alongside the development of frameworks for measuring ethical workload and evaluating institutional interventions.</w:t>
      </w:r>
    </w:p>
    <w:p w14:paraId="06F52F79" w14:textId="0D51BB7B" w:rsidR="004E457E" w:rsidRPr="00AC4AA4" w:rsidRDefault="004E457E" w:rsidP="00AC4AA4"/>
    <w:p w14:paraId="6638F331" w14:textId="0B8A7A04" w:rsidR="00E773F7" w:rsidRPr="006474EC" w:rsidRDefault="00E773F7" w:rsidP="002756BE">
      <w:pPr>
        <w:rPr>
          <w:sz w:val="40"/>
          <w:szCs w:val="40"/>
        </w:rPr>
      </w:pPr>
      <w:r w:rsidRPr="006474EC">
        <w:rPr>
          <w:sz w:val="40"/>
          <w:szCs w:val="40"/>
        </w:rPr>
        <w:t xml:space="preserve">Summary </w:t>
      </w:r>
    </w:p>
    <w:p w14:paraId="10A328DB" w14:textId="12AEAABD" w:rsidR="00D81D98" w:rsidRDefault="002044DF" w:rsidP="00D81D98">
      <w:r>
        <w:t xml:space="preserve">The literature indicates that the integration of </w:t>
      </w:r>
      <w:r w:rsidR="00971F5D">
        <w:t xml:space="preserve">GenAI </w:t>
      </w:r>
      <w:r w:rsidR="000810F5">
        <w:t xml:space="preserve">into higher education </w:t>
      </w:r>
      <w:r w:rsidR="00722019">
        <w:t xml:space="preserve">has had a substantial effect on lecturers' workload </w:t>
      </w:r>
      <w:r w:rsidR="003E372D">
        <w:t xml:space="preserve">across </w:t>
      </w:r>
      <w:r w:rsidR="006E6AE2">
        <w:t>three interconnected dimensions, measurable, cognitive, and ethical. From a measurable perspective</w:t>
      </w:r>
      <w:r w:rsidR="00027DED">
        <w:t xml:space="preserve">, GenAI </w:t>
      </w:r>
      <w:r w:rsidR="007343DF">
        <w:t>introduces a</w:t>
      </w:r>
      <w:r w:rsidR="00C21AE0">
        <w:t xml:space="preserve"> contradictory idea of workload</w:t>
      </w:r>
      <w:r w:rsidR="00D93E54">
        <w:t xml:space="preserve">, </w:t>
      </w:r>
      <w:r w:rsidR="00462A42">
        <w:t>whereby</w:t>
      </w:r>
      <w:r w:rsidR="00D93E54">
        <w:t xml:space="preserve"> the tasks </w:t>
      </w:r>
      <w:r w:rsidR="00421BA3">
        <w:t>that GenAI can</w:t>
      </w:r>
      <w:r w:rsidR="00B12D47">
        <w:t xml:space="preserve"> help</w:t>
      </w:r>
      <w:r w:rsidR="00421BA3">
        <w:t xml:space="preserve"> reduce workload, such as content creation and feedback</w:t>
      </w:r>
      <w:r w:rsidR="00B06162">
        <w:t xml:space="preserve">, are offset by </w:t>
      </w:r>
      <w:r w:rsidR="007547A0">
        <w:t xml:space="preserve">new forms of labour, </w:t>
      </w:r>
      <w:r w:rsidR="005037D0">
        <w:t>including</w:t>
      </w:r>
      <w:r w:rsidR="00071036">
        <w:t xml:space="preserve"> assessment </w:t>
      </w:r>
      <w:r w:rsidR="005037D0">
        <w:t>redesign</w:t>
      </w:r>
      <w:r w:rsidR="00071036">
        <w:t>, tool adoption, and academic integrity monitoring</w:t>
      </w:r>
      <w:r w:rsidR="000833FA">
        <w:t xml:space="preserve"> </w:t>
      </w:r>
      <w:r w:rsidR="00D81D98" w:rsidRPr="00D81D98">
        <w:t>(Lee and Moore, 2024)</w:t>
      </w:r>
      <w:r w:rsidR="00D81D98">
        <w:t>.</w:t>
      </w:r>
      <w:r w:rsidR="0010240B">
        <w:t xml:space="preserve"> As a result, </w:t>
      </w:r>
      <w:r w:rsidR="00E56791">
        <w:t xml:space="preserve">the </w:t>
      </w:r>
      <w:r w:rsidR="0010240B">
        <w:t xml:space="preserve">workload is redistributed </w:t>
      </w:r>
      <w:r w:rsidR="00E56791">
        <w:t>and can sometimes be intensified rather than reduced.</w:t>
      </w:r>
    </w:p>
    <w:p w14:paraId="2E1DBB5D" w14:textId="5C538C01" w:rsidR="00611088" w:rsidRDefault="006E4C2B" w:rsidP="00611088">
      <w:r>
        <w:t xml:space="preserve">Cognitively, GenAI </w:t>
      </w:r>
      <w:r w:rsidR="00412E5B">
        <w:t xml:space="preserve">can be multifaceted </w:t>
      </w:r>
      <w:r w:rsidR="003A44F5">
        <w:t xml:space="preserve">it can both pose a potential risk and </w:t>
      </w:r>
      <w:r w:rsidR="00AC4EBA">
        <w:t xml:space="preserve">a </w:t>
      </w:r>
      <w:r w:rsidR="003A44F5">
        <w:t xml:space="preserve">cognitive aid. While it can </w:t>
      </w:r>
      <w:r w:rsidR="008F4A5F">
        <w:t xml:space="preserve">aid in reducing </w:t>
      </w:r>
      <w:r w:rsidR="00355F07">
        <w:t xml:space="preserve">cognitive load and support higher-order tasks through a human-AI collaboration, it also raises </w:t>
      </w:r>
      <w:r w:rsidR="00611088">
        <w:t xml:space="preserve">concerns about cognitive offloading, deskilling, and over-reliance </w:t>
      </w:r>
      <w:r w:rsidR="00611088" w:rsidRPr="00611088">
        <w:t xml:space="preserve">(Atchley </w:t>
      </w:r>
      <w:r w:rsidR="00611088" w:rsidRPr="00611088">
        <w:rPr>
          <w:i/>
          <w:iCs/>
        </w:rPr>
        <w:t>et al.</w:t>
      </w:r>
      <w:r w:rsidR="00611088" w:rsidRPr="00611088">
        <w:t>, 2024)</w:t>
      </w:r>
      <w:r w:rsidR="00611088">
        <w:t xml:space="preserve">. </w:t>
      </w:r>
      <w:r w:rsidR="001C5A7C">
        <w:t xml:space="preserve">There is a shift in the roles that lecturers </w:t>
      </w:r>
      <w:r w:rsidR="001D4079">
        <w:t xml:space="preserve">play when GenAI is introduced into teaching, </w:t>
      </w:r>
      <w:r w:rsidR="00FC7549">
        <w:t xml:space="preserve">from knowledge producers to evaluators and curators, increasing </w:t>
      </w:r>
      <w:r w:rsidR="00B53DFB">
        <w:t>the complexity of cognitive work rather than eliminating it</w:t>
      </w:r>
      <w:r w:rsidR="00242128">
        <w:t>.</w:t>
      </w:r>
    </w:p>
    <w:p w14:paraId="0F3DA5C0" w14:textId="358C45F7" w:rsidR="001D4079" w:rsidRDefault="00FA3853" w:rsidP="001D4079">
      <w:r>
        <w:t xml:space="preserve">Ethically, </w:t>
      </w:r>
      <w:r w:rsidR="00EF1043">
        <w:t xml:space="preserve">GenAI increases the workload </w:t>
      </w:r>
      <w:r w:rsidR="001D4079">
        <w:t>in terms of</w:t>
      </w:r>
      <w:r w:rsidR="00EF1043">
        <w:t xml:space="preserve"> governance, responsibility, and risk </w:t>
      </w:r>
      <w:r w:rsidR="001D2D26">
        <w:t xml:space="preserve">management </w:t>
      </w:r>
      <w:r w:rsidR="001D2D26" w:rsidRPr="004B3265">
        <w:t>(Figueiredo and Schonewille, 2025)</w:t>
      </w:r>
      <w:r w:rsidR="001D2D26">
        <w:t xml:space="preserve">. </w:t>
      </w:r>
      <w:r w:rsidR="00E10DBF">
        <w:t>Lecturers must address issues of academic integrity</w:t>
      </w:r>
      <w:r w:rsidR="001A4EE8">
        <w:t>, bias, transparency, and equity, often without institutional support</w:t>
      </w:r>
      <w:r w:rsidR="001D4079">
        <w:t xml:space="preserve"> </w:t>
      </w:r>
      <w:r w:rsidR="001D4079" w:rsidRPr="001D4079">
        <w:t>(Al-Hajaya, 2025)</w:t>
      </w:r>
      <w:r w:rsidR="001D4079">
        <w:t>.</w:t>
      </w:r>
      <w:r w:rsidR="00822CC1">
        <w:t xml:space="preserve"> This creates an additional layer of ethical workload linked to maintaining standards in </w:t>
      </w:r>
      <w:r w:rsidR="00AE0F3D">
        <w:t xml:space="preserve">AI- mediated </w:t>
      </w:r>
      <w:r w:rsidR="00110A65">
        <w:t>environments.</w:t>
      </w:r>
    </w:p>
    <w:p w14:paraId="03B858B8" w14:textId="5273C2E4" w:rsidR="007B3806" w:rsidRDefault="001824E6" w:rsidP="001D4079">
      <w:r>
        <w:t xml:space="preserve">Overall, the outlined </w:t>
      </w:r>
      <w:r w:rsidR="005F59E4">
        <w:t>literature demonstrates that GenAI</w:t>
      </w:r>
      <w:r w:rsidR="00106E58">
        <w:t xml:space="preserve"> transforms academic work</w:t>
      </w:r>
      <w:r w:rsidR="00975599">
        <w:t xml:space="preserve"> by increasing complexity </w:t>
      </w:r>
      <w:r w:rsidR="00AC6151">
        <w:t xml:space="preserve">across multiple dimensions, highlighting the need for more empirically grounded approaches to understand </w:t>
      </w:r>
      <w:r w:rsidR="00941D56">
        <w:t>the effects on workload in higher education.</w:t>
      </w:r>
    </w:p>
    <w:p w14:paraId="66AE1AC4" w14:textId="77777777" w:rsidR="00941D56" w:rsidRDefault="00941D56" w:rsidP="001D4079"/>
    <w:p w14:paraId="4E631847" w14:textId="6C28A827" w:rsidR="00941D56" w:rsidRPr="006474EC" w:rsidRDefault="00941D56" w:rsidP="001D4079">
      <w:pPr>
        <w:rPr>
          <w:sz w:val="40"/>
          <w:szCs w:val="40"/>
        </w:rPr>
      </w:pPr>
      <w:r w:rsidRPr="006474EC">
        <w:rPr>
          <w:sz w:val="40"/>
          <w:szCs w:val="40"/>
        </w:rPr>
        <w:t>Conclusion</w:t>
      </w:r>
    </w:p>
    <w:p w14:paraId="00B31F68" w14:textId="10F68CF4" w:rsidR="00B77F82" w:rsidRDefault="00163BF1" w:rsidP="001D4079">
      <w:r>
        <w:t xml:space="preserve">This literature </w:t>
      </w:r>
      <w:r w:rsidR="00AD63B8">
        <w:t xml:space="preserve">review has examined how the </w:t>
      </w:r>
      <w:r w:rsidR="00EC7DA6">
        <w:t>integration</w:t>
      </w:r>
      <w:r w:rsidR="00AD63B8">
        <w:t xml:space="preserve"> of GenAI </w:t>
      </w:r>
      <w:r w:rsidR="00EC7DA6">
        <w:t xml:space="preserve">into teaching and assessment has reshaped the landscape of </w:t>
      </w:r>
      <w:r w:rsidR="00DD5E8D">
        <w:t xml:space="preserve">lecturers’ workload </w:t>
      </w:r>
      <w:r w:rsidR="00861228">
        <w:t>in higher education</w:t>
      </w:r>
      <w:r w:rsidR="00613AFA">
        <w:t xml:space="preserve">. </w:t>
      </w:r>
      <w:r w:rsidR="00613AFA">
        <w:lastRenderedPageBreak/>
        <w:t>This</w:t>
      </w:r>
      <w:r w:rsidR="00133BEF">
        <w:t xml:space="preserve"> has been examined </w:t>
      </w:r>
      <w:r w:rsidR="00613AFA">
        <w:t>through the lens of measurable, cognitive, and ethical dimensions.</w:t>
      </w:r>
      <w:r w:rsidR="005E5A1A">
        <w:t xml:space="preserve"> Taken together, the evidence demonstrates that GenAI </w:t>
      </w:r>
      <w:r w:rsidR="002E077F">
        <w:t xml:space="preserve">does not simply </w:t>
      </w:r>
      <w:r w:rsidR="00D848E2">
        <w:t xml:space="preserve">reduce the workload of lecturers, it shows instead a </w:t>
      </w:r>
      <w:r w:rsidR="0093000B">
        <w:t>reconfiguration and in some cases, intensifies academic labour</w:t>
      </w:r>
      <w:r w:rsidR="00A4447C">
        <w:t>. This</w:t>
      </w:r>
      <w:r w:rsidR="00F25A22">
        <w:t xml:space="preserve"> challenges some </w:t>
      </w:r>
      <w:r w:rsidR="00C92D10">
        <w:t xml:space="preserve">narratives that claim that GenAI </w:t>
      </w:r>
      <w:r w:rsidR="0006135B">
        <w:t xml:space="preserve">can create </w:t>
      </w:r>
      <w:r w:rsidR="00104DEE">
        <w:t>efficiency</w:t>
      </w:r>
      <w:r w:rsidR="0092217F">
        <w:t xml:space="preserve"> (Chan and HU, 2023</w:t>
      </w:r>
      <w:r w:rsidR="003E2E2B">
        <w:t>; Abbas et al., 2024)</w:t>
      </w:r>
      <w:r w:rsidR="0092217F">
        <w:t xml:space="preserve"> </w:t>
      </w:r>
    </w:p>
    <w:p w14:paraId="6148D546" w14:textId="1F3190B5" w:rsidR="00104DEE" w:rsidRDefault="00104DEE" w:rsidP="001D4079">
      <w:r>
        <w:t xml:space="preserve">Across the measurable dimension, </w:t>
      </w:r>
      <w:r w:rsidR="00783D98">
        <w:t xml:space="preserve">the literature highlights that there is </w:t>
      </w:r>
      <w:r w:rsidR="003C31D4">
        <w:t>a redistribution of workload</w:t>
      </w:r>
      <w:r w:rsidR="003D570A">
        <w:t xml:space="preserve"> rather than a reduction, this is shown where time is saved through automation </w:t>
      </w:r>
      <w:r w:rsidR="00A332B0">
        <w:t>of tasks</w:t>
      </w:r>
      <w:r w:rsidR="008605C5">
        <w:t>, which</w:t>
      </w:r>
      <w:r w:rsidR="00D5243B">
        <w:t xml:space="preserve"> is subsequently offset by new demands such as assessment </w:t>
      </w:r>
      <w:r w:rsidR="008605C5">
        <w:t>redesign</w:t>
      </w:r>
      <w:r w:rsidR="002F02F8">
        <w:t>, AI tool adoption</w:t>
      </w:r>
      <w:r w:rsidR="004F7363">
        <w:t xml:space="preserve">, and academic integrity monitoring (Roe, Perkins </w:t>
      </w:r>
      <w:r w:rsidR="008B0330">
        <w:t>and Furze, 2025).</w:t>
      </w:r>
      <w:r w:rsidR="00160FB4">
        <w:t xml:space="preserve"> </w:t>
      </w:r>
      <w:r w:rsidR="00B31309">
        <w:t xml:space="preserve">Empirical </w:t>
      </w:r>
      <w:r w:rsidR="00D67E21">
        <w:t>studies'</w:t>
      </w:r>
      <w:r w:rsidR="00B31309">
        <w:t xml:space="preserve"> findings show that lecturers have reported increases in time spent on </w:t>
      </w:r>
      <w:r w:rsidR="0003280C">
        <w:t xml:space="preserve">modifying assessments and evaluating student work to check for GenAI use (Bearman et al., 2023). </w:t>
      </w:r>
      <w:r w:rsidR="00546992">
        <w:t xml:space="preserve">This supports </w:t>
      </w:r>
      <w:r w:rsidR="00982D08">
        <w:t xml:space="preserve">the notion of a workload paradox, in which technology efficiencies generate </w:t>
      </w:r>
      <w:r w:rsidR="005856E5">
        <w:t xml:space="preserve">more layers of complexity rather than alleviating pressure </w:t>
      </w:r>
      <w:r w:rsidR="008B18F1">
        <w:t xml:space="preserve">(Abhay, 2025). It is important to note that </w:t>
      </w:r>
      <w:r w:rsidR="00644F0D">
        <w:t xml:space="preserve">much of this labour remains invisible or </w:t>
      </w:r>
      <w:r w:rsidR="00524CE5">
        <w:t>unaccounted for in</w:t>
      </w:r>
      <w:r w:rsidR="00644F0D">
        <w:t xml:space="preserve"> formal </w:t>
      </w:r>
      <w:r w:rsidR="004D0873">
        <w:t>workload models (Chan and Tsi, 2025).</w:t>
      </w:r>
    </w:p>
    <w:p w14:paraId="6EE59121" w14:textId="630C13A1" w:rsidR="004D0873" w:rsidRDefault="00563868" w:rsidP="001D4079">
      <w:r>
        <w:t xml:space="preserve">From </w:t>
      </w:r>
      <w:r w:rsidR="00524CE5">
        <w:t xml:space="preserve">a cognitive perspective, empirical studies indicate that while GenAI can support cognitive efficiency and task completion, there is also </w:t>
      </w:r>
      <w:r w:rsidR="00080244">
        <w:t xml:space="preserve">a risk of cognitive offloading </w:t>
      </w:r>
      <w:r w:rsidR="0043513B">
        <w:t xml:space="preserve">and reduced critical engagement </w:t>
      </w:r>
      <w:r w:rsidR="00FD1BFC">
        <w:t>(Yunus et al., 2026).</w:t>
      </w:r>
      <w:r w:rsidR="00001D1D">
        <w:t xml:space="preserve"> </w:t>
      </w:r>
      <w:r w:rsidR="004A04F5">
        <w:t xml:space="preserve">Survey and experimental research </w:t>
      </w:r>
      <w:r w:rsidR="009A4176">
        <w:t>show</w:t>
      </w:r>
      <w:r w:rsidR="00F3270E">
        <w:t xml:space="preserve"> that </w:t>
      </w:r>
      <w:r w:rsidR="009A4176">
        <w:t xml:space="preserve">overreliance on GenAI tools </w:t>
      </w:r>
      <w:r w:rsidR="00CF2C4F">
        <w:t xml:space="preserve">can lower deeper learning processes when outputs are accepted </w:t>
      </w:r>
      <w:r w:rsidR="00365823">
        <w:t xml:space="preserve">uncritically </w:t>
      </w:r>
      <w:r w:rsidR="007413ED">
        <w:t xml:space="preserve">(Lim et al., 2023). </w:t>
      </w:r>
      <w:r w:rsidR="0029481E">
        <w:t>At the same time</w:t>
      </w:r>
      <w:r w:rsidR="00F6444F">
        <w:t xml:space="preserve">, there are reports of increased cognitive demands associated with evaluating AI outputs and integrating them into teaching, suggesting a shift towards more complex forms of cognitive labour </w:t>
      </w:r>
      <w:r w:rsidR="00AD140A">
        <w:t>(Chan and Tsi, 2024).</w:t>
      </w:r>
    </w:p>
    <w:p w14:paraId="1B8CCE23" w14:textId="18047FAA" w:rsidR="00AD140A" w:rsidRDefault="00B557F3" w:rsidP="001D4079">
      <w:r>
        <w:t xml:space="preserve">The ethical dimension </w:t>
      </w:r>
      <w:r w:rsidR="008811D5">
        <w:t>creates further responsibilities for lecturers</w:t>
      </w:r>
      <w:r w:rsidR="007F58B0">
        <w:t>,</w:t>
      </w:r>
      <w:r w:rsidR="008811D5">
        <w:t xml:space="preserve"> with it being documented that </w:t>
      </w:r>
      <w:r w:rsidR="007F58B0">
        <w:t xml:space="preserve">there is an increased workload </w:t>
      </w:r>
      <w:r w:rsidR="00C37604">
        <w:t>related to academic integrity, governance, and fairness</w:t>
      </w:r>
      <w:r w:rsidR="000804F1">
        <w:t xml:space="preserve"> (Cotton et al., 2023). </w:t>
      </w:r>
      <w:r w:rsidR="00B64DEA">
        <w:t xml:space="preserve">Evidence shows that lecturers are spending more time verifying student work, addressing AI misuse, and </w:t>
      </w:r>
      <w:r w:rsidR="001C291B">
        <w:t>ensuring equitable assessment practices (Chan and Hu</w:t>
      </w:r>
      <w:r w:rsidR="0011213F">
        <w:t>, 2023). Additionally, research highlights concerns about bias and inaccuracies in GenAI outputs</w:t>
      </w:r>
      <w:r w:rsidR="00736373">
        <w:t>, requiring lecturers to engage in ongoing verification and quality assurance (Lim et al., 2023)</w:t>
      </w:r>
      <w:r w:rsidR="00E325BA">
        <w:t>.</w:t>
      </w:r>
    </w:p>
    <w:p w14:paraId="2B94BE10" w14:textId="09972F0B" w:rsidR="00E325BA" w:rsidRDefault="00BC1207" w:rsidP="001D4079">
      <w:r>
        <w:t xml:space="preserve">Despite these </w:t>
      </w:r>
      <w:r w:rsidR="00F74ADE">
        <w:t>insights, the literature rem</w:t>
      </w:r>
      <w:r w:rsidR="00C0194F">
        <w:t xml:space="preserve">ains limited by small-scale studies, </w:t>
      </w:r>
      <w:r w:rsidR="00143E79">
        <w:t>short-term analyses, and a lack of standardised wor</w:t>
      </w:r>
      <w:r w:rsidR="003829F4">
        <w:t xml:space="preserve">kload </w:t>
      </w:r>
      <w:r w:rsidR="00B9779E">
        <w:t>measures</w:t>
      </w:r>
      <w:r w:rsidR="00355F9A">
        <w:t xml:space="preserve">. Future research should adopt longitudinal and mixed-methods approaches to better </w:t>
      </w:r>
      <w:r w:rsidR="008D092D">
        <w:t>capture how workload evolves over</w:t>
      </w:r>
      <w:r w:rsidR="00941594">
        <w:t xml:space="preserve"> time and across contexts (Kasneci et al., 2023).</w:t>
      </w:r>
    </w:p>
    <w:p w14:paraId="6D3117BC" w14:textId="77777777" w:rsidR="00B62D18" w:rsidRDefault="009475DE" w:rsidP="00B62D18">
      <w:r>
        <w:t xml:space="preserve">Finally, empirical evidence suggests that GenAI </w:t>
      </w:r>
      <w:r w:rsidR="00220E8F">
        <w:t>does not represent</w:t>
      </w:r>
      <w:r>
        <w:t xml:space="preserve"> a redu</w:t>
      </w:r>
      <w:r w:rsidR="00355FDA">
        <w:t>ction in academic workload</w:t>
      </w:r>
      <w:r w:rsidR="00DB433F">
        <w:t xml:space="preserve">, but a transformation towards more complex, adaptive, and ethically embedded forms of labour. Understanding this shift is essential for </w:t>
      </w:r>
      <w:r w:rsidR="000A608A">
        <w:t>informing institutional policy and ensuring the sustainable integration of AI in higher education.</w:t>
      </w:r>
    </w:p>
    <w:p w14:paraId="25F8250F" w14:textId="30B6BB02" w:rsidR="00E773F7" w:rsidRPr="00B62D18" w:rsidRDefault="00251B0C" w:rsidP="00B62D18">
      <w:pPr>
        <w:rPr>
          <w:sz w:val="40"/>
          <w:szCs w:val="40"/>
        </w:rPr>
      </w:pPr>
      <w:r w:rsidRPr="00B62D18">
        <w:rPr>
          <w:sz w:val="40"/>
          <w:szCs w:val="40"/>
        </w:rPr>
        <w:lastRenderedPageBreak/>
        <w:t>R</w:t>
      </w:r>
      <w:r w:rsidR="00E773F7" w:rsidRPr="00B62D18">
        <w:rPr>
          <w:sz w:val="40"/>
          <w:szCs w:val="40"/>
        </w:rPr>
        <w:t>eferences</w:t>
      </w:r>
    </w:p>
    <w:p w14:paraId="5D2C1EED" w14:textId="77777777" w:rsidR="003206DD" w:rsidRPr="003206DD" w:rsidRDefault="003206DD" w:rsidP="003206DD">
      <w:r w:rsidRPr="003206DD">
        <w:t xml:space="preserve">Abbas, M. (2025) 'Challenges and misuses of generative AI and the quest for mitigation’, in </w:t>
      </w:r>
      <w:r w:rsidRPr="003206DD">
        <w:rPr>
          <w:i/>
          <w:iCs/>
        </w:rPr>
        <w:t>Edward Elgar Publishing eBooks</w:t>
      </w:r>
      <w:r w:rsidRPr="003206DD">
        <w:t xml:space="preserve">, pp. 179–193. Available at: </w:t>
      </w:r>
      <w:hyperlink r:id="rId4" w:history="1">
        <w:r w:rsidRPr="003206DD">
          <w:rPr>
            <w:rStyle w:val="Hyperlink"/>
          </w:rPr>
          <w:t>https://doi.org/10.4337/9781035337873.00015</w:t>
        </w:r>
      </w:hyperlink>
      <w:r w:rsidRPr="003206DD">
        <w:t>.</w:t>
      </w:r>
    </w:p>
    <w:p w14:paraId="00AB5C11" w14:textId="77777777" w:rsidR="003206DD" w:rsidRPr="003206DD" w:rsidRDefault="003206DD" w:rsidP="003206DD">
      <w:r w:rsidRPr="003206DD">
        <w:t xml:space="preserve">Al-Hajaya, K. (2025) 'Academic integrity is under fire in the Generative AI age: insights from accounting educators to overcome challenges, threats and ethical concerns’, </w:t>
      </w:r>
      <w:r w:rsidRPr="003206DD">
        <w:rPr>
          <w:i/>
          <w:iCs/>
        </w:rPr>
        <w:t>Higher Education Skills and Work-based Learning</w:t>
      </w:r>
      <w:r w:rsidRPr="003206DD">
        <w:t>, 16(1), pp. 237–255. Available at: https://doi.org/10.1108/heswbl-02-2025-0060.</w:t>
      </w:r>
    </w:p>
    <w:p w14:paraId="48F7B637" w14:textId="77777777" w:rsidR="003206DD" w:rsidRPr="003206DD" w:rsidRDefault="003206DD" w:rsidP="003206DD">
      <w:r w:rsidRPr="003206DD">
        <w:t xml:space="preserve">Alshraah, S.M. </w:t>
      </w:r>
      <w:r w:rsidRPr="003206DD">
        <w:rPr>
          <w:i/>
          <w:iCs/>
        </w:rPr>
        <w:t>et al.</w:t>
      </w:r>
      <w:r w:rsidRPr="003206DD">
        <w:t xml:space="preserve"> (2024) 'A critical look at how lecturers in linguistics can leverage generative artificial intelligence in enhancing teaching proficiency and students’ engagement’, </w:t>
      </w:r>
      <w:r w:rsidRPr="003206DD">
        <w:rPr>
          <w:i/>
          <w:iCs/>
        </w:rPr>
        <w:t>Journal of Language Teaching and Research</w:t>
      </w:r>
      <w:r w:rsidRPr="003206DD">
        <w:t>, 15(4), pp. 1361–1371. Available at: https://doi.org/10.17507/jltr.1504.34.</w:t>
      </w:r>
    </w:p>
    <w:p w14:paraId="6216451B" w14:textId="77777777" w:rsidR="003206DD" w:rsidRPr="003206DD" w:rsidRDefault="003206DD" w:rsidP="003206DD">
      <w:r w:rsidRPr="003206DD">
        <w:t xml:space="preserve">Atchley, P. </w:t>
      </w:r>
      <w:r w:rsidRPr="003206DD">
        <w:rPr>
          <w:i/>
          <w:iCs/>
        </w:rPr>
        <w:t>et al.</w:t>
      </w:r>
      <w:r w:rsidRPr="003206DD">
        <w:t xml:space="preserve"> (2024) 'Human and AI collaboration in the higher education environment: opportunities and concerns’, </w:t>
      </w:r>
      <w:r w:rsidRPr="003206DD">
        <w:rPr>
          <w:i/>
          <w:iCs/>
        </w:rPr>
        <w:t>Cognitive Research Principles and Implications</w:t>
      </w:r>
      <w:r w:rsidRPr="003206DD">
        <w:t>, 9(1), p. 20. Available at: https://doi.org/10.1186/s41235-024-00547-9.</w:t>
      </w:r>
    </w:p>
    <w:p w14:paraId="0B65FC0C" w14:textId="77777777" w:rsidR="003206DD" w:rsidRPr="003206DD" w:rsidRDefault="003206DD" w:rsidP="003206DD">
      <w:r w:rsidRPr="003206DD">
        <w:t xml:space="preserve">Athanassopoulos, S. </w:t>
      </w:r>
      <w:r w:rsidRPr="003206DD">
        <w:rPr>
          <w:i/>
          <w:iCs/>
        </w:rPr>
        <w:t>et al.</w:t>
      </w:r>
      <w:r w:rsidRPr="003206DD">
        <w:t xml:space="preserve"> (2026) 'Teacher Education Students’ practices, benefits, and challenges in the use of Generative AI tools in higher education’, </w:t>
      </w:r>
      <w:r w:rsidRPr="003206DD">
        <w:rPr>
          <w:i/>
          <w:iCs/>
        </w:rPr>
        <w:t>Education Sciences</w:t>
      </w:r>
      <w:r w:rsidRPr="003206DD">
        <w:t>, 16(2), p. 228. Available at: https://doi.org/10.3390/educsci16020228.</w:t>
      </w:r>
    </w:p>
    <w:p w14:paraId="628306AA" w14:textId="77777777" w:rsidR="003206DD" w:rsidRPr="003206DD" w:rsidRDefault="003206DD" w:rsidP="003206DD">
      <w:r w:rsidRPr="003206DD">
        <w:t xml:space="preserve">Chakraborty, S. </w:t>
      </w:r>
      <w:r w:rsidRPr="003206DD">
        <w:rPr>
          <w:i/>
          <w:iCs/>
        </w:rPr>
        <w:t>et al.</w:t>
      </w:r>
      <w:r w:rsidRPr="003206DD">
        <w:t xml:space="preserve"> (2025) 'Mind the Ethics! The Overlooked Ethical Dimensions of GenAI in Software Modeling Education’, </w:t>
      </w:r>
      <w:r w:rsidRPr="003206DD">
        <w:rPr>
          <w:i/>
          <w:iCs/>
        </w:rPr>
        <w:t>2025 ACM/IEEE 28th International Conference on Model Driven Engineering Languages and Systems Companion</w:t>
      </w:r>
      <w:r w:rsidRPr="003206DD">
        <w:t>, pp. 19–26. Available at: https://doi.org/10.1109/models-c68889.2025.00008.</w:t>
      </w:r>
    </w:p>
    <w:p w14:paraId="57A38B56" w14:textId="77777777" w:rsidR="003206DD" w:rsidRPr="003206DD" w:rsidRDefault="003206DD" w:rsidP="003206DD">
      <w:r w:rsidRPr="003206DD">
        <w:t xml:space="preserve">Chan, C.K.Y. and Tsi, L.H.Y. (2024) 'Will generative AI replace teachers in higher education? A study of teacher and student perceptions’, </w:t>
      </w:r>
      <w:r w:rsidRPr="003206DD">
        <w:rPr>
          <w:i/>
          <w:iCs/>
        </w:rPr>
        <w:t>Studies in Educational Evaluation</w:t>
      </w:r>
      <w:r w:rsidRPr="003206DD">
        <w:t>, 83, p. 101395. Available at: https://doi.org/10.1016/j.stueduc.2024.101395.</w:t>
      </w:r>
    </w:p>
    <w:p w14:paraId="38254B71" w14:textId="77777777" w:rsidR="003206DD" w:rsidRPr="003206DD" w:rsidRDefault="003206DD" w:rsidP="003206DD">
      <w:r w:rsidRPr="003206DD">
        <w:t xml:space="preserve">Chase, A.-M. and Galvin, K. (2026) 'Thinking to learn: managing the risks of outsourcing to GenAI,' </w:t>
      </w:r>
      <w:r w:rsidRPr="003206DD">
        <w:rPr>
          <w:i/>
          <w:iCs/>
        </w:rPr>
        <w:t>Assessment &amp; Evaluation in Higher Education</w:t>
      </w:r>
      <w:r w:rsidRPr="003206DD">
        <w:t>, pp. 1–20. Available at: https://doi.org/10.1080/02602938.2026.2620055.</w:t>
      </w:r>
    </w:p>
    <w:p w14:paraId="09CC08CB" w14:textId="77777777" w:rsidR="003206DD" w:rsidRPr="003206DD" w:rsidRDefault="003206DD" w:rsidP="003206DD">
      <w:r w:rsidRPr="003206DD">
        <w:t xml:space="preserve">Chiu, T.K.F. (2023) 'The impact of Generative AI (GenAI) on practices, policies and research direction in education: a case of ChatGPT and Midjourney,' </w:t>
      </w:r>
      <w:r w:rsidRPr="003206DD">
        <w:rPr>
          <w:i/>
          <w:iCs/>
        </w:rPr>
        <w:t>Interactive Learning Environments</w:t>
      </w:r>
      <w:r w:rsidRPr="003206DD">
        <w:t>, 32(10), pp. 6187–6203. Available at: https://doi.org/10.1080/10494820.2023.2253861.</w:t>
      </w:r>
    </w:p>
    <w:p w14:paraId="737A05F2" w14:textId="77777777" w:rsidR="003206DD" w:rsidRPr="003206DD" w:rsidRDefault="003206DD" w:rsidP="003206DD">
      <w:r w:rsidRPr="003206DD">
        <w:t xml:space="preserve">Corbin, T.A. and Walton, J. (2025) 'The missing story of GenAI summarisers: a critical research agenda,' </w:t>
      </w:r>
      <w:r w:rsidRPr="003206DD">
        <w:rPr>
          <w:i/>
          <w:iCs/>
        </w:rPr>
        <w:t>Higher Education Research &amp; Development</w:t>
      </w:r>
      <w:r w:rsidRPr="003206DD">
        <w:t>, 44(7), pp. 1655–1668. Available at: https://doi.org/10.1080/07294360.2025.2486185.</w:t>
      </w:r>
    </w:p>
    <w:p w14:paraId="2B430994" w14:textId="77777777" w:rsidR="003206DD" w:rsidRPr="003206DD" w:rsidRDefault="003206DD" w:rsidP="003206DD">
      <w:r w:rsidRPr="003206DD">
        <w:lastRenderedPageBreak/>
        <w:t xml:space="preserve">Cordero, J., Torres-Zambrano, J. and Cordero-Castillo, A. (2024) 'Integration of Generative Artificial intelligence in Higher Education: Best practices,' </w:t>
      </w:r>
      <w:r w:rsidRPr="003206DD">
        <w:rPr>
          <w:i/>
          <w:iCs/>
        </w:rPr>
        <w:t>Education Sciences</w:t>
      </w:r>
      <w:r w:rsidRPr="003206DD">
        <w:t>, 15(1), p. 32. Available at: https://doi.org/10.3390/educsci15010032.</w:t>
      </w:r>
    </w:p>
    <w:p w14:paraId="45D34590" w14:textId="77777777" w:rsidR="003206DD" w:rsidRPr="003206DD" w:rsidRDefault="003206DD" w:rsidP="003206DD">
      <w:r w:rsidRPr="003206DD">
        <w:t xml:space="preserve">Delikoura, I., Fung, Yi.R. and Hui, P. (2025) 'From Superficial Outputs to Superficial learning: Risks of large language models in education,' </w:t>
      </w:r>
      <w:r w:rsidRPr="003206DD">
        <w:rPr>
          <w:i/>
          <w:iCs/>
        </w:rPr>
        <w:t>arXiv (Cornell University)</w:t>
      </w:r>
      <w:r w:rsidRPr="003206DD">
        <w:t>. Available at: https://doi.org/10.48550/arxiv.2509.21972.</w:t>
      </w:r>
    </w:p>
    <w:p w14:paraId="55207423" w14:textId="77777777" w:rsidR="003206DD" w:rsidRPr="003206DD" w:rsidRDefault="003206DD" w:rsidP="003206DD">
      <w:r w:rsidRPr="003206DD">
        <w:t xml:space="preserve">Eaton, S.E. (2023) 'Academic integrity in the age of artificial intelligence,' </w:t>
      </w:r>
      <w:r w:rsidRPr="003206DD">
        <w:rPr>
          <w:i/>
          <w:iCs/>
        </w:rPr>
        <w:t>University of Calgary</w:t>
      </w:r>
      <w:r w:rsidRPr="003206DD">
        <w:t>. Available at: https://doi.org/10.11575/prism/dspace/41407.</w:t>
      </w:r>
    </w:p>
    <w:p w14:paraId="59143FD9" w14:textId="77777777" w:rsidR="003206DD" w:rsidRPr="003206DD" w:rsidRDefault="003206DD" w:rsidP="003206DD">
      <w:r w:rsidRPr="003206DD">
        <w:t xml:space="preserve">Figueiredo, D. and Schonewille, M. (2025) 'Instructor-centered case generation with GenAI: a design-based exploration,' </w:t>
      </w:r>
      <w:r w:rsidRPr="003206DD">
        <w:rPr>
          <w:i/>
          <w:iCs/>
        </w:rPr>
        <w:t>Journal of Ethics in Entrepreneurship and Technology</w:t>
      </w:r>
      <w:r w:rsidRPr="003206DD">
        <w:t>, pp. 1–21. Available at: https://doi.org/10.1108/jeet-06-2025-0038.</w:t>
      </w:r>
    </w:p>
    <w:p w14:paraId="78E25F90" w14:textId="77777777" w:rsidR="003206DD" w:rsidRPr="003206DD" w:rsidRDefault="003206DD" w:rsidP="003206DD">
      <w:r w:rsidRPr="003206DD">
        <w:t xml:space="preserve">Figueiredo, D. and Schonewille, M. (2025b) 'Instructor-centered case generation with GenAI: a design-based exploration,' </w:t>
      </w:r>
      <w:r w:rsidRPr="003206DD">
        <w:rPr>
          <w:i/>
          <w:iCs/>
        </w:rPr>
        <w:t>Journal of Ethics in Entrepreneurship and Technology</w:t>
      </w:r>
      <w:r w:rsidRPr="003206DD">
        <w:t>, pp. 1–21. Available at: https://doi.org/10.1108/jeet-06-2025-0038.</w:t>
      </w:r>
    </w:p>
    <w:p w14:paraId="1F79218F" w14:textId="77777777" w:rsidR="003206DD" w:rsidRPr="003206DD" w:rsidRDefault="003206DD" w:rsidP="003206DD">
      <w:r w:rsidRPr="003206DD">
        <w:t xml:space="preserve">García-López, I.M. and Trujillo-Liñán, L. (2025) 'Ethical and regulatory challenges of Generative AI in education: a systematic review,' </w:t>
      </w:r>
      <w:r w:rsidRPr="003206DD">
        <w:rPr>
          <w:i/>
          <w:iCs/>
        </w:rPr>
        <w:t>Frontiers in Education</w:t>
      </w:r>
      <w:r w:rsidRPr="003206DD">
        <w:t>, 10. Available at: https://doi.org/10.3389/feduc.2025.1565938.</w:t>
      </w:r>
    </w:p>
    <w:p w14:paraId="05092360" w14:textId="77777777" w:rsidR="003206DD" w:rsidRPr="003206DD" w:rsidRDefault="003206DD" w:rsidP="003206DD">
      <w:r w:rsidRPr="003206DD">
        <w:t xml:space="preserve">Georgiou, G.P. (2025) 'ChatGPT produces more ‘lazy’ thinkers: Evidence of cognitive engagement decline,' </w:t>
      </w:r>
      <w:r w:rsidRPr="003206DD">
        <w:rPr>
          <w:i/>
          <w:iCs/>
        </w:rPr>
        <w:t>ArXiv.org</w:t>
      </w:r>
      <w:r w:rsidRPr="003206DD">
        <w:t>. available at: https://doi.org/10.48550/arxiv.2507.00181.</w:t>
      </w:r>
    </w:p>
    <w:p w14:paraId="4A9EC4BC" w14:textId="77777777" w:rsidR="003206DD" w:rsidRPr="003206DD" w:rsidRDefault="003206DD" w:rsidP="003206DD">
      <w:r w:rsidRPr="003206DD">
        <w:t xml:space="preserve">Granić, A. (2025) 'Emerging Drivers of Adoption of Generative AI Technology in Education: A review,' </w:t>
      </w:r>
      <w:r w:rsidRPr="003206DD">
        <w:rPr>
          <w:i/>
          <w:iCs/>
        </w:rPr>
        <w:t>Applied Sciences</w:t>
      </w:r>
      <w:r w:rsidRPr="003206DD">
        <w:t>, 15(13), p. 6968. Available at: https://doi.org/10.3390/app15136968.</w:t>
      </w:r>
    </w:p>
    <w:p w14:paraId="47EE363D" w14:textId="77777777" w:rsidR="003206DD" w:rsidRPr="003206DD" w:rsidRDefault="003206DD" w:rsidP="003206DD">
      <w:r w:rsidRPr="003206DD">
        <w:t xml:space="preserve">Grigoryan, L.H., Badalyan, M.V. and Grigoryan, A.Z. (2025) 'ARTIFICIAL INTELLIGENCE IN ACADEMIA: OPPORTUNITY OR CHALLENGE?,' </w:t>
      </w:r>
      <w:r w:rsidRPr="003206DD">
        <w:rPr>
          <w:i/>
          <w:iCs/>
        </w:rPr>
        <w:t>THE ACTUAL PROBLEMS OF REGIONAL ECONOMY DEVELOPMENT</w:t>
      </w:r>
      <w:r w:rsidRPr="003206DD">
        <w:t>, 2(21), pp. 380–386. Available at: https://doi.org/10.15330/apred.2.21.380-386.</w:t>
      </w:r>
    </w:p>
    <w:p w14:paraId="18A3A91D" w14:textId="77777777" w:rsidR="003206DD" w:rsidRPr="003206DD" w:rsidRDefault="003206DD" w:rsidP="003206DD">
      <w:r w:rsidRPr="003206DD">
        <w:t xml:space="preserve">Guan, Z. (2026) 'Designing and Evaluating Generative AI Search Tools for Human Cognitive Augmentation,' </w:t>
      </w:r>
      <w:r w:rsidRPr="003206DD">
        <w:rPr>
          <w:i/>
          <w:iCs/>
        </w:rPr>
        <w:t>CHIIR ’26: Proceedings of the 2026 Conference on Human Information Interaction and Retrieval</w:t>
      </w:r>
      <w:r w:rsidRPr="003206DD">
        <w:t>, pp. 414–419. Available at: https://doi.org/10.1145/3786304.3787938.</w:t>
      </w:r>
    </w:p>
    <w:p w14:paraId="599B870A" w14:textId="77777777" w:rsidR="003206DD" w:rsidRPr="003206DD" w:rsidRDefault="003206DD" w:rsidP="003206DD">
      <w:r w:rsidRPr="003206DD">
        <w:t xml:space="preserve">Guo, H. and Zaini, S.H. (2024) 'Artificial Intelligence in Academic Writing: A Literature review,' </w:t>
      </w:r>
      <w:r w:rsidRPr="003206DD">
        <w:rPr>
          <w:i/>
          <w:iCs/>
        </w:rPr>
        <w:t>Asian Pendidikan</w:t>
      </w:r>
      <w:r w:rsidRPr="003206DD">
        <w:t>, (4), pp. 46–55. Available at: https://doi.org/10.53797/aspen.v4i2.6.2024.</w:t>
      </w:r>
    </w:p>
    <w:p w14:paraId="3E986BBE" w14:textId="77777777" w:rsidR="003206DD" w:rsidRPr="003206DD" w:rsidRDefault="003206DD" w:rsidP="003206DD">
      <w:r w:rsidRPr="003206DD">
        <w:t xml:space="preserve">Hodøl, H.-O., Kjærgård, P.I. and Økland, Ø. (2025) 'From Access to Ability: Educator’s perspectives on AI and new digital divides in higher education,' </w:t>
      </w:r>
      <w:r w:rsidRPr="003206DD">
        <w:rPr>
          <w:i/>
          <w:iCs/>
        </w:rPr>
        <w:t>Digital Society</w:t>
      </w:r>
      <w:r w:rsidRPr="003206DD">
        <w:t>, 4(3). Available at: https://doi.org/10.1007/s44206-025-00237-z.</w:t>
      </w:r>
    </w:p>
    <w:p w14:paraId="786A1B15" w14:textId="77777777" w:rsidR="003206DD" w:rsidRPr="003206DD" w:rsidRDefault="003206DD" w:rsidP="003206DD">
      <w:r w:rsidRPr="003206DD">
        <w:lastRenderedPageBreak/>
        <w:t xml:space="preserve">Holmes, W. </w:t>
      </w:r>
      <w:r w:rsidRPr="003206DD">
        <w:rPr>
          <w:i/>
          <w:iCs/>
        </w:rPr>
        <w:t>et al.</w:t>
      </w:r>
      <w:r w:rsidRPr="003206DD">
        <w:t xml:space="preserve"> (2021) 'Ethics of AI in Education: Towards a Community-Wide framework,' </w:t>
      </w:r>
      <w:r w:rsidRPr="003206DD">
        <w:rPr>
          <w:i/>
          <w:iCs/>
        </w:rPr>
        <w:t>International Journal of Artificial Intelligence in Education</w:t>
      </w:r>
      <w:r w:rsidRPr="003206DD">
        <w:t>, 32(3), pp. 504–526. Available at: https://doi.org/10.1007/s40593-021-00239-1.</w:t>
      </w:r>
    </w:p>
    <w:p w14:paraId="199DE446" w14:textId="77777777" w:rsidR="003206DD" w:rsidRPr="003206DD" w:rsidRDefault="003206DD" w:rsidP="003206DD">
      <w:r w:rsidRPr="003206DD">
        <w:t xml:space="preserve">Hong, H. (2025) 'Enhancing Critical Thinking: Interactive Cognitive Offload Instruction with Generative AI In English Essay Writing,' </w:t>
      </w:r>
      <w:r w:rsidRPr="003206DD">
        <w:rPr>
          <w:i/>
          <w:iCs/>
        </w:rPr>
        <w:t>AIEE ’25: Proceedings of the 2025 International Conference on AI-enabled Education</w:t>
      </w:r>
      <w:r w:rsidRPr="003206DD">
        <w:t>, pp. 148–152. Available at: https://doi.org/10.1145/3768421.3768447.</w:t>
      </w:r>
    </w:p>
    <w:p w14:paraId="594B1DC8" w14:textId="77777777" w:rsidR="003206DD" w:rsidRPr="003206DD" w:rsidRDefault="003206DD" w:rsidP="003206DD">
      <w:r w:rsidRPr="003206DD">
        <w:t xml:space="preserve">Hussein, S. </w:t>
      </w:r>
      <w:r w:rsidRPr="003206DD">
        <w:rPr>
          <w:i/>
          <w:iCs/>
        </w:rPr>
        <w:t>et al.</w:t>
      </w:r>
      <w:r w:rsidRPr="003206DD">
        <w:t xml:space="preserve"> (2025) 'Analyzing how AI can both exacerbate and help overcome digital inequalities in education, especially in underserved regions,' </w:t>
      </w:r>
      <w:r w:rsidRPr="003206DD">
        <w:rPr>
          <w:rFonts w:ascii="Aptos" w:hAnsi="Aptos" w:cs="Aptos"/>
          <w:i/>
          <w:iCs/>
        </w:rPr>
        <w:t></w:t>
      </w:r>
      <w:r w:rsidRPr="003206DD">
        <w:rPr>
          <w:i/>
          <w:iCs/>
        </w:rPr>
        <w:t xml:space="preserve">the </w:t>
      </w:r>
      <w:r w:rsidRPr="003206DD">
        <w:rPr>
          <w:rFonts w:ascii="Aptos" w:hAnsi="Aptos" w:cs="Aptos"/>
          <w:i/>
          <w:iCs/>
        </w:rPr>
        <w:t></w:t>
      </w:r>
      <w:r w:rsidRPr="003206DD">
        <w:rPr>
          <w:i/>
          <w:iCs/>
        </w:rPr>
        <w:t>Critical Review of Social Sciences Studies</w:t>
      </w:r>
      <w:r w:rsidRPr="003206DD">
        <w:t>, 3(2), pp. 143–157. Available at: https://doi.org/10.59075/4964v051.</w:t>
      </w:r>
    </w:p>
    <w:p w14:paraId="31C25F05" w14:textId="77777777" w:rsidR="003206DD" w:rsidRPr="003206DD" w:rsidRDefault="003206DD" w:rsidP="003206DD">
      <w:r w:rsidRPr="003206DD">
        <w:t xml:space="preserve">Jeon, J. and Lee, S. (2023) 'Large language models in education: A focus on the complementary relationship between human teachers and ChatGPT,' </w:t>
      </w:r>
      <w:r w:rsidRPr="003206DD">
        <w:rPr>
          <w:i/>
          <w:iCs/>
        </w:rPr>
        <w:t>Education and Information Technologies</w:t>
      </w:r>
      <w:r w:rsidRPr="003206DD">
        <w:t>, 28(12), pp. 15873–15892. Available at: https://doi.org/10.1007/s10639-023-11834-1.</w:t>
      </w:r>
    </w:p>
    <w:p w14:paraId="08C402BC" w14:textId="77777777" w:rsidR="003206DD" w:rsidRPr="003206DD" w:rsidRDefault="003206DD" w:rsidP="003206DD">
      <w:r w:rsidRPr="003206DD">
        <w:t xml:space="preserve">Khlaif, Z.N. </w:t>
      </w:r>
      <w:r w:rsidRPr="003206DD">
        <w:rPr>
          <w:i/>
          <w:iCs/>
        </w:rPr>
        <w:t>et al.</w:t>
      </w:r>
      <w:r w:rsidRPr="003206DD">
        <w:t xml:space="preserve"> (2024) 'University teachers’ views on the adoption and integration of generative AI tools for student assessment in higher education,' </w:t>
      </w:r>
      <w:r w:rsidRPr="003206DD">
        <w:rPr>
          <w:i/>
          <w:iCs/>
        </w:rPr>
        <w:t>Education Sciences</w:t>
      </w:r>
      <w:r w:rsidRPr="003206DD">
        <w:t>, 14(10), p. 1090. Available at: https://doi.org/10.3390/educsci14101090.</w:t>
      </w:r>
    </w:p>
    <w:p w14:paraId="62A99773" w14:textId="77777777" w:rsidR="003206DD" w:rsidRPr="003206DD" w:rsidRDefault="003206DD" w:rsidP="003206DD">
      <w:r w:rsidRPr="003206DD">
        <w:t xml:space="preserve">Khlaif, Z.N., Hamamra, B., </w:t>
      </w:r>
      <w:r w:rsidRPr="003206DD">
        <w:rPr>
          <w:i/>
          <w:iCs/>
        </w:rPr>
        <w:t>et al.</w:t>
      </w:r>
      <w:r w:rsidRPr="003206DD">
        <w:t xml:space="preserve"> (2025b) 'Factors influencing educators’ technostress while using Generative AI: a qualitative study,' </w:t>
      </w:r>
      <w:r w:rsidRPr="003206DD">
        <w:rPr>
          <w:i/>
          <w:iCs/>
        </w:rPr>
        <w:t>Technology Knowledge and Learning</w:t>
      </w:r>
      <w:r w:rsidRPr="003206DD">
        <w:t>. available at:  https://doi.org/10.1007/s10758-025-09885-z.</w:t>
      </w:r>
    </w:p>
    <w:p w14:paraId="1F23F69D" w14:textId="77777777" w:rsidR="003206DD" w:rsidRPr="003206DD" w:rsidRDefault="003206DD" w:rsidP="003206DD">
      <w:r w:rsidRPr="003206DD">
        <w:t xml:space="preserve">Kohnke, L., Moorhouse, B.L. and Zou, D. (2023) 'Exploring generative artificial intelligence preparedness among university language instructors: A case study,' </w:t>
      </w:r>
      <w:r w:rsidRPr="003206DD">
        <w:rPr>
          <w:i/>
          <w:iCs/>
        </w:rPr>
        <w:t>Computers and Education Artificial Intelligence</w:t>
      </w:r>
      <w:r w:rsidRPr="003206DD">
        <w:t>, 5, p. 100156. Available at: https://doi.org/10.1016/j.caeai.2023.100156.</w:t>
      </w:r>
    </w:p>
    <w:p w14:paraId="41B8A4B9" w14:textId="77777777" w:rsidR="003206DD" w:rsidRPr="003206DD" w:rsidRDefault="003206DD" w:rsidP="003206DD">
      <w:r w:rsidRPr="003206DD">
        <w:t xml:space="preserve">Krause, S., Dalvi, A. and Zaidi, S.K. (2025) 'Generative AI in Education: student skills and lecturer roles,' </w:t>
      </w:r>
      <w:r w:rsidRPr="003206DD">
        <w:rPr>
          <w:i/>
          <w:iCs/>
        </w:rPr>
        <w:t>ArXiv.org</w:t>
      </w:r>
      <w:r w:rsidRPr="003206DD">
        <w:t>. Available at: https://doi.org/10.48550/arxiv.2504.19673.</w:t>
      </w:r>
    </w:p>
    <w:p w14:paraId="6394362E" w14:textId="77777777" w:rsidR="003206DD" w:rsidRPr="003206DD" w:rsidRDefault="003206DD" w:rsidP="003206DD">
      <w:r w:rsidRPr="003206DD">
        <w:t xml:space="preserve">Krause, S., Dalvi, A. and Zaidi, S.K. (2025b) 'Generative AI in Education: student skills and lecturer roles,' </w:t>
      </w:r>
      <w:r w:rsidRPr="003206DD">
        <w:rPr>
          <w:i/>
          <w:iCs/>
        </w:rPr>
        <w:t>ArXiv.org</w:t>
      </w:r>
      <w:r w:rsidRPr="003206DD">
        <w:t>. Available at: https://doi.org/10.48550/arxiv.2504.19673.</w:t>
      </w:r>
    </w:p>
    <w:p w14:paraId="47EF6EE8" w14:textId="77777777" w:rsidR="003206DD" w:rsidRPr="003206DD" w:rsidRDefault="003206DD" w:rsidP="003206DD">
      <w:r w:rsidRPr="003206DD">
        <w:t xml:space="preserve">Lee, S. </w:t>
      </w:r>
      <w:r w:rsidRPr="003206DD">
        <w:rPr>
          <w:i/>
          <w:iCs/>
        </w:rPr>
        <w:t>et al.</w:t>
      </w:r>
      <w:r w:rsidRPr="003206DD">
        <w:t xml:space="preserve"> (2025) 'Generative AI (GenAI) in the language classroom: A systematic review,' </w:t>
      </w:r>
      <w:r w:rsidRPr="003206DD">
        <w:rPr>
          <w:i/>
          <w:iCs/>
        </w:rPr>
        <w:t>Interactive Learning Environments</w:t>
      </w:r>
      <w:r w:rsidRPr="003206DD">
        <w:t>, 34(1), pp. 335–359. Available at: https://doi.org/10.1080/10494820.2025.2498537.</w:t>
      </w:r>
    </w:p>
    <w:p w14:paraId="477E9F36" w14:textId="77777777" w:rsidR="003206DD" w:rsidRPr="003206DD" w:rsidRDefault="003206DD" w:rsidP="003206DD">
      <w:r w:rsidRPr="003206DD">
        <w:t xml:space="preserve">Lee, S.S. and Moore, R.L. (2024) 'Harnessing Generative AI (GeNAI) for Automated feedback in Higher Education: A systematic review,' </w:t>
      </w:r>
      <w:r w:rsidRPr="003206DD">
        <w:rPr>
          <w:i/>
          <w:iCs/>
        </w:rPr>
        <w:t>Online Learning</w:t>
      </w:r>
      <w:r w:rsidRPr="003206DD">
        <w:t>, 28(3). Available at: https://doi.org/10.24059/olj.v28i3.4593.</w:t>
      </w:r>
    </w:p>
    <w:p w14:paraId="5FAEA7CB" w14:textId="77777777" w:rsidR="003206DD" w:rsidRPr="003206DD" w:rsidRDefault="003206DD" w:rsidP="003206DD">
      <w:r w:rsidRPr="003206DD">
        <w:lastRenderedPageBreak/>
        <w:t xml:space="preserve">Lennie, S.-J. (2020) 'Caring and coping: an interpretative phenomenological analysis of lecturers’ emotional labour in the context of higher education commercialisation and the consequences for staff and student wellbeing,' in </w:t>
      </w:r>
      <w:r w:rsidRPr="003206DD">
        <w:rPr>
          <w:i/>
          <w:iCs/>
        </w:rPr>
        <w:t>Edward Elgar Publishing eBooks</w:t>
      </w:r>
      <w:r w:rsidRPr="003206DD">
        <w:t>. Available at: https://doi.org/10.4337/9781788119191.00021.</w:t>
      </w:r>
    </w:p>
    <w:p w14:paraId="4A67F408" w14:textId="77777777" w:rsidR="003206DD" w:rsidRPr="003206DD" w:rsidRDefault="003206DD" w:rsidP="003206DD">
      <w:r w:rsidRPr="003206DD">
        <w:t xml:space="preserve">Li, T., Ji, Y. and Zhan, Z. (2024) 'Expert or machine? Comparing the effect of pairing student teacher with in-service teacher and ChatGPT on their critical thinking, learning performance, and cognitive load in an integrated-STEM course,' </w:t>
      </w:r>
      <w:r w:rsidRPr="003206DD">
        <w:rPr>
          <w:i/>
          <w:iCs/>
        </w:rPr>
        <w:t>Asia Pacific Journal of Education</w:t>
      </w:r>
      <w:r w:rsidRPr="003206DD">
        <w:t>, 44(1), pp. 45–60. Available at: https://doi.org/10.1080/02188791.2024.2305163.</w:t>
      </w:r>
    </w:p>
    <w:p w14:paraId="1109B638" w14:textId="77777777" w:rsidR="003206DD" w:rsidRPr="003206DD" w:rsidRDefault="003206DD" w:rsidP="003206DD">
      <w:r w:rsidRPr="003206DD">
        <w:t xml:space="preserve">Lo, C.K. (2023) 'What is the impact of CHATGPT on education? A rapid review of the literature,' </w:t>
      </w:r>
      <w:r w:rsidRPr="003206DD">
        <w:rPr>
          <w:i/>
          <w:iCs/>
        </w:rPr>
        <w:t>Education Sciences</w:t>
      </w:r>
      <w:r w:rsidRPr="003206DD">
        <w:t>, 13(4), p. 410. Available at: https://doi.org/10.3390/educsci13040410.</w:t>
      </w:r>
    </w:p>
    <w:p w14:paraId="3CA0379E" w14:textId="77777777" w:rsidR="003206DD" w:rsidRPr="003206DD" w:rsidRDefault="003206DD" w:rsidP="003206DD">
      <w:r w:rsidRPr="003206DD">
        <w:t xml:space="preserve">Martín, A.S. (2024) 'What generative artificial intelligence means for terminological definitions,' </w:t>
      </w:r>
      <w:r w:rsidRPr="003206DD">
        <w:rPr>
          <w:i/>
          <w:iCs/>
        </w:rPr>
        <w:t>arXiv (Cornell University)</w:t>
      </w:r>
      <w:r w:rsidRPr="003206DD">
        <w:t>. Available at: https://doi.org/10.48550/arxiv.2402.16139.</w:t>
      </w:r>
    </w:p>
    <w:p w14:paraId="698287DB" w14:textId="77777777" w:rsidR="003206DD" w:rsidRPr="003206DD" w:rsidRDefault="003206DD" w:rsidP="003206DD">
      <w:r w:rsidRPr="003206DD">
        <w:t xml:space="preserve">McIntosh, T.R. </w:t>
      </w:r>
      <w:r w:rsidRPr="003206DD">
        <w:rPr>
          <w:i/>
          <w:iCs/>
        </w:rPr>
        <w:t>et al.</w:t>
      </w:r>
      <w:r w:rsidRPr="003206DD">
        <w:t xml:space="preserve"> (2025) 'From Google Gemini to OpenAI Q* (Q-Star): A Survey on Reshaping the Generative Artificial Intelligence (AI) Research Landscape,' </w:t>
      </w:r>
      <w:r w:rsidRPr="003206DD">
        <w:rPr>
          <w:i/>
          <w:iCs/>
        </w:rPr>
        <w:t>Technologies</w:t>
      </w:r>
      <w:r w:rsidRPr="003206DD">
        <w:t>, 13(2), p. 51. Available at: https://doi.org/10.3390/technologies13020051.</w:t>
      </w:r>
    </w:p>
    <w:p w14:paraId="4FA2C622" w14:textId="77777777" w:rsidR="003206DD" w:rsidRPr="003206DD" w:rsidRDefault="003206DD" w:rsidP="003206DD">
      <w:r w:rsidRPr="003206DD">
        <w:t xml:space="preserve">Meli, K., Taouki, J. and Pantazatos, D. (2024) 'EMPOWERING EDUCATORS WITH GENERATIVE AI: THE GENAI EDUCATION FRONTIER INITIATIVE,' </w:t>
      </w:r>
      <w:r w:rsidRPr="003206DD">
        <w:rPr>
          <w:i/>
          <w:iCs/>
        </w:rPr>
        <w:t>EDULEARN Proceedings</w:t>
      </w:r>
      <w:r w:rsidRPr="003206DD">
        <w:t>, 1, pp. 4289–4299. Available at: https://doi.org/10.21125/edulearn.2024.1077.</w:t>
      </w:r>
    </w:p>
    <w:p w14:paraId="3297DD92" w14:textId="77777777" w:rsidR="003206DD" w:rsidRPr="003206DD" w:rsidRDefault="003206DD" w:rsidP="003206DD">
      <w:r w:rsidRPr="003206DD">
        <w:t xml:space="preserve">Mollick, E. and Mollick, L. (2024) 'Instructors as Innovators: A future-focused approach to new AI learning opportunities, with prompts,' </w:t>
      </w:r>
      <w:r w:rsidRPr="003206DD">
        <w:rPr>
          <w:i/>
          <w:iCs/>
        </w:rPr>
        <w:t>arXiv</w:t>
      </w:r>
      <w:r w:rsidRPr="003206DD">
        <w:t>. Available at: https://doi.org/10.48550/arxiv.2407.05181.</w:t>
      </w:r>
    </w:p>
    <w:p w14:paraId="071BEE01" w14:textId="77777777" w:rsidR="003206DD" w:rsidRPr="003206DD" w:rsidRDefault="003206DD" w:rsidP="003206DD">
      <w:r w:rsidRPr="003206DD">
        <w:t xml:space="preserve">Nemani, S. (2025) 'Evaluating the impact of artificial intelligence on reducing administrative burden and enhancing instructional efficiency in middle schools,' </w:t>
      </w:r>
      <w:r w:rsidRPr="003206DD">
        <w:rPr>
          <w:i/>
          <w:iCs/>
        </w:rPr>
        <w:t>Current Perspectives in Educational Research</w:t>
      </w:r>
      <w:r w:rsidRPr="003206DD">
        <w:t>, 8(1), pp. 1–16. Available at: https://doi.org/10.46303/cuper.2025.1.</w:t>
      </w:r>
    </w:p>
    <w:p w14:paraId="5586462C" w14:textId="77777777" w:rsidR="003206DD" w:rsidRPr="003206DD" w:rsidRDefault="003206DD" w:rsidP="003206DD">
      <w:r w:rsidRPr="003206DD">
        <w:t xml:space="preserve">Nguyen, T. (2023) 'ChatGPT in Medical Education: a precursor for automation bias?,' </w:t>
      </w:r>
      <w:r w:rsidRPr="003206DD">
        <w:rPr>
          <w:i/>
          <w:iCs/>
        </w:rPr>
        <w:t>JMIR Medical Education</w:t>
      </w:r>
      <w:r w:rsidRPr="003206DD">
        <w:t>, 10, p. e50174. Available at: https://doi.org/10.2196/50174.</w:t>
      </w:r>
    </w:p>
    <w:p w14:paraId="1B3EED77" w14:textId="77777777" w:rsidR="003206DD" w:rsidRPr="003206DD" w:rsidRDefault="003206DD" w:rsidP="003206DD">
      <w:r w:rsidRPr="003206DD">
        <w:t xml:space="preserve">Ogunleye, B. </w:t>
      </w:r>
      <w:r w:rsidRPr="003206DD">
        <w:rPr>
          <w:i/>
          <w:iCs/>
        </w:rPr>
        <w:t>et al.</w:t>
      </w:r>
      <w:r w:rsidRPr="003206DD">
        <w:t xml:space="preserve"> (2024) 'Higher education assessment practice in the era of generative AI tools,' </w:t>
      </w:r>
      <w:r w:rsidRPr="003206DD">
        <w:rPr>
          <w:i/>
          <w:iCs/>
        </w:rPr>
        <w:t>Journal of Applied Learning &amp; Teaching</w:t>
      </w:r>
      <w:r w:rsidRPr="003206DD">
        <w:t>, 7(1). Available at: https://doi.org/10.37074/jalt.2024.7.1.28.</w:t>
      </w:r>
    </w:p>
    <w:p w14:paraId="58289BC9" w14:textId="77777777" w:rsidR="003206DD" w:rsidRPr="003206DD" w:rsidRDefault="003206DD" w:rsidP="003206DD">
      <w:r w:rsidRPr="003206DD">
        <w:lastRenderedPageBreak/>
        <w:t xml:space="preserve">Papadopoulos, A. (2017) 'The mismeasure of academic labour,' </w:t>
      </w:r>
      <w:r w:rsidRPr="003206DD">
        <w:rPr>
          <w:i/>
          <w:iCs/>
        </w:rPr>
        <w:t>Higher Education Research &amp; Development</w:t>
      </w:r>
      <w:r w:rsidRPr="003206DD">
        <w:t>, 36(3), pp. 511–525. Available at: https://doi.org/10.1080/07294360.2017.1289156.</w:t>
      </w:r>
    </w:p>
    <w:p w14:paraId="28ED58A5" w14:textId="77777777" w:rsidR="003206DD" w:rsidRPr="003206DD" w:rsidRDefault="003206DD" w:rsidP="003206DD">
      <w:r w:rsidRPr="003206DD">
        <w:t xml:space="preserve">Qin, H. (2026) 'Transforming Education with Large Language Models: Opportunities, Challenges, and Ethical Considerations,' </w:t>
      </w:r>
      <w:r w:rsidRPr="003206DD">
        <w:rPr>
          <w:i/>
          <w:iCs/>
        </w:rPr>
        <w:t>Applied Science and Engineering Journal for Advanced Research</w:t>
      </w:r>
      <w:r w:rsidRPr="003206DD">
        <w:t>, 5(1), pp. 16–22. Available at: https://doi.org/10.54741/asejar/5.1.2026.177.</w:t>
      </w:r>
    </w:p>
    <w:p w14:paraId="346E77A0" w14:textId="77777777" w:rsidR="003206DD" w:rsidRPr="003206DD" w:rsidRDefault="003206DD" w:rsidP="003206DD">
      <w:r w:rsidRPr="003206DD">
        <w:t xml:space="preserve">Rana, N.P. </w:t>
      </w:r>
      <w:r w:rsidRPr="003206DD">
        <w:rPr>
          <w:i/>
          <w:iCs/>
        </w:rPr>
        <w:t>et al.</w:t>
      </w:r>
      <w:r w:rsidRPr="003206DD">
        <w:t xml:space="preserve"> (2024) 'Assessing the nexus of Generative AI adoption, ethical considerations and organizational performance,' </w:t>
      </w:r>
      <w:r w:rsidRPr="003206DD">
        <w:rPr>
          <w:i/>
          <w:iCs/>
        </w:rPr>
        <w:t>Technovation</w:t>
      </w:r>
      <w:r w:rsidRPr="003206DD">
        <w:t>, 135, p. 103064. Available at: https://doi.org/10.1016/j.technovation.2024.103064.</w:t>
      </w:r>
    </w:p>
    <w:p w14:paraId="0CF00C1F" w14:textId="77777777" w:rsidR="003206DD" w:rsidRPr="003206DD" w:rsidRDefault="003206DD" w:rsidP="003206DD">
      <w:r w:rsidRPr="003206DD">
        <w:t xml:space="preserve">Rensfeldt, A.B. and Rahm, L. (2022) 'Automating Teacher Work? A History of the Politics of automation and Artificial intelligence in education,' </w:t>
      </w:r>
      <w:r w:rsidRPr="003206DD">
        <w:rPr>
          <w:i/>
          <w:iCs/>
        </w:rPr>
        <w:t>Postdigital Science and Education</w:t>
      </w:r>
      <w:r w:rsidRPr="003206DD">
        <w:t>, 5(1), pp. 25–43. Available at: https://doi.org/10.1007/s42438-022-00344-x.</w:t>
      </w:r>
    </w:p>
    <w:p w14:paraId="700DB050" w14:textId="77777777" w:rsidR="003206DD" w:rsidRPr="003206DD" w:rsidRDefault="003206DD" w:rsidP="003206DD">
      <w:r w:rsidRPr="003206DD">
        <w:t xml:space="preserve">Roe, J., Perkins, M. and Furze, L. (2025) 'From assessment to practice: Implementing the AIAS Framework in EFL Teaching and learning,' </w:t>
      </w:r>
      <w:r w:rsidRPr="003206DD">
        <w:rPr>
          <w:i/>
          <w:iCs/>
        </w:rPr>
        <w:t>arXiv (Cornell University)</w:t>
      </w:r>
      <w:r w:rsidRPr="003206DD">
        <w:t>. Available at: https://doi.org/10.48550/arxiv.2501.00964.</w:t>
      </w:r>
    </w:p>
    <w:p w14:paraId="5831EFF6" w14:textId="77777777" w:rsidR="003206DD" w:rsidRPr="003206DD" w:rsidRDefault="003206DD" w:rsidP="003206DD">
      <w:r w:rsidRPr="003206DD">
        <w:t xml:space="preserve">Romeo, G. and Conti, D. (2025) 'Exploring automation bias in human–AI collaboration: a review and implications for explainable AI,' </w:t>
      </w:r>
      <w:r w:rsidRPr="003206DD">
        <w:rPr>
          <w:i/>
          <w:iCs/>
        </w:rPr>
        <w:t>AI &amp; Society</w:t>
      </w:r>
      <w:r w:rsidRPr="003206DD">
        <w:t>, 41(1), pp. 259–278. Available at: https://doi.org/10.1007/s00146-025-02422-7.</w:t>
      </w:r>
    </w:p>
    <w:p w14:paraId="0ECF96CC" w14:textId="77777777" w:rsidR="003206DD" w:rsidRPr="003206DD" w:rsidRDefault="003206DD" w:rsidP="003206DD">
      <w:r w:rsidRPr="003206DD">
        <w:t xml:space="preserve">Smith, S.S. (2021) 'The academic workload,' in </w:t>
      </w:r>
      <w:r w:rsidRPr="003206DD">
        <w:rPr>
          <w:i/>
          <w:iCs/>
        </w:rPr>
        <w:t>Palgrave studies in accounting and finance practice</w:t>
      </w:r>
      <w:r w:rsidRPr="003206DD">
        <w:t>, pp. 87–145. Available at: https://doi.org/10.1007/978-3-030-67546-2_5.</w:t>
      </w:r>
    </w:p>
    <w:p w14:paraId="4CD8CF33" w14:textId="77777777" w:rsidR="003206DD" w:rsidRPr="003206DD" w:rsidRDefault="003206DD" w:rsidP="003206DD">
      <w:r w:rsidRPr="003206DD">
        <w:t xml:space="preserve">Sulisworo, D. and Ofluoglu, G. (2025) 'The changing role of university faculty in the era of artificial intelligence,' </w:t>
      </w:r>
      <w:r w:rsidRPr="003206DD">
        <w:rPr>
          <w:i/>
          <w:iCs/>
        </w:rPr>
        <w:t>Buletin Edukasi Indonesia</w:t>
      </w:r>
      <w:r w:rsidRPr="003206DD">
        <w:t>, 4(02), pp. 105–111. Available at: https://doi.org/10.56741/bei.v4i02.1095.</w:t>
      </w:r>
    </w:p>
    <w:p w14:paraId="3491AF1F" w14:textId="77777777" w:rsidR="003206DD" w:rsidRPr="003206DD" w:rsidRDefault="003206DD" w:rsidP="003206DD">
      <w:r w:rsidRPr="003206DD">
        <w:t xml:space="preserve">Tankelevitch, L. </w:t>
      </w:r>
      <w:r w:rsidRPr="003206DD">
        <w:rPr>
          <w:i/>
          <w:iCs/>
        </w:rPr>
        <w:t>et al.</w:t>
      </w:r>
      <w:r w:rsidRPr="003206DD">
        <w:t xml:space="preserve"> (2024) 'The Metacognitive Demands and Opportunities of Generative AI,' </w:t>
      </w:r>
      <w:r w:rsidRPr="003206DD">
        <w:rPr>
          <w:i/>
          <w:iCs/>
        </w:rPr>
        <w:t>CHI ’24: Proceedings of the 2024 CHI Conference on Human Factors in Computing Systems</w:t>
      </w:r>
      <w:r w:rsidRPr="003206DD">
        <w:t>, pp. 1–24. Available at: https://doi.org/10.1145/3613904.3642902.</w:t>
      </w:r>
    </w:p>
    <w:p w14:paraId="53F7F8B3" w14:textId="77777777" w:rsidR="003206DD" w:rsidRPr="003206DD" w:rsidRDefault="003206DD" w:rsidP="003206DD">
      <w:r w:rsidRPr="003206DD">
        <w:t xml:space="preserve">Tankelevitch, L. </w:t>
      </w:r>
      <w:r w:rsidRPr="003206DD">
        <w:rPr>
          <w:i/>
          <w:iCs/>
        </w:rPr>
        <w:t>et al.</w:t>
      </w:r>
      <w:r w:rsidRPr="003206DD">
        <w:t xml:space="preserve"> (2024b) 'The Metacognitive Demands and Opportunities of Generative AI,' </w:t>
      </w:r>
      <w:r w:rsidRPr="003206DD">
        <w:rPr>
          <w:i/>
          <w:iCs/>
        </w:rPr>
        <w:t>CHI ’24: Proceedings of the 2024 CHI Conference on Human Factors in Computing Systems</w:t>
      </w:r>
      <w:r w:rsidRPr="003206DD">
        <w:t>, pp. 1–24. Available at: https://doi.org/10.1145/3613904.3642902.</w:t>
      </w:r>
    </w:p>
    <w:p w14:paraId="6B0CCCF5" w14:textId="77777777" w:rsidR="003206DD" w:rsidRPr="003206DD" w:rsidRDefault="003206DD" w:rsidP="003206DD">
      <w:r w:rsidRPr="003206DD">
        <w:t xml:space="preserve">Tsoi, J.C.-H. and Breunig, K.J. (2025) 'Reimagining Business Educators: Leveraging Generative AI for Enhanced teaching,' </w:t>
      </w:r>
      <w:r w:rsidRPr="003206DD">
        <w:rPr>
          <w:i/>
          <w:iCs/>
        </w:rPr>
        <w:t>Proceedings of the ... European Conference on Management, Leadership and Governance</w:t>
      </w:r>
      <w:r w:rsidRPr="003206DD">
        <w:t>, 21(1), pp. 344–355. Available at: https://doi.org/10.34190/ecmlg.21.1.4079.</w:t>
      </w:r>
    </w:p>
    <w:p w14:paraId="651FBC5A" w14:textId="77777777" w:rsidR="003206DD" w:rsidRPr="003206DD" w:rsidRDefault="003206DD" w:rsidP="003206DD">
      <w:r w:rsidRPr="003206DD">
        <w:lastRenderedPageBreak/>
        <w:t xml:space="preserve">Vesna, L. (2025) 'Digital Divide in AI-Powered Education: Challenges and Solutions for Equitable learning,' </w:t>
      </w:r>
      <w:r w:rsidRPr="003206DD">
        <w:rPr>
          <w:i/>
          <w:iCs/>
        </w:rPr>
        <w:t>Journal of Information Systems Engineering &amp; Management</w:t>
      </w:r>
      <w:r w:rsidRPr="003206DD">
        <w:t>, 10(21s), pp. 300–308. Available at: https://doi.org/10.52783/jisem.v10i21s.3327.</w:t>
      </w:r>
    </w:p>
    <w:p w14:paraId="0D89B186" w14:textId="77777777" w:rsidR="003206DD" w:rsidRPr="003206DD" w:rsidRDefault="003206DD" w:rsidP="003206DD">
      <w:r w:rsidRPr="003206DD">
        <w:t xml:space="preserve">Watermeyer, R. </w:t>
      </w:r>
      <w:r w:rsidRPr="003206DD">
        <w:rPr>
          <w:i/>
          <w:iCs/>
        </w:rPr>
        <w:t>et al.</w:t>
      </w:r>
      <w:r w:rsidRPr="003206DD">
        <w:t xml:space="preserve"> (2023) 'Generative AI and the automating of academia,' </w:t>
      </w:r>
      <w:r w:rsidRPr="003206DD">
        <w:rPr>
          <w:i/>
          <w:iCs/>
        </w:rPr>
        <w:t>Postdigital Science and Education</w:t>
      </w:r>
      <w:r w:rsidRPr="003206DD">
        <w:t>, 6(2), pp. 446–466. Available at: https://doi.org/10.1007/s42438-023-00440-6.</w:t>
      </w:r>
    </w:p>
    <w:p w14:paraId="766C1993" w14:textId="77777777" w:rsidR="003206DD" w:rsidRPr="003206DD" w:rsidRDefault="003206DD" w:rsidP="003206DD">
      <w:r w:rsidRPr="003206DD">
        <w:t xml:space="preserve">Willet, K.B.S. and He, D. (2024) 'Educators’ invisible labour: A systematic review,' </w:t>
      </w:r>
      <w:r w:rsidRPr="003206DD">
        <w:rPr>
          <w:i/>
          <w:iCs/>
        </w:rPr>
        <w:t>Review of Education</w:t>
      </w:r>
      <w:r w:rsidRPr="003206DD">
        <w:t>, 12(2). Available at: https://doi.org/10.1002/rev3.3473.</w:t>
      </w:r>
    </w:p>
    <w:p w14:paraId="2C1E0993" w14:textId="77777777" w:rsidR="003206DD" w:rsidRPr="003206DD" w:rsidRDefault="003206DD" w:rsidP="003206DD">
      <w:r w:rsidRPr="003206DD">
        <w:t xml:space="preserve">Wut, T.M., Chan, E.A.-H. and Wong, H.S.-M. (2026) 'Killing Educators’ Nightmare—Opportunities and Challenges when using GEnAI in marking an essay Assignment,' </w:t>
      </w:r>
      <w:r w:rsidRPr="003206DD">
        <w:rPr>
          <w:i/>
          <w:iCs/>
        </w:rPr>
        <w:t>Education Sciences</w:t>
      </w:r>
      <w:r w:rsidRPr="003206DD">
        <w:t>, 16(2), p. 270. Available at: https://doi.org/10.3390/educsci16020270.</w:t>
      </w:r>
    </w:p>
    <w:p w14:paraId="176218E8" w14:textId="77777777" w:rsidR="003206DD" w:rsidRPr="003206DD" w:rsidRDefault="003206DD" w:rsidP="003206DD">
      <w:r w:rsidRPr="003206DD">
        <w:t xml:space="preserve">Xu, X. </w:t>
      </w:r>
      <w:r w:rsidRPr="003206DD">
        <w:rPr>
          <w:i/>
          <w:iCs/>
        </w:rPr>
        <w:t>et al.</w:t>
      </w:r>
      <w:r w:rsidRPr="003206DD">
        <w:t xml:space="preserve"> (2025) 'Productive vs. Reflective: How Different Ways of Integrating AI into Design Workflows Affect Cognition and Motivation,' </w:t>
      </w:r>
      <w:r w:rsidRPr="003206DD">
        <w:rPr>
          <w:i/>
          <w:iCs/>
        </w:rPr>
        <w:t>CHI ’25: Proceedings of the 2025 CHI Conference on Human Factors in Computing Systems</w:t>
      </w:r>
      <w:r w:rsidRPr="003206DD">
        <w:t>, pp. 1–15. Available at: https://doi.org/10.1145/3706598.3713649.</w:t>
      </w:r>
    </w:p>
    <w:p w14:paraId="29624138" w14:textId="7045257B" w:rsidR="003206DD" w:rsidRDefault="003206DD" w:rsidP="003206DD">
      <w:r w:rsidRPr="003206DD">
        <w:t xml:space="preserve">Zaim, M. </w:t>
      </w:r>
      <w:r w:rsidRPr="003206DD">
        <w:rPr>
          <w:i/>
          <w:iCs/>
        </w:rPr>
        <w:t>et al.</w:t>
      </w:r>
      <w:r w:rsidRPr="003206DD">
        <w:t xml:space="preserve"> (2026) 'Aligning Generative AI with Higher Education Workflows: Indonesian Lecturers’ Anxiety–Satisfaction Profiles and Adoption Patterns,' </w:t>
      </w:r>
      <w:r w:rsidRPr="003206DD">
        <w:rPr>
          <w:i/>
          <w:iCs/>
        </w:rPr>
        <w:t>Education Sciences</w:t>
      </w:r>
      <w:r w:rsidRPr="003206DD">
        <w:t xml:space="preserve">, 16(2), p. 271. Available at: </w:t>
      </w:r>
      <w:hyperlink r:id="rId5" w:history="1">
        <w:r w:rsidR="00725A03" w:rsidRPr="003206DD">
          <w:rPr>
            <w:rStyle w:val="Hyperlink"/>
          </w:rPr>
          <w:t>https://doi.org/10.3390/educsci16020271</w:t>
        </w:r>
      </w:hyperlink>
      <w:r w:rsidRPr="003206DD">
        <w:t>.</w:t>
      </w:r>
    </w:p>
    <w:p w14:paraId="2DE3DC0B" w14:textId="77777777" w:rsidR="00C12DB4" w:rsidRPr="00C12DB4" w:rsidRDefault="00C12DB4" w:rsidP="00C12DB4">
      <w:r w:rsidRPr="00C12DB4">
        <w:t xml:space="preserve">Ratum (2025) 'Generative AI and the Future of Design Education:A Systematic Review of Lecturer Perspectives in the Digital Transformation Era,' </w:t>
      </w:r>
      <w:r w:rsidRPr="00C12DB4">
        <w:rPr>
          <w:i/>
          <w:iCs/>
        </w:rPr>
        <w:t>2025 International Conference on Informatics, Multimedia, Cyber and Information System (ICIMCIS)</w:t>
      </w:r>
      <w:r w:rsidRPr="00C12DB4">
        <w:t>, pp. 474–479. https://doi.org/10.1109/icimcis68501.2025.11327333.</w:t>
      </w:r>
    </w:p>
    <w:p w14:paraId="48CA0708" w14:textId="5A6D7C5A" w:rsidR="00475D4C" w:rsidRPr="00475D4C" w:rsidRDefault="00475D4C" w:rsidP="00475D4C">
      <w:r w:rsidRPr="00475D4C">
        <w:t xml:space="preserve">Marques, R.M.G., Lopes, A. and Magalhães, A.M. (2024) 'Academic identities and higher education change: reviewing the evidence,' </w:t>
      </w:r>
      <w:r w:rsidRPr="00475D4C">
        <w:rPr>
          <w:i/>
          <w:iCs/>
        </w:rPr>
        <w:t>Educational Research</w:t>
      </w:r>
      <w:r w:rsidRPr="00475D4C">
        <w:t>, 66(2), pp. 228–244.</w:t>
      </w:r>
      <w:r w:rsidR="00F67960">
        <w:t xml:space="preserve"> Available at:</w:t>
      </w:r>
      <w:r w:rsidRPr="00475D4C">
        <w:t xml:space="preserve"> https://doi.org/10.1080/00131881.2024.2334760.</w:t>
      </w:r>
    </w:p>
    <w:p w14:paraId="097C99C6" w14:textId="6A30B7AD" w:rsidR="00475D4C" w:rsidRPr="00475D4C" w:rsidRDefault="00475D4C" w:rsidP="00475D4C">
      <w:r w:rsidRPr="00475D4C">
        <w:t xml:space="preserve">Francis, N.J., Jones, S. and Smith, D.P. (2025b) 'Generative AI in Higher Education: Balancing innovation and integrity,' </w:t>
      </w:r>
      <w:r w:rsidRPr="00475D4C">
        <w:rPr>
          <w:i/>
          <w:iCs/>
        </w:rPr>
        <w:t>British Journal of Biomedical Science</w:t>
      </w:r>
      <w:r w:rsidRPr="00475D4C">
        <w:t>, 81, p. 14048.</w:t>
      </w:r>
      <w:r w:rsidR="00F67960">
        <w:t xml:space="preserve"> Available at:</w:t>
      </w:r>
      <w:r w:rsidRPr="00475D4C">
        <w:t xml:space="preserve"> https://doi.org/10.3389/bjbs.2024.14048.</w:t>
      </w:r>
    </w:p>
    <w:p w14:paraId="30DBF323" w14:textId="77777777" w:rsidR="00C12DB4" w:rsidRDefault="00C12DB4" w:rsidP="003206DD"/>
    <w:p w14:paraId="4FF77F56" w14:textId="77777777" w:rsidR="00725A03" w:rsidRDefault="00725A03" w:rsidP="003206DD"/>
    <w:p w14:paraId="6CFEDF6B" w14:textId="77777777" w:rsidR="00725A03" w:rsidRDefault="00725A03" w:rsidP="003206DD"/>
    <w:p w14:paraId="5FD25357" w14:textId="77777777" w:rsidR="00725A03" w:rsidRDefault="00725A03" w:rsidP="003206DD"/>
    <w:p w14:paraId="3E000DCC" w14:textId="77777777" w:rsidR="00725A03" w:rsidRDefault="00725A03" w:rsidP="003206DD"/>
    <w:p w14:paraId="30949EDA" w14:textId="77777777" w:rsidR="00130DD0" w:rsidRPr="0066224E" w:rsidRDefault="00130DD0" w:rsidP="00F67960">
      <w:pPr>
        <w:spacing w:before="212"/>
        <w:rPr>
          <w:rFonts w:ascii="Arial"/>
          <w:b/>
          <w:sz w:val="56"/>
          <w:szCs w:val="56"/>
        </w:rPr>
      </w:pPr>
      <w:r>
        <w:rPr>
          <w:noProof/>
          <w:lang w:eastAsia="en-GB"/>
        </w:rPr>
        <w:lastRenderedPageBreak/>
        <w:drawing>
          <wp:inline distT="0" distB="0" distL="0" distR="0" wp14:anchorId="69D56065" wp14:editId="39DFFD8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09ECDF6" w14:textId="77777777" w:rsidR="00130DD0" w:rsidRDefault="00130DD0" w:rsidP="00130DD0">
      <w:pPr>
        <w:spacing w:before="212"/>
        <w:rPr>
          <w:rFonts w:ascii="Arial"/>
          <w:b/>
          <w:sz w:val="56"/>
        </w:rPr>
      </w:pPr>
    </w:p>
    <w:p w14:paraId="77503C1E" w14:textId="77777777" w:rsidR="00130DD0" w:rsidRDefault="00130DD0" w:rsidP="00130DD0">
      <w:pPr>
        <w:spacing w:before="212"/>
        <w:jc w:val="center"/>
        <w:rPr>
          <w:rFonts w:ascii="Arial"/>
          <w:b/>
          <w:sz w:val="56"/>
        </w:rPr>
      </w:pPr>
      <w:r>
        <w:rPr>
          <w:rFonts w:ascii="Arial"/>
          <w:b/>
          <w:sz w:val="56"/>
        </w:rPr>
        <w:t>AI Declaration Form</w:t>
      </w:r>
    </w:p>
    <w:p w14:paraId="5C1F3E5D" w14:textId="77777777" w:rsidR="00130DD0" w:rsidRPr="00150D06" w:rsidRDefault="00130DD0" w:rsidP="00130DD0">
      <w:pPr>
        <w:spacing w:before="7"/>
        <w:jc w:val="center"/>
        <w:rPr>
          <w:rFonts w:ascii="Arial"/>
          <w:b/>
          <w:sz w:val="36"/>
          <w:szCs w:val="36"/>
        </w:rPr>
      </w:pPr>
    </w:p>
    <w:p w14:paraId="35A84C2E" w14:textId="77777777" w:rsidR="00130DD0" w:rsidRPr="00150D06" w:rsidRDefault="00130DD0" w:rsidP="00130DD0">
      <w:pPr>
        <w:spacing w:before="3"/>
        <w:rPr>
          <w:rFonts w:ascii="Arial"/>
          <w:b/>
          <w:sz w:val="36"/>
          <w:szCs w:val="36"/>
        </w:rPr>
      </w:pPr>
      <w:r w:rsidRPr="00150D06">
        <w:rPr>
          <w:rFonts w:ascii="Arial"/>
          <w:b/>
          <w:sz w:val="36"/>
          <w:szCs w:val="36"/>
        </w:rPr>
        <w:t>STUDENT NAME:</w:t>
      </w:r>
      <w:r>
        <w:rPr>
          <w:rFonts w:ascii="Arial"/>
          <w:b/>
          <w:sz w:val="36"/>
          <w:szCs w:val="36"/>
        </w:rPr>
        <w:t xml:space="preserve"> Paul Barfoot</w:t>
      </w:r>
    </w:p>
    <w:p w14:paraId="147F44C0" w14:textId="77777777" w:rsidR="00130DD0" w:rsidRPr="00150D06" w:rsidRDefault="00130DD0" w:rsidP="00130DD0">
      <w:pPr>
        <w:spacing w:before="3"/>
        <w:rPr>
          <w:rFonts w:ascii="Arial"/>
          <w:b/>
          <w:sz w:val="36"/>
          <w:szCs w:val="36"/>
        </w:rPr>
      </w:pPr>
    </w:p>
    <w:p w14:paraId="717D2A87" w14:textId="77777777" w:rsidR="00130DD0" w:rsidRPr="00150D06" w:rsidRDefault="00130DD0" w:rsidP="00130DD0">
      <w:pPr>
        <w:spacing w:before="3"/>
        <w:rPr>
          <w:rFonts w:ascii="Arial"/>
          <w:b/>
          <w:sz w:val="36"/>
          <w:szCs w:val="36"/>
        </w:rPr>
      </w:pPr>
      <w:r w:rsidRPr="00150D06">
        <w:rPr>
          <w:rFonts w:ascii="Arial"/>
          <w:b/>
          <w:sz w:val="36"/>
          <w:szCs w:val="36"/>
        </w:rPr>
        <w:t>STUDENT NUMBER:</w:t>
      </w:r>
      <w:r>
        <w:rPr>
          <w:rFonts w:ascii="Arial"/>
          <w:b/>
          <w:sz w:val="36"/>
          <w:szCs w:val="36"/>
        </w:rPr>
        <w:t xml:space="preserve"> 1809847</w:t>
      </w:r>
    </w:p>
    <w:p w14:paraId="2376CCE0" w14:textId="77777777" w:rsidR="000A4606" w:rsidRDefault="000A4606" w:rsidP="000A4606">
      <w:pPr>
        <w:rPr>
          <w:rFonts w:ascii="Calibri" w:hAnsi="Calibri"/>
        </w:rPr>
      </w:pPr>
    </w:p>
    <w:p w14:paraId="49CBF7CE" w14:textId="495DD422" w:rsidR="000A4606" w:rsidRPr="00E2259B" w:rsidRDefault="000A4606" w:rsidP="000A4606">
      <w:pPr>
        <w:rPr>
          <w:rFonts w:ascii="Calibri" w:hAnsi="Calibri"/>
        </w:rPr>
      </w:pPr>
      <w:r w:rsidRPr="00E2259B">
        <w:rPr>
          <w:rFonts w:ascii="Calibri" w:hAnsi="Calibri"/>
        </w:rPr>
        <w:t>I acknowledge the use of:</w:t>
      </w:r>
      <w:r>
        <w:rPr>
          <w:rFonts w:ascii="Calibri" w:hAnsi="Calibri"/>
        </w:rPr>
        <w:t xml:space="preserve"> Grammarly, https://Grammarly.com.</w:t>
      </w:r>
    </w:p>
    <w:tbl>
      <w:tblPr>
        <w:tblStyle w:val="TableGrid"/>
        <w:tblW w:w="0" w:type="auto"/>
        <w:tblInd w:w="680" w:type="dxa"/>
        <w:tblLook w:val="04A0" w:firstRow="1" w:lastRow="0" w:firstColumn="1" w:lastColumn="0" w:noHBand="0" w:noVBand="1"/>
      </w:tblPr>
      <w:tblGrid>
        <w:gridCol w:w="2254"/>
        <w:gridCol w:w="5396"/>
      </w:tblGrid>
      <w:tr w:rsidR="000A4606" w14:paraId="36A6C171" w14:textId="77777777" w:rsidTr="00AD2F5B">
        <w:tc>
          <w:tcPr>
            <w:tcW w:w="2254" w:type="dxa"/>
          </w:tcPr>
          <w:p w14:paraId="30EE71CE" w14:textId="77777777" w:rsidR="000A4606" w:rsidRPr="009F48D1" w:rsidRDefault="000A4606" w:rsidP="00AD2F5B">
            <w:pPr>
              <w:rPr>
                <w:rFonts w:ascii="Calibri" w:hAnsi="Calibri" w:cs="Calibri"/>
              </w:rPr>
            </w:pPr>
            <w:r w:rsidRPr="009F48D1">
              <w:rPr>
                <w:rFonts w:ascii="Calibri" w:hAnsi="Calibri" w:cs="Calibri"/>
              </w:rPr>
              <w:t>AI Tool</w:t>
            </w:r>
          </w:p>
        </w:tc>
        <w:tc>
          <w:tcPr>
            <w:tcW w:w="5396" w:type="dxa"/>
          </w:tcPr>
          <w:p w14:paraId="4690A8C1" w14:textId="77777777" w:rsidR="000A4606" w:rsidRPr="00AA275A" w:rsidRDefault="000A4606" w:rsidP="00AD2F5B">
            <w:pPr>
              <w:rPr>
                <w:rFonts w:ascii="Calibri" w:hAnsi="Calibri"/>
                <w:sz w:val="22"/>
                <w:szCs w:val="22"/>
              </w:rPr>
            </w:pPr>
            <w:r>
              <w:rPr>
                <w:rFonts w:ascii="Calibri" w:hAnsi="Calibri"/>
                <w:sz w:val="22"/>
                <w:szCs w:val="22"/>
              </w:rPr>
              <w:t>Grammar check, spell check</w:t>
            </w:r>
          </w:p>
        </w:tc>
      </w:tr>
      <w:tr w:rsidR="000A4606" w14:paraId="41A98F81" w14:textId="77777777" w:rsidTr="00AD2F5B">
        <w:tc>
          <w:tcPr>
            <w:tcW w:w="2254" w:type="dxa"/>
          </w:tcPr>
          <w:p w14:paraId="3657D0E9" w14:textId="77777777" w:rsidR="000A4606" w:rsidRPr="009F48D1" w:rsidRDefault="000A4606" w:rsidP="00AD2F5B">
            <w:pPr>
              <w:rPr>
                <w:rFonts w:ascii="Calibri" w:hAnsi="Calibri" w:cs="Calibri"/>
              </w:rPr>
            </w:pPr>
            <w:r w:rsidRPr="009F48D1">
              <w:rPr>
                <w:rFonts w:ascii="Calibri" w:hAnsi="Calibri" w:cs="Calibri"/>
              </w:rPr>
              <w:t>AI Url</w:t>
            </w:r>
          </w:p>
        </w:tc>
        <w:tc>
          <w:tcPr>
            <w:tcW w:w="5396" w:type="dxa"/>
          </w:tcPr>
          <w:p w14:paraId="61F651B6" w14:textId="77777777" w:rsidR="000A4606" w:rsidRPr="00AA275A" w:rsidRDefault="000A4606" w:rsidP="00AD2F5B">
            <w:pPr>
              <w:rPr>
                <w:rFonts w:ascii="Calibri" w:hAnsi="Calibri"/>
                <w:sz w:val="22"/>
                <w:szCs w:val="22"/>
              </w:rPr>
            </w:pPr>
          </w:p>
        </w:tc>
      </w:tr>
      <w:tr w:rsidR="000A4606" w14:paraId="27F3616D" w14:textId="77777777" w:rsidTr="00AD2F5B">
        <w:tc>
          <w:tcPr>
            <w:tcW w:w="2254" w:type="dxa"/>
          </w:tcPr>
          <w:p w14:paraId="20F32048" w14:textId="77777777" w:rsidR="000A4606" w:rsidRPr="009F48D1" w:rsidRDefault="000A4606" w:rsidP="00AD2F5B">
            <w:pPr>
              <w:rPr>
                <w:rFonts w:ascii="Calibri" w:hAnsi="Calibri" w:cs="Calibri"/>
              </w:rPr>
            </w:pPr>
            <w:r w:rsidRPr="009F48D1">
              <w:rPr>
                <w:rFonts w:ascii="Calibri" w:hAnsi="Calibri" w:cs="Calibri"/>
              </w:rPr>
              <w:t>Purpose</w:t>
            </w:r>
          </w:p>
        </w:tc>
        <w:tc>
          <w:tcPr>
            <w:tcW w:w="5396" w:type="dxa"/>
          </w:tcPr>
          <w:p w14:paraId="2A2A2A85" w14:textId="77777777" w:rsidR="000A4606" w:rsidRPr="00AC7CF0" w:rsidRDefault="000A4606" w:rsidP="00AD2F5B">
            <w:pPr>
              <w:rPr>
                <w:rFonts w:ascii="Calibri" w:hAnsi="Calibri"/>
                <w:sz w:val="22"/>
                <w:szCs w:val="22"/>
              </w:rPr>
            </w:pPr>
            <w:r>
              <w:rPr>
                <w:rFonts w:ascii="Calibri" w:hAnsi="Calibri"/>
                <w:sz w:val="22"/>
                <w:szCs w:val="22"/>
              </w:rPr>
              <w:t xml:space="preserve">To check comma placement and spell check.  </w:t>
            </w:r>
            <w:r w:rsidRPr="00AC7CF0">
              <w:rPr>
                <w:rFonts w:ascii="Calibri" w:hAnsi="Calibri"/>
                <w:sz w:val="22"/>
                <w:szCs w:val="22"/>
              </w:rPr>
              <w:t xml:space="preserve">I confirm that I have not presented any AI generated text as my own work. I confirm that I have copies of my drafts, notes, and other resources I used before, and after the use of AI tools which I may be asked to provide in evidence. </w:t>
            </w:r>
          </w:p>
          <w:p w14:paraId="2EAE0B48" w14:textId="77777777" w:rsidR="000A4606" w:rsidRPr="00AA275A" w:rsidRDefault="000A4606" w:rsidP="00AD2F5B">
            <w:pPr>
              <w:rPr>
                <w:rFonts w:ascii="Calibri" w:hAnsi="Calibri"/>
                <w:sz w:val="22"/>
                <w:szCs w:val="22"/>
              </w:rPr>
            </w:pPr>
          </w:p>
          <w:p w14:paraId="65F39043" w14:textId="77777777" w:rsidR="000A4606" w:rsidRPr="00AA275A" w:rsidRDefault="000A4606" w:rsidP="00AD2F5B">
            <w:pPr>
              <w:rPr>
                <w:rFonts w:ascii="Calibri" w:hAnsi="Calibri"/>
                <w:sz w:val="22"/>
                <w:szCs w:val="22"/>
              </w:rPr>
            </w:pPr>
          </w:p>
          <w:p w14:paraId="4BF242A4" w14:textId="77777777" w:rsidR="000A4606" w:rsidRPr="00AA275A" w:rsidRDefault="000A4606" w:rsidP="00AD2F5B">
            <w:pPr>
              <w:rPr>
                <w:rFonts w:ascii="Calibri" w:hAnsi="Calibri"/>
                <w:sz w:val="22"/>
                <w:szCs w:val="22"/>
              </w:rPr>
            </w:pPr>
          </w:p>
        </w:tc>
      </w:tr>
      <w:tr w:rsidR="000A4606" w14:paraId="0011C879" w14:textId="77777777" w:rsidTr="00AD2F5B">
        <w:tc>
          <w:tcPr>
            <w:tcW w:w="2254" w:type="dxa"/>
          </w:tcPr>
          <w:p w14:paraId="3EED4FE4" w14:textId="77777777" w:rsidR="000A4606" w:rsidRPr="009F48D1" w:rsidRDefault="000A4606" w:rsidP="00AD2F5B">
            <w:pPr>
              <w:rPr>
                <w:rFonts w:ascii="Calibri" w:hAnsi="Calibri" w:cs="Calibri"/>
              </w:rPr>
            </w:pPr>
            <w:r w:rsidRPr="009F48D1">
              <w:rPr>
                <w:rFonts w:ascii="Calibri" w:hAnsi="Calibri" w:cs="Calibri"/>
              </w:rPr>
              <w:t>Date</w:t>
            </w:r>
          </w:p>
        </w:tc>
        <w:tc>
          <w:tcPr>
            <w:tcW w:w="5396" w:type="dxa"/>
          </w:tcPr>
          <w:p w14:paraId="311EA7A2" w14:textId="77777777" w:rsidR="000A4606" w:rsidRPr="00AA275A" w:rsidRDefault="000A4606" w:rsidP="00AD2F5B">
            <w:pPr>
              <w:rPr>
                <w:rFonts w:ascii="Calibri" w:hAnsi="Calibri"/>
                <w:sz w:val="22"/>
                <w:szCs w:val="22"/>
              </w:rPr>
            </w:pPr>
            <w:r>
              <w:rPr>
                <w:rFonts w:ascii="Calibri" w:hAnsi="Calibri"/>
                <w:sz w:val="22"/>
                <w:szCs w:val="22"/>
              </w:rPr>
              <w:t>Continuous while writing.</w:t>
            </w:r>
          </w:p>
        </w:tc>
      </w:tr>
    </w:tbl>
    <w:p w14:paraId="67C66B05" w14:textId="77777777" w:rsidR="00725A03" w:rsidRPr="003206DD" w:rsidRDefault="00725A03" w:rsidP="003206DD"/>
    <w:p w14:paraId="2BBE7D28" w14:textId="77777777" w:rsidR="00251B0C" w:rsidRDefault="00251B0C" w:rsidP="00251B0C"/>
    <w:p w14:paraId="5E5DD2D3" w14:textId="77777777" w:rsidR="00251B0C" w:rsidRDefault="00251B0C" w:rsidP="00251B0C"/>
    <w:p w14:paraId="1F88B967" w14:textId="77777777" w:rsidR="00251B0C" w:rsidRPr="00251B0C" w:rsidRDefault="00251B0C" w:rsidP="00251B0C"/>
    <w:sectPr w:rsidR="00251B0C" w:rsidRPr="00251B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352A"/>
    <w:rsid w:val="0000148C"/>
    <w:rsid w:val="00001D1D"/>
    <w:rsid w:val="00001E54"/>
    <w:rsid w:val="0000444D"/>
    <w:rsid w:val="00012F4A"/>
    <w:rsid w:val="00013975"/>
    <w:rsid w:val="00014985"/>
    <w:rsid w:val="00014BDE"/>
    <w:rsid w:val="0001582D"/>
    <w:rsid w:val="000159A2"/>
    <w:rsid w:val="0002030C"/>
    <w:rsid w:val="00021CD7"/>
    <w:rsid w:val="00024BBF"/>
    <w:rsid w:val="000250B8"/>
    <w:rsid w:val="00026B49"/>
    <w:rsid w:val="00027401"/>
    <w:rsid w:val="00027DED"/>
    <w:rsid w:val="0003280C"/>
    <w:rsid w:val="00036013"/>
    <w:rsid w:val="00037BB3"/>
    <w:rsid w:val="00044570"/>
    <w:rsid w:val="00045805"/>
    <w:rsid w:val="00046A84"/>
    <w:rsid w:val="00047415"/>
    <w:rsid w:val="00052FDA"/>
    <w:rsid w:val="0006135B"/>
    <w:rsid w:val="00061BDE"/>
    <w:rsid w:val="00070619"/>
    <w:rsid w:val="0007086D"/>
    <w:rsid w:val="00070895"/>
    <w:rsid w:val="00071036"/>
    <w:rsid w:val="00072F66"/>
    <w:rsid w:val="000776FC"/>
    <w:rsid w:val="00080244"/>
    <w:rsid w:val="000804F1"/>
    <w:rsid w:val="000810F5"/>
    <w:rsid w:val="000833FA"/>
    <w:rsid w:val="00083944"/>
    <w:rsid w:val="00086D21"/>
    <w:rsid w:val="00090CA2"/>
    <w:rsid w:val="00091009"/>
    <w:rsid w:val="00091845"/>
    <w:rsid w:val="000940EF"/>
    <w:rsid w:val="000A092E"/>
    <w:rsid w:val="000A3682"/>
    <w:rsid w:val="000A3D91"/>
    <w:rsid w:val="000A4606"/>
    <w:rsid w:val="000A6033"/>
    <w:rsid w:val="000A608A"/>
    <w:rsid w:val="000A703B"/>
    <w:rsid w:val="000B2A22"/>
    <w:rsid w:val="000B3326"/>
    <w:rsid w:val="000B3679"/>
    <w:rsid w:val="000B3F5C"/>
    <w:rsid w:val="000C2633"/>
    <w:rsid w:val="000C3378"/>
    <w:rsid w:val="000C4D3C"/>
    <w:rsid w:val="000C6E9C"/>
    <w:rsid w:val="000D110D"/>
    <w:rsid w:val="000D139F"/>
    <w:rsid w:val="000D1AE7"/>
    <w:rsid w:val="000D2BF6"/>
    <w:rsid w:val="000D30A1"/>
    <w:rsid w:val="000E12EC"/>
    <w:rsid w:val="000E1F9D"/>
    <w:rsid w:val="000E21C5"/>
    <w:rsid w:val="000E6132"/>
    <w:rsid w:val="000E7E5A"/>
    <w:rsid w:val="000F13E4"/>
    <w:rsid w:val="000F1999"/>
    <w:rsid w:val="000F52F7"/>
    <w:rsid w:val="000F6756"/>
    <w:rsid w:val="000F6C87"/>
    <w:rsid w:val="000F77E3"/>
    <w:rsid w:val="001005F0"/>
    <w:rsid w:val="0010076E"/>
    <w:rsid w:val="0010240B"/>
    <w:rsid w:val="00104DEE"/>
    <w:rsid w:val="00104EDC"/>
    <w:rsid w:val="00106E58"/>
    <w:rsid w:val="00107ED0"/>
    <w:rsid w:val="001102FF"/>
    <w:rsid w:val="00110A65"/>
    <w:rsid w:val="0011213F"/>
    <w:rsid w:val="00116CC3"/>
    <w:rsid w:val="00117C14"/>
    <w:rsid w:val="00120C51"/>
    <w:rsid w:val="0012100E"/>
    <w:rsid w:val="001231CA"/>
    <w:rsid w:val="00124624"/>
    <w:rsid w:val="00125277"/>
    <w:rsid w:val="00125C12"/>
    <w:rsid w:val="00130DD0"/>
    <w:rsid w:val="00132FF0"/>
    <w:rsid w:val="00133BB7"/>
    <w:rsid w:val="00133BEF"/>
    <w:rsid w:val="00141030"/>
    <w:rsid w:val="00143E79"/>
    <w:rsid w:val="001509CF"/>
    <w:rsid w:val="00150E5B"/>
    <w:rsid w:val="00152406"/>
    <w:rsid w:val="00153975"/>
    <w:rsid w:val="00153A58"/>
    <w:rsid w:val="00153F8A"/>
    <w:rsid w:val="00154D56"/>
    <w:rsid w:val="00160FB4"/>
    <w:rsid w:val="001623C6"/>
    <w:rsid w:val="001624AF"/>
    <w:rsid w:val="00163BF1"/>
    <w:rsid w:val="001656A0"/>
    <w:rsid w:val="001656B0"/>
    <w:rsid w:val="0017550F"/>
    <w:rsid w:val="0017620C"/>
    <w:rsid w:val="00181F74"/>
    <w:rsid w:val="001824E6"/>
    <w:rsid w:val="00183CE6"/>
    <w:rsid w:val="001846F0"/>
    <w:rsid w:val="00186642"/>
    <w:rsid w:val="00187A9E"/>
    <w:rsid w:val="00190795"/>
    <w:rsid w:val="00190D60"/>
    <w:rsid w:val="0019132B"/>
    <w:rsid w:val="00191E55"/>
    <w:rsid w:val="001960FA"/>
    <w:rsid w:val="001972E0"/>
    <w:rsid w:val="00197FEE"/>
    <w:rsid w:val="001A4EE8"/>
    <w:rsid w:val="001A7FF5"/>
    <w:rsid w:val="001B0068"/>
    <w:rsid w:val="001B199F"/>
    <w:rsid w:val="001C10D2"/>
    <w:rsid w:val="001C291B"/>
    <w:rsid w:val="001C4FD7"/>
    <w:rsid w:val="001C5A7C"/>
    <w:rsid w:val="001C6308"/>
    <w:rsid w:val="001C6358"/>
    <w:rsid w:val="001C747A"/>
    <w:rsid w:val="001D1242"/>
    <w:rsid w:val="001D2D26"/>
    <w:rsid w:val="001D4079"/>
    <w:rsid w:val="001D49C2"/>
    <w:rsid w:val="001D50AE"/>
    <w:rsid w:val="001D6748"/>
    <w:rsid w:val="001E13A1"/>
    <w:rsid w:val="001E1819"/>
    <w:rsid w:val="001E3C5A"/>
    <w:rsid w:val="001E49E3"/>
    <w:rsid w:val="001E4AAA"/>
    <w:rsid w:val="001E6743"/>
    <w:rsid w:val="001E7453"/>
    <w:rsid w:val="001F45DA"/>
    <w:rsid w:val="001F613B"/>
    <w:rsid w:val="001F6EA2"/>
    <w:rsid w:val="002044DF"/>
    <w:rsid w:val="00206F06"/>
    <w:rsid w:val="002111B1"/>
    <w:rsid w:val="00211FD2"/>
    <w:rsid w:val="00214A8C"/>
    <w:rsid w:val="0021525F"/>
    <w:rsid w:val="00215E91"/>
    <w:rsid w:val="002175F6"/>
    <w:rsid w:val="00220486"/>
    <w:rsid w:val="00220E8F"/>
    <w:rsid w:val="0022246E"/>
    <w:rsid w:val="00222505"/>
    <w:rsid w:val="00223493"/>
    <w:rsid w:val="002238D7"/>
    <w:rsid w:val="00226000"/>
    <w:rsid w:val="0022675C"/>
    <w:rsid w:val="002330F0"/>
    <w:rsid w:val="0023369C"/>
    <w:rsid w:val="00234624"/>
    <w:rsid w:val="00235BD6"/>
    <w:rsid w:val="002369CA"/>
    <w:rsid w:val="002371FC"/>
    <w:rsid w:val="00240FA2"/>
    <w:rsid w:val="00242030"/>
    <w:rsid w:val="00242128"/>
    <w:rsid w:val="00242536"/>
    <w:rsid w:val="00243541"/>
    <w:rsid w:val="002438BF"/>
    <w:rsid w:val="0024496E"/>
    <w:rsid w:val="00251B0C"/>
    <w:rsid w:val="00252C79"/>
    <w:rsid w:val="002536CC"/>
    <w:rsid w:val="002547CF"/>
    <w:rsid w:val="00255253"/>
    <w:rsid w:val="00256905"/>
    <w:rsid w:val="0025699A"/>
    <w:rsid w:val="00260AC1"/>
    <w:rsid w:val="002614DD"/>
    <w:rsid w:val="0026169D"/>
    <w:rsid w:val="00261A96"/>
    <w:rsid w:val="00266755"/>
    <w:rsid w:val="00266BFB"/>
    <w:rsid w:val="0027240E"/>
    <w:rsid w:val="002756BE"/>
    <w:rsid w:val="0027699F"/>
    <w:rsid w:val="002772EB"/>
    <w:rsid w:val="00277F9C"/>
    <w:rsid w:val="002816E3"/>
    <w:rsid w:val="002826B7"/>
    <w:rsid w:val="00285F66"/>
    <w:rsid w:val="0029481E"/>
    <w:rsid w:val="00294A11"/>
    <w:rsid w:val="00297953"/>
    <w:rsid w:val="002A0270"/>
    <w:rsid w:val="002A209E"/>
    <w:rsid w:val="002A5C00"/>
    <w:rsid w:val="002A5FCA"/>
    <w:rsid w:val="002A6D11"/>
    <w:rsid w:val="002A7401"/>
    <w:rsid w:val="002A7402"/>
    <w:rsid w:val="002B17FC"/>
    <w:rsid w:val="002B3916"/>
    <w:rsid w:val="002B4851"/>
    <w:rsid w:val="002B55FE"/>
    <w:rsid w:val="002B7EAC"/>
    <w:rsid w:val="002C5EF1"/>
    <w:rsid w:val="002C678E"/>
    <w:rsid w:val="002C748D"/>
    <w:rsid w:val="002D11A0"/>
    <w:rsid w:val="002D1F0A"/>
    <w:rsid w:val="002D23C9"/>
    <w:rsid w:val="002D4AF2"/>
    <w:rsid w:val="002D51A9"/>
    <w:rsid w:val="002E077F"/>
    <w:rsid w:val="002E095D"/>
    <w:rsid w:val="002E22EA"/>
    <w:rsid w:val="002F02F8"/>
    <w:rsid w:val="002F2765"/>
    <w:rsid w:val="003006DB"/>
    <w:rsid w:val="00301E83"/>
    <w:rsid w:val="00303C79"/>
    <w:rsid w:val="0030571C"/>
    <w:rsid w:val="0030602D"/>
    <w:rsid w:val="00307639"/>
    <w:rsid w:val="00311950"/>
    <w:rsid w:val="003120BC"/>
    <w:rsid w:val="003137EF"/>
    <w:rsid w:val="003177EB"/>
    <w:rsid w:val="003206DD"/>
    <w:rsid w:val="003224CE"/>
    <w:rsid w:val="003225EE"/>
    <w:rsid w:val="00322F1E"/>
    <w:rsid w:val="003243AD"/>
    <w:rsid w:val="00326539"/>
    <w:rsid w:val="003268B6"/>
    <w:rsid w:val="00330051"/>
    <w:rsid w:val="00333423"/>
    <w:rsid w:val="0033382D"/>
    <w:rsid w:val="00335EE0"/>
    <w:rsid w:val="00336738"/>
    <w:rsid w:val="003438F9"/>
    <w:rsid w:val="00343DF9"/>
    <w:rsid w:val="00347569"/>
    <w:rsid w:val="00347C37"/>
    <w:rsid w:val="00354810"/>
    <w:rsid w:val="00354CE1"/>
    <w:rsid w:val="00355077"/>
    <w:rsid w:val="00355F07"/>
    <w:rsid w:val="00355F9A"/>
    <w:rsid w:val="00355FDA"/>
    <w:rsid w:val="00363673"/>
    <w:rsid w:val="00365823"/>
    <w:rsid w:val="00371D0A"/>
    <w:rsid w:val="003769D4"/>
    <w:rsid w:val="00380858"/>
    <w:rsid w:val="003829F4"/>
    <w:rsid w:val="00384D92"/>
    <w:rsid w:val="00385DB6"/>
    <w:rsid w:val="00390053"/>
    <w:rsid w:val="00391D2F"/>
    <w:rsid w:val="00392857"/>
    <w:rsid w:val="003954DB"/>
    <w:rsid w:val="003970F4"/>
    <w:rsid w:val="00397CE2"/>
    <w:rsid w:val="003A0599"/>
    <w:rsid w:val="003A2678"/>
    <w:rsid w:val="003A3BB4"/>
    <w:rsid w:val="003A42B2"/>
    <w:rsid w:val="003A44F5"/>
    <w:rsid w:val="003A58CC"/>
    <w:rsid w:val="003B4022"/>
    <w:rsid w:val="003B7F3B"/>
    <w:rsid w:val="003C31D4"/>
    <w:rsid w:val="003C3356"/>
    <w:rsid w:val="003D0626"/>
    <w:rsid w:val="003D07F5"/>
    <w:rsid w:val="003D1969"/>
    <w:rsid w:val="003D538C"/>
    <w:rsid w:val="003D570A"/>
    <w:rsid w:val="003D7398"/>
    <w:rsid w:val="003D7B30"/>
    <w:rsid w:val="003E0510"/>
    <w:rsid w:val="003E2E2B"/>
    <w:rsid w:val="003E372D"/>
    <w:rsid w:val="003E6E1D"/>
    <w:rsid w:val="003E7DF7"/>
    <w:rsid w:val="003F1CDA"/>
    <w:rsid w:val="003F58BA"/>
    <w:rsid w:val="003F7D32"/>
    <w:rsid w:val="0040040E"/>
    <w:rsid w:val="00404462"/>
    <w:rsid w:val="004062CB"/>
    <w:rsid w:val="00406DBB"/>
    <w:rsid w:val="00410ABB"/>
    <w:rsid w:val="00412E5B"/>
    <w:rsid w:val="00416060"/>
    <w:rsid w:val="004163DF"/>
    <w:rsid w:val="00417E42"/>
    <w:rsid w:val="00420143"/>
    <w:rsid w:val="00421BA3"/>
    <w:rsid w:val="0042482D"/>
    <w:rsid w:val="00424843"/>
    <w:rsid w:val="00432501"/>
    <w:rsid w:val="0043513B"/>
    <w:rsid w:val="00442B58"/>
    <w:rsid w:val="00442CD4"/>
    <w:rsid w:val="00450593"/>
    <w:rsid w:val="00451B3E"/>
    <w:rsid w:val="00453977"/>
    <w:rsid w:val="004539A2"/>
    <w:rsid w:val="004616E0"/>
    <w:rsid w:val="00461B77"/>
    <w:rsid w:val="00462A42"/>
    <w:rsid w:val="0046321A"/>
    <w:rsid w:val="004639C8"/>
    <w:rsid w:val="0046760D"/>
    <w:rsid w:val="0047304B"/>
    <w:rsid w:val="00474B88"/>
    <w:rsid w:val="00475D4C"/>
    <w:rsid w:val="004809E8"/>
    <w:rsid w:val="00480CC4"/>
    <w:rsid w:val="00480D90"/>
    <w:rsid w:val="00480DD5"/>
    <w:rsid w:val="004832DC"/>
    <w:rsid w:val="00484551"/>
    <w:rsid w:val="0048564E"/>
    <w:rsid w:val="0048592E"/>
    <w:rsid w:val="0048722D"/>
    <w:rsid w:val="00491280"/>
    <w:rsid w:val="004923A2"/>
    <w:rsid w:val="00494814"/>
    <w:rsid w:val="004960C9"/>
    <w:rsid w:val="004971CA"/>
    <w:rsid w:val="004976AB"/>
    <w:rsid w:val="00497EED"/>
    <w:rsid w:val="004A04F5"/>
    <w:rsid w:val="004A10C7"/>
    <w:rsid w:val="004A1F6F"/>
    <w:rsid w:val="004A2054"/>
    <w:rsid w:val="004A6EA5"/>
    <w:rsid w:val="004B19D0"/>
    <w:rsid w:val="004B3265"/>
    <w:rsid w:val="004C140D"/>
    <w:rsid w:val="004C3802"/>
    <w:rsid w:val="004D0873"/>
    <w:rsid w:val="004D262B"/>
    <w:rsid w:val="004D3F50"/>
    <w:rsid w:val="004D57AC"/>
    <w:rsid w:val="004E1570"/>
    <w:rsid w:val="004E27C9"/>
    <w:rsid w:val="004E457E"/>
    <w:rsid w:val="004E625E"/>
    <w:rsid w:val="004F0B74"/>
    <w:rsid w:val="004F55B9"/>
    <w:rsid w:val="004F7363"/>
    <w:rsid w:val="004F7918"/>
    <w:rsid w:val="004F7FE1"/>
    <w:rsid w:val="005037D0"/>
    <w:rsid w:val="00504B98"/>
    <w:rsid w:val="00505658"/>
    <w:rsid w:val="00505A36"/>
    <w:rsid w:val="0051144A"/>
    <w:rsid w:val="0051169A"/>
    <w:rsid w:val="00512238"/>
    <w:rsid w:val="00515BB2"/>
    <w:rsid w:val="00515E69"/>
    <w:rsid w:val="005163D6"/>
    <w:rsid w:val="00517797"/>
    <w:rsid w:val="00521A69"/>
    <w:rsid w:val="005229F6"/>
    <w:rsid w:val="00524CE5"/>
    <w:rsid w:val="005265F7"/>
    <w:rsid w:val="00532D19"/>
    <w:rsid w:val="00533953"/>
    <w:rsid w:val="00536DE3"/>
    <w:rsid w:val="00536E2F"/>
    <w:rsid w:val="00540991"/>
    <w:rsid w:val="00544772"/>
    <w:rsid w:val="00546992"/>
    <w:rsid w:val="005471C5"/>
    <w:rsid w:val="00550974"/>
    <w:rsid w:val="00550D9C"/>
    <w:rsid w:val="00555727"/>
    <w:rsid w:val="00561798"/>
    <w:rsid w:val="00561E1C"/>
    <w:rsid w:val="0056359A"/>
    <w:rsid w:val="00563868"/>
    <w:rsid w:val="00571449"/>
    <w:rsid w:val="00571F28"/>
    <w:rsid w:val="00572D40"/>
    <w:rsid w:val="0057515B"/>
    <w:rsid w:val="00575B2C"/>
    <w:rsid w:val="00575F75"/>
    <w:rsid w:val="00576F5E"/>
    <w:rsid w:val="00577F7F"/>
    <w:rsid w:val="00581036"/>
    <w:rsid w:val="00582E21"/>
    <w:rsid w:val="0058420C"/>
    <w:rsid w:val="005856E5"/>
    <w:rsid w:val="0058755A"/>
    <w:rsid w:val="0059254C"/>
    <w:rsid w:val="00592C55"/>
    <w:rsid w:val="00594C3A"/>
    <w:rsid w:val="005A1CB7"/>
    <w:rsid w:val="005A27B4"/>
    <w:rsid w:val="005A338C"/>
    <w:rsid w:val="005A4502"/>
    <w:rsid w:val="005A4AB2"/>
    <w:rsid w:val="005A7BC9"/>
    <w:rsid w:val="005B1AD6"/>
    <w:rsid w:val="005B7A1C"/>
    <w:rsid w:val="005C0A08"/>
    <w:rsid w:val="005C0D38"/>
    <w:rsid w:val="005C1D16"/>
    <w:rsid w:val="005C2753"/>
    <w:rsid w:val="005C4856"/>
    <w:rsid w:val="005C4D06"/>
    <w:rsid w:val="005C542E"/>
    <w:rsid w:val="005C5574"/>
    <w:rsid w:val="005C5C06"/>
    <w:rsid w:val="005D1185"/>
    <w:rsid w:val="005D6E80"/>
    <w:rsid w:val="005D781E"/>
    <w:rsid w:val="005E1E50"/>
    <w:rsid w:val="005E404C"/>
    <w:rsid w:val="005E5A1A"/>
    <w:rsid w:val="005E78C8"/>
    <w:rsid w:val="005F0A5D"/>
    <w:rsid w:val="005F298D"/>
    <w:rsid w:val="005F3CEF"/>
    <w:rsid w:val="005F431B"/>
    <w:rsid w:val="005F59E4"/>
    <w:rsid w:val="005F6823"/>
    <w:rsid w:val="005F74AF"/>
    <w:rsid w:val="006012B5"/>
    <w:rsid w:val="00606615"/>
    <w:rsid w:val="006067E2"/>
    <w:rsid w:val="00607134"/>
    <w:rsid w:val="00607D4B"/>
    <w:rsid w:val="00611088"/>
    <w:rsid w:val="00613AFA"/>
    <w:rsid w:val="00614615"/>
    <w:rsid w:val="006173AD"/>
    <w:rsid w:val="006176F6"/>
    <w:rsid w:val="006221E3"/>
    <w:rsid w:val="0062358E"/>
    <w:rsid w:val="00624185"/>
    <w:rsid w:val="00634F83"/>
    <w:rsid w:val="006379E2"/>
    <w:rsid w:val="0064219E"/>
    <w:rsid w:val="00642D13"/>
    <w:rsid w:val="00644F0D"/>
    <w:rsid w:val="006474EC"/>
    <w:rsid w:val="00653F49"/>
    <w:rsid w:val="0065701E"/>
    <w:rsid w:val="00657117"/>
    <w:rsid w:val="006605BB"/>
    <w:rsid w:val="0066065E"/>
    <w:rsid w:val="00660A92"/>
    <w:rsid w:val="00663E6D"/>
    <w:rsid w:val="00665BB2"/>
    <w:rsid w:val="0066654D"/>
    <w:rsid w:val="0066774F"/>
    <w:rsid w:val="006709CE"/>
    <w:rsid w:val="006732F5"/>
    <w:rsid w:val="00674604"/>
    <w:rsid w:val="00675561"/>
    <w:rsid w:val="006775B0"/>
    <w:rsid w:val="00677DFC"/>
    <w:rsid w:val="00681226"/>
    <w:rsid w:val="00683441"/>
    <w:rsid w:val="00684249"/>
    <w:rsid w:val="00684640"/>
    <w:rsid w:val="00684704"/>
    <w:rsid w:val="00684769"/>
    <w:rsid w:val="0068583B"/>
    <w:rsid w:val="006858F4"/>
    <w:rsid w:val="00691BB4"/>
    <w:rsid w:val="00696B9C"/>
    <w:rsid w:val="0069710B"/>
    <w:rsid w:val="006A078F"/>
    <w:rsid w:val="006A525E"/>
    <w:rsid w:val="006A7D79"/>
    <w:rsid w:val="006B0F9D"/>
    <w:rsid w:val="006B1225"/>
    <w:rsid w:val="006B6BCC"/>
    <w:rsid w:val="006C4C82"/>
    <w:rsid w:val="006C5D8B"/>
    <w:rsid w:val="006C6056"/>
    <w:rsid w:val="006D03E6"/>
    <w:rsid w:val="006D2F77"/>
    <w:rsid w:val="006D3357"/>
    <w:rsid w:val="006D3B6F"/>
    <w:rsid w:val="006D45DC"/>
    <w:rsid w:val="006D49A4"/>
    <w:rsid w:val="006D734D"/>
    <w:rsid w:val="006E2931"/>
    <w:rsid w:val="006E3D42"/>
    <w:rsid w:val="006E45B9"/>
    <w:rsid w:val="006E4C2B"/>
    <w:rsid w:val="006E5C2C"/>
    <w:rsid w:val="006E6AE2"/>
    <w:rsid w:val="006E7FF4"/>
    <w:rsid w:val="006F16C3"/>
    <w:rsid w:val="006F3F79"/>
    <w:rsid w:val="006F4245"/>
    <w:rsid w:val="006F60BB"/>
    <w:rsid w:val="00700779"/>
    <w:rsid w:val="0070411B"/>
    <w:rsid w:val="007130FD"/>
    <w:rsid w:val="007211B9"/>
    <w:rsid w:val="00722019"/>
    <w:rsid w:val="00725413"/>
    <w:rsid w:val="00725727"/>
    <w:rsid w:val="00725A03"/>
    <w:rsid w:val="00727EC3"/>
    <w:rsid w:val="0073276D"/>
    <w:rsid w:val="00734179"/>
    <w:rsid w:val="0073417A"/>
    <w:rsid w:val="007343DF"/>
    <w:rsid w:val="00736373"/>
    <w:rsid w:val="007413ED"/>
    <w:rsid w:val="007415C6"/>
    <w:rsid w:val="0074187F"/>
    <w:rsid w:val="00743F03"/>
    <w:rsid w:val="00744AA2"/>
    <w:rsid w:val="00746413"/>
    <w:rsid w:val="0074653A"/>
    <w:rsid w:val="0075016C"/>
    <w:rsid w:val="00751420"/>
    <w:rsid w:val="00752466"/>
    <w:rsid w:val="007547A0"/>
    <w:rsid w:val="007548D7"/>
    <w:rsid w:val="00755431"/>
    <w:rsid w:val="0076453D"/>
    <w:rsid w:val="0076508F"/>
    <w:rsid w:val="00767E3B"/>
    <w:rsid w:val="007757A2"/>
    <w:rsid w:val="00776766"/>
    <w:rsid w:val="0078036E"/>
    <w:rsid w:val="007816F0"/>
    <w:rsid w:val="00783D98"/>
    <w:rsid w:val="0078593E"/>
    <w:rsid w:val="007939AE"/>
    <w:rsid w:val="0079461F"/>
    <w:rsid w:val="007952B0"/>
    <w:rsid w:val="00795783"/>
    <w:rsid w:val="00796CA8"/>
    <w:rsid w:val="007A076D"/>
    <w:rsid w:val="007A1846"/>
    <w:rsid w:val="007A4073"/>
    <w:rsid w:val="007A690C"/>
    <w:rsid w:val="007A6966"/>
    <w:rsid w:val="007B3806"/>
    <w:rsid w:val="007B5ADC"/>
    <w:rsid w:val="007B6EEF"/>
    <w:rsid w:val="007C0F1B"/>
    <w:rsid w:val="007C6B65"/>
    <w:rsid w:val="007C6CAE"/>
    <w:rsid w:val="007E3D35"/>
    <w:rsid w:val="007E44D8"/>
    <w:rsid w:val="007E5F48"/>
    <w:rsid w:val="007E5FEE"/>
    <w:rsid w:val="007F58B0"/>
    <w:rsid w:val="007F5AEC"/>
    <w:rsid w:val="007F658F"/>
    <w:rsid w:val="007F6CE1"/>
    <w:rsid w:val="0080591B"/>
    <w:rsid w:val="008101C1"/>
    <w:rsid w:val="0081074B"/>
    <w:rsid w:val="00810AC8"/>
    <w:rsid w:val="00812512"/>
    <w:rsid w:val="00813F4C"/>
    <w:rsid w:val="008161A4"/>
    <w:rsid w:val="00816466"/>
    <w:rsid w:val="00816EBE"/>
    <w:rsid w:val="0082009C"/>
    <w:rsid w:val="00820C30"/>
    <w:rsid w:val="00820D14"/>
    <w:rsid w:val="00821B4F"/>
    <w:rsid w:val="00822CA9"/>
    <w:rsid w:val="00822CC1"/>
    <w:rsid w:val="008275AA"/>
    <w:rsid w:val="0083171E"/>
    <w:rsid w:val="00833571"/>
    <w:rsid w:val="00833624"/>
    <w:rsid w:val="00835B7B"/>
    <w:rsid w:val="00840B2F"/>
    <w:rsid w:val="00843D34"/>
    <w:rsid w:val="008448D1"/>
    <w:rsid w:val="008458BA"/>
    <w:rsid w:val="00854C58"/>
    <w:rsid w:val="00854EBB"/>
    <w:rsid w:val="00855911"/>
    <w:rsid w:val="0086011E"/>
    <w:rsid w:val="008605C5"/>
    <w:rsid w:val="00861228"/>
    <w:rsid w:val="0086132D"/>
    <w:rsid w:val="00870021"/>
    <w:rsid w:val="00870DFF"/>
    <w:rsid w:val="00875924"/>
    <w:rsid w:val="008811D5"/>
    <w:rsid w:val="008820F9"/>
    <w:rsid w:val="0088217D"/>
    <w:rsid w:val="00884E7B"/>
    <w:rsid w:val="008854A3"/>
    <w:rsid w:val="008854B2"/>
    <w:rsid w:val="00885E97"/>
    <w:rsid w:val="00886371"/>
    <w:rsid w:val="008870EF"/>
    <w:rsid w:val="008871DD"/>
    <w:rsid w:val="00887F5F"/>
    <w:rsid w:val="00897623"/>
    <w:rsid w:val="008B0330"/>
    <w:rsid w:val="008B0347"/>
    <w:rsid w:val="008B18F1"/>
    <w:rsid w:val="008B1F6F"/>
    <w:rsid w:val="008B1FFA"/>
    <w:rsid w:val="008B4799"/>
    <w:rsid w:val="008B65BA"/>
    <w:rsid w:val="008B67DF"/>
    <w:rsid w:val="008C0CC9"/>
    <w:rsid w:val="008D092D"/>
    <w:rsid w:val="008D1490"/>
    <w:rsid w:val="008D1885"/>
    <w:rsid w:val="008D2EA8"/>
    <w:rsid w:val="008D3E19"/>
    <w:rsid w:val="008D43EB"/>
    <w:rsid w:val="008D5F1C"/>
    <w:rsid w:val="008D6B1D"/>
    <w:rsid w:val="008D7931"/>
    <w:rsid w:val="008E34CA"/>
    <w:rsid w:val="008E4B27"/>
    <w:rsid w:val="008E580E"/>
    <w:rsid w:val="008E6751"/>
    <w:rsid w:val="008F0945"/>
    <w:rsid w:val="008F0FA5"/>
    <w:rsid w:val="008F1856"/>
    <w:rsid w:val="008F2225"/>
    <w:rsid w:val="008F4A5F"/>
    <w:rsid w:val="008F67D5"/>
    <w:rsid w:val="0090130F"/>
    <w:rsid w:val="00905F74"/>
    <w:rsid w:val="009069E6"/>
    <w:rsid w:val="0091178A"/>
    <w:rsid w:val="0091352A"/>
    <w:rsid w:val="00913EDC"/>
    <w:rsid w:val="00913FF4"/>
    <w:rsid w:val="0091535E"/>
    <w:rsid w:val="00917EAC"/>
    <w:rsid w:val="00920CB5"/>
    <w:rsid w:val="00921201"/>
    <w:rsid w:val="0092217F"/>
    <w:rsid w:val="00923766"/>
    <w:rsid w:val="00924DE5"/>
    <w:rsid w:val="00924EA1"/>
    <w:rsid w:val="00925E29"/>
    <w:rsid w:val="00926152"/>
    <w:rsid w:val="00926CCF"/>
    <w:rsid w:val="0093000B"/>
    <w:rsid w:val="0093190E"/>
    <w:rsid w:val="00931FBD"/>
    <w:rsid w:val="00932128"/>
    <w:rsid w:val="00934CC5"/>
    <w:rsid w:val="00934F54"/>
    <w:rsid w:val="00935A86"/>
    <w:rsid w:val="00936406"/>
    <w:rsid w:val="00937978"/>
    <w:rsid w:val="009402BE"/>
    <w:rsid w:val="00941594"/>
    <w:rsid w:val="00941D56"/>
    <w:rsid w:val="00943BF7"/>
    <w:rsid w:val="009445CC"/>
    <w:rsid w:val="009454D3"/>
    <w:rsid w:val="00945CA9"/>
    <w:rsid w:val="009475DE"/>
    <w:rsid w:val="00947D91"/>
    <w:rsid w:val="00956AA5"/>
    <w:rsid w:val="00960E07"/>
    <w:rsid w:val="00960E43"/>
    <w:rsid w:val="00964EE5"/>
    <w:rsid w:val="00965F4E"/>
    <w:rsid w:val="0097061D"/>
    <w:rsid w:val="00971D1E"/>
    <w:rsid w:val="00971F5D"/>
    <w:rsid w:val="009733F7"/>
    <w:rsid w:val="00973C8B"/>
    <w:rsid w:val="00974B3B"/>
    <w:rsid w:val="00974D28"/>
    <w:rsid w:val="00975599"/>
    <w:rsid w:val="00975A13"/>
    <w:rsid w:val="00976CB6"/>
    <w:rsid w:val="009803A1"/>
    <w:rsid w:val="0098077E"/>
    <w:rsid w:val="00980DFD"/>
    <w:rsid w:val="00982D08"/>
    <w:rsid w:val="00983698"/>
    <w:rsid w:val="00984390"/>
    <w:rsid w:val="009861FC"/>
    <w:rsid w:val="00986EAF"/>
    <w:rsid w:val="0098753D"/>
    <w:rsid w:val="00993AE8"/>
    <w:rsid w:val="00993FC6"/>
    <w:rsid w:val="00995EB4"/>
    <w:rsid w:val="00997F6A"/>
    <w:rsid w:val="009A0F58"/>
    <w:rsid w:val="009A155B"/>
    <w:rsid w:val="009A2685"/>
    <w:rsid w:val="009A3149"/>
    <w:rsid w:val="009A3C42"/>
    <w:rsid w:val="009A4176"/>
    <w:rsid w:val="009A6792"/>
    <w:rsid w:val="009A79CD"/>
    <w:rsid w:val="009B14A1"/>
    <w:rsid w:val="009C141F"/>
    <w:rsid w:val="009D20FC"/>
    <w:rsid w:val="009D65C4"/>
    <w:rsid w:val="009E0CA4"/>
    <w:rsid w:val="009E1ACB"/>
    <w:rsid w:val="009E2AE0"/>
    <w:rsid w:val="009F30F0"/>
    <w:rsid w:val="009F4DB2"/>
    <w:rsid w:val="00A01BE9"/>
    <w:rsid w:val="00A02C5C"/>
    <w:rsid w:val="00A03DAC"/>
    <w:rsid w:val="00A05B32"/>
    <w:rsid w:val="00A066E9"/>
    <w:rsid w:val="00A1069C"/>
    <w:rsid w:val="00A10FAB"/>
    <w:rsid w:val="00A13CFF"/>
    <w:rsid w:val="00A1641B"/>
    <w:rsid w:val="00A220E7"/>
    <w:rsid w:val="00A2260E"/>
    <w:rsid w:val="00A240B2"/>
    <w:rsid w:val="00A25471"/>
    <w:rsid w:val="00A256C2"/>
    <w:rsid w:val="00A27DDD"/>
    <w:rsid w:val="00A31592"/>
    <w:rsid w:val="00A332B0"/>
    <w:rsid w:val="00A4180F"/>
    <w:rsid w:val="00A42E5E"/>
    <w:rsid w:val="00A4447C"/>
    <w:rsid w:val="00A46106"/>
    <w:rsid w:val="00A461EE"/>
    <w:rsid w:val="00A47964"/>
    <w:rsid w:val="00A51E45"/>
    <w:rsid w:val="00A52297"/>
    <w:rsid w:val="00A529C7"/>
    <w:rsid w:val="00A5320D"/>
    <w:rsid w:val="00A5414F"/>
    <w:rsid w:val="00A542CC"/>
    <w:rsid w:val="00A5497F"/>
    <w:rsid w:val="00A57FA6"/>
    <w:rsid w:val="00A65137"/>
    <w:rsid w:val="00A71D06"/>
    <w:rsid w:val="00A72CAC"/>
    <w:rsid w:val="00A73F48"/>
    <w:rsid w:val="00A743A6"/>
    <w:rsid w:val="00A7591F"/>
    <w:rsid w:val="00A84109"/>
    <w:rsid w:val="00A84132"/>
    <w:rsid w:val="00A846B5"/>
    <w:rsid w:val="00A854E9"/>
    <w:rsid w:val="00A91AD1"/>
    <w:rsid w:val="00A91E4D"/>
    <w:rsid w:val="00A9351C"/>
    <w:rsid w:val="00AA2EA9"/>
    <w:rsid w:val="00AA4558"/>
    <w:rsid w:val="00AB2F4B"/>
    <w:rsid w:val="00AB3B5B"/>
    <w:rsid w:val="00AB54CB"/>
    <w:rsid w:val="00AC12F7"/>
    <w:rsid w:val="00AC4184"/>
    <w:rsid w:val="00AC4AA4"/>
    <w:rsid w:val="00AC4EBA"/>
    <w:rsid w:val="00AC6151"/>
    <w:rsid w:val="00AC6305"/>
    <w:rsid w:val="00AC66ED"/>
    <w:rsid w:val="00AD0C35"/>
    <w:rsid w:val="00AD140A"/>
    <w:rsid w:val="00AD5DEF"/>
    <w:rsid w:val="00AD63B8"/>
    <w:rsid w:val="00AE0F3D"/>
    <w:rsid w:val="00AE11EA"/>
    <w:rsid w:val="00AE19E7"/>
    <w:rsid w:val="00AE1F6E"/>
    <w:rsid w:val="00AE54D7"/>
    <w:rsid w:val="00AE5D84"/>
    <w:rsid w:val="00AE67A4"/>
    <w:rsid w:val="00AE6D50"/>
    <w:rsid w:val="00AE72DC"/>
    <w:rsid w:val="00AE7CD4"/>
    <w:rsid w:val="00AF01E0"/>
    <w:rsid w:val="00AF0607"/>
    <w:rsid w:val="00AF6181"/>
    <w:rsid w:val="00AF6DC0"/>
    <w:rsid w:val="00B02311"/>
    <w:rsid w:val="00B04144"/>
    <w:rsid w:val="00B04BA8"/>
    <w:rsid w:val="00B04E73"/>
    <w:rsid w:val="00B05063"/>
    <w:rsid w:val="00B0510A"/>
    <w:rsid w:val="00B06162"/>
    <w:rsid w:val="00B1156D"/>
    <w:rsid w:val="00B12D47"/>
    <w:rsid w:val="00B13BB3"/>
    <w:rsid w:val="00B144C6"/>
    <w:rsid w:val="00B14E2A"/>
    <w:rsid w:val="00B219E1"/>
    <w:rsid w:val="00B2213A"/>
    <w:rsid w:val="00B30C50"/>
    <w:rsid w:val="00B31309"/>
    <w:rsid w:val="00B3172D"/>
    <w:rsid w:val="00B338C5"/>
    <w:rsid w:val="00B37608"/>
    <w:rsid w:val="00B40446"/>
    <w:rsid w:val="00B4412E"/>
    <w:rsid w:val="00B45DF8"/>
    <w:rsid w:val="00B52279"/>
    <w:rsid w:val="00B53B45"/>
    <w:rsid w:val="00B53DFB"/>
    <w:rsid w:val="00B54238"/>
    <w:rsid w:val="00B557F3"/>
    <w:rsid w:val="00B5588E"/>
    <w:rsid w:val="00B600B3"/>
    <w:rsid w:val="00B60C37"/>
    <w:rsid w:val="00B6185E"/>
    <w:rsid w:val="00B62D18"/>
    <w:rsid w:val="00B64C27"/>
    <w:rsid w:val="00B64DEA"/>
    <w:rsid w:val="00B72684"/>
    <w:rsid w:val="00B72E00"/>
    <w:rsid w:val="00B73872"/>
    <w:rsid w:val="00B74BCF"/>
    <w:rsid w:val="00B76A18"/>
    <w:rsid w:val="00B77341"/>
    <w:rsid w:val="00B77919"/>
    <w:rsid w:val="00B77F82"/>
    <w:rsid w:val="00B808BF"/>
    <w:rsid w:val="00B82EFF"/>
    <w:rsid w:val="00B82F93"/>
    <w:rsid w:val="00B82F97"/>
    <w:rsid w:val="00B8391F"/>
    <w:rsid w:val="00B85540"/>
    <w:rsid w:val="00B85A53"/>
    <w:rsid w:val="00B90C1B"/>
    <w:rsid w:val="00B9779E"/>
    <w:rsid w:val="00BA050D"/>
    <w:rsid w:val="00BA2A5E"/>
    <w:rsid w:val="00BA4C9D"/>
    <w:rsid w:val="00BA6537"/>
    <w:rsid w:val="00BA7D01"/>
    <w:rsid w:val="00BB318B"/>
    <w:rsid w:val="00BC1207"/>
    <w:rsid w:val="00BC6CEE"/>
    <w:rsid w:val="00BE100D"/>
    <w:rsid w:val="00BE15C5"/>
    <w:rsid w:val="00BE1DFB"/>
    <w:rsid w:val="00BE7899"/>
    <w:rsid w:val="00BF13DD"/>
    <w:rsid w:val="00BF14E7"/>
    <w:rsid w:val="00BF2289"/>
    <w:rsid w:val="00BF315C"/>
    <w:rsid w:val="00BF6578"/>
    <w:rsid w:val="00C0194F"/>
    <w:rsid w:val="00C07735"/>
    <w:rsid w:val="00C0776A"/>
    <w:rsid w:val="00C12DB4"/>
    <w:rsid w:val="00C137F4"/>
    <w:rsid w:val="00C14DD1"/>
    <w:rsid w:val="00C14EDA"/>
    <w:rsid w:val="00C179DC"/>
    <w:rsid w:val="00C20197"/>
    <w:rsid w:val="00C20917"/>
    <w:rsid w:val="00C217E2"/>
    <w:rsid w:val="00C21AE0"/>
    <w:rsid w:val="00C23E85"/>
    <w:rsid w:val="00C26D44"/>
    <w:rsid w:val="00C2746B"/>
    <w:rsid w:val="00C3038B"/>
    <w:rsid w:val="00C309AD"/>
    <w:rsid w:val="00C30E98"/>
    <w:rsid w:val="00C3137D"/>
    <w:rsid w:val="00C336E5"/>
    <w:rsid w:val="00C3457E"/>
    <w:rsid w:val="00C37604"/>
    <w:rsid w:val="00C37EF6"/>
    <w:rsid w:val="00C41056"/>
    <w:rsid w:val="00C41D62"/>
    <w:rsid w:val="00C43872"/>
    <w:rsid w:val="00C4686E"/>
    <w:rsid w:val="00C47DF3"/>
    <w:rsid w:val="00C47EA7"/>
    <w:rsid w:val="00C51C88"/>
    <w:rsid w:val="00C54857"/>
    <w:rsid w:val="00C61384"/>
    <w:rsid w:val="00C648D1"/>
    <w:rsid w:val="00C64BF3"/>
    <w:rsid w:val="00C6797D"/>
    <w:rsid w:val="00C75464"/>
    <w:rsid w:val="00C75FA2"/>
    <w:rsid w:val="00C778C6"/>
    <w:rsid w:val="00C77BA1"/>
    <w:rsid w:val="00C77C75"/>
    <w:rsid w:val="00C83017"/>
    <w:rsid w:val="00C83096"/>
    <w:rsid w:val="00C844A0"/>
    <w:rsid w:val="00C855F1"/>
    <w:rsid w:val="00C8775B"/>
    <w:rsid w:val="00C90267"/>
    <w:rsid w:val="00C92397"/>
    <w:rsid w:val="00C92D10"/>
    <w:rsid w:val="00C94574"/>
    <w:rsid w:val="00C94A28"/>
    <w:rsid w:val="00C94DCF"/>
    <w:rsid w:val="00CA5441"/>
    <w:rsid w:val="00CB1F93"/>
    <w:rsid w:val="00CB4589"/>
    <w:rsid w:val="00CC40A0"/>
    <w:rsid w:val="00CC46E5"/>
    <w:rsid w:val="00CC64A6"/>
    <w:rsid w:val="00CC6B40"/>
    <w:rsid w:val="00CD340D"/>
    <w:rsid w:val="00CD58F7"/>
    <w:rsid w:val="00CE1346"/>
    <w:rsid w:val="00CE3260"/>
    <w:rsid w:val="00CE4900"/>
    <w:rsid w:val="00CF2C4F"/>
    <w:rsid w:val="00CF4139"/>
    <w:rsid w:val="00CF6DA2"/>
    <w:rsid w:val="00CF78EA"/>
    <w:rsid w:val="00D01F19"/>
    <w:rsid w:val="00D0245B"/>
    <w:rsid w:val="00D024D0"/>
    <w:rsid w:val="00D04E76"/>
    <w:rsid w:val="00D065A1"/>
    <w:rsid w:val="00D07E3E"/>
    <w:rsid w:val="00D108F1"/>
    <w:rsid w:val="00D12EDD"/>
    <w:rsid w:val="00D1304E"/>
    <w:rsid w:val="00D22182"/>
    <w:rsid w:val="00D22889"/>
    <w:rsid w:val="00D22CB9"/>
    <w:rsid w:val="00D244B4"/>
    <w:rsid w:val="00D3339F"/>
    <w:rsid w:val="00D33BE7"/>
    <w:rsid w:val="00D41B68"/>
    <w:rsid w:val="00D449FB"/>
    <w:rsid w:val="00D51F6B"/>
    <w:rsid w:val="00D5243B"/>
    <w:rsid w:val="00D52787"/>
    <w:rsid w:val="00D574C6"/>
    <w:rsid w:val="00D57B67"/>
    <w:rsid w:val="00D65E74"/>
    <w:rsid w:val="00D676FB"/>
    <w:rsid w:val="00D67E21"/>
    <w:rsid w:val="00D67ECC"/>
    <w:rsid w:val="00D717D9"/>
    <w:rsid w:val="00D74043"/>
    <w:rsid w:val="00D740A3"/>
    <w:rsid w:val="00D7487F"/>
    <w:rsid w:val="00D80548"/>
    <w:rsid w:val="00D80E50"/>
    <w:rsid w:val="00D81D98"/>
    <w:rsid w:val="00D84612"/>
    <w:rsid w:val="00D848E2"/>
    <w:rsid w:val="00D8719F"/>
    <w:rsid w:val="00D9188C"/>
    <w:rsid w:val="00D93E3D"/>
    <w:rsid w:val="00D93E54"/>
    <w:rsid w:val="00D96786"/>
    <w:rsid w:val="00DA0B2A"/>
    <w:rsid w:val="00DA1000"/>
    <w:rsid w:val="00DA156B"/>
    <w:rsid w:val="00DA1EC2"/>
    <w:rsid w:val="00DA2412"/>
    <w:rsid w:val="00DA2B08"/>
    <w:rsid w:val="00DA4069"/>
    <w:rsid w:val="00DB144A"/>
    <w:rsid w:val="00DB206C"/>
    <w:rsid w:val="00DB285E"/>
    <w:rsid w:val="00DB2903"/>
    <w:rsid w:val="00DB433F"/>
    <w:rsid w:val="00DB704D"/>
    <w:rsid w:val="00DB71B0"/>
    <w:rsid w:val="00DC4738"/>
    <w:rsid w:val="00DC5415"/>
    <w:rsid w:val="00DD2361"/>
    <w:rsid w:val="00DD35A1"/>
    <w:rsid w:val="00DD4A54"/>
    <w:rsid w:val="00DD547A"/>
    <w:rsid w:val="00DD5E8D"/>
    <w:rsid w:val="00DE23BC"/>
    <w:rsid w:val="00DE2638"/>
    <w:rsid w:val="00DE60BE"/>
    <w:rsid w:val="00DF428F"/>
    <w:rsid w:val="00DF6B64"/>
    <w:rsid w:val="00E0075B"/>
    <w:rsid w:val="00E0082B"/>
    <w:rsid w:val="00E00F6C"/>
    <w:rsid w:val="00E026C2"/>
    <w:rsid w:val="00E056F1"/>
    <w:rsid w:val="00E05D13"/>
    <w:rsid w:val="00E06175"/>
    <w:rsid w:val="00E10DBF"/>
    <w:rsid w:val="00E10EBD"/>
    <w:rsid w:val="00E128E6"/>
    <w:rsid w:val="00E13212"/>
    <w:rsid w:val="00E132BF"/>
    <w:rsid w:val="00E15394"/>
    <w:rsid w:val="00E2050C"/>
    <w:rsid w:val="00E20552"/>
    <w:rsid w:val="00E23BFB"/>
    <w:rsid w:val="00E325BA"/>
    <w:rsid w:val="00E332F9"/>
    <w:rsid w:val="00E365A1"/>
    <w:rsid w:val="00E4050F"/>
    <w:rsid w:val="00E40ECD"/>
    <w:rsid w:val="00E429CE"/>
    <w:rsid w:val="00E46F27"/>
    <w:rsid w:val="00E471C7"/>
    <w:rsid w:val="00E519EA"/>
    <w:rsid w:val="00E54795"/>
    <w:rsid w:val="00E5549F"/>
    <w:rsid w:val="00E56791"/>
    <w:rsid w:val="00E57A84"/>
    <w:rsid w:val="00E63879"/>
    <w:rsid w:val="00E64A01"/>
    <w:rsid w:val="00E71792"/>
    <w:rsid w:val="00E72A77"/>
    <w:rsid w:val="00E7567D"/>
    <w:rsid w:val="00E75FED"/>
    <w:rsid w:val="00E773F7"/>
    <w:rsid w:val="00E774DA"/>
    <w:rsid w:val="00E84C13"/>
    <w:rsid w:val="00E84D6E"/>
    <w:rsid w:val="00E92184"/>
    <w:rsid w:val="00E97018"/>
    <w:rsid w:val="00EA008B"/>
    <w:rsid w:val="00EA0311"/>
    <w:rsid w:val="00EA0FF9"/>
    <w:rsid w:val="00EA521C"/>
    <w:rsid w:val="00EA77EE"/>
    <w:rsid w:val="00EB2367"/>
    <w:rsid w:val="00EB3171"/>
    <w:rsid w:val="00EB387F"/>
    <w:rsid w:val="00EB4C9B"/>
    <w:rsid w:val="00EB6E8E"/>
    <w:rsid w:val="00EB7665"/>
    <w:rsid w:val="00EC3609"/>
    <w:rsid w:val="00EC7709"/>
    <w:rsid w:val="00EC7DA6"/>
    <w:rsid w:val="00ED013C"/>
    <w:rsid w:val="00ED0187"/>
    <w:rsid w:val="00ED07E3"/>
    <w:rsid w:val="00ED3616"/>
    <w:rsid w:val="00ED361A"/>
    <w:rsid w:val="00ED3751"/>
    <w:rsid w:val="00ED3A58"/>
    <w:rsid w:val="00ED694C"/>
    <w:rsid w:val="00ED7D2A"/>
    <w:rsid w:val="00EE29FB"/>
    <w:rsid w:val="00EE4AEF"/>
    <w:rsid w:val="00EE5C7E"/>
    <w:rsid w:val="00EF1043"/>
    <w:rsid w:val="00EF159B"/>
    <w:rsid w:val="00EF1792"/>
    <w:rsid w:val="00EF1DED"/>
    <w:rsid w:val="00EF4B7B"/>
    <w:rsid w:val="00EF5D96"/>
    <w:rsid w:val="00EF600F"/>
    <w:rsid w:val="00F02920"/>
    <w:rsid w:val="00F02DDE"/>
    <w:rsid w:val="00F039B7"/>
    <w:rsid w:val="00F03A41"/>
    <w:rsid w:val="00F045C1"/>
    <w:rsid w:val="00F049D4"/>
    <w:rsid w:val="00F05069"/>
    <w:rsid w:val="00F057EC"/>
    <w:rsid w:val="00F05DB2"/>
    <w:rsid w:val="00F064B7"/>
    <w:rsid w:val="00F07665"/>
    <w:rsid w:val="00F150C3"/>
    <w:rsid w:val="00F17DEB"/>
    <w:rsid w:val="00F2334D"/>
    <w:rsid w:val="00F235DC"/>
    <w:rsid w:val="00F2576D"/>
    <w:rsid w:val="00F25A22"/>
    <w:rsid w:val="00F27E31"/>
    <w:rsid w:val="00F3270E"/>
    <w:rsid w:val="00F32AE4"/>
    <w:rsid w:val="00F343D4"/>
    <w:rsid w:val="00F34F55"/>
    <w:rsid w:val="00F41DCE"/>
    <w:rsid w:val="00F42F19"/>
    <w:rsid w:val="00F43B7F"/>
    <w:rsid w:val="00F466A4"/>
    <w:rsid w:val="00F4793E"/>
    <w:rsid w:val="00F5066A"/>
    <w:rsid w:val="00F532E8"/>
    <w:rsid w:val="00F556A6"/>
    <w:rsid w:val="00F55764"/>
    <w:rsid w:val="00F63CAB"/>
    <w:rsid w:val="00F6412F"/>
    <w:rsid w:val="00F6444F"/>
    <w:rsid w:val="00F67960"/>
    <w:rsid w:val="00F723F2"/>
    <w:rsid w:val="00F74ADE"/>
    <w:rsid w:val="00F770B2"/>
    <w:rsid w:val="00F82DC9"/>
    <w:rsid w:val="00F93F33"/>
    <w:rsid w:val="00F94EA3"/>
    <w:rsid w:val="00F975CE"/>
    <w:rsid w:val="00FA1DF6"/>
    <w:rsid w:val="00FA3853"/>
    <w:rsid w:val="00FA4B05"/>
    <w:rsid w:val="00FA6A15"/>
    <w:rsid w:val="00FA7027"/>
    <w:rsid w:val="00FB2254"/>
    <w:rsid w:val="00FB31D5"/>
    <w:rsid w:val="00FB356E"/>
    <w:rsid w:val="00FB3B6C"/>
    <w:rsid w:val="00FB6074"/>
    <w:rsid w:val="00FC2E36"/>
    <w:rsid w:val="00FC31DC"/>
    <w:rsid w:val="00FC45EE"/>
    <w:rsid w:val="00FC6FD6"/>
    <w:rsid w:val="00FC7549"/>
    <w:rsid w:val="00FC7DEF"/>
    <w:rsid w:val="00FD11C9"/>
    <w:rsid w:val="00FD1BFC"/>
    <w:rsid w:val="00FD372A"/>
    <w:rsid w:val="00FD3B82"/>
    <w:rsid w:val="00FD5C7B"/>
    <w:rsid w:val="00FE1369"/>
    <w:rsid w:val="00FE6599"/>
    <w:rsid w:val="00FE700D"/>
    <w:rsid w:val="00FF2275"/>
    <w:rsid w:val="00FF2768"/>
    <w:rsid w:val="00FF542A"/>
    <w:rsid w:val="00FF618A"/>
    <w:rsid w:val="00FF64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0D3607"/>
  <w15:chartTrackingRefBased/>
  <w15:docId w15:val="{D141169F-39CD-4374-9800-9D3F8D2D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13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13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13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13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13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13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13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13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13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13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13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13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13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13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13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13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13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1352A"/>
    <w:rPr>
      <w:rFonts w:eastAsiaTheme="majorEastAsia" w:cstheme="majorBidi"/>
      <w:color w:val="272727" w:themeColor="text1" w:themeTint="D8"/>
    </w:rPr>
  </w:style>
  <w:style w:type="paragraph" w:styleId="Title">
    <w:name w:val="Title"/>
    <w:basedOn w:val="Normal"/>
    <w:next w:val="Normal"/>
    <w:link w:val="TitleChar"/>
    <w:uiPriority w:val="10"/>
    <w:qFormat/>
    <w:rsid w:val="00913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13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13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13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1352A"/>
    <w:pPr>
      <w:spacing w:before="160"/>
      <w:jc w:val="center"/>
    </w:pPr>
    <w:rPr>
      <w:i/>
      <w:iCs/>
      <w:color w:val="404040" w:themeColor="text1" w:themeTint="BF"/>
    </w:rPr>
  </w:style>
  <w:style w:type="character" w:customStyle="1" w:styleId="QuoteChar">
    <w:name w:val="Quote Char"/>
    <w:basedOn w:val="DefaultParagraphFont"/>
    <w:link w:val="Quote"/>
    <w:uiPriority w:val="29"/>
    <w:rsid w:val="0091352A"/>
    <w:rPr>
      <w:i/>
      <w:iCs/>
      <w:color w:val="404040" w:themeColor="text1" w:themeTint="BF"/>
    </w:rPr>
  </w:style>
  <w:style w:type="paragraph" w:styleId="ListParagraph">
    <w:name w:val="List Paragraph"/>
    <w:basedOn w:val="Normal"/>
    <w:uiPriority w:val="34"/>
    <w:qFormat/>
    <w:rsid w:val="0091352A"/>
    <w:pPr>
      <w:ind w:left="720"/>
      <w:contextualSpacing/>
    </w:pPr>
  </w:style>
  <w:style w:type="character" w:styleId="IntenseEmphasis">
    <w:name w:val="Intense Emphasis"/>
    <w:basedOn w:val="DefaultParagraphFont"/>
    <w:uiPriority w:val="21"/>
    <w:qFormat/>
    <w:rsid w:val="0091352A"/>
    <w:rPr>
      <w:i/>
      <w:iCs/>
      <w:color w:val="0F4761" w:themeColor="accent1" w:themeShade="BF"/>
    </w:rPr>
  </w:style>
  <w:style w:type="paragraph" w:styleId="IntenseQuote">
    <w:name w:val="Intense Quote"/>
    <w:basedOn w:val="Normal"/>
    <w:next w:val="Normal"/>
    <w:link w:val="IntenseQuoteChar"/>
    <w:uiPriority w:val="30"/>
    <w:qFormat/>
    <w:rsid w:val="00913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1352A"/>
    <w:rPr>
      <w:i/>
      <w:iCs/>
      <w:color w:val="0F4761" w:themeColor="accent1" w:themeShade="BF"/>
    </w:rPr>
  </w:style>
  <w:style w:type="character" w:styleId="IntenseReference">
    <w:name w:val="Intense Reference"/>
    <w:basedOn w:val="DefaultParagraphFont"/>
    <w:uiPriority w:val="32"/>
    <w:qFormat/>
    <w:rsid w:val="0091352A"/>
    <w:rPr>
      <w:b/>
      <w:bCs/>
      <w:smallCaps/>
      <w:color w:val="0F4761" w:themeColor="accent1" w:themeShade="BF"/>
      <w:spacing w:val="5"/>
    </w:rPr>
  </w:style>
  <w:style w:type="table" w:styleId="TableGrid">
    <w:name w:val="Table Grid"/>
    <w:basedOn w:val="TableNormal"/>
    <w:uiPriority w:val="39"/>
    <w:rsid w:val="00026B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06DD"/>
    <w:rPr>
      <w:color w:val="467886" w:themeColor="hyperlink"/>
      <w:u w:val="single"/>
    </w:rPr>
  </w:style>
  <w:style w:type="character" w:styleId="UnresolvedMention">
    <w:name w:val="Unresolved Mention"/>
    <w:basedOn w:val="DefaultParagraphFont"/>
    <w:uiPriority w:val="99"/>
    <w:semiHidden/>
    <w:unhideWhenUsed/>
    <w:rsid w:val="003206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hyperlink" Target="https://doi.org/10.3390/educsci16020271" TargetMode="External"/><Relationship Id="rId4" Type="http://schemas.openxmlformats.org/officeDocument/2006/relationships/hyperlink" Target="https://doi.org/10.4337/9781035337873.000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17728</TotalTime>
  <Pages>21</Pages>
  <Words>7830</Words>
  <Characters>44637</Characters>
  <Application>Microsoft Office Word</Application>
  <DocSecurity>0</DocSecurity>
  <Lines>371</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Barfoot (1809847)</dc:creator>
  <cp:keywords/>
  <dc:description/>
  <cp:lastModifiedBy>Paul Barfoot (1809847)</cp:lastModifiedBy>
  <cp:revision>1146</cp:revision>
  <dcterms:created xsi:type="dcterms:W3CDTF">2026-03-05T10:13:00Z</dcterms:created>
  <dcterms:modified xsi:type="dcterms:W3CDTF">2026-04-01T12:28:00Z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cd8f243c-bd49-4a31-a42d-5f3dc0416ac2</vt:lpwstr>
  </property>
</Properties>
</file>