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64A88" w14:textId="77777777" w:rsidR="00314633" w:rsidRDefault="00000000">
      <w:pPr>
        <w:spacing w:after="240"/>
      </w:pPr>
      <w:r>
        <w:rPr>
          <w:b/>
          <w:bCs/>
          <w:i/>
          <w:iCs/>
          <w:u w:val="single"/>
        </w:rPr>
        <w:t>Chapter 2- Literature Review</w:t>
      </w:r>
    </w:p>
    <w:p w14:paraId="5476275C" w14:textId="77777777" w:rsidR="00314633" w:rsidRDefault="00000000">
      <w:pPr>
        <w:spacing w:before="240" w:after="240"/>
      </w:pPr>
      <w:r>
        <w:rPr>
          <w:b/>
          <w:bCs/>
        </w:rPr>
        <w:t>2.0 Introduction</w:t>
      </w:r>
    </w:p>
    <w:p w14:paraId="53D0DA19" w14:textId="77777777" w:rsidR="00314633" w:rsidRDefault="00000000">
      <w:pPr>
        <w:spacing w:before="240" w:after="240"/>
      </w:pPr>
      <w:r>
        <w:t>The focus of this chapter is to explore the existing literature on this research topic including a range of research papers, academic journals, books, and governmental statistics so that a basis can be formed on what research has already been conducted on this topic. This will be beneficial for the primary research that will be undertaken in this project as it will help determine what questions to include.</w:t>
      </w:r>
    </w:p>
    <w:p w14:paraId="0E4BDD95" w14:textId="6945CF55" w:rsidR="00314633" w:rsidRDefault="00000000">
      <w:pPr>
        <w:spacing w:before="240" w:after="240"/>
      </w:pPr>
      <w:r>
        <w:t xml:space="preserve">In particular, this chapter will explore and </w:t>
      </w:r>
      <w:proofErr w:type="spellStart"/>
      <w:r>
        <w:t>analyse</w:t>
      </w:r>
      <w:proofErr w:type="spellEnd"/>
      <w:r>
        <w:t xml:space="preserve"> the history of police mistrust including the UK public's confidence rates in the police over the years, the possible causes of mistrust, what type of people mistrust the police the most, the relationship between crime and police mistrust, and possible solutions</w:t>
      </w:r>
      <w:r w:rsidR="00F45F75">
        <w:t>/responses</w:t>
      </w:r>
      <w:r>
        <w:t xml:space="preserve">. By the end of this chapter, the reader will have a better understanding of this topic and </w:t>
      </w:r>
      <w:r w:rsidR="000B5571">
        <w:t xml:space="preserve">the </w:t>
      </w:r>
      <w:r>
        <w:t>justifications for the empirical research in this area will be apparent.</w:t>
      </w:r>
    </w:p>
    <w:p w14:paraId="0F805135" w14:textId="77777777" w:rsidR="00314633" w:rsidRDefault="00000000">
      <w:pPr>
        <w:spacing w:before="240" w:after="240"/>
      </w:pPr>
      <w:r>
        <w:rPr>
          <w:b/>
          <w:bCs/>
        </w:rPr>
        <w:t>2.1 History of police mistrust and the concept of trust</w:t>
      </w:r>
    </w:p>
    <w:p w14:paraId="48B81AF2" w14:textId="77777777" w:rsidR="00314633" w:rsidRDefault="00000000">
      <w:pPr>
        <w:spacing w:before="240" w:after="240"/>
      </w:pPr>
      <w:r>
        <w:t xml:space="preserve">Over the years the topic of the public's trust and confidence in the police has been widely debated, and policing on a whole has experienced both highs and lows. More recently, the public's trust in the police has become a hot topic, globally, following several high-profile cases and scandals. Modern policing has been around for over two centuries (1829) starting with the Metropolitan Police (National Trust, 2022). Originally the police were viewed as a rock-solid institution which brought stability, order, and a shared sense of right and wrong; so, trust was bestowed on the police without a second thought (Schapp, 2019). This would be </w:t>
      </w:r>
      <w:proofErr w:type="spellStart"/>
      <w:r>
        <w:t>recognised</w:t>
      </w:r>
      <w:proofErr w:type="spellEnd"/>
      <w:r>
        <w:t xml:space="preserve"> as policing's 'high' point but, this 'high' did not last; in more recent years this is no longer the case. Policing has faced numerous challenges and critics, and it has been argued that now in many countries it is in turmoil (Schapp, 2019). A major factor contributing to this is the growing mistrust of the police, and much is known about this (Sindall et al, 2016). This trust and confidence are crucial and of utmost importance, as it takes part in determining the effectiveness of the police's work (Schapp, 2019). Therefore, for the police to do their job to the best of their ability they need the trust of the public.</w:t>
      </w:r>
    </w:p>
    <w:p w14:paraId="59EE94B2" w14:textId="3281EE76" w:rsidR="00314633" w:rsidRDefault="00000000">
      <w:pPr>
        <w:spacing w:before="240" w:after="240"/>
      </w:pPr>
      <w:r>
        <w:t xml:space="preserve">'Trust' is a complex concept and </w:t>
      </w:r>
      <w:r w:rsidR="00E7765A">
        <w:t xml:space="preserve">term; </w:t>
      </w:r>
      <w:r>
        <w:t xml:space="preserve">however, most will agree that it is deeply embedded in social relationships and how when we trust a person/institution we make a set of assumptions about the way they will act/behave in the future (Bradford and Jackson, 2010). Trust and confidence in the police are very important as they can </w:t>
      </w:r>
      <w:r w:rsidR="00E7765A">
        <w:t>‘</w:t>
      </w:r>
      <w:r>
        <w:t>encourage active citizen participation in priority setting</w:t>
      </w:r>
      <w:r w:rsidR="00C07762">
        <w:t>s</w:t>
      </w:r>
      <w:r>
        <w:t xml:space="preserve"> and the running of local services, make public bodies more locally accountable and responsive, and secure public cooperation with the police and compliance with the law</w:t>
      </w:r>
      <w:r w:rsidR="00E7765A">
        <w:t>’</w:t>
      </w:r>
      <w:r>
        <w:t xml:space="preserve"> (</w:t>
      </w:r>
      <w:r w:rsidR="001B1944">
        <w:t>Bradford and Jackson</w:t>
      </w:r>
      <w:r>
        <w:t>, 2010, p.1). By being perceived as trustworthy by the public, the police can strengthen their social connection with citizens and encourage more active civic engagement in domains of security and policing (</w:t>
      </w:r>
      <w:r w:rsidR="001B1944">
        <w:t>Bradford and Jackson,</w:t>
      </w:r>
      <w:r>
        <w:t xml:space="preserve"> 2010). If the police do not have the trust of the public</w:t>
      </w:r>
      <w:r w:rsidR="00E7765A">
        <w:t xml:space="preserve">, </w:t>
      </w:r>
      <w:r>
        <w:t xml:space="preserve">it can have damaging consequences as it undermines their legitimacy and without legitimacy, the police lose their ability and authority to function effectively (NIJ, 2013). </w:t>
      </w:r>
      <w:r w:rsidR="00E7765A">
        <w:t>Hence</w:t>
      </w:r>
      <w:r>
        <w:t xml:space="preserve">, the public having trust and confidence in the police is critical and it is a top priority. </w:t>
      </w:r>
    </w:p>
    <w:p w14:paraId="30CB6840" w14:textId="4BE28351" w:rsidR="00314633" w:rsidRDefault="00000000">
      <w:pPr>
        <w:spacing w:before="240" w:after="240"/>
      </w:pPr>
      <w:r>
        <w:lastRenderedPageBreak/>
        <w:t xml:space="preserve">Over the last 20 years, the public's trust in the police </w:t>
      </w:r>
      <w:r w:rsidR="00AB5A10">
        <w:t>has</w:t>
      </w:r>
      <w:r>
        <w:t xml:space="preserve"> fluctuated. The British Crime Survey found that confidence in the local police fell during the 1990s and early 00s but, from 2003/04 to 2007/08 </w:t>
      </w:r>
      <w:r w:rsidR="00AB5A10">
        <w:t>it</w:t>
      </w:r>
      <w:r>
        <w:t xml:space="preserve"> had significantly increased from 47% to 53% (Myhill and Beak, 2008, p.1). This increase is deemed a positive for policing as it reflects that the police were slowly regaining the public's trust and confidence. This increase was also apparent in the Crime Survey for England and Wales which has also recorded public confidence in the police over the years, and in 2005/06 63% of the public were confident in the police, with this rising to 72% in 2010/11, and then to 76% in 2013/14 (ONS, 2015). </w:t>
      </w:r>
      <w:r w:rsidR="00AB5A10">
        <w:t>Again,</w:t>
      </w:r>
      <w:r>
        <w:t xml:space="preserve"> these figures </w:t>
      </w:r>
      <w:r w:rsidR="00AB5A10">
        <w:t xml:space="preserve">reflect the publics’ growing confidence/trust in the police throughout the years </w:t>
      </w:r>
      <w:r>
        <w:t xml:space="preserve">and this is very advantageous for society as it allows for a solid relationship between the public and police to be formed. However, since then the </w:t>
      </w:r>
      <w:r w:rsidR="00AB5A10">
        <w:t>figures</w:t>
      </w:r>
      <w:r>
        <w:t xml:space="preserve"> ha</w:t>
      </w:r>
      <w:r w:rsidR="00AB5A10">
        <w:t>ve</w:t>
      </w:r>
      <w:r>
        <w:t xml:space="preserve"> dramatically declined; in 2017/18 only 62% of the public were confident in the police and this fell further in 2019/20 to 55% (House of Commons, 2021, p.24). These statistics are worrying as not only are they on a downward trend but also reflect that only just over half the population trust and have confidence in the police, thus, this increasing mistrust of the police is of great concern. </w:t>
      </w:r>
    </w:p>
    <w:p w14:paraId="066B3532" w14:textId="30E9C410" w:rsidR="00314633" w:rsidRDefault="00000000">
      <w:pPr>
        <w:spacing w:before="240" w:after="240"/>
      </w:pPr>
      <w:r>
        <w:t xml:space="preserve">In comparison, the US's confidence in the police was recorded by Gallup and the statistics also reflect a decrease in confidence; from 57% in 2017 to 53% in 2019 (Congressional Research Service, 2020). Therefore, reflecting that the growth of police mistrust is a national issue. As for Scotland and their public's trust in the police, in 2013/14 it peaked with 49% of the public having confidence in the police, but in 2018/19 it fell to 43%, and now in 2020/21 it has increased rapidly to 63% (Police Scotland, 2021). This increase in confidence is excellent but, again it could still be better. Whereas in Northern Ireland, 81% of the public in 2017 up until 2019 have stated they have confidence in the police (Department of Justice, 2020). Then, in 2020/21 this figure rose slightly to 86% of the public reporting that they have confidence in the police (Department of Justice, 2022). These figures in Northern Ireland are far better than those of England and Wales, and </w:t>
      </w:r>
      <w:r w:rsidR="00C07762">
        <w:t xml:space="preserve">of </w:t>
      </w:r>
      <w:r>
        <w:t xml:space="preserve">Scotland, with the majority of </w:t>
      </w:r>
      <w:r w:rsidR="00773B77">
        <w:t>the</w:t>
      </w:r>
      <w:r>
        <w:t xml:space="preserve"> public trusting their police. Overall, as all these statistics have been reported by their governments the information can be trusted because these are reliable/credible sources</w:t>
      </w:r>
      <w:r w:rsidR="00773B77">
        <w:t xml:space="preserve">, </w:t>
      </w:r>
      <w:r>
        <w:t xml:space="preserve">and the most up-to-date figures are available which is also beneficial. Nevertheless, these statistics are not </w:t>
      </w:r>
      <w:proofErr w:type="spellStart"/>
      <w:r>
        <w:t>generalisable</w:t>
      </w:r>
      <w:proofErr w:type="spellEnd"/>
      <w:r>
        <w:t xml:space="preserve"> or applicable to the UK public as they only focus on those within England and Wales; those from Scotland and Northern Ireland are not included and have been recorded separately. Therefore, statistics on the public's mistrust of the police in the UK have not been recorded, thus, reflecting a gap and presenting a reason for this to be explored.</w:t>
      </w:r>
    </w:p>
    <w:p w14:paraId="59E47FC0" w14:textId="66CA8BEF" w:rsidR="00314633" w:rsidRDefault="00000000">
      <w:pPr>
        <w:spacing w:before="240" w:after="240"/>
      </w:pPr>
      <w:r>
        <w:t xml:space="preserve">Despite these low statistics from England and Wales, the Crime Survey in 2020 found that levels of confidence in the police service have remained high for some ethnic groups such as Asian Other (84%), Bangladeshi (81%) and Black African (69%) (Commission on Race and Ethnic Disparities, 2021). This is quite surprising as these ethnic groups tend to experience higher rates of stops and searches by the police (Commission </w:t>
      </w:r>
      <w:r w:rsidR="00731DF4">
        <w:t>o</w:t>
      </w:r>
      <w:r>
        <w:t xml:space="preserve">n Race and Ethnic Disparities, 2021). Being stopped and searched more frequently could have negatively impacted their trust in the police, as it could make them feel as if they are being targeted due to their ethnic backgrounds and that they are being discriminated against. This idea has been a hot topic in the Black Lives Matter (BLM) Movement, which focused on bringing attention to systemic racism in the justice system and police brutality (Ioannidou and Feine, 2020). A key part of the BLM movement is the death of George Floyd in 2020; he was a 46-year-old African American man that was killed by a white police officer in Minneapolis and his death was caught on camera, leading to a U.S.-wide protest </w:t>
      </w:r>
      <w:r>
        <w:lastRenderedPageBreak/>
        <w:t xml:space="preserve">that eventually spread across multiple continents (Barrie, 2020, p.1). Those who believe in the BLM movement have argued that the fact that Black people are 9 times more likely than White people to be stopped and searched by police, reflects the police's institutional racism (Commission </w:t>
      </w:r>
      <w:r w:rsidR="00731DF4">
        <w:t>o</w:t>
      </w:r>
      <w:r>
        <w:t xml:space="preserve">n Race and Ethnic Disparities, 2021). </w:t>
      </w:r>
    </w:p>
    <w:p w14:paraId="2E05D89F" w14:textId="279CB0A4" w:rsidR="00314633" w:rsidRDefault="00000000">
      <w:pPr>
        <w:spacing w:before="240" w:after="240"/>
      </w:pPr>
      <w:r>
        <w:t>Yet, these statistics from the Crime Survey for England and Wales in 2020 show that in recent years this is not the case for most ethnic minority groups, as although they are more frequently stopped and searched it has not impacted their trust in their local police. Additionally, it can also be argued that this issue of Black people being more frequently stopped and searched has improved. Home Office (2022a) has reported that in 2020 in England and Wales individuals from a Black/Black British background were previously searched at a rate of 8.8 times higher than their white counterparts, but in 2021 this rate has fallen to 7 times higher. Although this new rate is still far from being acceptable, it does show that there has been an improvement in the police's perceived racial bias. Conversely, the Met commissioner has argued that this disparity is because black people commit more crimes and subsequently denies that structural racism informs the gross disparities in policing white and black crime (Webber, 2022). Despite this improvement in stop and search rates and what the Met commissioner has argued, the longstanding challenges in the police's relationship with Black communities have meant that mistrust of them is high, and this impacts the polices ability to protect the communities (NPCC, 2022, p.6). This lack of trust in the police results in citizens being less likely to report crimes, seek help, and aid the police with their investigations. Consequently, allowing criminality to continue and leaving the communities vulnerable/unprotected.</w:t>
      </w:r>
    </w:p>
    <w:p w14:paraId="31540682" w14:textId="77777777" w:rsidR="00314633" w:rsidRDefault="00000000">
      <w:pPr>
        <w:spacing w:before="240" w:after="240"/>
      </w:pPr>
      <w:r>
        <w:rPr>
          <w:b/>
          <w:bCs/>
        </w:rPr>
        <w:t>2.2 Causes of police mistrust</w:t>
      </w:r>
    </w:p>
    <w:p w14:paraId="7F8A6C49" w14:textId="77777777" w:rsidR="00314633" w:rsidRDefault="00000000">
      <w:pPr>
        <w:spacing w:before="240" w:after="240"/>
      </w:pPr>
      <w:r>
        <w:rPr>
          <w:b/>
          <w:bCs/>
        </w:rPr>
        <w:t>2.21 Media</w:t>
      </w:r>
    </w:p>
    <w:p w14:paraId="7C691C29" w14:textId="097F15E2" w:rsidR="00314633" w:rsidRDefault="00000000">
      <w:pPr>
        <w:spacing w:before="240" w:after="240"/>
      </w:pPr>
      <w:r>
        <w:t xml:space="preserve">The relationship between the police and the public has been extensively studied over the years (Andreescu and Keeling, 2012). More specifically, much attention has been paid to the factors that have influenced police mistrust, with it being discussed in numerous studies/research. Machura et al (2017) have identified the media such as news reports and police TV series as explanations for police mistrust, along with the effectiveness of the police. For example, the media has highlighted and published stories on the 'Kill the Bill' protests, the murder of Sarah Everard, the Black Lives Matter (BLM) movement and Covid, and these have all most likely negatively impacted the public's opinion/perception of the police and their accountability (IOPC, 2021). All these events and the news stories about them have gained a substantial amount of attention and subsequently, it has altered </w:t>
      </w:r>
      <w:r w:rsidR="008C0132">
        <w:t>many</w:t>
      </w:r>
      <w:r>
        <w:t xml:space="preserve"> people's opinions. Supporting this notion is the fact that a correlation has been found between these stories and the slight decrease of people that believe the UK police responds fairly and proportionately when dealing with incidents involving the public (IOPC, 2021). Thus, asserting that these recent events have hindered the public's trust in the police. Furthermore, young people aged 18-24 in 2021 reported being less likely to have positive feelings towards the police and less confidence in the police's complaint handling than they did the previous year; this again was mainly impacted by the recent news stories (IOPC, 2021). With the increasing use of social media, particularly among young people, news is more easily accessed through sharing and posting between the networks. Therefore, it is understandable that the media/news has such an effect on young people's perceptions and opinions. </w:t>
      </w:r>
    </w:p>
    <w:p w14:paraId="676A439C" w14:textId="1F65ED43" w:rsidR="00314633" w:rsidRDefault="00000000">
      <w:pPr>
        <w:spacing w:before="240" w:after="240"/>
      </w:pPr>
      <w:r>
        <w:lastRenderedPageBreak/>
        <w:t>The problem is that these incidents are not going to be easily forgotten and this makes regaining the public's trust far more difficult for the police, and this is especially the case with the murder of Sarah Everard. Arguably, this murder is one of the key factors that has caused this</w:t>
      </w:r>
      <w:r w:rsidR="00EA32F8">
        <w:t xml:space="preserve"> recent</w:t>
      </w:r>
      <w:r>
        <w:t xml:space="preserve"> increase in police mistrust in the UK. Sarah Everard was a 33-year-old marketing executive who went missing after leaving a friend's house in </w:t>
      </w:r>
      <w:proofErr w:type="spellStart"/>
      <w:r>
        <w:t>Clapham</w:t>
      </w:r>
      <w:proofErr w:type="spellEnd"/>
      <w:r>
        <w:t xml:space="preserve">, </w:t>
      </w:r>
      <w:r w:rsidR="003275B5">
        <w:t>S</w:t>
      </w:r>
      <w:r>
        <w:t xml:space="preserve">outh London, on 3rd March 2021; CCTV last saw her around 9.30 pm that evening and a week later her body was found in a woodland in Ashford, Kent (HMICFRS, 2021). On 9th March 2021, Wayne Couzens, one of the Metropolitan Police's serving officers was arrested and later charged with the kidnap and murder of Sarah Everard (HMICFRS, 2021). This case hit the headlines and sent shockwaves across the UK due to the unusual circumstances of the killer being somebody that the public is meant to trust. Supporting the idea that this case has caused police mistrust is the End Violence Against Women Coalition (2021) which conducted </w:t>
      </w:r>
      <w:hyperlink r:id="rId6" w:history="1">
        <w:r w:rsidRPr="003275B5">
          <w:rPr>
            <w:u w:color="0000EE"/>
          </w:rPr>
          <w:t>nationwide research</w:t>
        </w:r>
      </w:hyperlink>
      <w:r w:rsidRPr="003275B5">
        <w:t xml:space="preserve"> </w:t>
      </w:r>
      <w:r>
        <w:t>that found that 47% of women and 40% of men reported their trust declining after the rape and murder of Sarah Everard, along with 76% of women and 71% of all adults polled thinking the culture of policing has to change to better respond to violence against women and girls. This declining trust was inevitable because Sarah's murderer was a police officer and these are supposed to be people that protect us; we are not meant to fear them (End Violence Against Women, 2021). Couzens abused his police powers, using his authority and lockdown laws to carry out this awful act. Along with using his knowledge and status, he used equipment too such as his warrant card to identify himself as a police officer as a method to deceive and abduct Sarah (Metropolitan Police, 2022). His crimes are the most extreme example of betrayal and consequently, people are questioning the integrity of officers (Metropolitan Police, 2022). Furthermore, the Metropolitan police had failed the public as they clearly did not undertake a thorough vetting of Wayne Couzens' background, and they also failed to follow up on past reports of Couzens flashing (Brown and Horvath, 2021). If the police had done both things, perhaps Couzens's awful crime could have been prevented. Therefore, it is police failures like these that add to the public mistrust of the police as they have not done their jobs properly. Overall, moving forward the police will have to work harder to regain the confidence of the public and due to this case reasonable questioning of their actions and identity is expected from the public, so they must respond understandingly (Metropolitan Police, 2022).</w:t>
      </w:r>
    </w:p>
    <w:p w14:paraId="72B0951B" w14:textId="0151461E" w:rsidR="00314633" w:rsidRDefault="00000000">
      <w:pPr>
        <w:spacing w:before="240" w:after="240"/>
      </w:pPr>
      <w:r>
        <w:t xml:space="preserve">Moreover, crime dramas and police procedurals are consistently ranked among the most watched entertainment programmes on TV (Donovan and Klahm, 2015). For this reason, entertainment media has a huge impact/ influence on public opinions of </w:t>
      </w:r>
      <w:r w:rsidR="00EA32F8">
        <w:t xml:space="preserve">and trust in </w:t>
      </w:r>
      <w:r>
        <w:t>the police</w:t>
      </w:r>
      <w:r w:rsidR="00EA32F8">
        <w:t xml:space="preserve">. </w:t>
      </w:r>
      <w:r>
        <w:t xml:space="preserve">TV series and films that focus on policing can either have a positive or negative impact. Machura et al (2022) state how most fictional TV programmes present police in a positive light and this, in turn, influences the public's opinion on law enforcement agencies. For example, reality police TV shows like 'Rookie Cops', '24 Hours in Police Custody', and 'Traffic Cops' all follow officers during their everyday duties, and this is to show the reality of policing/to give people an insight into what the job involves. These shows almost act as a recruitment tool and tend to only focus on portraying the police in a good way, thus, they will not discuss any sort of police misconduct/failures. Supporting this, Mason (2002) states how the police use shows like these as a way of controlling their media image as they can edit and manage their image by showing only what portrays them in a positive light. Franklin et al (2019) also support this, stating that the police usually have complete control over how they are depicted in these shows so they will often be portrayed as 'heroic' and consequently, this increases public confidence in the police. In addition, Callanan and Rosbenberger (2011) propose that TV shows like these are likely to </w:t>
      </w:r>
      <w:r>
        <w:lastRenderedPageBreak/>
        <w:t>increase confidence in the police when the individuals were not previously victims or had not previously been arrested. Thus, if an individual has had their own interaction with the police, they are more likely to form an opinion/ decide whether they trust the police from that than via TV/film. On the other hand, although not as common, some TV fictional dramas do not necessarily portray the police in such a positive light. For example, it can be argued that the</w:t>
      </w:r>
      <w:r w:rsidR="00EA32F8">
        <w:t xml:space="preserve"> TV</w:t>
      </w:r>
      <w:r>
        <w:t xml:space="preserve"> show 'Line of Duty' does not as it discusses</w:t>
      </w:r>
      <w:r w:rsidR="00EA32F8">
        <w:t xml:space="preserve"> and </w:t>
      </w:r>
      <w:r>
        <w:t>focuses on police corruption. It is then TV shows like these that are likely to negatively impact the public's perception of the police, as they indicate that procedural justice is sometimes neglected and that the police are not always trustworthy (Franklin et al, 2019).</w:t>
      </w:r>
    </w:p>
    <w:p w14:paraId="0AD55EA2" w14:textId="77777777" w:rsidR="00314633" w:rsidRDefault="00000000">
      <w:pPr>
        <w:spacing w:before="240" w:after="240"/>
      </w:pPr>
      <w:r>
        <w:rPr>
          <w:b/>
          <w:bCs/>
        </w:rPr>
        <w:t>2.22 Experiences</w:t>
      </w:r>
    </w:p>
    <w:p w14:paraId="369C34B5" w14:textId="38746B1A" w:rsidR="00314633" w:rsidRDefault="00000000">
      <w:pPr>
        <w:spacing w:before="240" w:after="240"/>
      </w:pPr>
      <w:r>
        <w:t>Another factor which has been identified as influencing police mistrust is personal experiences. Andreescu and Keeling (2012</w:t>
      </w:r>
      <w:r w:rsidR="00A746E5">
        <w:t>, p.231</w:t>
      </w:r>
      <w:r>
        <w:t xml:space="preserve">) have argued that it is the experiences people have had with the police that influence their trust or mistrust in them; their research concluded that </w:t>
      </w:r>
      <w:r w:rsidR="00A746E5">
        <w:t>the ‘</w:t>
      </w:r>
      <w:r>
        <w:t>most positive attitudes towards the police were expressed by people who had no recent experiences with them'. Therefore, bad experiences with the police such as a victim not being believed/treated insensitively are argued to encourage an individual to mistrust the police. On the other hand, positive experiences with the police will enhance an individual's trust, for example, victims who have been properly supported by the police and received justice will trust them. Bradford et al (2013) support this with their research findings in which they concluded that victims' direct experience with the police, was found to be generally positive in the UK and consequently, these individuals had more trust in the police. It has also been proposed that individuals who have police officers among their family and/or friends, also tend to have more positive perceptions/ opinions of the police (Machura et al, 2018). This is because they will tend to associate the police with their friends/family members and this, in turn, influences their perceptions of the police as a whole. An example would be a positive view bestowed upon the police by a father who has a son in the force, due to his parental relationship with the son. This notion has also been supported by Goldsmith (2005) who states how perceptions of police performance can affect public confidence/trust in the police, for example, a single interaction with a citizen can have a profound influence on perceptions of police more generally. This means that this interaction will not only impact the individual's perception but can also influence their friends/family's perception. Thus, the police having good interactions with citizens and making a good impression is crucial, as it will increase the public's trust.</w:t>
      </w:r>
    </w:p>
    <w:p w14:paraId="219EE503" w14:textId="08850D82" w:rsidR="00314633" w:rsidRDefault="00000000">
      <w:pPr>
        <w:spacing w:before="240" w:after="240"/>
      </w:pPr>
      <w:r>
        <w:t xml:space="preserve">Furthermore, an example of bad experiences influencing police mistrust is the case of the two Metropolitan police officers that were jailed for misconduct in public office; they shared crime scene images on WhatsApp of the mutilated bodies of two murdered Black sisters- Bibba Henry and Nicole Smallman (Fekete, 2022). In June 2020, PC Deniz Jaffer, 47, and PC Jamie Lewis, 33, were tasked with manning the cordon in Fryent Country Park in Wembley but the officers left their posts and approached the murdered women and took pictures of them (CPS, 2022). This not only risked contaminating the crime scene and possibly ruining the investigation but, their actions also humiliated the victims and distressed their families. They laughed and joked about this horrific crime referring to them as 'dead birds' and they also used the racial slur 'P***s' in a message to other officers (Fekete, 2022). Continuing the disrespect, PC Lewis edited one of the pictures by superimposing his face onto the photograph and then he forwarded the image to PC Jaffer who forwarded it to a female officer also present at the scene (CPS, 2022). PC Jaffer sent </w:t>
      </w:r>
      <w:r>
        <w:lastRenderedPageBreak/>
        <w:t>images to three friends via WhatsApp and PC Lewis shared the photographs he had taken with a WhatsApp group of 40-plus police officers called the 'A Team' (CPS 2022). The horrendous actions of these two men are not expected by those whom the public is meant to trust</w:t>
      </w:r>
      <w:r w:rsidR="00B245D1">
        <w:t>,</w:t>
      </w:r>
      <w:r>
        <w:t xml:space="preserve"> and it is individuals like these two officers who then give the police a bad reputation and ignite public mistrust. The friends and families of these two women are far more likely to mistrust the police now after this bad experience, thus, supporting the notion that experiences are a cause of police mistrust.</w:t>
      </w:r>
    </w:p>
    <w:p w14:paraId="67C47516" w14:textId="77777777" w:rsidR="00314633" w:rsidRDefault="00000000">
      <w:pPr>
        <w:spacing w:before="240" w:after="240"/>
      </w:pPr>
      <w:r>
        <w:rPr>
          <w:b/>
          <w:bCs/>
        </w:rPr>
        <w:t>2.23 Police impunity</w:t>
      </w:r>
    </w:p>
    <w:p w14:paraId="76CCB464" w14:textId="63D2F86B" w:rsidR="00314633" w:rsidRDefault="00000000">
      <w:pPr>
        <w:spacing w:before="240" w:after="240"/>
      </w:pPr>
      <w:r>
        <w:t>Goldsmith (2005, p.453) identifies 'police impunity' as a cause for the public's mistrust of the police; when law enforcement is immune from legal processes there is a situation of impunity. In other words, if a police officer breaks the law but they are not treated the same as a citizen who broke the law, it is deemed hypocritical and unjust. Therefore, it is the lack of reciprocity that influences public mistrust. This notion has been widely linked to declines in public confidence/trust in both developed and underdeveloped countries (Goldsmith, 2005, p.453). An example would be police brutality, it has been argued that most instances of police brutality do not result in criminal charges and that the officers will often not receive any consequences at all (</w:t>
      </w:r>
      <w:r w:rsidR="00124ECD">
        <w:t>POGO</w:t>
      </w:r>
      <w:r>
        <w:t>, 2020). Supporting this is statistics from Home Office (2022b) which identified that in England and Wales year ending March 2021; the most common action following public complaint allegations against police officers which were deemed to require investigation, was no action (92%). Furthermore, out of the 940 recordable conduct matter allegations that were recorded (allegations that police officers have committed a criminal offence such as death/serious injury to a person), 32% went to a misconduct meeting and these most commonly resulted in a written warning- 55% (Home Office, 2022b). These figures reflect the lenience that police officers get and due to this, it is understandable why the public would mistrust the police.</w:t>
      </w:r>
    </w:p>
    <w:p w14:paraId="263153A5" w14:textId="77777777" w:rsidR="00314633" w:rsidRDefault="00000000">
      <w:pPr>
        <w:spacing w:before="240" w:after="240"/>
      </w:pPr>
      <w:r>
        <w:rPr>
          <w:b/>
          <w:bCs/>
        </w:rPr>
        <w:t>2.3 Type of people that mistrust the police</w:t>
      </w:r>
    </w:p>
    <w:p w14:paraId="4FA6E545" w14:textId="32ED3DEC" w:rsidR="00314633" w:rsidRDefault="00000000">
      <w:pPr>
        <w:spacing w:before="240" w:after="240"/>
      </w:pPr>
      <w:r>
        <w:t xml:space="preserve">Opinions of the police and whether the public trusts them have been said to be shaped by numerous factors such as their age, race, class, personal experiences with officers, and the area in which they live (Weitzer, 2002). Sindall et al (2016) state how being a victim of crime may impact how a person perceives the police and their personal safety. For example, they may feel unsafe and untrusting toward others, and this lack of trust will transfer to the police. Furthermore, many researchers have found that young people tend to mistrust the police and have more negative perceptions of them than older age groups (Weitzer, 2002). </w:t>
      </w:r>
      <w:r w:rsidR="0039724F" w:rsidRPr="0039724F">
        <w:t>For example,</w:t>
      </w:r>
      <w:r w:rsidR="0039724F">
        <w:rPr>
          <w:rFonts w:ascii="Arial" w:hAnsi="Arial" w:cs="Arial"/>
        </w:rPr>
        <w:t xml:space="preserve"> </w:t>
      </w:r>
      <w:r w:rsidR="0039724F" w:rsidRPr="0039724F">
        <w:t>Merry et al (2012) state how public confidence in the police has seemed to appear to increase with age as younger individuals have been found to be more hostile towards the police.</w:t>
      </w:r>
      <w:r w:rsidR="0039724F">
        <w:t xml:space="preserve"> </w:t>
      </w:r>
      <w:r>
        <w:t xml:space="preserve">This is most likely due to young people being more likely to have heightened contact and conflict with the police (Skarlatidou et al, 2021). Subsequently, this influences their perceptions. This heightened contact with the police is due to young people socialising more in public spaces with their peers, away from their parents (Sindall et al, 2016). Reports have also stated that young people who have been suspects, victims of crime, or detainees in police cells who have experienced a violation of rights/lack of concern for their welfare, are more likely to mistrust the police (Sindall et al, 2016). Additionally, another reason for young people's mistrust of the police has been concluded by research studies that examined young people's experiences of policing, is the police's use of stop-and-search powers (Skarlatidou et al, 2021). This reason for young </w:t>
      </w:r>
      <w:r>
        <w:lastRenderedPageBreak/>
        <w:t>people's mistrust was more common for black/other ethnic minority, working class, males (Skarlatidou et al, 2021), as they feel targeted because they tend to be stopped and searched more, and often without good reason. Also, these young, black, men fear and mistrust the police more because of nationally publicised cases of police killings and violence toward these groups (Smith-Lee and Robinson, 2019).</w:t>
      </w:r>
      <w:r w:rsidR="003275B5">
        <w:t xml:space="preserve"> </w:t>
      </w:r>
    </w:p>
    <w:p w14:paraId="22311DDE" w14:textId="77777777" w:rsidR="00314633" w:rsidRDefault="00000000">
      <w:pPr>
        <w:spacing w:before="240" w:after="240"/>
      </w:pPr>
      <w:r>
        <w:t>Moreover, several research studies have drawn a link between neighbourhoods and police mistrust; those from more disadvantaged areas have more negative perceptions of the police and have reported more negative experiences than those from more advantaged/middle-class neighbourhoods (Weitzer, 2002). This could be because disadvantaged areas need more policing as they have more delinquency, but if police presence is lacking then these citizens will feel neglected and mistrust the police. Sindall et al (2019) support this notion, stating that these communities may perceive their area as lacking safety and security, which in turn impacts and reduces their confidence in the police. Also, it is argued that these disadvantaged areas tend to lack unity because of the increased crime rates and prevalence of gangs/delinquents; it is when citizens have this 'lack of neighbourhood cohesion' perception that their confidence in the police decreases (Sindall et al, 2019, p.348).</w:t>
      </w:r>
    </w:p>
    <w:p w14:paraId="107898A9" w14:textId="77777777" w:rsidR="00314633" w:rsidRDefault="00000000">
      <w:pPr>
        <w:spacing w:before="240" w:after="240"/>
      </w:pPr>
      <w:r>
        <w:rPr>
          <w:b/>
          <w:bCs/>
        </w:rPr>
        <w:t>2.4 Relationship between crime and increasing police mistrust</w:t>
      </w:r>
    </w:p>
    <w:p w14:paraId="33100191" w14:textId="1AD27DF9" w:rsidR="00C00C59" w:rsidRDefault="00000000">
      <w:pPr>
        <w:spacing w:before="240" w:after="240"/>
      </w:pPr>
      <w:r>
        <w:t>ONS (2022) outlines statistics on crime in England and Wales which have been recorded for March 2022, the figures show that 6.3 million crimes were recorded which was 4% higher than March 2020 (6.1 million offences). Comparing these figures against the most up-to-date public's confidence in the police figures, it could be argued that there is a correlation between the two; as the public's mistrust of the police increases so does the rate of crimes. An explanation for this could be that criminals feel they can get away with their crimes because citizens' mistrust of the police means they are less likely to report crimes or seek the police's help. Machura et al (2022) support this, stating how they found a lack of police presence impacted the reporting of crime and consequently, this increased crime rates. This is because criminals are not being caught or dealt with and this then also furthers the public's mistrust of the police. Moreover, it has been argued that police mistrust depends on the public's perceptions of crime levels and the police's effectiveness in dealing with offences. In March 2022 only 5.6% of offences recorded in the year resulted in a charge and/or summons outcome, which is on a downward trend since March 2015 when it was 16% (Home Office 2022c). With the number of convictions reducing, it is understandable why police mistrust has increased as the public will perceive the police as ineffective and this lack of conviction most likely encourages criminals, as they know they are less likely to receive consequences for their crimes. Thus, supporting the idea that crime increases when police mistrust does. Furthermore, this ineffectiveness of the police continues with the identification of suspects for reported crimes; Home Office (2022c) states how 36.4% of offences were closed with no suspect identified. Again, suggesting to criminals that there is a 1 in 3 chance that they will not get caught. Overall, although these explanations make sense and the correlation seems likely, these figures for crime and public confidence are not from the same year so it is difficult to draw a correlation that is completely accurate/reliable. Plus, these figures are again only from England and Wales</w:t>
      </w:r>
      <w:r w:rsidR="00B245D1">
        <w:t xml:space="preserve">, </w:t>
      </w:r>
      <w:r>
        <w:t>so it is not representative of or applicable to the whole of the UK.</w:t>
      </w:r>
    </w:p>
    <w:p w14:paraId="24AAD859" w14:textId="77777777" w:rsidR="00B245D1" w:rsidRDefault="00B245D1">
      <w:pPr>
        <w:spacing w:before="240" w:after="240"/>
      </w:pPr>
    </w:p>
    <w:p w14:paraId="1E2943C5" w14:textId="1837830A" w:rsidR="00314633" w:rsidRDefault="00000000">
      <w:pPr>
        <w:spacing w:before="240" w:after="240"/>
      </w:pPr>
      <w:r>
        <w:rPr>
          <w:b/>
          <w:bCs/>
        </w:rPr>
        <w:lastRenderedPageBreak/>
        <w:t>2.5 Solutions to police mistrust</w:t>
      </w:r>
    </w:p>
    <w:p w14:paraId="30199EE1" w14:textId="131F17C2" w:rsidR="00314633" w:rsidRDefault="00000000">
      <w:pPr>
        <w:spacing w:before="240" w:after="240"/>
      </w:pPr>
      <w:r>
        <w:t xml:space="preserve">After the murder of Sarah Everard by police officer Wayne Couzens, the Metropolitan Police responded with numerous commitments to attempt to rebuild the public's trust. Their top priority response was a national review of vetting standards, policy, and practice after their previous failure with Couzens and the public's growing concern about vetting (Met Police, 2021). Thus, for the police to regain the public's trust they need to reassure them that something as terrible as this will not happen again by doing as much as they can to prevent it. By ensuring that vetting is properly carried out, it will mean that only individuals that have the highest integrity will be employed and this subsequently, reassures the public that the correct people are in positions of trust (Kent Police, 2022). This improvement/review of vetting is just one of the actions the police will need to take to reduce public mistrust of the police. The Metropolitan Police (2021) has also launched the 'raising concerns policy' which gives details on the number of ways people can report any concerning behaviours in a workplace and it highlights the commitment they will provide in these circumstances. The latest update on this was the 'Not in my Met' internal communications campaign being launched, to reinforce that all employed in the Metropolitan Police have the responsibility of challenging/acting on any inappropriate behaviour witnessed (Metropolitan Police, 2021). This policy and campaign will hopefully bring the force's attention to those individuals that abuse their position and allow for them to swiftly stop/deal with those who are ruining the police's reputation and relations. </w:t>
      </w:r>
    </w:p>
    <w:p w14:paraId="72E9AADC" w14:textId="4B110569" w:rsidR="00314633" w:rsidRDefault="00000000">
      <w:pPr>
        <w:spacing w:before="240" w:after="240"/>
      </w:pPr>
      <w:r>
        <w:t xml:space="preserve">Furthermore, the Metropolitan Police have called for an urgent review of all current investigations into allegations of sexual misconduct and domestic abuse against police officers, to make sure those who made the allegations are being properly supported and </w:t>
      </w:r>
      <w:r w:rsidR="0020646A">
        <w:t xml:space="preserve">that </w:t>
      </w:r>
      <w:r>
        <w:t>the investigations are comprehensive (Metropolitan Police, 2022). This will ensure that these situations are being properly dealt with and that the victims are not only listened to but get the justice they deserve. Overall, it is an effective response as it will increase public confidence in the police by proving to them that just because these individuals are in the police, it does not mean they are protected/will get away with it. In 2021 the Metropolitan Police launched the 'rebuilding trust plan' and the latest update on this was given in March 2022; they have invested in additional officers and staff for their Directorate of professional standards, creating a new dedicated team that focuses primarily on investigating allegations of sexual misconduct/sexual abuse by officers (Metropolitan Police, 2021). This solution will help prevent the number of officers that abuse their position and the public's trust by identifying them early on and removing them from the force. This, in turn, not only helps protect the public but will also improve the police's image and reduce the public's mistrust of them. The Metropolitan Police (2021) also states that they will increase investigations within the dedicated unit that investigates police misconduct as a way of strengthening proactive capability and preventing their staff from abusing their powers and position. This will hopefully reduce the number of cases of police misconduct and consequently, raise the public's trust in the police. Although a lot of these responses have only been confirmed by the Met, other forces are most likely going to implement them too as these are all areas that need improvement across their jurisdictions.</w:t>
      </w:r>
    </w:p>
    <w:p w14:paraId="5D6DE7E3" w14:textId="5D8C9EB8" w:rsidR="00314633" w:rsidRDefault="00000000">
      <w:pPr>
        <w:spacing w:before="240" w:after="240"/>
      </w:pPr>
      <w:r>
        <w:t xml:space="preserve">Moreover, another solution that has been proposed is increasing and developing neighbourhood policing as it can positively impact public confidence in the police by building/strengthening relationships between the police and the communities (Myhill and Beak, 2008). Schapp (2020) supports this and states that neighbourhood policing helps build trust by working closely with the </w:t>
      </w:r>
      <w:r>
        <w:lastRenderedPageBreak/>
        <w:t xml:space="preserve">community, the youth clubs, the sports clubs, the management of the area and so on; it shows they are making an effort to get to know the area and people. This notion has also been furthered by Charlton et al (2011) who state that more awareness of the neighbourhood policing team is needed and their engagement with communities needs to be better. Some methods have been proposed to improve their engagement; meet with communities via informal meet and greets, communicate with the public via local radio and TV appearances, and finally help aid the public in the process of giving police feedback such as installing a mobile police diary room (Charlton et al, 2011). These suggestions are all logical and will effectively improve police-community relationships. More specifically the meet and greets and a mobile police diary room are important as they will allow citizens to express their concerns about their community and/or the police, ensuring their voice is being heard. The police </w:t>
      </w:r>
      <w:r w:rsidR="0020646A">
        <w:t>acting</w:t>
      </w:r>
      <w:r>
        <w:t xml:space="preserve"> on these concerns will reassure the public that the police care and are doing their jobs to the best of their ability. Additionally, a method proposed to increase police trust is more reassurance patrols and an increased police presence in key "hotspot" locations for offences of violence and harassment (Metropolitan Police, 2022). This response should be very effective at regaining public trust as it means that citizens who reside in these hotspot locations will feel safer/more at ease knowing that the police are in the area to protect them and prevent possible crimes; this increased presence will also help reduce the likelihood of offences which in turn increases feelings of safety and security within the public. Overall, all these responses and solutions are sensible and should effectively boost the public's confidence, but until they are properly implemented it is difficult to tell whether they are enough/will work. Also, the majority of these proposed solutions/responses have come from the Met and consequently, this means the Met is being used as a microcosm for the many other police forces within the UK, despite the possibility that there may be differences between them. Therefore, more recommendations/solutions are needed so that they can be implemented by the entire force. </w:t>
      </w:r>
    </w:p>
    <w:p w14:paraId="50A5DDFE" w14:textId="55A4625F" w:rsidR="00314633" w:rsidRDefault="00000000">
      <w:pPr>
        <w:spacing w:before="240" w:after="240"/>
      </w:pPr>
      <w:r>
        <w:rPr>
          <w:b/>
          <w:bCs/>
        </w:rPr>
        <w:t>2.5 Summary of Literature Review</w:t>
      </w:r>
    </w:p>
    <w:p w14:paraId="3300849B" w14:textId="0F1A693C" w:rsidR="00314633" w:rsidRDefault="00000000">
      <w:pPr>
        <w:spacing w:before="240" w:after="240"/>
      </w:pPr>
      <w:r>
        <w:t>The study of relevant police mistrust literature has revealed that is not a new phenomenon and is an increasingly popular topic. To begin, there is extensive research and studies that explore the issue of police mistrust and this review has looked at a few ranging from the police in North Wales</w:t>
      </w:r>
      <w:r w:rsidR="008F394B">
        <w:t xml:space="preserve"> (</w:t>
      </w:r>
      <w:r w:rsidR="00E217FB">
        <w:t>Machura et al</w:t>
      </w:r>
      <w:r>
        <w:t xml:space="preserve">, </w:t>
      </w:r>
      <w:r w:rsidR="00E217FB">
        <w:t xml:space="preserve">2018) </w:t>
      </w:r>
      <w:r>
        <w:t>to newer EU countries</w:t>
      </w:r>
      <w:r w:rsidR="00E217FB">
        <w:t xml:space="preserve"> (Andreescu and Keeling, 2012)</w:t>
      </w:r>
      <w:r>
        <w:t>, to various states in the US</w:t>
      </w:r>
      <w:r w:rsidR="00E217FB">
        <w:t xml:space="preserve"> (Sharp and Johnson, 2009 and Pryce and Chenane, 2021)</w:t>
      </w:r>
      <w:r>
        <w:t>. These are only a few of the research studies that have been conducted on the topic, but the review of literature has stressed the need for a specific focus on the UK police and its public's mistrust. Furthermore, even though there are both past and up-to-date statistics on police mistrust in England and Wales, Scotland, and Ireland, there is hardly any research/statistics for the UK as a whole. Plus, the individual statistics are conflicting; Northern Ireland's police confidence/trust is high (86%) compared to that of Scotland (63%) and even lower again in England and Wales (55%). Thus, an overall figure for the UK is required.</w:t>
      </w:r>
    </w:p>
    <w:p w14:paraId="35EC0C0B" w14:textId="4ACFD032" w:rsidR="00314633" w:rsidRDefault="00000000">
      <w:pPr>
        <w:spacing w:before="240" w:after="240"/>
      </w:pPr>
      <w:r>
        <w:t xml:space="preserve">The review has also highlighted that there are many differing views on what the causes of police mistrust are; some argue media increases police mistrust but others argue it decreases it, and this is the same with experiences. Thus, these conflicting views have provided a cause for further research. The empirical research that will be implemented will help determine which causes are most accurate and apply to the UK public. More specifically, this research will also attempt to find out to what extent the UK public trusts the police and if there are specific types of people </w:t>
      </w:r>
      <w:r>
        <w:lastRenderedPageBreak/>
        <w:t xml:space="preserve">that mistrust them more. The review has found there are also differing views on who typically mistrusts the police, some research identifies young people or ethnic minority groups, whereas others identify victims of crimes or victims of police misconduct. Thus, this empirical research will attempt to pinpoint whether there is a type/what type of person typically mistrusts the UK police. </w:t>
      </w:r>
      <w:r w:rsidR="00B16651">
        <w:t>Finally, many responses have been proposed to resolve this issue but not necessarily any specifically for the UK police forces. Therefore, conducting this empirical research will allow for some new recommendations, specifically, from the public’s perspective. The</w:t>
      </w:r>
      <w:r>
        <w:t xml:space="preserve"> following chapter will focus on the research methods that will be undertaken to collect this empirical data.</w:t>
      </w:r>
    </w:p>
    <w:p w14:paraId="3B96E4C1" w14:textId="5400B9A2" w:rsidR="00314633" w:rsidRDefault="00314633">
      <w:pPr>
        <w:spacing w:before="240" w:after="240"/>
      </w:pPr>
    </w:p>
    <w:p w14:paraId="3ADE4CDA" w14:textId="7D37083B" w:rsidR="003A4F88" w:rsidRDefault="003A4F88">
      <w:pPr>
        <w:spacing w:before="240" w:after="240"/>
      </w:pPr>
    </w:p>
    <w:p w14:paraId="4343B2C0" w14:textId="172D3835" w:rsidR="003A4F88" w:rsidRDefault="003A4F88">
      <w:pPr>
        <w:spacing w:before="240" w:after="240"/>
      </w:pPr>
    </w:p>
    <w:p w14:paraId="3CD21588" w14:textId="6290D8CC" w:rsidR="003A4F88" w:rsidRDefault="003A4F88">
      <w:pPr>
        <w:spacing w:before="240" w:after="240"/>
      </w:pPr>
    </w:p>
    <w:p w14:paraId="69D9F481" w14:textId="6985F65E" w:rsidR="003A4F88" w:rsidRDefault="003A4F88">
      <w:pPr>
        <w:spacing w:before="240" w:after="240"/>
      </w:pPr>
    </w:p>
    <w:p w14:paraId="53495781" w14:textId="3FAEC428" w:rsidR="003A4F88" w:rsidRDefault="003A4F88">
      <w:pPr>
        <w:spacing w:before="240" w:after="240"/>
      </w:pPr>
    </w:p>
    <w:p w14:paraId="2EA819A2" w14:textId="01EC334C" w:rsidR="003A4F88" w:rsidRDefault="003A4F88">
      <w:pPr>
        <w:spacing w:before="240" w:after="240"/>
      </w:pPr>
    </w:p>
    <w:p w14:paraId="5D789D1C" w14:textId="77302558" w:rsidR="003A4F88" w:rsidRDefault="003A4F88">
      <w:pPr>
        <w:spacing w:before="240" w:after="240"/>
      </w:pPr>
    </w:p>
    <w:p w14:paraId="0D15A093" w14:textId="11BDE7C5" w:rsidR="003A4F88" w:rsidRDefault="003A4F88">
      <w:pPr>
        <w:spacing w:before="240" w:after="240"/>
      </w:pPr>
    </w:p>
    <w:p w14:paraId="3D71252B" w14:textId="38ABA9BB" w:rsidR="003A4F88" w:rsidRDefault="003A4F88">
      <w:pPr>
        <w:spacing w:before="240" w:after="240"/>
      </w:pPr>
    </w:p>
    <w:p w14:paraId="2C9B2CDF" w14:textId="58153ADB" w:rsidR="003A4F88" w:rsidRDefault="003A4F88">
      <w:pPr>
        <w:spacing w:before="240" w:after="240"/>
      </w:pPr>
    </w:p>
    <w:p w14:paraId="417FC737" w14:textId="5E0A52C9" w:rsidR="003A4F88" w:rsidRDefault="003A4F88">
      <w:pPr>
        <w:spacing w:before="240" w:after="240"/>
      </w:pPr>
    </w:p>
    <w:p w14:paraId="4D16BFA3" w14:textId="7CC2A927" w:rsidR="003A4F88" w:rsidRDefault="003A4F88">
      <w:pPr>
        <w:spacing w:before="240" w:after="240"/>
      </w:pPr>
    </w:p>
    <w:p w14:paraId="52E02E4F" w14:textId="7D5D7153" w:rsidR="003A4F88" w:rsidRDefault="003A4F88">
      <w:pPr>
        <w:spacing w:before="240" w:after="240"/>
      </w:pPr>
    </w:p>
    <w:p w14:paraId="04D17B30" w14:textId="736F81A1" w:rsidR="003A4F88" w:rsidRDefault="003A4F88">
      <w:pPr>
        <w:spacing w:before="240" w:after="240"/>
      </w:pPr>
    </w:p>
    <w:p w14:paraId="17CCE93D" w14:textId="2B1C846E" w:rsidR="003A4F88" w:rsidRDefault="003A4F88">
      <w:pPr>
        <w:spacing w:before="240" w:after="240"/>
      </w:pPr>
    </w:p>
    <w:p w14:paraId="00113D71" w14:textId="306EC47C" w:rsidR="003A4F88" w:rsidRDefault="003A4F88">
      <w:pPr>
        <w:spacing w:before="240" w:after="240"/>
      </w:pPr>
    </w:p>
    <w:p w14:paraId="247497E0" w14:textId="20D040A9" w:rsidR="003A4F88" w:rsidRDefault="003A4F88">
      <w:pPr>
        <w:spacing w:before="240" w:after="240"/>
      </w:pPr>
    </w:p>
    <w:p w14:paraId="52D0655E" w14:textId="77777777" w:rsidR="00E671BD" w:rsidRDefault="00E671BD">
      <w:pPr>
        <w:spacing w:before="240" w:after="240"/>
      </w:pPr>
    </w:p>
    <w:p w14:paraId="37A362A4" w14:textId="120BFC55" w:rsidR="003A4F88" w:rsidRDefault="003A4F88">
      <w:pPr>
        <w:spacing w:before="240" w:after="240"/>
      </w:pPr>
    </w:p>
    <w:p w14:paraId="5B71D942" w14:textId="77777777" w:rsidR="00E217FB" w:rsidRDefault="00E217FB" w:rsidP="003215D6">
      <w:pPr>
        <w:spacing w:before="240" w:after="240"/>
      </w:pPr>
    </w:p>
    <w:p w14:paraId="3F91ED16" w14:textId="0343CF3C" w:rsidR="003A4F88" w:rsidRPr="003215D6" w:rsidRDefault="003A4F88" w:rsidP="003215D6">
      <w:pPr>
        <w:spacing w:before="240" w:after="240"/>
        <w:rPr>
          <w:b/>
          <w:bCs/>
          <w:i/>
          <w:iCs/>
        </w:rPr>
      </w:pPr>
      <w:r w:rsidRPr="003A4F88">
        <w:rPr>
          <w:b/>
          <w:bCs/>
          <w:i/>
          <w:iCs/>
        </w:rPr>
        <w:t>Bibliography</w:t>
      </w:r>
    </w:p>
    <w:p w14:paraId="7F36358E" w14:textId="7657C618" w:rsidR="003A4F88" w:rsidRDefault="003A4F88" w:rsidP="003A4F88">
      <w:r w:rsidRPr="003A4F88">
        <w:t xml:space="preserve">Andreescu, V. and Keeling, D.G. (2012) ‘Explaining the Public Distrust of Police in the Newest European Union Countries’, </w:t>
      </w:r>
      <w:r w:rsidRPr="007E1109">
        <w:rPr>
          <w:i/>
          <w:iCs/>
        </w:rPr>
        <w:t>International Journal of Police Science and Management</w:t>
      </w:r>
      <w:r w:rsidRPr="003A4F88">
        <w:t>, 14(3), pp.</w:t>
      </w:r>
      <w:r w:rsidR="007E1109">
        <w:t xml:space="preserve"> </w:t>
      </w:r>
      <w:r w:rsidRPr="003A4F88">
        <w:t>219-245. Available at:</w:t>
      </w:r>
      <w:r w:rsidRPr="003A4F88">
        <w:br/>
      </w:r>
      <w:hyperlink r:id="rId7" w:history="1">
        <w:r w:rsidRPr="003A4F88">
          <w:rPr>
            <w:rStyle w:val="Hyperlink"/>
          </w:rPr>
          <w:t>https://journals.sagepub.com/doi/10.13</w:t>
        </w:r>
        <w:r w:rsidRPr="003A4F88">
          <w:rPr>
            <w:rStyle w:val="Hyperlink"/>
          </w:rPr>
          <w:t>5</w:t>
        </w:r>
        <w:r w:rsidRPr="003A4F88">
          <w:rPr>
            <w:rStyle w:val="Hyperlink"/>
          </w:rPr>
          <w:t>0/ijps.2012.14.3.278</w:t>
        </w:r>
      </w:hyperlink>
      <w:r w:rsidRPr="003A4F88">
        <w:rPr>
          <w:u w:val="single"/>
        </w:rPr>
        <w:t xml:space="preserve"> </w:t>
      </w:r>
      <w:r w:rsidRPr="003A4F88">
        <w:t>(Accessed: 17</w:t>
      </w:r>
      <w:r w:rsidRPr="003A4F88">
        <w:rPr>
          <w:vertAlign w:val="superscript"/>
        </w:rPr>
        <w:t>th</w:t>
      </w:r>
      <w:r w:rsidRPr="003A4F88">
        <w:t xml:space="preserve"> June 2022)</w:t>
      </w:r>
    </w:p>
    <w:p w14:paraId="4DB84730" w14:textId="77777777" w:rsidR="003A4F88" w:rsidRPr="003A4F88" w:rsidRDefault="003A4F88" w:rsidP="003A4F88"/>
    <w:p w14:paraId="5DB18172" w14:textId="12ACE572" w:rsidR="003A4F88" w:rsidRDefault="003A4F88" w:rsidP="003A4F88">
      <w:r w:rsidRPr="003A4F88">
        <w:t xml:space="preserve">Barrie, C. (2020) ‘Searching Racism after George Floyd’, </w:t>
      </w:r>
      <w:r w:rsidRPr="003A4F88">
        <w:rPr>
          <w:i/>
          <w:iCs/>
        </w:rPr>
        <w:t>Socius: Sociological Research for a Dynamic World</w:t>
      </w:r>
      <w:r w:rsidRPr="003A4F88">
        <w:t>, 6, pp.1-3. Available at:</w:t>
      </w:r>
      <w:r w:rsidRPr="003A4F88">
        <w:br/>
      </w:r>
      <w:hyperlink r:id="rId8" w:history="1">
        <w:r w:rsidRPr="003A4F88">
          <w:rPr>
            <w:rStyle w:val="Hyperlink"/>
          </w:rPr>
          <w:t>https://journals.sagepub.com/doi/full/10.1177/2378023120971507</w:t>
        </w:r>
      </w:hyperlink>
      <w:r w:rsidRPr="003A4F88">
        <w:t xml:space="preserve"> (Accessed: 3</w:t>
      </w:r>
      <w:r w:rsidRPr="003A4F88">
        <w:rPr>
          <w:vertAlign w:val="superscript"/>
        </w:rPr>
        <w:t>rd</w:t>
      </w:r>
      <w:r w:rsidRPr="003A4F88">
        <w:t xml:space="preserve"> August 2022)</w:t>
      </w:r>
    </w:p>
    <w:p w14:paraId="0DEAEECE" w14:textId="08D804A5" w:rsidR="001B1944" w:rsidRDefault="001B1944" w:rsidP="003A4F88"/>
    <w:p w14:paraId="6236DD12" w14:textId="41388B3A" w:rsidR="001B1944" w:rsidRPr="001B1944" w:rsidRDefault="001B1944" w:rsidP="003A4F88">
      <w:r w:rsidRPr="001B1944">
        <w:t xml:space="preserve">Bradford, B. and Jackson, J. (2010) ‘Different Things to Different People? The Meaning and Measurement of Trust and Confidence in Policing Across Diverse Social Groups in London’, </w:t>
      </w:r>
      <w:r w:rsidRPr="001B1944">
        <w:rPr>
          <w:i/>
          <w:iCs/>
        </w:rPr>
        <w:t>Policing: A Journal of Policy and Practice</w:t>
      </w:r>
      <w:r w:rsidRPr="001B1944">
        <w:t>, 4 (3), pp.241-248. Available at:</w:t>
      </w:r>
      <w:r w:rsidRPr="001B1944">
        <w:br/>
      </w:r>
      <w:hyperlink r:id="rId9" w:history="1">
        <w:r w:rsidRPr="001B1944">
          <w:rPr>
            <w:rStyle w:val="Hyperlink"/>
          </w:rPr>
          <w:t>https://papers.ssrn.com/sol3/papers.cfm?abstract_id=1628546</w:t>
        </w:r>
      </w:hyperlink>
      <w:r w:rsidRPr="001B1944">
        <w:t xml:space="preserve"> (Accessed: 17</w:t>
      </w:r>
      <w:r w:rsidRPr="001B1944">
        <w:rPr>
          <w:vertAlign w:val="superscript"/>
        </w:rPr>
        <w:t>th</w:t>
      </w:r>
      <w:r w:rsidRPr="001B1944">
        <w:t xml:space="preserve"> June 2022)</w:t>
      </w:r>
    </w:p>
    <w:p w14:paraId="788ED745" w14:textId="77777777" w:rsidR="003A4F88" w:rsidRPr="003A4F88" w:rsidRDefault="003A4F88" w:rsidP="003A4F88"/>
    <w:p w14:paraId="7DBFCBCD" w14:textId="20B82CE0" w:rsidR="003A4F88" w:rsidRPr="000F46FC" w:rsidRDefault="003A4F88" w:rsidP="003A4F88">
      <w:r w:rsidRPr="003A4F88">
        <w:t>Bradford, B., Jackson, J., and Hough, M. (2013) ‘</w:t>
      </w:r>
      <w:r w:rsidRPr="003A4F88">
        <w:rPr>
          <w:color w:val="333333"/>
        </w:rPr>
        <w:t>Police Futures and Legitimacy: Redefining Good Policing',</w:t>
      </w:r>
      <w:r w:rsidR="000F46FC">
        <w:rPr>
          <w:color w:val="333333"/>
        </w:rPr>
        <w:t xml:space="preserve"> in Brown, J.M. (Ed) </w:t>
      </w:r>
      <w:r w:rsidR="000F46FC" w:rsidRPr="000F46FC">
        <w:rPr>
          <w:i/>
          <w:iCs/>
          <w:color w:val="333333"/>
        </w:rPr>
        <w:t>The Future of Policing.</w:t>
      </w:r>
      <w:r w:rsidR="000F46FC">
        <w:rPr>
          <w:i/>
          <w:iCs/>
          <w:color w:val="333333"/>
        </w:rPr>
        <w:t xml:space="preserve"> </w:t>
      </w:r>
      <w:r w:rsidR="000F46FC">
        <w:rPr>
          <w:color w:val="333333"/>
        </w:rPr>
        <w:t>London: Routledge.</w:t>
      </w:r>
    </w:p>
    <w:p w14:paraId="23A37490" w14:textId="77777777" w:rsidR="000F46FC" w:rsidRPr="003A4F88" w:rsidRDefault="000F46FC" w:rsidP="003A4F88"/>
    <w:p w14:paraId="3F106D91" w14:textId="0C4D6ACD" w:rsidR="003A4F88" w:rsidRDefault="003A4F88" w:rsidP="003A4F88">
      <w:r w:rsidRPr="003A4F88">
        <w:t xml:space="preserve">Brown and Horvath (2021) ‘Sarah Everard: The tipping point to take violence against women and girls seriously?’, </w:t>
      </w:r>
      <w:r w:rsidRPr="003A4F88">
        <w:rPr>
          <w:i/>
          <w:iCs/>
        </w:rPr>
        <w:t>LSE British Politics and Policy</w:t>
      </w:r>
      <w:r w:rsidR="001B0787">
        <w:t xml:space="preserve">, </w:t>
      </w:r>
      <w:r w:rsidRPr="003A4F88">
        <w:t>October 6. Available at:</w:t>
      </w:r>
      <w:r w:rsidRPr="003A4F88">
        <w:br/>
      </w:r>
      <w:hyperlink r:id="rId10" w:history="1">
        <w:r w:rsidRPr="003A4F88">
          <w:rPr>
            <w:rStyle w:val="Hyperlink"/>
          </w:rPr>
          <w:t>https://blogs.lse.ac.uk/politicsandpolicy/sarah-everard-case/</w:t>
        </w:r>
      </w:hyperlink>
      <w:r w:rsidRPr="003A4F88">
        <w:t xml:space="preserve"> (Accessed: 21</w:t>
      </w:r>
      <w:r w:rsidRPr="003A4F88">
        <w:rPr>
          <w:vertAlign w:val="superscript"/>
        </w:rPr>
        <w:t>st</w:t>
      </w:r>
      <w:r w:rsidRPr="003A4F88">
        <w:t xml:space="preserve"> July 2022)</w:t>
      </w:r>
    </w:p>
    <w:p w14:paraId="217EDC62" w14:textId="77777777" w:rsidR="003A4F88" w:rsidRPr="003A4F88" w:rsidRDefault="003A4F88" w:rsidP="003A4F88"/>
    <w:p w14:paraId="74481FA6" w14:textId="1AD956CC" w:rsidR="003A4F88" w:rsidRDefault="003A4F88" w:rsidP="003A4F88">
      <w:r w:rsidRPr="003A4F88">
        <w:t xml:space="preserve">Callanan, V.J. and Rosenberger, J.S. (2011) ‘Media and public perceptions of the police: examining the impact of race and personal experience’, </w:t>
      </w:r>
      <w:r w:rsidRPr="003A4F88">
        <w:rPr>
          <w:i/>
          <w:iCs/>
        </w:rPr>
        <w:t>Policing and Society</w:t>
      </w:r>
      <w:r w:rsidRPr="003A4F88">
        <w:t>, 21(2), pp.167-189. Available at:</w:t>
      </w:r>
      <w:r w:rsidRPr="003A4F88">
        <w:br/>
      </w:r>
      <w:hyperlink r:id="rId11" w:history="1">
        <w:r w:rsidRPr="003A4F88">
          <w:rPr>
            <w:rStyle w:val="Hyperlink"/>
          </w:rPr>
          <w:t>https://www.tandfonline.com/doi/abs/10.1080/10439463.2010.540655</w:t>
        </w:r>
      </w:hyperlink>
      <w:r w:rsidRPr="003A4F88">
        <w:t xml:space="preserve"> (Accessed: 4</w:t>
      </w:r>
      <w:r w:rsidRPr="003A4F88">
        <w:rPr>
          <w:vertAlign w:val="superscript"/>
        </w:rPr>
        <w:t>th</w:t>
      </w:r>
      <w:r w:rsidRPr="003A4F88">
        <w:t xml:space="preserve"> August 2022)</w:t>
      </w:r>
      <w:r w:rsidRPr="003A4F88">
        <w:tab/>
      </w:r>
    </w:p>
    <w:p w14:paraId="1EE3969F" w14:textId="77777777" w:rsidR="003A4F88" w:rsidRPr="003A4F88" w:rsidRDefault="003A4F88" w:rsidP="003A4F88"/>
    <w:p w14:paraId="0DF32A8E" w14:textId="1C160251" w:rsidR="003A4F88" w:rsidRDefault="003A4F88" w:rsidP="003A4F88">
      <w:r w:rsidRPr="003A4F88">
        <w:t xml:space="preserve">Charlton, M., Morton, S., and Mori, I. (2011) </w:t>
      </w:r>
      <w:r w:rsidRPr="003A4F88">
        <w:rPr>
          <w:i/>
          <w:iCs/>
        </w:rPr>
        <w:t>Research Report 50: Exploring public confidence in the police and local councils in tackling crime and anti-social behaviour</w:t>
      </w:r>
      <w:r w:rsidRPr="003A4F88">
        <w:t>.</w:t>
      </w:r>
      <w:r w:rsidRPr="003A4F88">
        <w:rPr>
          <w:i/>
          <w:iCs/>
        </w:rPr>
        <w:t xml:space="preserve"> </w:t>
      </w:r>
      <w:r w:rsidRPr="003A4F88">
        <w:t>Available at:</w:t>
      </w:r>
      <w:r w:rsidRPr="003A4F88">
        <w:br/>
      </w:r>
      <w:hyperlink r:id="rId12" w:history="1">
        <w:r w:rsidRPr="003A4F88">
          <w:rPr>
            <w:rStyle w:val="Hyperlink"/>
          </w:rPr>
          <w:t>https://assets.publishing.service.gov.uk/government/uploads/system/uploads/attachment_data/file/115842/horr50-report.pdf</w:t>
        </w:r>
      </w:hyperlink>
      <w:r w:rsidRPr="003A4F88">
        <w:t xml:space="preserve"> (Accessed: 5</w:t>
      </w:r>
      <w:r w:rsidRPr="003A4F88">
        <w:rPr>
          <w:vertAlign w:val="superscript"/>
        </w:rPr>
        <w:t>th</w:t>
      </w:r>
      <w:r w:rsidRPr="003A4F88">
        <w:t xml:space="preserve"> August 2022)</w:t>
      </w:r>
    </w:p>
    <w:p w14:paraId="1363ABE1" w14:textId="77777777" w:rsidR="003A4F88" w:rsidRPr="003A4F88" w:rsidRDefault="003A4F88" w:rsidP="003A4F88"/>
    <w:p w14:paraId="44B437D1" w14:textId="71C59108" w:rsidR="003A4F88" w:rsidRDefault="003A4F88" w:rsidP="003A4F88">
      <w:r w:rsidRPr="003A4F88">
        <w:t xml:space="preserve">Commission on Race and Ethnic Disparities (2021) </w:t>
      </w:r>
      <w:r w:rsidRPr="003A4F88">
        <w:rPr>
          <w:i/>
          <w:iCs/>
        </w:rPr>
        <w:t>Independent Report: Crime and Policing.</w:t>
      </w:r>
      <w:r w:rsidRPr="003A4F88">
        <w:t xml:space="preserve"> Available at:</w:t>
      </w:r>
      <w:r w:rsidRPr="003A4F88">
        <w:br/>
      </w:r>
      <w:hyperlink r:id="rId13" w:history="1">
        <w:r w:rsidRPr="003A4F88">
          <w:rPr>
            <w:rStyle w:val="Hyperlink"/>
          </w:rPr>
          <w:t>https://www.gov.uk/government/publications/the-report-of-the-commission-on-race-and-ethnic-disparities/crime-and-policing</w:t>
        </w:r>
      </w:hyperlink>
      <w:r w:rsidRPr="003A4F88">
        <w:t xml:space="preserve"> (Accessed: 2</w:t>
      </w:r>
      <w:r w:rsidRPr="003A4F88">
        <w:rPr>
          <w:vertAlign w:val="superscript"/>
        </w:rPr>
        <w:t>nd</w:t>
      </w:r>
      <w:r w:rsidRPr="003A4F88">
        <w:t xml:space="preserve"> August 2022)</w:t>
      </w:r>
    </w:p>
    <w:p w14:paraId="4359C5E2" w14:textId="77777777" w:rsidR="003A4F88" w:rsidRPr="003A4F88" w:rsidRDefault="003A4F88" w:rsidP="003A4F88"/>
    <w:p w14:paraId="2206251B" w14:textId="60CA38AD" w:rsidR="007E1109" w:rsidRDefault="003A4F88" w:rsidP="007E1109">
      <w:r w:rsidRPr="003A4F88">
        <w:t xml:space="preserve">Congressional Research Service (2020) </w:t>
      </w:r>
      <w:r w:rsidRPr="003A4F88">
        <w:rPr>
          <w:i/>
          <w:iCs/>
        </w:rPr>
        <w:t xml:space="preserve">Public Trust and Law Enforcement— A Discussion for Policymakers. </w:t>
      </w:r>
      <w:r w:rsidRPr="003A4F88">
        <w:t>Available at:</w:t>
      </w:r>
      <w:r w:rsidRPr="003A4F88">
        <w:br/>
      </w:r>
      <w:hyperlink r:id="rId14" w:history="1">
        <w:r w:rsidRPr="003A4F88">
          <w:rPr>
            <w:rStyle w:val="Hyperlink"/>
          </w:rPr>
          <w:t>https://sgp.fas.org/crs/misc/R43904.pdf</w:t>
        </w:r>
      </w:hyperlink>
      <w:r w:rsidRPr="003A4F88">
        <w:t xml:space="preserve"> (Accessed: 13</w:t>
      </w:r>
      <w:r w:rsidRPr="003A4F88">
        <w:rPr>
          <w:vertAlign w:val="superscript"/>
        </w:rPr>
        <w:t>th</w:t>
      </w:r>
      <w:r w:rsidRPr="003A4F88">
        <w:t xml:space="preserve"> June 2022)</w:t>
      </w:r>
    </w:p>
    <w:p w14:paraId="48ED23B5" w14:textId="77777777" w:rsidR="007E1109" w:rsidRDefault="007E1109" w:rsidP="007E1109"/>
    <w:p w14:paraId="632C0D4F" w14:textId="3F75EC45" w:rsidR="007E1109" w:rsidRPr="007E1109" w:rsidRDefault="003A4F88" w:rsidP="007E1109">
      <w:r w:rsidRPr="003A4F88">
        <w:t>CPS (2022)</w:t>
      </w:r>
      <w:r w:rsidR="007E1109">
        <w:t xml:space="preserve"> </w:t>
      </w:r>
      <w:r w:rsidR="007E1109" w:rsidRPr="007E1109">
        <w:rPr>
          <w:i/>
          <w:iCs/>
        </w:rPr>
        <w:t>PCs admit taking photos of murdered sister</w:t>
      </w:r>
      <w:r w:rsidR="007E1109">
        <w:rPr>
          <w:i/>
          <w:iCs/>
        </w:rPr>
        <w:t>s.</w:t>
      </w:r>
      <w:r w:rsidR="007E1109">
        <w:t xml:space="preserve"> Available at:</w:t>
      </w:r>
    </w:p>
    <w:p w14:paraId="270179D5" w14:textId="03674850" w:rsidR="00D90C3C" w:rsidRDefault="00000000" w:rsidP="00D90C3C">
      <w:hyperlink r:id="rId15" w:history="1">
        <w:r w:rsidR="007E1109" w:rsidRPr="00A5038E">
          <w:rPr>
            <w:rStyle w:val="Hyperlink"/>
          </w:rPr>
          <w:t>https://www.cps.gov.uk/london-south/news/pcs-admit-taking-photos-murdered-sisters</w:t>
        </w:r>
      </w:hyperlink>
      <w:r w:rsidR="003A4F88" w:rsidRPr="003A4F88">
        <w:t xml:space="preserve"> </w:t>
      </w:r>
      <w:r w:rsidR="007E1109">
        <w:t>(Accessed</w:t>
      </w:r>
      <w:r w:rsidR="00D90C3C">
        <w:t>: 5</w:t>
      </w:r>
      <w:r w:rsidR="00D90C3C" w:rsidRPr="00D90C3C">
        <w:rPr>
          <w:vertAlign w:val="superscript"/>
        </w:rPr>
        <w:t>th</w:t>
      </w:r>
      <w:r w:rsidR="00D90C3C">
        <w:t xml:space="preserve"> August 2022)</w:t>
      </w:r>
    </w:p>
    <w:p w14:paraId="2C4DDB89" w14:textId="77777777" w:rsidR="00731DF4" w:rsidRDefault="00731DF4" w:rsidP="00D90C3C"/>
    <w:p w14:paraId="1043E5F1" w14:textId="0BF79381" w:rsidR="00D90C3C" w:rsidRPr="00D90C3C" w:rsidRDefault="003A4F88" w:rsidP="00D90C3C">
      <w:r w:rsidRPr="003A4F88">
        <w:t xml:space="preserve">Department of Justice (2020) </w:t>
      </w:r>
      <w:r w:rsidR="00D90C3C" w:rsidRPr="00D90C3C">
        <w:rPr>
          <w:i/>
          <w:iCs/>
        </w:rPr>
        <w:t>Perceptions of Policing and Justice: Findings from the 2018/19 Northern Ireland Safe Community Survey published today</w:t>
      </w:r>
      <w:r w:rsidR="00D90C3C">
        <w:rPr>
          <w:i/>
          <w:iCs/>
        </w:rPr>
        <w:t>.</w:t>
      </w:r>
      <w:r w:rsidR="00D90C3C">
        <w:t xml:space="preserve"> Available at:</w:t>
      </w:r>
    </w:p>
    <w:p w14:paraId="6F3FD3DF" w14:textId="77777777" w:rsidR="00D90C3C" w:rsidRDefault="00000000" w:rsidP="00D90C3C">
      <w:hyperlink r:id="rId16" w:history="1">
        <w:r w:rsidR="00D90C3C" w:rsidRPr="00A5038E">
          <w:rPr>
            <w:rStyle w:val="Hyperlink"/>
          </w:rPr>
          <w:t>https://www.justice-ni.gov.uk/news/perceptions-policing-and-justice-findings-201819-northern-ireland-safe-community-survey-published</w:t>
        </w:r>
      </w:hyperlink>
      <w:r w:rsidR="003A4F88" w:rsidRPr="003A4F88">
        <w:t xml:space="preserve"> </w:t>
      </w:r>
      <w:r w:rsidR="00D90C3C">
        <w:t>(Accessed: 9</w:t>
      </w:r>
      <w:r w:rsidR="00D90C3C" w:rsidRPr="00D90C3C">
        <w:rPr>
          <w:vertAlign w:val="superscript"/>
        </w:rPr>
        <w:t>th</w:t>
      </w:r>
      <w:r w:rsidR="00D90C3C">
        <w:t xml:space="preserve"> August 2022)</w:t>
      </w:r>
      <w:r w:rsidR="00D90C3C">
        <w:br/>
      </w:r>
    </w:p>
    <w:p w14:paraId="4075740B" w14:textId="5864E0BD" w:rsidR="00D90C3C" w:rsidRPr="00D90C3C" w:rsidRDefault="003A4F88" w:rsidP="00D90C3C">
      <w:r w:rsidRPr="003A4F88">
        <w:t>Department of Justice (2022)</w:t>
      </w:r>
      <w:r w:rsidR="00D90C3C">
        <w:t xml:space="preserve"> </w:t>
      </w:r>
      <w:r w:rsidR="00D90C3C" w:rsidRPr="00D90C3C">
        <w:rPr>
          <w:i/>
          <w:iCs/>
        </w:rPr>
        <w:t>Findings from the 2020/21 Northern Ireland Safe Community Telephone Survey published today</w:t>
      </w:r>
      <w:r w:rsidR="00D90C3C">
        <w:rPr>
          <w:i/>
          <w:iCs/>
        </w:rPr>
        <w:t>.</w:t>
      </w:r>
      <w:r w:rsidR="00D90C3C">
        <w:t xml:space="preserve"> Available at:</w:t>
      </w:r>
    </w:p>
    <w:p w14:paraId="4E7EB8E8" w14:textId="77777777" w:rsidR="00D90C3C" w:rsidRDefault="00000000" w:rsidP="00D90C3C">
      <w:hyperlink r:id="rId17" w:history="1">
        <w:r w:rsidR="00D90C3C" w:rsidRPr="00A5038E">
          <w:rPr>
            <w:rStyle w:val="Hyperlink"/>
          </w:rPr>
          <w:t>https://www.justice-ni.gov.uk/news/findings-202021-northern-ireland-safe-community-telephone-survey-published-today</w:t>
        </w:r>
      </w:hyperlink>
      <w:r w:rsidR="003A4F88" w:rsidRPr="003A4F88">
        <w:t xml:space="preserve"> </w:t>
      </w:r>
      <w:r w:rsidR="00D90C3C">
        <w:t>(Accessed: 9</w:t>
      </w:r>
      <w:r w:rsidR="00D90C3C" w:rsidRPr="00D90C3C">
        <w:rPr>
          <w:vertAlign w:val="superscript"/>
        </w:rPr>
        <w:t>th</w:t>
      </w:r>
      <w:r w:rsidR="00D90C3C">
        <w:t xml:space="preserve"> August 2022)</w:t>
      </w:r>
    </w:p>
    <w:p w14:paraId="03ACBA80" w14:textId="77777777" w:rsidR="00D90C3C" w:rsidRDefault="00D90C3C" w:rsidP="00D90C3C"/>
    <w:p w14:paraId="64A004A9" w14:textId="13400C3D" w:rsidR="00D90C3C" w:rsidRPr="00D90C3C" w:rsidRDefault="003A4F88" w:rsidP="00D90C3C">
      <w:r w:rsidRPr="003A4F88">
        <w:t>Donovan</w:t>
      </w:r>
      <w:r w:rsidR="00D90C3C">
        <w:t>, K.M.</w:t>
      </w:r>
      <w:r w:rsidRPr="003A4F88">
        <w:t xml:space="preserve"> and Klahm</w:t>
      </w:r>
      <w:r w:rsidR="00D90C3C">
        <w:t>, C.F.</w:t>
      </w:r>
      <w:r w:rsidRPr="003A4F88">
        <w:t xml:space="preserve"> (2015)</w:t>
      </w:r>
      <w:r w:rsidR="00D90C3C">
        <w:t xml:space="preserve"> ‘</w:t>
      </w:r>
      <w:r w:rsidR="00D90C3C" w:rsidRPr="00D90C3C">
        <w:t>The Role of Entertainment Media in Perceptions of Police Use of Force</w:t>
      </w:r>
      <w:r w:rsidR="00D90C3C">
        <w:t xml:space="preserve">’, </w:t>
      </w:r>
      <w:r w:rsidR="00D90C3C" w:rsidRPr="00357C2D">
        <w:rPr>
          <w:i/>
          <w:iCs/>
        </w:rPr>
        <w:t>Criminal Justice and Behavior</w:t>
      </w:r>
      <w:r w:rsidR="00D90C3C">
        <w:t>, 42(12), pp.</w:t>
      </w:r>
      <w:r w:rsidR="00357C2D">
        <w:t xml:space="preserve"> 1261-1281. Available at: </w:t>
      </w:r>
    </w:p>
    <w:p w14:paraId="56B83F9B" w14:textId="1B223510" w:rsidR="003A4F88" w:rsidRDefault="00000000" w:rsidP="003A4F88">
      <w:pPr>
        <w:rPr>
          <w:rStyle w:val="Hyperlink"/>
        </w:rPr>
      </w:pPr>
      <w:hyperlink r:id="rId18" w:history="1">
        <w:r w:rsidR="00357C2D" w:rsidRPr="00A5038E">
          <w:rPr>
            <w:rStyle w:val="Hyperlink"/>
          </w:rPr>
          <w:t>https://journals.sagepub.com/doi/full/10.1177/0093854815604180</w:t>
        </w:r>
      </w:hyperlink>
      <w:r w:rsidR="00357C2D">
        <w:rPr>
          <w:rStyle w:val="Hyperlink"/>
        </w:rPr>
        <w:t xml:space="preserve"> </w:t>
      </w:r>
      <w:r w:rsidR="00357C2D">
        <w:t>(Accessed: 5</w:t>
      </w:r>
      <w:r w:rsidR="00357C2D" w:rsidRPr="00357C2D">
        <w:rPr>
          <w:vertAlign w:val="superscript"/>
        </w:rPr>
        <w:t>th</w:t>
      </w:r>
      <w:r w:rsidR="00357C2D">
        <w:t xml:space="preserve"> August 2022)</w:t>
      </w:r>
    </w:p>
    <w:p w14:paraId="24AD7400" w14:textId="022168A5" w:rsidR="003A4F88" w:rsidRPr="003A4F88" w:rsidRDefault="003A4F88" w:rsidP="003A4F88">
      <w:r w:rsidRPr="003A4F88">
        <w:t xml:space="preserve"> </w:t>
      </w:r>
    </w:p>
    <w:p w14:paraId="2D47D71A" w14:textId="756D09F4" w:rsidR="003A4F88" w:rsidRDefault="003A4F88" w:rsidP="003A4F88">
      <w:r w:rsidRPr="003A4F88">
        <w:t xml:space="preserve">End Violence Against Women (2021) </w:t>
      </w:r>
      <w:r w:rsidRPr="003A4F88">
        <w:rPr>
          <w:i/>
          <w:iCs/>
        </w:rPr>
        <w:t xml:space="preserve">Almost half of women have less trust in police following Sarah Everard murder. </w:t>
      </w:r>
      <w:r w:rsidRPr="003A4F88">
        <w:t>Available at:</w:t>
      </w:r>
      <w:r w:rsidRPr="003A4F88">
        <w:br/>
      </w:r>
      <w:hyperlink r:id="rId19" w:history="1">
        <w:r w:rsidRPr="003A4F88">
          <w:rPr>
            <w:rStyle w:val="Hyperlink"/>
          </w:rPr>
          <w:t>https://www.endviolenceagainstwomen.org.uk/almost-half-of-women-have-less-trust-in-police-following-sarah-everard-murder/</w:t>
        </w:r>
      </w:hyperlink>
      <w:r w:rsidRPr="003A4F88">
        <w:t xml:space="preserve"> (Accessed: 12</w:t>
      </w:r>
      <w:r w:rsidRPr="003A4F88">
        <w:rPr>
          <w:vertAlign w:val="superscript"/>
        </w:rPr>
        <w:t>th</w:t>
      </w:r>
      <w:r w:rsidRPr="003A4F88">
        <w:t xml:space="preserve"> July 2022)</w:t>
      </w:r>
    </w:p>
    <w:p w14:paraId="7323D504" w14:textId="77777777" w:rsidR="003A4F88" w:rsidRPr="003A4F88" w:rsidRDefault="003A4F88" w:rsidP="003A4F88"/>
    <w:p w14:paraId="3813D5A4" w14:textId="78092CEC" w:rsidR="003A4F88" w:rsidRDefault="003A4F88" w:rsidP="003A4F88">
      <w:r w:rsidRPr="003A4F88">
        <w:t xml:space="preserve">Fekete, L. (2022) ‘Racism, </w:t>
      </w:r>
      <w:r w:rsidR="00E63421">
        <w:t>R</w:t>
      </w:r>
      <w:r w:rsidRPr="003A4F88">
        <w:t xml:space="preserve">adicalisation and Europe’s ‘Thin Blue Line’, </w:t>
      </w:r>
      <w:r w:rsidRPr="003A4F88">
        <w:rPr>
          <w:i/>
          <w:iCs/>
        </w:rPr>
        <w:t xml:space="preserve">Race and Class, </w:t>
      </w:r>
      <w:r w:rsidRPr="003A4F88">
        <w:t>64(1), pp.3-45. Available at:</w:t>
      </w:r>
      <w:r w:rsidRPr="003A4F88">
        <w:br/>
      </w:r>
      <w:hyperlink r:id="rId20" w:history="1">
        <w:r w:rsidRPr="003A4F88">
          <w:rPr>
            <w:rStyle w:val="Hyperlink"/>
          </w:rPr>
          <w:t>https://journals.sagepub.com/doi/full/10.1177/03063968221103063</w:t>
        </w:r>
      </w:hyperlink>
      <w:r w:rsidRPr="003A4F88">
        <w:t xml:space="preserve"> (Accessed: 21</w:t>
      </w:r>
      <w:r w:rsidRPr="003A4F88">
        <w:rPr>
          <w:vertAlign w:val="superscript"/>
        </w:rPr>
        <w:t>st</w:t>
      </w:r>
      <w:r w:rsidRPr="003A4F88">
        <w:t xml:space="preserve"> July 2022)</w:t>
      </w:r>
    </w:p>
    <w:p w14:paraId="38F95EBF" w14:textId="77777777" w:rsidR="003A4F88" w:rsidRPr="003A4F88" w:rsidRDefault="003A4F88" w:rsidP="003A4F88"/>
    <w:p w14:paraId="6BF7BC35" w14:textId="51B49675" w:rsidR="003A4F88" w:rsidRDefault="003A4F88" w:rsidP="003A4F88">
      <w:r w:rsidRPr="003A4F88">
        <w:t>Franklin, A.S., Perkins, R.K., Kirby, M.D., and Richmond, K.P. (2019) ‘</w:t>
      </w:r>
      <w:r w:rsidRPr="003A4F88">
        <w:rPr>
          <w:spacing w:val="-2"/>
        </w:rPr>
        <w:t>The Influence of Police Related Media, Victimization, and Satisfaction on African American College Students' Perceptions of Police’</w:t>
      </w:r>
      <w:r w:rsidRPr="003A4F88">
        <w:t xml:space="preserve">, </w:t>
      </w:r>
      <w:r w:rsidRPr="003A4F88">
        <w:rPr>
          <w:i/>
          <w:iCs/>
        </w:rPr>
        <w:t>Frontiers in Sociology</w:t>
      </w:r>
      <w:r w:rsidRPr="003A4F88">
        <w:t>, 4, pp.1-10. Available at:</w:t>
      </w:r>
      <w:r w:rsidRPr="003A4F88">
        <w:br/>
      </w:r>
      <w:hyperlink r:id="rId21" w:history="1">
        <w:r w:rsidRPr="003A4F88">
          <w:rPr>
            <w:rStyle w:val="Hyperlink"/>
          </w:rPr>
          <w:t>https://www.ncbi.nlm.nih.gov/pmc/articles/PMC8022457/</w:t>
        </w:r>
      </w:hyperlink>
      <w:r w:rsidRPr="003A4F88">
        <w:t xml:space="preserve"> (Accessed: 4</w:t>
      </w:r>
      <w:r w:rsidRPr="003A4F88">
        <w:rPr>
          <w:vertAlign w:val="superscript"/>
        </w:rPr>
        <w:t>th</w:t>
      </w:r>
      <w:r w:rsidRPr="003A4F88">
        <w:t xml:space="preserve"> August 2022)</w:t>
      </w:r>
    </w:p>
    <w:p w14:paraId="7E070001" w14:textId="77777777" w:rsidR="003A4F88" w:rsidRPr="003A4F88" w:rsidRDefault="003A4F88" w:rsidP="003A4F88"/>
    <w:p w14:paraId="7AC91A87" w14:textId="2E765776" w:rsidR="003A4F88" w:rsidRDefault="003A4F88" w:rsidP="003A4F88">
      <w:r w:rsidRPr="003A4F88">
        <w:t xml:space="preserve">Goldsmith, A. (2005) ‘Police reform and the problem of trust’, </w:t>
      </w:r>
      <w:r w:rsidRPr="003A4F88">
        <w:rPr>
          <w:i/>
          <w:iCs/>
        </w:rPr>
        <w:t>Theoretical Criminology</w:t>
      </w:r>
      <w:r w:rsidRPr="003A4F88">
        <w:t xml:space="preserve">, 9(4) pp.443-470. Available at: </w:t>
      </w:r>
      <w:r w:rsidR="00E63421">
        <w:br/>
      </w:r>
      <w:hyperlink r:id="rId22" w:history="1">
        <w:r w:rsidR="00E63421" w:rsidRPr="00A5038E">
          <w:rPr>
            <w:rStyle w:val="Hyperlink"/>
          </w:rPr>
          <w:t>https://journals.sagepub.com/doi/abs/10.1177/1362480605057727</w:t>
        </w:r>
      </w:hyperlink>
      <w:r w:rsidRPr="003A4F88">
        <w:t xml:space="preserve"> (Accessed: 3</w:t>
      </w:r>
      <w:r w:rsidRPr="003A4F88">
        <w:rPr>
          <w:vertAlign w:val="superscript"/>
        </w:rPr>
        <w:t>rd</w:t>
      </w:r>
      <w:r w:rsidRPr="003A4F88">
        <w:t xml:space="preserve"> August 2022)</w:t>
      </w:r>
    </w:p>
    <w:p w14:paraId="4049CED1" w14:textId="77777777" w:rsidR="003A4F88" w:rsidRPr="003A4F88" w:rsidRDefault="003A4F88" w:rsidP="003A4F88"/>
    <w:p w14:paraId="282ADC6E" w14:textId="6A8FF2DA" w:rsidR="003A4F88" w:rsidRDefault="003A4F88" w:rsidP="003A4F88">
      <w:r w:rsidRPr="003A4F88">
        <w:t xml:space="preserve">Home Office (2022a) </w:t>
      </w:r>
      <w:r w:rsidRPr="003A4F88">
        <w:rPr>
          <w:i/>
          <w:iCs/>
        </w:rPr>
        <w:t xml:space="preserve">Police powers and procedures: Stop and search and arrests, England and Wales, year ending 31 March 2021 second edition. </w:t>
      </w:r>
      <w:r w:rsidRPr="003A4F88">
        <w:t>Available at:</w:t>
      </w:r>
      <w:r w:rsidRPr="003A4F88">
        <w:br/>
      </w:r>
      <w:hyperlink r:id="rId23" w:history="1">
        <w:r w:rsidRPr="003A4F88">
          <w:rPr>
            <w:rStyle w:val="Hyperlink"/>
          </w:rPr>
          <w:t>https://www.gov.uk/government/statistics/police-powers-and-procedures-stop-and-search-and-arrests-england-and-wales-year-ending-31-march-2021/police-powers-and-procedures-stop-and-search-and-arrests-england-and-wales-year-ending-31-march-2021</w:t>
        </w:r>
      </w:hyperlink>
      <w:r w:rsidRPr="003A4F88">
        <w:t xml:space="preserve"> (Accessed: 3</w:t>
      </w:r>
      <w:r w:rsidRPr="003A4F88">
        <w:rPr>
          <w:vertAlign w:val="superscript"/>
        </w:rPr>
        <w:t>rd</w:t>
      </w:r>
      <w:r w:rsidRPr="003A4F88">
        <w:t xml:space="preserve"> August 2022)</w:t>
      </w:r>
    </w:p>
    <w:p w14:paraId="2F64879D" w14:textId="77777777" w:rsidR="003A4F88" w:rsidRPr="003A4F88" w:rsidRDefault="003A4F88" w:rsidP="003A4F88"/>
    <w:p w14:paraId="0F572FBF" w14:textId="0305211E" w:rsidR="003A4F88" w:rsidRDefault="003A4F88" w:rsidP="003A4F88">
      <w:r w:rsidRPr="003A4F88">
        <w:t xml:space="preserve">Home Office (2022b) </w:t>
      </w:r>
      <w:hyperlink r:id="rId24" w:history="1">
        <w:r w:rsidRPr="003A4F88">
          <w:rPr>
            <w:rStyle w:val="Hyperlink"/>
            <w:i/>
            <w:iCs/>
            <w:color w:val="auto"/>
            <w:u w:val="none"/>
            <w:shd w:val="clear" w:color="auto" w:fill="FFFFFF"/>
          </w:rPr>
          <w:t>Police misconduct, England and Wales: year ending 31 March 2021</w:t>
        </w:r>
      </w:hyperlink>
      <w:r w:rsidRPr="003A4F88">
        <w:t>. Available at:</w:t>
      </w:r>
      <w:r w:rsidRPr="003A4F88">
        <w:br/>
      </w:r>
      <w:hyperlink r:id="rId25" w:history="1">
        <w:r w:rsidRPr="003A4F88">
          <w:rPr>
            <w:rStyle w:val="Hyperlink"/>
          </w:rPr>
          <w:t>https://www.gov.uk/government/statistics/police-misconduct-england-and-wales-year-ending-31-march-2021/police-misconduct-england-and-wales-year-ending-31-march-2021</w:t>
        </w:r>
      </w:hyperlink>
      <w:r w:rsidRPr="003A4F88">
        <w:t xml:space="preserve"> (Accessed: 7</w:t>
      </w:r>
      <w:r w:rsidRPr="003A4F88">
        <w:rPr>
          <w:vertAlign w:val="superscript"/>
        </w:rPr>
        <w:t>th</w:t>
      </w:r>
      <w:r w:rsidRPr="003A4F88">
        <w:t xml:space="preserve"> August 2022)</w:t>
      </w:r>
    </w:p>
    <w:p w14:paraId="76D42F12" w14:textId="77777777" w:rsidR="001375B2" w:rsidRPr="003A4F88" w:rsidRDefault="001375B2" w:rsidP="003A4F88"/>
    <w:p w14:paraId="1ECF6650" w14:textId="451EC811" w:rsidR="003A4F88" w:rsidRDefault="003A4F88" w:rsidP="003A4F88">
      <w:r w:rsidRPr="003A4F88">
        <w:t xml:space="preserve">Home Office (2022c) </w:t>
      </w:r>
      <w:hyperlink r:id="rId26" w:history="1">
        <w:r w:rsidRPr="001375B2">
          <w:rPr>
            <w:rStyle w:val="Hyperlink"/>
            <w:i/>
            <w:iCs/>
            <w:color w:val="auto"/>
            <w:u w:val="none"/>
            <w:shd w:val="clear" w:color="auto" w:fill="FFFFFF"/>
          </w:rPr>
          <w:t>Crime outcomes in England and Wales 2021 to 2022</w:t>
        </w:r>
      </w:hyperlink>
      <w:r w:rsidRPr="001375B2">
        <w:t>. Available</w:t>
      </w:r>
      <w:r w:rsidRPr="003A4F88">
        <w:t xml:space="preserve"> at:</w:t>
      </w:r>
      <w:r w:rsidRPr="003A4F88">
        <w:br/>
      </w:r>
      <w:hyperlink r:id="rId27" w:history="1">
        <w:r w:rsidRPr="003A4F88">
          <w:rPr>
            <w:rStyle w:val="Hyperlink"/>
          </w:rPr>
          <w:t>https://www.gov.uk/government/statistics/crime-outcomes-in-england-and-wales-2021-to-2022/crime-outcomes-in-england-and-wales-2021-to-2022</w:t>
        </w:r>
      </w:hyperlink>
      <w:r w:rsidRPr="003A4F88">
        <w:t xml:space="preserve"> (Accessed: 10</w:t>
      </w:r>
      <w:r w:rsidRPr="003A4F88">
        <w:rPr>
          <w:vertAlign w:val="superscript"/>
        </w:rPr>
        <w:t>th</w:t>
      </w:r>
      <w:r w:rsidRPr="003A4F88">
        <w:t xml:space="preserve"> August 2022)</w:t>
      </w:r>
    </w:p>
    <w:p w14:paraId="48EE0EC4" w14:textId="77777777" w:rsidR="001375B2" w:rsidRPr="003A4F88" w:rsidRDefault="001375B2" w:rsidP="003A4F88"/>
    <w:p w14:paraId="1594E02F" w14:textId="6FB93FD4" w:rsidR="003A4F88" w:rsidRDefault="003A4F88" w:rsidP="003A4F88">
      <w:r w:rsidRPr="003A4F88">
        <w:t xml:space="preserve">House of Commons (2021) </w:t>
      </w:r>
      <w:r w:rsidRPr="003A4F88">
        <w:rPr>
          <w:i/>
          <w:iCs/>
        </w:rPr>
        <w:t>Policing in the UK</w:t>
      </w:r>
      <w:r w:rsidRPr="003A4F88">
        <w:t>. Available at:</w:t>
      </w:r>
      <w:r w:rsidRPr="003A4F88">
        <w:br/>
      </w:r>
      <w:hyperlink r:id="rId28" w:history="1">
        <w:r w:rsidRPr="003A4F88">
          <w:rPr>
            <w:rStyle w:val="Hyperlink"/>
          </w:rPr>
          <w:t>https://researchbriefings.files.parliament.uk/documents/CBP-8582/CBP-8582.pdf</w:t>
        </w:r>
      </w:hyperlink>
      <w:r w:rsidRPr="003A4F88">
        <w:rPr>
          <w:u w:val="single"/>
        </w:rPr>
        <w:t xml:space="preserve"> </w:t>
      </w:r>
      <w:r w:rsidRPr="003A4F88">
        <w:t>(Accessed: 13</w:t>
      </w:r>
      <w:r w:rsidRPr="003A4F88">
        <w:rPr>
          <w:vertAlign w:val="superscript"/>
        </w:rPr>
        <w:t>th</w:t>
      </w:r>
      <w:r w:rsidRPr="003A4F88">
        <w:t xml:space="preserve"> June 2022)</w:t>
      </w:r>
    </w:p>
    <w:p w14:paraId="30D2A4EC" w14:textId="77777777" w:rsidR="001375B2" w:rsidRPr="003A4F88" w:rsidRDefault="001375B2" w:rsidP="003A4F88">
      <w:pPr>
        <w:rPr>
          <w:rStyle w:val="Hyperlink"/>
          <w:color w:val="auto"/>
        </w:rPr>
      </w:pPr>
    </w:p>
    <w:p w14:paraId="0B692BBE" w14:textId="1C0DC3C9" w:rsidR="003A4F88" w:rsidRDefault="003A4F88" w:rsidP="003A4F88">
      <w:r w:rsidRPr="003A4F88">
        <w:t xml:space="preserve">HMICFRS (2021) </w:t>
      </w:r>
      <w:r w:rsidRPr="003A4F88">
        <w:rPr>
          <w:i/>
          <w:iCs/>
        </w:rPr>
        <w:t xml:space="preserve">The Sarah Everard vigil – An inspection of the Metropolitan Police Service’s policing of a vigil held in commemoration of Sarah Everard on </w:t>
      </w:r>
      <w:proofErr w:type="spellStart"/>
      <w:r w:rsidRPr="003A4F88">
        <w:rPr>
          <w:i/>
          <w:iCs/>
        </w:rPr>
        <w:t>Clapham</w:t>
      </w:r>
      <w:proofErr w:type="spellEnd"/>
      <w:r w:rsidRPr="003A4F88">
        <w:rPr>
          <w:i/>
          <w:iCs/>
        </w:rPr>
        <w:t xml:space="preserve"> Common on Saturday 13 March 2021. </w:t>
      </w:r>
      <w:r w:rsidRPr="003A4F88">
        <w:t>Available at:</w:t>
      </w:r>
      <w:r w:rsidRPr="003A4F88">
        <w:br/>
      </w:r>
      <w:hyperlink r:id="rId29" w:history="1">
        <w:r w:rsidRPr="003A4F88">
          <w:rPr>
            <w:rStyle w:val="Hyperlink"/>
          </w:rPr>
          <w:t>https://www.justiceinspectorates.gov.uk/hmicfrs/publication-html/inspection-metropolitan-police-services-policing-of-vigil-commemorating-sarah-everard-clapham-common/</w:t>
        </w:r>
      </w:hyperlink>
      <w:r w:rsidRPr="003A4F88">
        <w:t xml:space="preserve"> (Accessed: 12</w:t>
      </w:r>
      <w:r w:rsidRPr="003A4F88">
        <w:rPr>
          <w:vertAlign w:val="superscript"/>
        </w:rPr>
        <w:t>th</w:t>
      </w:r>
      <w:r w:rsidRPr="003A4F88">
        <w:t xml:space="preserve"> July 2022)</w:t>
      </w:r>
    </w:p>
    <w:p w14:paraId="00A57863" w14:textId="77777777" w:rsidR="001375B2" w:rsidRPr="003A4F88" w:rsidRDefault="001375B2" w:rsidP="003A4F88"/>
    <w:p w14:paraId="43876F56" w14:textId="67082855" w:rsidR="003A4F88" w:rsidRDefault="003A4F88" w:rsidP="003A4F88">
      <w:r w:rsidRPr="003A4F88">
        <w:t xml:space="preserve">Ioannidou, E. and Feine, J.S. (2020) ‘Black Lives Matter Is About More Than Police Behavior’, </w:t>
      </w:r>
      <w:r w:rsidRPr="003A4F88">
        <w:rPr>
          <w:i/>
          <w:iCs/>
        </w:rPr>
        <w:t>JDR Clinical &amp; Translational Research</w:t>
      </w:r>
      <w:r w:rsidRPr="003A4F88">
        <w:t>, 5(4), pp.288-289. Available at:</w:t>
      </w:r>
      <w:r w:rsidRPr="003A4F88">
        <w:br/>
      </w:r>
      <w:hyperlink r:id="rId30" w:history="1">
        <w:r w:rsidRPr="003A4F88">
          <w:rPr>
            <w:rStyle w:val="Hyperlink"/>
          </w:rPr>
          <w:t>https://journals.sagepub.com/doi/full/10.1177/2380084420952788</w:t>
        </w:r>
      </w:hyperlink>
      <w:r w:rsidRPr="003A4F88">
        <w:t xml:space="preserve"> (Accessed: 2</w:t>
      </w:r>
      <w:r w:rsidRPr="003A4F88">
        <w:rPr>
          <w:vertAlign w:val="superscript"/>
        </w:rPr>
        <w:t>nd</w:t>
      </w:r>
      <w:r w:rsidRPr="003A4F88">
        <w:t xml:space="preserve"> August 2022)</w:t>
      </w:r>
    </w:p>
    <w:p w14:paraId="3F003D53" w14:textId="77777777" w:rsidR="001375B2" w:rsidRPr="003A4F88" w:rsidRDefault="001375B2" w:rsidP="003A4F88"/>
    <w:p w14:paraId="3DC7200B" w14:textId="073D6EB9" w:rsidR="003A4F88" w:rsidRDefault="003A4F88" w:rsidP="003A4F88">
      <w:r w:rsidRPr="003A4F88">
        <w:t xml:space="preserve">IOPC (2021a) </w:t>
      </w:r>
      <w:r w:rsidRPr="003A4F88">
        <w:rPr>
          <w:i/>
          <w:iCs/>
        </w:rPr>
        <w:t>IOPC Public Perceptions Tracker Summary Report, Waves 4.1 – 4.3.</w:t>
      </w:r>
      <w:r w:rsidRPr="003A4F88">
        <w:t xml:space="preserve"> Available at:</w:t>
      </w:r>
      <w:r w:rsidRPr="003A4F88">
        <w:br/>
      </w:r>
      <w:hyperlink r:id="rId31" w:history="1">
        <w:r w:rsidRPr="003A4F88">
          <w:rPr>
            <w:rStyle w:val="Hyperlink"/>
          </w:rPr>
          <w:t>https://www.policeconduct.gov.uk/sites/default/files/Documents/statistics/IOPC-Yonder_Public_Perceptions_Tracker_Annual_Summary_Report_2020-21_FINAL.pdf</w:t>
        </w:r>
      </w:hyperlink>
      <w:r w:rsidRPr="003A4F88">
        <w:t xml:space="preserve"> (Accessed: 29</w:t>
      </w:r>
      <w:r w:rsidRPr="003A4F88">
        <w:rPr>
          <w:vertAlign w:val="superscript"/>
        </w:rPr>
        <w:t>th</w:t>
      </w:r>
      <w:r w:rsidRPr="003A4F88">
        <w:t xml:space="preserve"> July 2022)</w:t>
      </w:r>
    </w:p>
    <w:p w14:paraId="5ACD7351" w14:textId="77777777" w:rsidR="001375B2" w:rsidRPr="003A4F88" w:rsidRDefault="001375B2" w:rsidP="003A4F88"/>
    <w:p w14:paraId="1B250BC2" w14:textId="16CDC88A" w:rsidR="003A4F88" w:rsidRDefault="003A4F88" w:rsidP="003A4F88">
      <w:r w:rsidRPr="003A4F88">
        <w:t xml:space="preserve">IOPC (2021b) </w:t>
      </w:r>
      <w:r w:rsidRPr="003A4F88">
        <w:rPr>
          <w:i/>
          <w:iCs/>
        </w:rPr>
        <w:t>Deaths during or following police contact: Statistics for England and Wales 2020/21.</w:t>
      </w:r>
      <w:r w:rsidRPr="003A4F88">
        <w:t xml:space="preserve"> Available at:</w:t>
      </w:r>
      <w:r w:rsidRPr="003A4F88">
        <w:br/>
      </w:r>
      <w:hyperlink r:id="rId32" w:history="1">
        <w:r w:rsidRPr="003A4F88">
          <w:rPr>
            <w:rStyle w:val="Hyperlink"/>
          </w:rPr>
          <w:t>https://policeconduct.gov.uk/sites/default/files/Documents/statistics/deaths_during_following_police_contact_202021.pdf</w:t>
        </w:r>
      </w:hyperlink>
      <w:r w:rsidRPr="003A4F88">
        <w:t xml:space="preserve"> (Accessed: 29</w:t>
      </w:r>
      <w:r w:rsidRPr="003A4F88">
        <w:rPr>
          <w:vertAlign w:val="superscript"/>
        </w:rPr>
        <w:t>th</w:t>
      </w:r>
      <w:r w:rsidRPr="003A4F88">
        <w:t xml:space="preserve"> July 2022)</w:t>
      </w:r>
    </w:p>
    <w:p w14:paraId="6F930F00" w14:textId="77777777" w:rsidR="001375B2" w:rsidRPr="003A4F88" w:rsidRDefault="001375B2" w:rsidP="003A4F88"/>
    <w:p w14:paraId="7740C912" w14:textId="2941CEDB" w:rsidR="003A4F88" w:rsidRDefault="003A4F88" w:rsidP="003A4F88">
      <w:r w:rsidRPr="003A4F88">
        <w:t>IOPC (2022)</w:t>
      </w:r>
      <w:r w:rsidRPr="003A4F88">
        <w:rPr>
          <w:i/>
          <w:iCs/>
        </w:rPr>
        <w:t xml:space="preserve"> Met accepts IOPC recommendations after investigation into photos taken at murdered sisters crime scene. </w:t>
      </w:r>
      <w:r w:rsidRPr="003A4F88">
        <w:t>Available at:</w:t>
      </w:r>
      <w:r w:rsidRPr="003A4F88">
        <w:br/>
      </w:r>
      <w:hyperlink r:id="rId33" w:history="1">
        <w:r w:rsidRPr="003A4F88">
          <w:rPr>
            <w:rStyle w:val="Hyperlink"/>
          </w:rPr>
          <w:t>https://www.policeconduct.gov.uk/news/met-accepts-iopc-recommendations-after-investigation-photos-taken-murdered-sisters-crime-scene</w:t>
        </w:r>
      </w:hyperlink>
      <w:r w:rsidRPr="003A4F88">
        <w:t xml:space="preserve"> (Accessed: 26</w:t>
      </w:r>
      <w:r w:rsidRPr="003A4F88">
        <w:rPr>
          <w:vertAlign w:val="superscript"/>
        </w:rPr>
        <w:t>th</w:t>
      </w:r>
      <w:r w:rsidRPr="003A4F88">
        <w:t xml:space="preserve"> July 2022)</w:t>
      </w:r>
    </w:p>
    <w:p w14:paraId="39910CA3" w14:textId="77777777" w:rsidR="001375B2" w:rsidRPr="003A4F88" w:rsidRDefault="001375B2" w:rsidP="003A4F88"/>
    <w:p w14:paraId="0B6EAF34" w14:textId="20578C51" w:rsidR="003A4F88" w:rsidRDefault="003A4F88" w:rsidP="003A4F88">
      <w:r w:rsidRPr="003A4F88">
        <w:t xml:space="preserve">Kent Police (2022) </w:t>
      </w:r>
      <w:r w:rsidRPr="003A4F88">
        <w:rPr>
          <w:i/>
          <w:iCs/>
        </w:rPr>
        <w:t>Vetting Guidance</w:t>
      </w:r>
      <w:r w:rsidRPr="003A4F88">
        <w:t>. Available at:</w:t>
      </w:r>
      <w:r w:rsidRPr="003A4F88">
        <w:br/>
      </w:r>
      <w:hyperlink r:id="rId34" w:history="1">
        <w:r w:rsidRPr="003A4F88">
          <w:rPr>
            <w:rStyle w:val="Hyperlink"/>
          </w:rPr>
          <w:t>https://www.kent.police.uk/police-forces/kent-police/areas/kent-police/c/careers/police-officers/police-constable3/vetting-guidance/</w:t>
        </w:r>
      </w:hyperlink>
      <w:r w:rsidRPr="003A4F88">
        <w:t xml:space="preserve"> (Accessed: 5</w:t>
      </w:r>
      <w:r w:rsidRPr="003A4F88">
        <w:rPr>
          <w:vertAlign w:val="superscript"/>
        </w:rPr>
        <w:t>th</w:t>
      </w:r>
      <w:r w:rsidRPr="003A4F88">
        <w:t xml:space="preserve"> August 2022)</w:t>
      </w:r>
    </w:p>
    <w:p w14:paraId="13C7FEDB" w14:textId="77777777" w:rsidR="00731DF4" w:rsidRDefault="00731DF4" w:rsidP="003A4F88"/>
    <w:p w14:paraId="5EC7F516" w14:textId="41EBF2A2" w:rsidR="003A4F88" w:rsidRDefault="003A4F88" w:rsidP="003A4F88">
      <w:r w:rsidRPr="003A4F88">
        <w:t xml:space="preserve">Machura, S., Jones, S.OP, </w:t>
      </w:r>
      <w:proofErr w:type="spellStart"/>
      <w:r w:rsidRPr="003A4F88">
        <w:t>W</w:t>
      </w:r>
      <w:r w:rsidRPr="003A4F88">
        <w:rPr>
          <w:color w:val="202124"/>
          <w:shd w:val="clear" w:color="auto" w:fill="FFFFFF"/>
        </w:rPr>
        <w:t>ürgler</w:t>
      </w:r>
      <w:proofErr w:type="spellEnd"/>
      <w:r w:rsidRPr="003A4F88">
        <w:rPr>
          <w:color w:val="202124"/>
          <w:shd w:val="clear" w:color="auto" w:fill="FFFFFF"/>
        </w:rPr>
        <w:t xml:space="preserve">, A, </w:t>
      </w:r>
      <w:proofErr w:type="spellStart"/>
      <w:r w:rsidRPr="003A4F88">
        <w:rPr>
          <w:color w:val="202124"/>
          <w:shd w:val="clear" w:color="auto" w:fill="FFFFFF"/>
        </w:rPr>
        <w:t>Cuthebertson</w:t>
      </w:r>
      <w:proofErr w:type="spellEnd"/>
      <w:r w:rsidRPr="003A4F88">
        <w:rPr>
          <w:color w:val="202124"/>
          <w:shd w:val="clear" w:color="auto" w:fill="FFFFFF"/>
        </w:rPr>
        <w:t xml:space="preserve">, J., and Hemmings, A. (2018) </w:t>
      </w:r>
      <w:r w:rsidRPr="003A4F88">
        <w:rPr>
          <w:shd w:val="clear" w:color="auto" w:fill="FFFFFF"/>
        </w:rPr>
        <w:t>‘</w:t>
      </w:r>
      <w:r w:rsidRPr="003A4F88">
        <w:t xml:space="preserve">National identity and distrust in the police: The case of North West Wales’, </w:t>
      </w:r>
      <w:r w:rsidRPr="003A4F88">
        <w:rPr>
          <w:i/>
          <w:iCs/>
        </w:rPr>
        <w:t>European Journal of Criminology</w:t>
      </w:r>
      <w:r w:rsidRPr="003A4F88">
        <w:t xml:space="preserve">, 16(1), pp.60-80. Available at: </w:t>
      </w:r>
      <w:r w:rsidRPr="003A4F88">
        <w:br/>
      </w:r>
      <w:hyperlink r:id="rId35" w:history="1">
        <w:r w:rsidRPr="003A4F88">
          <w:rPr>
            <w:rStyle w:val="Hyperlink"/>
          </w:rPr>
          <w:t>https://journals.sagepub.com/doi/10.1177/1477370818764835</w:t>
        </w:r>
      </w:hyperlink>
      <w:r w:rsidRPr="003A4F88">
        <w:t xml:space="preserve"> (Accessed: 3</w:t>
      </w:r>
      <w:r w:rsidRPr="003A4F88">
        <w:rPr>
          <w:vertAlign w:val="superscript"/>
        </w:rPr>
        <w:t>rd</w:t>
      </w:r>
      <w:r w:rsidRPr="003A4F88">
        <w:t xml:space="preserve"> August 2022)</w:t>
      </w:r>
    </w:p>
    <w:p w14:paraId="056DC28C" w14:textId="77777777" w:rsidR="001375B2" w:rsidRPr="003A4F88" w:rsidRDefault="001375B2" w:rsidP="003A4F88"/>
    <w:p w14:paraId="38122AF4" w14:textId="5ECD1AD9" w:rsidR="003A4F88" w:rsidRDefault="003A4F88" w:rsidP="003A4F88">
      <w:r w:rsidRPr="003A4F88">
        <w:lastRenderedPageBreak/>
        <w:t xml:space="preserve">Mason, P. (2002) The Thin Blurred Line: Reality Television and Policing, </w:t>
      </w:r>
      <w:r w:rsidRPr="003A4F88">
        <w:rPr>
          <w:i/>
          <w:iCs/>
        </w:rPr>
        <w:t>The British Society of Criminology</w:t>
      </w:r>
      <w:r w:rsidRPr="003A4F88">
        <w:t>, 5, pp.1-10. Available at:</w:t>
      </w:r>
      <w:r w:rsidRPr="003A4F88">
        <w:br/>
      </w:r>
      <w:hyperlink r:id="rId36" w:history="1">
        <w:r w:rsidRPr="003A4F88">
          <w:rPr>
            <w:rStyle w:val="Hyperlink"/>
          </w:rPr>
          <w:t>https://www.britsoccrim.org/volume5/003.pdf</w:t>
        </w:r>
      </w:hyperlink>
      <w:r w:rsidRPr="003A4F88">
        <w:t xml:space="preserve"> (Accessed: 4</w:t>
      </w:r>
      <w:r w:rsidRPr="003A4F88">
        <w:rPr>
          <w:vertAlign w:val="superscript"/>
        </w:rPr>
        <w:t>th</w:t>
      </w:r>
      <w:r w:rsidRPr="003A4F88">
        <w:t xml:space="preserve"> August 2022)</w:t>
      </w:r>
    </w:p>
    <w:p w14:paraId="7D8BD430" w14:textId="77777777" w:rsidR="001375B2" w:rsidRPr="003A4F88" w:rsidRDefault="001375B2" w:rsidP="003A4F88"/>
    <w:p w14:paraId="2C06A3F0" w14:textId="77777777" w:rsidR="003A4F88" w:rsidRPr="003A4F88" w:rsidRDefault="003A4F88" w:rsidP="003A4F88">
      <w:r w:rsidRPr="003A4F88">
        <w:t xml:space="preserve">Merry, S., Power, N., McManus, M. and Alison, L. (2012) ‘Drivers of public trust and confidence in police in the UK’, </w:t>
      </w:r>
      <w:r w:rsidRPr="003A4F88">
        <w:rPr>
          <w:i/>
          <w:iCs/>
        </w:rPr>
        <w:t>International Journal of Police Science and Management</w:t>
      </w:r>
      <w:r w:rsidRPr="003A4F88">
        <w:t xml:space="preserve">, 14(2), pp. 118-135. Available at: </w:t>
      </w:r>
      <w:r w:rsidRPr="003A4F88">
        <w:br/>
      </w:r>
      <w:hyperlink r:id="rId37" w:history="1">
        <w:r w:rsidRPr="003A4F88">
          <w:rPr>
            <w:rStyle w:val="Hyperlink"/>
          </w:rPr>
          <w:t>https://journals.sagepub.com/doi/abs/10.1350/ijps.2012.14.2.268</w:t>
        </w:r>
      </w:hyperlink>
      <w:r w:rsidRPr="003A4F88">
        <w:rPr>
          <w:rStyle w:val="Hyperlink"/>
        </w:rPr>
        <w:t xml:space="preserve"> </w:t>
      </w:r>
      <w:r w:rsidRPr="003A4F88">
        <w:t>(Accessed: 15</w:t>
      </w:r>
      <w:r w:rsidRPr="003A4F88">
        <w:rPr>
          <w:vertAlign w:val="superscript"/>
        </w:rPr>
        <w:t>th</w:t>
      </w:r>
      <w:r w:rsidRPr="003A4F88">
        <w:t xml:space="preserve"> June 2022)</w:t>
      </w:r>
      <w:r w:rsidRPr="003A4F88">
        <w:rPr>
          <w:rStyle w:val="Hyperlink"/>
        </w:rPr>
        <w:br/>
      </w:r>
    </w:p>
    <w:p w14:paraId="15CC0B1A" w14:textId="78584213" w:rsidR="003A4F88" w:rsidRDefault="003A4F88" w:rsidP="003A4F88">
      <w:r w:rsidRPr="003A4F88">
        <w:t xml:space="preserve">Metropolitan Police (2021) </w:t>
      </w:r>
      <w:r w:rsidRPr="003A4F88">
        <w:rPr>
          <w:i/>
          <w:iCs/>
        </w:rPr>
        <w:t>Rebuilding Trust.</w:t>
      </w:r>
      <w:r w:rsidRPr="003A4F88">
        <w:t xml:space="preserve"> Available at:</w:t>
      </w:r>
      <w:r w:rsidRPr="003A4F88">
        <w:br/>
      </w:r>
      <w:hyperlink r:id="rId38" w:history="1">
        <w:r w:rsidRPr="003A4F88">
          <w:rPr>
            <w:rStyle w:val="Hyperlink"/>
          </w:rPr>
          <w:t>https://www.met.police.uk/police-forces/metropolitan-police/areas/about-us/about-the-met/rebuilding-trust/</w:t>
        </w:r>
      </w:hyperlink>
      <w:r w:rsidRPr="003A4F88">
        <w:t xml:space="preserve"> (Accessed: 5</w:t>
      </w:r>
      <w:r w:rsidRPr="003A4F88">
        <w:rPr>
          <w:vertAlign w:val="superscript"/>
        </w:rPr>
        <w:t>th</w:t>
      </w:r>
      <w:r w:rsidRPr="003A4F88">
        <w:t xml:space="preserve"> August 2022)</w:t>
      </w:r>
    </w:p>
    <w:p w14:paraId="6CEBD0DB" w14:textId="77777777" w:rsidR="001375B2" w:rsidRPr="003A4F88" w:rsidRDefault="001375B2" w:rsidP="003A4F88"/>
    <w:p w14:paraId="4FD2A0E9" w14:textId="2DB84870" w:rsidR="003A4F88" w:rsidRDefault="003A4F88" w:rsidP="003A4F88">
      <w:r w:rsidRPr="003A4F88">
        <w:t xml:space="preserve">Metropolitan Police (2022) </w:t>
      </w:r>
      <w:r w:rsidRPr="003A4F88">
        <w:rPr>
          <w:i/>
          <w:iCs/>
          <w:color w:val="1F2025"/>
        </w:rPr>
        <w:t>Our response to issues raised by the crimes of Wayne Couzens</w:t>
      </w:r>
      <w:r w:rsidRPr="003A4F88">
        <w:rPr>
          <w:i/>
          <w:iCs/>
        </w:rPr>
        <w:t>.</w:t>
      </w:r>
      <w:r w:rsidRPr="003A4F88">
        <w:t xml:space="preserve"> Available at:</w:t>
      </w:r>
      <w:r w:rsidRPr="003A4F88">
        <w:br/>
      </w:r>
      <w:hyperlink r:id="rId39" w:history="1">
        <w:r w:rsidRPr="003A4F88">
          <w:rPr>
            <w:rStyle w:val="Hyperlink"/>
          </w:rPr>
          <w:t>https://www.met.police.uk/notices/met/our-response-to-issues-raised-by-the-crimes-of-wayne-couzens/</w:t>
        </w:r>
      </w:hyperlink>
      <w:r w:rsidRPr="003A4F88">
        <w:t xml:space="preserve"> (Accessed: 21</w:t>
      </w:r>
      <w:r w:rsidRPr="003A4F88">
        <w:rPr>
          <w:vertAlign w:val="superscript"/>
        </w:rPr>
        <w:t>st</w:t>
      </w:r>
      <w:r w:rsidRPr="003A4F88">
        <w:t xml:space="preserve"> July 2022)</w:t>
      </w:r>
    </w:p>
    <w:p w14:paraId="11BFB34D" w14:textId="77777777" w:rsidR="001375B2" w:rsidRPr="003A4F88" w:rsidRDefault="001375B2" w:rsidP="003A4F88"/>
    <w:p w14:paraId="5E73FAE3" w14:textId="5E1251E6" w:rsidR="003A4F88" w:rsidRDefault="003A4F88" w:rsidP="003A4F88">
      <w:r w:rsidRPr="003A4F88">
        <w:t xml:space="preserve">Myhill, A. and Beak, K. (2008) </w:t>
      </w:r>
      <w:r w:rsidRPr="00124ECD">
        <w:rPr>
          <w:i/>
          <w:iCs/>
        </w:rPr>
        <w:t>Public Confidence in the Police</w:t>
      </w:r>
      <w:r w:rsidRPr="003A4F88">
        <w:t>. Available at:</w:t>
      </w:r>
      <w:r w:rsidRPr="003A4F88">
        <w:br/>
      </w:r>
      <w:hyperlink r:id="rId40" w:history="1">
        <w:r w:rsidRPr="003A4F88">
          <w:rPr>
            <w:rStyle w:val="Hyperlink"/>
          </w:rPr>
          <w:t>https://library.college.police.uk/docs/npia/public-confidence-in-the-police.pdf</w:t>
        </w:r>
      </w:hyperlink>
      <w:r w:rsidRPr="003A4F88">
        <w:t xml:space="preserve"> </w:t>
      </w:r>
      <w:r w:rsidR="00124ECD">
        <w:t>(Accessed: 5</w:t>
      </w:r>
      <w:r w:rsidR="00124ECD" w:rsidRPr="00124ECD">
        <w:rPr>
          <w:vertAlign w:val="superscript"/>
        </w:rPr>
        <w:t>th</w:t>
      </w:r>
      <w:r w:rsidR="00124ECD">
        <w:t xml:space="preserve"> August 2022)</w:t>
      </w:r>
    </w:p>
    <w:p w14:paraId="126501C4" w14:textId="77777777" w:rsidR="001375B2" w:rsidRPr="003A4F88" w:rsidRDefault="001375B2" w:rsidP="003A4F88"/>
    <w:p w14:paraId="35473EA6" w14:textId="47E20538" w:rsidR="003A4F88" w:rsidRDefault="003A4F88" w:rsidP="003A4F88">
      <w:r w:rsidRPr="003A4F88">
        <w:t xml:space="preserve">National Institute of Justice- NIJ (2013) </w:t>
      </w:r>
      <w:r w:rsidRPr="003A4F88">
        <w:rPr>
          <w:i/>
          <w:iCs/>
        </w:rPr>
        <w:t>Race, Trust, and Police Legitimacy.</w:t>
      </w:r>
      <w:r w:rsidRPr="003A4F88">
        <w:t xml:space="preserve"> Available at:</w:t>
      </w:r>
      <w:r w:rsidRPr="003A4F88">
        <w:br/>
      </w:r>
      <w:hyperlink r:id="rId41" w:history="1">
        <w:r w:rsidRPr="003A4F88">
          <w:rPr>
            <w:rStyle w:val="Hyperlink"/>
          </w:rPr>
          <w:t>https://nij.ojp.gov/topics/articles/race-trust-and-police-legitimacy</w:t>
        </w:r>
      </w:hyperlink>
      <w:r w:rsidRPr="003A4F88">
        <w:t xml:space="preserve"> (Accessed: 17</w:t>
      </w:r>
      <w:r w:rsidRPr="003A4F88">
        <w:rPr>
          <w:vertAlign w:val="superscript"/>
        </w:rPr>
        <w:t>th</w:t>
      </w:r>
      <w:r w:rsidRPr="003A4F88">
        <w:t xml:space="preserve"> June 2022)</w:t>
      </w:r>
    </w:p>
    <w:p w14:paraId="44EF1955" w14:textId="77777777" w:rsidR="00E671BD" w:rsidRDefault="00E671BD" w:rsidP="003A4F88"/>
    <w:p w14:paraId="116241DF" w14:textId="23ABB742" w:rsidR="00E671BD" w:rsidRDefault="00E671BD" w:rsidP="003A4F88">
      <w:r w:rsidRPr="003A4F88">
        <w:t xml:space="preserve">National Trust (2022) </w:t>
      </w:r>
      <w:r w:rsidRPr="003A4F88">
        <w:rPr>
          <w:i/>
          <w:iCs/>
        </w:rPr>
        <w:t>When was the modern police force invented?.</w:t>
      </w:r>
      <w:r w:rsidRPr="003A4F88">
        <w:t xml:space="preserve"> Available at:</w:t>
      </w:r>
      <w:r w:rsidRPr="003A4F88">
        <w:br/>
      </w:r>
      <w:hyperlink r:id="rId42" w:history="1">
        <w:r w:rsidRPr="003A4F88">
          <w:rPr>
            <w:rStyle w:val="Hyperlink"/>
          </w:rPr>
          <w:t>https://www.nationaltrust.org.uk/features/when-was-the-modern-police-force-invented--</w:t>
        </w:r>
      </w:hyperlink>
      <w:r w:rsidRPr="003A4F88">
        <w:rPr>
          <w:u w:val="single"/>
        </w:rPr>
        <w:t xml:space="preserve"> </w:t>
      </w:r>
      <w:r w:rsidRPr="003A4F88">
        <w:t>(Accessed: 13</w:t>
      </w:r>
      <w:r w:rsidRPr="003A4F88">
        <w:rPr>
          <w:vertAlign w:val="superscript"/>
        </w:rPr>
        <w:t>th</w:t>
      </w:r>
      <w:r w:rsidRPr="003A4F88">
        <w:t xml:space="preserve"> June 2022)</w:t>
      </w:r>
    </w:p>
    <w:p w14:paraId="0D27560C" w14:textId="77777777" w:rsidR="001375B2" w:rsidRPr="003A4F88" w:rsidRDefault="001375B2" w:rsidP="003A4F88"/>
    <w:p w14:paraId="093B4744" w14:textId="3B45D9D8" w:rsidR="003A4F88" w:rsidRDefault="003A4F88" w:rsidP="003A4F88">
      <w:r w:rsidRPr="003A4F88">
        <w:t>O</w:t>
      </w:r>
      <w:r w:rsidR="00124ECD">
        <w:t>ffice for National Statistics- O</w:t>
      </w:r>
      <w:r w:rsidRPr="003A4F88">
        <w:t xml:space="preserve">NS (2015) </w:t>
      </w:r>
      <w:r w:rsidRPr="003A4F88">
        <w:rPr>
          <w:i/>
          <w:iCs/>
          <w:color w:val="323132"/>
        </w:rPr>
        <w:t>Chapter 1: Perceptions of the Police.</w:t>
      </w:r>
      <w:r w:rsidRPr="003A4F88">
        <w:rPr>
          <w:color w:val="323132"/>
        </w:rPr>
        <w:t xml:space="preserve"> Available at:</w:t>
      </w:r>
      <w:r w:rsidRPr="003A4F88">
        <w:br/>
      </w:r>
      <w:hyperlink r:id="rId43" w:history="1">
        <w:r w:rsidRPr="003A4F88">
          <w:rPr>
            <w:rStyle w:val="Hyperlink"/>
          </w:rPr>
          <w:t>https://www.ons.gov.uk/peoplepopulationandcommunity/crimeandjustice/compendium/crimestatisticsfocusonpublicperceptionsofcrimeandthepoliceandthepersonalwellbeingofvictims/2015-03-26/chapter1perceptionsofthepolice</w:t>
        </w:r>
      </w:hyperlink>
      <w:r w:rsidRPr="003A4F88">
        <w:t xml:space="preserve"> (Accessed: 2</w:t>
      </w:r>
      <w:r w:rsidRPr="003A4F88">
        <w:rPr>
          <w:vertAlign w:val="superscript"/>
        </w:rPr>
        <w:t>nd</w:t>
      </w:r>
      <w:r w:rsidRPr="003A4F88">
        <w:t xml:space="preserve"> August 2022)</w:t>
      </w:r>
    </w:p>
    <w:p w14:paraId="586B4E03" w14:textId="77777777" w:rsidR="008F394B" w:rsidRPr="003A4F88" w:rsidRDefault="008F394B" w:rsidP="003A4F88"/>
    <w:p w14:paraId="4229B0D4" w14:textId="3E23682E" w:rsidR="003A4F88" w:rsidRDefault="003A4F88" w:rsidP="003A4F88">
      <w:r w:rsidRPr="003A4F88">
        <w:t>O</w:t>
      </w:r>
      <w:r w:rsidR="00124ECD">
        <w:t>ffice for National Statistics- O</w:t>
      </w:r>
      <w:r w:rsidRPr="003A4F88">
        <w:t xml:space="preserve">NS (2022) </w:t>
      </w:r>
      <w:r w:rsidRPr="003A4F88">
        <w:rPr>
          <w:i/>
          <w:iCs/>
        </w:rPr>
        <w:t>Crime in England and Wales: year ending March 2022</w:t>
      </w:r>
      <w:r w:rsidRPr="003A4F88">
        <w:t xml:space="preserve">. Available at: </w:t>
      </w:r>
      <w:r w:rsidRPr="003A4F88">
        <w:br/>
      </w:r>
      <w:hyperlink r:id="rId44" w:history="1">
        <w:r w:rsidRPr="003A4F88">
          <w:rPr>
            <w:rStyle w:val="Hyperlink"/>
          </w:rPr>
          <w:t>https://www.ons.gov.uk/peoplepopulationandcommunity/crimeandjustice/bulletins/crimeinenglandandwales/yearendingmarch2022</w:t>
        </w:r>
      </w:hyperlink>
      <w:r w:rsidRPr="003A4F88">
        <w:rPr>
          <w:rStyle w:val="Hyperlink"/>
        </w:rPr>
        <w:t xml:space="preserve"> </w:t>
      </w:r>
      <w:r w:rsidRPr="003A4F88">
        <w:t>(Accessed: 7</w:t>
      </w:r>
      <w:r w:rsidRPr="003A4F88">
        <w:rPr>
          <w:vertAlign w:val="superscript"/>
        </w:rPr>
        <w:t>th</w:t>
      </w:r>
      <w:r w:rsidRPr="003A4F88">
        <w:t xml:space="preserve"> August 2022)</w:t>
      </w:r>
    </w:p>
    <w:p w14:paraId="17795B04" w14:textId="77777777" w:rsidR="00124ECD" w:rsidRPr="003A4F88" w:rsidRDefault="00124ECD" w:rsidP="00124ECD"/>
    <w:p w14:paraId="467EC1F3" w14:textId="77777777" w:rsidR="003E6FD5" w:rsidRDefault="00124ECD" w:rsidP="003E6FD5">
      <w:r>
        <w:t>POGO</w:t>
      </w:r>
      <w:r w:rsidRPr="003A4F88">
        <w:t xml:space="preserve"> (2020) </w:t>
      </w:r>
      <w:r w:rsidRPr="003A4F88">
        <w:rPr>
          <w:i/>
          <w:iCs/>
          <w:spacing w:val="5"/>
        </w:rPr>
        <w:t>Unqualified Impunity: When Government Officials Break the Law, They Often Get Away With It</w:t>
      </w:r>
      <w:r>
        <w:rPr>
          <w:i/>
          <w:iCs/>
          <w:spacing w:val="5"/>
        </w:rPr>
        <w:t xml:space="preserve">. </w:t>
      </w:r>
      <w:r w:rsidRPr="003A4F88">
        <w:rPr>
          <w:spacing w:val="5"/>
        </w:rPr>
        <w:t>Available at:</w:t>
      </w:r>
      <w:r w:rsidRPr="003A4F88">
        <w:br/>
      </w:r>
      <w:hyperlink r:id="rId45" w:history="1">
        <w:r w:rsidRPr="003A4F88">
          <w:rPr>
            <w:rStyle w:val="Hyperlink"/>
          </w:rPr>
          <w:t>https://www.pogo.org/analysis/2020/10/unqualified-impunity-when-government-officials-break-the-law-they-often-get-away-with-it</w:t>
        </w:r>
      </w:hyperlink>
      <w:r w:rsidRPr="003A4F88">
        <w:t xml:space="preserve"> (Accessed: 3</w:t>
      </w:r>
      <w:r w:rsidRPr="003A4F88">
        <w:rPr>
          <w:vertAlign w:val="superscript"/>
        </w:rPr>
        <w:t>rd</w:t>
      </w:r>
      <w:r w:rsidRPr="003A4F88">
        <w:t xml:space="preserve"> August 2022)</w:t>
      </w:r>
    </w:p>
    <w:p w14:paraId="3ADD78E1" w14:textId="77777777" w:rsidR="003E6FD5" w:rsidRDefault="003E6FD5" w:rsidP="003E6FD5"/>
    <w:p w14:paraId="54718689" w14:textId="5038693E" w:rsidR="003A4F88" w:rsidRDefault="003A4F88" w:rsidP="003A4F88">
      <w:r w:rsidRPr="003E6FD5">
        <w:t>Police Scotland (2021)</w:t>
      </w:r>
      <w:r w:rsidR="003E6FD5" w:rsidRPr="003E6FD5">
        <w:t xml:space="preserve"> </w:t>
      </w:r>
      <w:r w:rsidR="003E6FD5" w:rsidRPr="003E6FD5">
        <w:rPr>
          <w:i/>
          <w:iCs/>
        </w:rPr>
        <w:t>Public confidence in policing increases 20 percentage points during lockdown</w:t>
      </w:r>
      <w:r w:rsidR="003E6FD5">
        <w:t>. Available at:</w:t>
      </w:r>
      <w:r w:rsidR="003E6FD5">
        <w:br/>
      </w:r>
      <w:hyperlink r:id="rId46" w:history="1">
        <w:r w:rsidR="003E6FD5" w:rsidRPr="00A5038E">
          <w:rPr>
            <w:rStyle w:val="Hyperlink"/>
          </w:rPr>
          <w:t>https://www.scotland.police.uk/what-s-happening/news/2020/august/public-confidence-in-policing-increases-20-percentage-points-during-lockdown/</w:t>
        </w:r>
      </w:hyperlink>
      <w:r w:rsidRPr="003A4F88">
        <w:t xml:space="preserve"> </w:t>
      </w:r>
      <w:r w:rsidR="003E6FD5">
        <w:t>(Accessed: 8</w:t>
      </w:r>
      <w:r w:rsidR="003E6FD5" w:rsidRPr="003E6FD5">
        <w:rPr>
          <w:vertAlign w:val="superscript"/>
        </w:rPr>
        <w:t>th</w:t>
      </w:r>
      <w:r w:rsidR="003E6FD5">
        <w:t xml:space="preserve"> August 2022)</w:t>
      </w:r>
    </w:p>
    <w:p w14:paraId="588795AB" w14:textId="77777777" w:rsidR="001375B2" w:rsidRPr="003A4F88" w:rsidRDefault="001375B2" w:rsidP="003A4F88"/>
    <w:p w14:paraId="22432796" w14:textId="2208EB82" w:rsidR="003A4F88" w:rsidRDefault="003A4F88" w:rsidP="003A4F88">
      <w:r w:rsidRPr="003A4F88">
        <w:t xml:space="preserve">Pryce, D.K. and Chenane, J.L. (2021) ‘Trust and Confidence in Police Officers and the Institution of Policing: The Views of African Americans in the American South’, </w:t>
      </w:r>
      <w:r w:rsidRPr="003A4F88">
        <w:rPr>
          <w:i/>
          <w:iCs/>
        </w:rPr>
        <w:t>Crime and Delinquency,</w:t>
      </w:r>
      <w:r w:rsidRPr="003A4F88">
        <w:t xml:space="preserve"> 67(6-7), pp.808-838. Available at:</w:t>
      </w:r>
      <w:r w:rsidRPr="003A4F88">
        <w:br/>
      </w:r>
      <w:hyperlink r:id="rId47" w:history="1">
        <w:r w:rsidRPr="003A4F88">
          <w:rPr>
            <w:rStyle w:val="Hyperlink"/>
          </w:rPr>
          <w:t>https://journals.sagepub.com/doi/full/10.1177/0011128721991823</w:t>
        </w:r>
      </w:hyperlink>
      <w:r w:rsidRPr="003A4F88">
        <w:t xml:space="preserve"> (Accessed: 15</w:t>
      </w:r>
      <w:r w:rsidRPr="003A4F88">
        <w:rPr>
          <w:vertAlign w:val="superscript"/>
        </w:rPr>
        <w:t>th</w:t>
      </w:r>
      <w:r w:rsidRPr="003A4F88">
        <w:t xml:space="preserve"> June 2022)</w:t>
      </w:r>
    </w:p>
    <w:p w14:paraId="4B3F956B" w14:textId="615416BD" w:rsidR="00E671BD" w:rsidRDefault="00E671BD" w:rsidP="003A4F88"/>
    <w:p w14:paraId="71F94DF0" w14:textId="3C7111BC" w:rsidR="00E671BD" w:rsidRDefault="00E671BD" w:rsidP="003A4F88">
      <w:r w:rsidRPr="003A4F88">
        <w:t>Schapp, D. (2020) ‘</w:t>
      </w:r>
      <w:r w:rsidRPr="003A4F88">
        <w:rPr>
          <w:color w:val="333333"/>
        </w:rPr>
        <w:t>Police trust-building strategies. A socio-institutional, comparative approach’</w:t>
      </w:r>
      <w:r w:rsidRPr="003A4F88">
        <w:t xml:space="preserve">, </w:t>
      </w:r>
      <w:r w:rsidRPr="003A4F88">
        <w:rPr>
          <w:i/>
          <w:iCs/>
        </w:rPr>
        <w:t>Policing and Society</w:t>
      </w:r>
      <w:r w:rsidRPr="003A4F88">
        <w:t>, 31(3), pp. 304-320. Available at:</w:t>
      </w:r>
      <w:r w:rsidRPr="003A4F88">
        <w:br/>
      </w:r>
      <w:hyperlink r:id="rId48" w:history="1">
        <w:r w:rsidRPr="003A4F88">
          <w:rPr>
            <w:rStyle w:val="Hyperlink"/>
          </w:rPr>
          <w:t>https://www.tandfonline.com/doi/full/10.1080/10439463.2020.1726345</w:t>
        </w:r>
      </w:hyperlink>
      <w:r w:rsidRPr="003A4F88">
        <w:t xml:space="preserve"> (Accessed: 9</w:t>
      </w:r>
      <w:r w:rsidRPr="003A4F88">
        <w:rPr>
          <w:vertAlign w:val="superscript"/>
        </w:rPr>
        <w:t>th</w:t>
      </w:r>
      <w:r w:rsidRPr="003A4F88">
        <w:t xml:space="preserve"> August 2022)</w:t>
      </w:r>
    </w:p>
    <w:p w14:paraId="128C7350" w14:textId="77777777" w:rsidR="001375B2" w:rsidRPr="003A4F88" w:rsidRDefault="001375B2" w:rsidP="003A4F88"/>
    <w:p w14:paraId="486A575F" w14:textId="313077C4" w:rsidR="003A4F88" w:rsidRDefault="003A4F88" w:rsidP="003A4F88">
      <w:r w:rsidRPr="003A4F88">
        <w:t>Sharp, E.B. and Johnson, P.E. (2009) ‘</w:t>
      </w:r>
      <w:r w:rsidRPr="003A4F88">
        <w:rPr>
          <w:color w:val="333333"/>
        </w:rPr>
        <w:t xml:space="preserve">Accounting for Variation in Distrust of Local Police’, </w:t>
      </w:r>
      <w:r w:rsidRPr="003A4F88">
        <w:rPr>
          <w:i/>
          <w:iCs/>
          <w:color w:val="333333"/>
        </w:rPr>
        <w:t>Justice Quarterly,</w:t>
      </w:r>
      <w:r w:rsidRPr="003A4F88">
        <w:rPr>
          <w:color w:val="333333"/>
        </w:rPr>
        <w:t xml:space="preserve"> 26(1), pp.157-182. Available at:</w:t>
      </w:r>
      <w:r w:rsidRPr="003A4F88">
        <w:br/>
      </w:r>
      <w:hyperlink r:id="rId49" w:history="1">
        <w:r w:rsidRPr="003A4F88">
          <w:rPr>
            <w:rStyle w:val="Hyperlink"/>
          </w:rPr>
          <w:t>https://www.tandfonline.com/doi/abs/10.1080/07418820802290496</w:t>
        </w:r>
      </w:hyperlink>
      <w:r w:rsidRPr="003A4F88">
        <w:t xml:space="preserve"> (Accessed: 15</w:t>
      </w:r>
      <w:r w:rsidRPr="003A4F88">
        <w:rPr>
          <w:vertAlign w:val="superscript"/>
        </w:rPr>
        <w:t>th</w:t>
      </w:r>
      <w:r w:rsidRPr="003A4F88">
        <w:t xml:space="preserve"> June 2022)</w:t>
      </w:r>
    </w:p>
    <w:p w14:paraId="322651E8" w14:textId="77777777" w:rsidR="001375B2" w:rsidRPr="003A4F88" w:rsidRDefault="001375B2" w:rsidP="003A4F88"/>
    <w:p w14:paraId="3EE90723" w14:textId="0320F279" w:rsidR="003A4F88" w:rsidRDefault="003A4F88" w:rsidP="003A4F88">
      <w:r w:rsidRPr="003A4F88">
        <w:t xml:space="preserve">Sindall, K., McCarthy, D.J., and Brunton-Smith, I. (2016) ‘Young people and the formation of attitudes towards the police’, </w:t>
      </w:r>
      <w:r w:rsidRPr="003A4F88">
        <w:rPr>
          <w:i/>
          <w:iCs/>
        </w:rPr>
        <w:t>European Journal of Criminology</w:t>
      </w:r>
      <w:r w:rsidRPr="003A4F88">
        <w:t>, 14(3), pp. 344-364. Available at:</w:t>
      </w:r>
      <w:r w:rsidRPr="003A4F88">
        <w:br/>
      </w:r>
      <w:hyperlink r:id="rId50" w:history="1">
        <w:r w:rsidRPr="003A4F88">
          <w:rPr>
            <w:rStyle w:val="Hyperlink"/>
          </w:rPr>
          <w:t>https://journals.sagepub.com/doi/10.1177/1477370816661739</w:t>
        </w:r>
      </w:hyperlink>
      <w:r w:rsidRPr="003A4F88">
        <w:t xml:space="preserve"> (Accessed: 9</w:t>
      </w:r>
      <w:r w:rsidRPr="003A4F88">
        <w:rPr>
          <w:vertAlign w:val="superscript"/>
        </w:rPr>
        <w:t>th</w:t>
      </w:r>
      <w:r w:rsidRPr="003A4F88">
        <w:t xml:space="preserve"> August 2022)</w:t>
      </w:r>
    </w:p>
    <w:p w14:paraId="2202C07C" w14:textId="77777777" w:rsidR="001375B2" w:rsidRPr="003A4F88" w:rsidRDefault="001375B2" w:rsidP="003A4F88"/>
    <w:p w14:paraId="0CC39A7E" w14:textId="77777777" w:rsidR="003A4F88" w:rsidRPr="003A4F88" w:rsidRDefault="003A4F88" w:rsidP="003A4F88">
      <w:r w:rsidRPr="003A4F88">
        <w:t xml:space="preserve">Skarlatidou, A., Ludwig, </w:t>
      </w:r>
      <w:proofErr w:type="spellStart"/>
      <w:r w:rsidRPr="003A4F88">
        <w:t>L.,Solymosi</w:t>
      </w:r>
      <w:proofErr w:type="spellEnd"/>
      <w:r w:rsidRPr="003A4F88">
        <w:t xml:space="preserve">, R., and Bradford, B. (2021) ‘Understanding Knife Crime and Trust in Police with Young People in East London’, </w:t>
      </w:r>
      <w:r w:rsidRPr="003A4F88">
        <w:rPr>
          <w:i/>
          <w:iCs/>
        </w:rPr>
        <w:t>Crime and Delinquency</w:t>
      </w:r>
      <w:r w:rsidRPr="003A4F88">
        <w:t>. Available at:</w:t>
      </w:r>
      <w:r w:rsidRPr="003A4F88">
        <w:br/>
      </w:r>
      <w:hyperlink r:id="rId51" w:history="1">
        <w:r w:rsidRPr="003A4F88">
          <w:rPr>
            <w:rStyle w:val="Hyperlink"/>
          </w:rPr>
          <w:t>https://journals.sagepub.com/doi/full/10.1177/00111287211029873</w:t>
        </w:r>
      </w:hyperlink>
      <w:r w:rsidRPr="003A4F88">
        <w:t xml:space="preserve"> (Accessed: 7</w:t>
      </w:r>
      <w:r w:rsidRPr="003A4F88">
        <w:rPr>
          <w:vertAlign w:val="superscript"/>
        </w:rPr>
        <w:t>th</w:t>
      </w:r>
      <w:r w:rsidRPr="003A4F88">
        <w:t xml:space="preserve"> August 2022)</w:t>
      </w:r>
    </w:p>
    <w:p w14:paraId="17FCAF80" w14:textId="77777777" w:rsidR="001375B2" w:rsidRDefault="001375B2" w:rsidP="003A4F88"/>
    <w:p w14:paraId="470A7FE8" w14:textId="5E9F1530" w:rsidR="003A4F88" w:rsidRPr="003A4F88" w:rsidRDefault="003A4F88" w:rsidP="003A4F88">
      <w:r w:rsidRPr="003A4F88">
        <w:t>Smith-Lee, J.R. and Robinson, M.A. (2019) ‘“That’s My Number One Fear in Life. It’s the Police”: Examining Young Black Men’s Exposures to Trauma and Loss Resulting From Police Violence and Police Killings’</w:t>
      </w:r>
      <w:r w:rsidRPr="003A4F88">
        <w:rPr>
          <w:i/>
          <w:iCs/>
        </w:rPr>
        <w:t>, Journal of Black Psychology</w:t>
      </w:r>
      <w:r w:rsidRPr="003A4F88">
        <w:t>, 45(3), pp.143-184. Available at:</w:t>
      </w:r>
      <w:r w:rsidRPr="003A4F88">
        <w:br/>
      </w:r>
      <w:hyperlink r:id="rId52" w:history="1">
        <w:r w:rsidRPr="003A4F88">
          <w:rPr>
            <w:rStyle w:val="Hyperlink"/>
          </w:rPr>
          <w:t>https://journals.sagepub.com/doi/full/10.1177/0095798419865152</w:t>
        </w:r>
      </w:hyperlink>
      <w:r w:rsidRPr="003A4F88">
        <w:t xml:space="preserve"> (Accessed: 9</w:t>
      </w:r>
      <w:r w:rsidRPr="003A4F88">
        <w:rPr>
          <w:vertAlign w:val="superscript"/>
        </w:rPr>
        <w:t>th</w:t>
      </w:r>
      <w:r w:rsidRPr="003A4F88">
        <w:t xml:space="preserve"> August 2022)</w:t>
      </w:r>
    </w:p>
    <w:p w14:paraId="283504EC" w14:textId="77777777" w:rsidR="001375B2" w:rsidRDefault="001375B2" w:rsidP="003A4F88"/>
    <w:p w14:paraId="78D9C098" w14:textId="150A89B5" w:rsidR="003A4F88" w:rsidRDefault="003A4F88" w:rsidP="003A4F88">
      <w:r w:rsidRPr="003A4F88">
        <w:t xml:space="preserve">Webber, F. (2022) </w:t>
      </w:r>
      <w:r w:rsidRPr="003A4F88">
        <w:rPr>
          <w:i/>
          <w:iCs/>
          <w:color w:val="000000"/>
        </w:rPr>
        <w:t>Police impunity – in and beyond the pandemic.</w:t>
      </w:r>
      <w:r w:rsidRPr="003A4F88">
        <w:rPr>
          <w:color w:val="000000"/>
        </w:rPr>
        <w:t xml:space="preserve"> Available at:</w:t>
      </w:r>
      <w:r w:rsidRPr="003A4F88">
        <w:br/>
      </w:r>
      <w:hyperlink r:id="rId53" w:history="1">
        <w:r w:rsidRPr="003A4F88">
          <w:rPr>
            <w:rStyle w:val="Hyperlink"/>
          </w:rPr>
          <w:t>https://irr.org.uk/article/policing-impunity-entrenched/</w:t>
        </w:r>
      </w:hyperlink>
      <w:r w:rsidRPr="003A4F88">
        <w:t xml:space="preserve"> (Accessed: 2</w:t>
      </w:r>
      <w:r w:rsidRPr="003A4F88">
        <w:rPr>
          <w:vertAlign w:val="superscript"/>
        </w:rPr>
        <w:t>nd</w:t>
      </w:r>
      <w:r w:rsidRPr="003A4F88">
        <w:t xml:space="preserve"> August 2022)</w:t>
      </w:r>
    </w:p>
    <w:p w14:paraId="5051B287" w14:textId="77777777" w:rsidR="001375B2" w:rsidRPr="003A4F88" w:rsidRDefault="001375B2" w:rsidP="003A4F88"/>
    <w:p w14:paraId="54BE74D7" w14:textId="693AD3B6" w:rsidR="003A4F88" w:rsidRDefault="003A4F88" w:rsidP="003A4F88">
      <w:r w:rsidRPr="003A4F88">
        <w:t>Weitzer, R. (2002) ‘</w:t>
      </w:r>
      <w:r w:rsidRPr="003A4F88">
        <w:rPr>
          <w:color w:val="111111"/>
        </w:rPr>
        <w:t xml:space="preserve">Incidents of Police Misconduct and Public Opinion’, </w:t>
      </w:r>
      <w:r w:rsidRPr="003A4F88">
        <w:rPr>
          <w:i/>
          <w:iCs/>
          <w:color w:val="111111"/>
        </w:rPr>
        <w:t>Journal of Criminal Justice</w:t>
      </w:r>
      <w:r w:rsidRPr="003A4F88">
        <w:rPr>
          <w:color w:val="111111"/>
        </w:rPr>
        <w:t>, 30(5), pp. 397-408. Available at:</w:t>
      </w:r>
      <w:r w:rsidRPr="003A4F88">
        <w:br/>
      </w:r>
      <w:hyperlink r:id="rId54" w:history="1">
        <w:r w:rsidRPr="003A4F88">
          <w:rPr>
            <w:rStyle w:val="Hyperlink"/>
          </w:rPr>
          <w:t>https://www.researchgate.net/publication/222721814_Incidents_of_Police_Misconduct_and_Public_Opinion</w:t>
        </w:r>
      </w:hyperlink>
      <w:r w:rsidRPr="003A4F88">
        <w:t xml:space="preserve"> (Accessed: 4</w:t>
      </w:r>
      <w:r w:rsidRPr="003A4F88">
        <w:rPr>
          <w:vertAlign w:val="superscript"/>
        </w:rPr>
        <w:t>th</w:t>
      </w:r>
      <w:r w:rsidRPr="003A4F88">
        <w:t xml:space="preserve"> August 2022)</w:t>
      </w:r>
    </w:p>
    <w:p w14:paraId="1DB9FEE9" w14:textId="77777777" w:rsidR="00314633" w:rsidRDefault="00314633">
      <w:pPr>
        <w:spacing w:before="240" w:after="240"/>
      </w:pPr>
    </w:p>
    <w:sectPr w:rsidR="00314633">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AC468" w14:textId="77777777" w:rsidR="00086A10" w:rsidRDefault="00086A10" w:rsidP="00E7765A">
      <w:r>
        <w:separator/>
      </w:r>
    </w:p>
  </w:endnote>
  <w:endnote w:type="continuationSeparator" w:id="0">
    <w:p w14:paraId="033AECFE" w14:textId="77777777" w:rsidR="00086A10" w:rsidRDefault="00086A10" w:rsidP="00E776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6AB2F" w14:textId="77777777" w:rsidR="00086A10" w:rsidRDefault="00086A10" w:rsidP="00E7765A">
      <w:r>
        <w:separator/>
      </w:r>
    </w:p>
  </w:footnote>
  <w:footnote w:type="continuationSeparator" w:id="0">
    <w:p w14:paraId="28B18AC1" w14:textId="77777777" w:rsidR="00086A10" w:rsidRDefault="00086A10" w:rsidP="00E7765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633"/>
    <w:rsid w:val="00027CAF"/>
    <w:rsid w:val="00086A10"/>
    <w:rsid w:val="000B5571"/>
    <w:rsid w:val="000F46FC"/>
    <w:rsid w:val="00124ECD"/>
    <w:rsid w:val="001375B2"/>
    <w:rsid w:val="001B0787"/>
    <w:rsid w:val="001B1944"/>
    <w:rsid w:val="0020646A"/>
    <w:rsid w:val="00220E44"/>
    <w:rsid w:val="002B0CF9"/>
    <w:rsid w:val="00314633"/>
    <w:rsid w:val="003215D6"/>
    <w:rsid w:val="003275B5"/>
    <w:rsid w:val="00357C2D"/>
    <w:rsid w:val="0039724F"/>
    <w:rsid w:val="003A4F88"/>
    <w:rsid w:val="003E6FD5"/>
    <w:rsid w:val="004563BC"/>
    <w:rsid w:val="00467B87"/>
    <w:rsid w:val="005861E1"/>
    <w:rsid w:val="00731DF4"/>
    <w:rsid w:val="00773B77"/>
    <w:rsid w:val="007E1109"/>
    <w:rsid w:val="008C0132"/>
    <w:rsid w:val="008F394B"/>
    <w:rsid w:val="00942E37"/>
    <w:rsid w:val="009553E0"/>
    <w:rsid w:val="00A7176C"/>
    <w:rsid w:val="00A746E5"/>
    <w:rsid w:val="00AB5A10"/>
    <w:rsid w:val="00B16651"/>
    <w:rsid w:val="00B245D1"/>
    <w:rsid w:val="00B852FB"/>
    <w:rsid w:val="00C00C59"/>
    <w:rsid w:val="00C07762"/>
    <w:rsid w:val="00D7660C"/>
    <w:rsid w:val="00D90C3C"/>
    <w:rsid w:val="00E217FB"/>
    <w:rsid w:val="00E63421"/>
    <w:rsid w:val="00E671BD"/>
    <w:rsid w:val="00E7765A"/>
    <w:rsid w:val="00EA32F8"/>
    <w:rsid w:val="00F45F75"/>
    <w:rsid w:val="00F51FCD"/>
    <w:rsid w:val="00F76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69BDC"/>
  <w15:docId w15:val="{6E56D716-4AC2-4B7B-8C1E-60B6D1357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character" w:styleId="Hyperlink">
    <w:name w:val="Hyperlink"/>
    <w:basedOn w:val="DefaultParagraphFont"/>
    <w:uiPriority w:val="99"/>
    <w:unhideWhenUsed/>
    <w:rsid w:val="003A4F88"/>
    <w:rPr>
      <w:color w:val="0000FF"/>
      <w:u w:val="single"/>
    </w:rPr>
  </w:style>
  <w:style w:type="character" w:styleId="FollowedHyperlink">
    <w:name w:val="FollowedHyperlink"/>
    <w:basedOn w:val="DefaultParagraphFont"/>
    <w:uiPriority w:val="99"/>
    <w:semiHidden/>
    <w:unhideWhenUsed/>
    <w:rsid w:val="007E1109"/>
    <w:rPr>
      <w:color w:val="800080" w:themeColor="followedHyperlink"/>
      <w:u w:val="single"/>
    </w:rPr>
  </w:style>
  <w:style w:type="character" w:styleId="UnresolvedMention">
    <w:name w:val="Unresolved Mention"/>
    <w:basedOn w:val="DefaultParagraphFont"/>
    <w:uiPriority w:val="99"/>
    <w:semiHidden/>
    <w:unhideWhenUsed/>
    <w:rsid w:val="007E1109"/>
    <w:rPr>
      <w:color w:val="605E5C"/>
      <w:shd w:val="clear" w:color="auto" w:fill="E1DFDD"/>
    </w:rPr>
  </w:style>
  <w:style w:type="paragraph" w:styleId="Header">
    <w:name w:val="header"/>
    <w:basedOn w:val="Normal"/>
    <w:link w:val="HeaderChar"/>
    <w:uiPriority w:val="99"/>
    <w:unhideWhenUsed/>
    <w:rsid w:val="00E7765A"/>
    <w:pPr>
      <w:tabs>
        <w:tab w:val="center" w:pos="4513"/>
        <w:tab w:val="right" w:pos="9026"/>
      </w:tabs>
    </w:pPr>
  </w:style>
  <w:style w:type="character" w:customStyle="1" w:styleId="HeaderChar">
    <w:name w:val="Header Char"/>
    <w:basedOn w:val="DefaultParagraphFont"/>
    <w:link w:val="Header"/>
    <w:uiPriority w:val="99"/>
    <w:rsid w:val="00E7765A"/>
    <w:rPr>
      <w:sz w:val="24"/>
      <w:szCs w:val="24"/>
    </w:rPr>
  </w:style>
  <w:style w:type="paragraph" w:styleId="Footer">
    <w:name w:val="footer"/>
    <w:basedOn w:val="Normal"/>
    <w:link w:val="FooterChar"/>
    <w:uiPriority w:val="99"/>
    <w:unhideWhenUsed/>
    <w:rsid w:val="00E7765A"/>
    <w:pPr>
      <w:tabs>
        <w:tab w:val="center" w:pos="4513"/>
        <w:tab w:val="right" w:pos="9026"/>
      </w:tabs>
    </w:pPr>
  </w:style>
  <w:style w:type="character" w:customStyle="1" w:styleId="FooterChar">
    <w:name w:val="Footer Char"/>
    <w:basedOn w:val="DefaultParagraphFont"/>
    <w:link w:val="Footer"/>
    <w:uiPriority w:val="99"/>
    <w:rsid w:val="00E7765A"/>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999934">
      <w:bodyDiv w:val="1"/>
      <w:marLeft w:val="0"/>
      <w:marRight w:val="0"/>
      <w:marTop w:val="0"/>
      <w:marBottom w:val="0"/>
      <w:divBdr>
        <w:top w:val="none" w:sz="0" w:space="0" w:color="auto"/>
        <w:left w:val="none" w:sz="0" w:space="0" w:color="auto"/>
        <w:bottom w:val="none" w:sz="0" w:space="0" w:color="auto"/>
        <w:right w:val="none" w:sz="0" w:space="0" w:color="auto"/>
      </w:divBdr>
    </w:div>
    <w:div w:id="500774057">
      <w:bodyDiv w:val="1"/>
      <w:marLeft w:val="0"/>
      <w:marRight w:val="0"/>
      <w:marTop w:val="0"/>
      <w:marBottom w:val="0"/>
      <w:divBdr>
        <w:top w:val="none" w:sz="0" w:space="0" w:color="auto"/>
        <w:left w:val="none" w:sz="0" w:space="0" w:color="auto"/>
        <w:bottom w:val="none" w:sz="0" w:space="0" w:color="auto"/>
        <w:right w:val="none" w:sz="0" w:space="0" w:color="auto"/>
      </w:divBdr>
    </w:div>
    <w:div w:id="1343168855">
      <w:bodyDiv w:val="1"/>
      <w:marLeft w:val="0"/>
      <w:marRight w:val="0"/>
      <w:marTop w:val="0"/>
      <w:marBottom w:val="0"/>
      <w:divBdr>
        <w:top w:val="none" w:sz="0" w:space="0" w:color="auto"/>
        <w:left w:val="none" w:sz="0" w:space="0" w:color="auto"/>
        <w:bottom w:val="none" w:sz="0" w:space="0" w:color="auto"/>
        <w:right w:val="none" w:sz="0" w:space="0" w:color="auto"/>
      </w:divBdr>
    </w:div>
    <w:div w:id="1461266040">
      <w:bodyDiv w:val="1"/>
      <w:marLeft w:val="0"/>
      <w:marRight w:val="0"/>
      <w:marTop w:val="0"/>
      <w:marBottom w:val="0"/>
      <w:divBdr>
        <w:top w:val="none" w:sz="0" w:space="0" w:color="auto"/>
        <w:left w:val="none" w:sz="0" w:space="0" w:color="auto"/>
        <w:bottom w:val="none" w:sz="0" w:space="0" w:color="auto"/>
        <w:right w:val="none" w:sz="0" w:space="0" w:color="auto"/>
      </w:divBdr>
    </w:div>
    <w:div w:id="19292635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the-report-of-the-commission-on-race-and-ethnic-disparities/crime-and-policing" TargetMode="External"/><Relationship Id="rId18" Type="http://schemas.openxmlformats.org/officeDocument/2006/relationships/hyperlink" Target="https://journals.sagepub.com/doi/full/10.1177/0093854815604180" TargetMode="External"/><Relationship Id="rId26" Type="http://schemas.openxmlformats.org/officeDocument/2006/relationships/hyperlink" Target="https://www.gov.uk/government/statistics/crime-outcomes-in-england-and-wales-2021-to-2022" TargetMode="External"/><Relationship Id="rId39" Type="http://schemas.openxmlformats.org/officeDocument/2006/relationships/hyperlink" Target="https://www.met.police.uk/notices/met/our-response-to-issues-raised-by-the-crimes-of-wayne-couzens/" TargetMode="External"/><Relationship Id="rId21" Type="http://schemas.openxmlformats.org/officeDocument/2006/relationships/hyperlink" Target="https://www.ncbi.nlm.nih.gov/pmc/articles/PMC8022457/" TargetMode="External"/><Relationship Id="rId34" Type="http://schemas.openxmlformats.org/officeDocument/2006/relationships/hyperlink" Target="https://www.kent.police.uk/police-forces/kent-police/areas/kent-police/c/careers/police-officers/police-constable3/vetting-guidance/" TargetMode="External"/><Relationship Id="rId42" Type="http://schemas.openxmlformats.org/officeDocument/2006/relationships/hyperlink" Target="https://www.nationaltrust.org.uk/features/when-was-the-modern-police-force-invented--" TargetMode="External"/><Relationship Id="rId47" Type="http://schemas.openxmlformats.org/officeDocument/2006/relationships/hyperlink" Target="https://journals.sagepub.com/doi/full/10.1177/0011128721991823" TargetMode="External"/><Relationship Id="rId50" Type="http://schemas.openxmlformats.org/officeDocument/2006/relationships/hyperlink" Target="https://journals.sagepub.com/doi/10.1177/1477370816661739" TargetMode="External"/><Relationship Id="rId55" Type="http://schemas.openxmlformats.org/officeDocument/2006/relationships/fontTable" Target="fontTable.xml"/><Relationship Id="rId7" Type="http://schemas.openxmlformats.org/officeDocument/2006/relationships/hyperlink" Target="https://journals.sagepub.com/doi/10.1350/ijps.2012.14.3.278" TargetMode="External"/><Relationship Id="rId12" Type="http://schemas.openxmlformats.org/officeDocument/2006/relationships/hyperlink" Target="https://assets.publishing.service.gov.uk/government/uploads/system/uploads/attachment_data/file/115842/horr50-report.pdf" TargetMode="External"/><Relationship Id="rId17" Type="http://schemas.openxmlformats.org/officeDocument/2006/relationships/hyperlink" Target="https://www.justice-ni.gov.uk/news/findings-202021-northern-ireland-safe-community-telephone-survey-published-today" TargetMode="External"/><Relationship Id="rId25" Type="http://schemas.openxmlformats.org/officeDocument/2006/relationships/hyperlink" Target="https://www.gov.uk/government/statistics/police-misconduct-england-and-wales-year-ending-31-march-2021/police-misconduct-england-and-wales-year-ending-31-march-2021" TargetMode="External"/><Relationship Id="rId33" Type="http://schemas.openxmlformats.org/officeDocument/2006/relationships/hyperlink" Target="https://www.policeconduct.gov.uk/news/met-accepts-iopc-recommendations-after-investigation-photos-taken-murdered-sisters-crime-scene" TargetMode="External"/><Relationship Id="rId38" Type="http://schemas.openxmlformats.org/officeDocument/2006/relationships/hyperlink" Target="https://www.met.police.uk/police-forces/metropolitan-police/areas/about-us/about-the-met/rebuilding-trust/" TargetMode="External"/><Relationship Id="rId46" Type="http://schemas.openxmlformats.org/officeDocument/2006/relationships/hyperlink" Target="https://www.scotland.police.uk/what-s-happening/news/2020/august/public-confidence-in-policing-increases-20-percentage-points-during-lockdown/" TargetMode="External"/><Relationship Id="rId2" Type="http://schemas.openxmlformats.org/officeDocument/2006/relationships/settings" Target="settings.xml"/><Relationship Id="rId16" Type="http://schemas.openxmlformats.org/officeDocument/2006/relationships/hyperlink" Target="https://www.justice-ni.gov.uk/news/perceptions-policing-and-justice-findings-201819-northern-ireland-safe-community-survey-published" TargetMode="External"/><Relationship Id="rId20" Type="http://schemas.openxmlformats.org/officeDocument/2006/relationships/hyperlink" Target="https://journals.sagepub.com/doi/full/10.1177/03063968221103063" TargetMode="External"/><Relationship Id="rId29" Type="http://schemas.openxmlformats.org/officeDocument/2006/relationships/hyperlink" Target="https://www.justiceinspectorates.gov.uk/hmicfrs/publication-html/inspection-metropolitan-police-services-policing-of-vigil-commemorating-sarah-everard-clapham-common/" TargetMode="External"/><Relationship Id="rId41" Type="http://schemas.openxmlformats.org/officeDocument/2006/relationships/hyperlink" Target="https://nij.ojp.gov/topics/articles/race-trust-and-police-legitimacy" TargetMode="External"/><Relationship Id="rId54" Type="http://schemas.openxmlformats.org/officeDocument/2006/relationships/hyperlink" Target="https://www.researchgate.net/publication/222721814_Incidents_of_Police_Misconduct_and_Public_Opinion" TargetMode="External"/><Relationship Id="rId1" Type="http://schemas.openxmlformats.org/officeDocument/2006/relationships/styles" Target="styles.xml"/><Relationship Id="rId6" Type="http://schemas.openxmlformats.org/officeDocument/2006/relationships/hyperlink" Target="https://endviolenceagainstwomen.org.uk/wp-content/uploads/2021/11/EVAW_SexualViolence_211028-1.xls-Compatibility-Mode.pdf" TargetMode="External"/><Relationship Id="rId11" Type="http://schemas.openxmlformats.org/officeDocument/2006/relationships/hyperlink" Target="https://www.tandfonline.com/doi/abs/10.1080/10439463.2010.540655" TargetMode="External"/><Relationship Id="rId24" Type="http://schemas.openxmlformats.org/officeDocument/2006/relationships/hyperlink" Target="https://www.gov.uk/government/statistics/police-misconduct-england-and-wales-year-ending-31-march-2021" TargetMode="External"/><Relationship Id="rId32" Type="http://schemas.openxmlformats.org/officeDocument/2006/relationships/hyperlink" Target="https://policeconduct.gov.uk/sites/default/files/Documents/statistics/deaths_during_following_police_contact_202021.pdf" TargetMode="External"/><Relationship Id="rId37" Type="http://schemas.openxmlformats.org/officeDocument/2006/relationships/hyperlink" Target="https://journals.sagepub.com/doi/abs/10.1350/ijps.2012.14.2.268" TargetMode="External"/><Relationship Id="rId40" Type="http://schemas.openxmlformats.org/officeDocument/2006/relationships/hyperlink" Target="https://library.college.police.uk/docs/npia/public-confidence-in-the-police.pdf" TargetMode="External"/><Relationship Id="rId45" Type="http://schemas.openxmlformats.org/officeDocument/2006/relationships/hyperlink" Target="https://www.pogo.org/analysis/2020/10/unqualified-impunity-when-government-officials-break-the-law-they-often-get-away-with-it" TargetMode="External"/><Relationship Id="rId53" Type="http://schemas.openxmlformats.org/officeDocument/2006/relationships/hyperlink" Target="https://irr.org.uk/article/policing-impunity-entrenched/" TargetMode="External"/><Relationship Id="rId5" Type="http://schemas.openxmlformats.org/officeDocument/2006/relationships/endnotes" Target="endnotes.xml"/><Relationship Id="rId15" Type="http://schemas.openxmlformats.org/officeDocument/2006/relationships/hyperlink" Target="https://www.cps.gov.uk/london-south/news/pcs-admit-taking-photos-murdered-sisters" TargetMode="External"/><Relationship Id="rId23" Type="http://schemas.openxmlformats.org/officeDocument/2006/relationships/hyperlink" Target="https://www.gov.uk/government/statistics/police-powers-and-procedures-stop-and-search-and-arrests-england-and-wales-year-ending-31-march-2021/police-powers-and-procedures-stop-and-search-and-arrests-england-and-wales-year-ending-31-march-2021" TargetMode="External"/><Relationship Id="rId28" Type="http://schemas.openxmlformats.org/officeDocument/2006/relationships/hyperlink" Target="https://researchbriefings.files.parliament.uk/documents/CBP-8582/CBP-8582.pdf" TargetMode="External"/><Relationship Id="rId36" Type="http://schemas.openxmlformats.org/officeDocument/2006/relationships/hyperlink" Target="https://www.britsoccrim.org/volume5/003.pdf" TargetMode="External"/><Relationship Id="rId49" Type="http://schemas.openxmlformats.org/officeDocument/2006/relationships/hyperlink" Target="https://www.tandfonline.com/doi/abs/10.1080/07418820802290496" TargetMode="External"/><Relationship Id="rId10" Type="http://schemas.openxmlformats.org/officeDocument/2006/relationships/hyperlink" Target="https://blogs.lse.ac.uk/politicsandpolicy/sarah-everard-case/" TargetMode="External"/><Relationship Id="rId19" Type="http://schemas.openxmlformats.org/officeDocument/2006/relationships/hyperlink" Target="https://www.endviolenceagainstwomen.org.uk/almost-half-of-women-have-less-trust-in-police-following-sarah-everard-murder/" TargetMode="External"/><Relationship Id="rId31" Type="http://schemas.openxmlformats.org/officeDocument/2006/relationships/hyperlink" Target="https://www.policeconduct.gov.uk/sites/default/files/Documents/statistics/IOPC-Yonder_Public_Perceptions_Tracker_Annual_Summary_Report_2020-21_FINAL.pdf" TargetMode="External"/><Relationship Id="rId44" Type="http://schemas.openxmlformats.org/officeDocument/2006/relationships/hyperlink" Target="https://www.ons.gov.uk/peoplepopulationandcommunity/crimeandjustice/bulletins/crimeinenglandandwales/yearendingmarch2022" TargetMode="External"/><Relationship Id="rId52" Type="http://schemas.openxmlformats.org/officeDocument/2006/relationships/hyperlink" Target="https://journals.sagepub.com/doi/full/10.1177/0095798419865152" TargetMode="External"/><Relationship Id="rId4" Type="http://schemas.openxmlformats.org/officeDocument/2006/relationships/footnotes" Target="footnotes.xml"/><Relationship Id="rId9" Type="http://schemas.openxmlformats.org/officeDocument/2006/relationships/hyperlink" Target="https://papers.ssrn.com/sol3/papers.cfm?abstract_id=1628546" TargetMode="External"/><Relationship Id="rId14" Type="http://schemas.openxmlformats.org/officeDocument/2006/relationships/hyperlink" Target="https://sgp.fas.org/crs/misc/R43904.pdf" TargetMode="External"/><Relationship Id="rId22" Type="http://schemas.openxmlformats.org/officeDocument/2006/relationships/hyperlink" Target="https://journals.sagepub.com/doi/abs/10.1177/1362480605057727" TargetMode="External"/><Relationship Id="rId27" Type="http://schemas.openxmlformats.org/officeDocument/2006/relationships/hyperlink" Target="https://www.gov.uk/government/statistics/crime-outcomes-in-england-and-wales-2021-to-2022/crime-outcomes-in-england-and-wales-2021-to-2022" TargetMode="External"/><Relationship Id="rId30" Type="http://schemas.openxmlformats.org/officeDocument/2006/relationships/hyperlink" Target="https://journals.sagepub.com/doi/full/10.1177/2380084420952788" TargetMode="External"/><Relationship Id="rId35" Type="http://schemas.openxmlformats.org/officeDocument/2006/relationships/hyperlink" Target="https://journals.sagepub.com/doi/10.1177/1477370818764835" TargetMode="External"/><Relationship Id="rId43" Type="http://schemas.openxmlformats.org/officeDocument/2006/relationships/hyperlink" Target="https://www.ons.gov.uk/peoplepopulationandcommunity/crimeandjustice/compendium/crimestatisticsfocusonpublicperceptionsofcrimeandthepoliceandthepersonalwellbeingofvictims/2015-03-26/chapter1perceptionsofthepolice" TargetMode="External"/><Relationship Id="rId48" Type="http://schemas.openxmlformats.org/officeDocument/2006/relationships/hyperlink" Target="https://www.tandfonline.com/doi/full/10.1080/10439463.2020.1726345" TargetMode="External"/><Relationship Id="rId56" Type="http://schemas.openxmlformats.org/officeDocument/2006/relationships/theme" Target="theme/theme1.xml"/><Relationship Id="rId8" Type="http://schemas.openxmlformats.org/officeDocument/2006/relationships/hyperlink" Target="https://journals.sagepub.com/doi/full/10.1177/2378023120971507" TargetMode="External"/><Relationship Id="rId51" Type="http://schemas.openxmlformats.org/officeDocument/2006/relationships/hyperlink" Target="https://journals.sagepub.com/doi/full/10.1177/00111287211029873"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275</TotalTime>
  <Pages>15</Pages>
  <Words>8058</Words>
  <Characters>45932</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Jonathan Jenkins</dc:creator>
  <cp:lastModifiedBy>Jonathan Jenkins</cp:lastModifiedBy>
  <cp:revision>22</cp:revision>
  <dcterms:created xsi:type="dcterms:W3CDTF">2022-08-15T18:31:00Z</dcterms:created>
  <dcterms:modified xsi:type="dcterms:W3CDTF">2022-08-17T14:35:00Z</dcterms:modified>
</cp:coreProperties>
</file>