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5871F9" w14:textId="48399814" w:rsidR="00DB74D4" w:rsidRPr="00DD0BC6" w:rsidRDefault="00DB74D4" w:rsidP="00DD0BC6">
      <w:pPr>
        <w:spacing w:after="0" w:line="360" w:lineRule="auto"/>
        <w:jc w:val="center"/>
        <w:rPr>
          <w:rFonts w:ascii="Calibri" w:eastAsia="Times New Roman" w:hAnsi="Calibri" w:cs="Calibri"/>
          <w:color w:val="000000"/>
          <w:sz w:val="24"/>
          <w:szCs w:val="24"/>
          <w:u w:val="single"/>
          <w:lang w:eastAsia="en-GB"/>
        </w:rPr>
      </w:pPr>
      <w:r w:rsidRPr="00DD0BC6">
        <w:rPr>
          <w:rFonts w:ascii="Calibri" w:eastAsia="Times New Roman" w:hAnsi="Calibri" w:cs="Calibri"/>
          <w:color w:val="000000"/>
          <w:sz w:val="24"/>
          <w:szCs w:val="24"/>
          <w:u w:val="single"/>
          <w:lang w:eastAsia="en-GB"/>
        </w:rPr>
        <w:t>Briefing Paper</w:t>
      </w:r>
    </w:p>
    <w:p w14:paraId="23195E69" w14:textId="77777777" w:rsidR="00DB74D4" w:rsidRPr="00DD0BC6" w:rsidRDefault="00DB74D4" w:rsidP="00DD0BC6">
      <w:pPr>
        <w:spacing w:after="0" w:line="360" w:lineRule="auto"/>
        <w:rPr>
          <w:rFonts w:ascii="Calibri" w:eastAsia="Times New Roman" w:hAnsi="Calibri" w:cs="Calibri"/>
          <w:color w:val="000000"/>
          <w:sz w:val="24"/>
          <w:szCs w:val="24"/>
          <w:lang w:eastAsia="en-GB"/>
        </w:rPr>
      </w:pPr>
    </w:p>
    <w:p w14:paraId="452F0E24" w14:textId="77777777" w:rsidR="006E7612" w:rsidRPr="000567DB" w:rsidRDefault="006E7612" w:rsidP="00DD0BC6">
      <w:pPr>
        <w:spacing w:after="0" w:line="360" w:lineRule="auto"/>
        <w:rPr>
          <w:rFonts w:ascii="Calibri" w:eastAsia="Times New Roman" w:hAnsi="Calibri" w:cs="Calibri"/>
          <w:color w:val="000000"/>
          <w:sz w:val="24"/>
          <w:szCs w:val="24"/>
          <w:u w:val="single"/>
          <w:lang w:eastAsia="en-GB"/>
        </w:rPr>
      </w:pPr>
    </w:p>
    <w:p w14:paraId="1F47ACDA" w14:textId="77777777" w:rsidR="00DB74D4" w:rsidRPr="000567DB" w:rsidRDefault="00DB74D4" w:rsidP="008E6A2E">
      <w:pPr>
        <w:spacing w:after="0" w:line="360" w:lineRule="auto"/>
        <w:rPr>
          <w:rFonts w:ascii="Calibri" w:eastAsia="Times New Roman" w:hAnsi="Calibri" w:cs="Calibri"/>
          <w:color w:val="000000"/>
          <w:sz w:val="24"/>
          <w:szCs w:val="24"/>
          <w:u w:val="single"/>
          <w:lang w:eastAsia="en-GB"/>
        </w:rPr>
      </w:pPr>
      <w:r w:rsidRPr="000567DB">
        <w:rPr>
          <w:rFonts w:ascii="Calibri" w:eastAsia="Times New Roman" w:hAnsi="Calibri" w:cs="Calibri"/>
          <w:color w:val="000000"/>
          <w:sz w:val="24"/>
          <w:szCs w:val="24"/>
          <w:u w:val="single"/>
          <w:lang w:eastAsia="en-GB"/>
        </w:rPr>
        <w:t>Introduction:</w:t>
      </w:r>
    </w:p>
    <w:p w14:paraId="1BBEDE58" w14:textId="77777777" w:rsidR="00DB74D4" w:rsidRPr="00DD0BC6" w:rsidRDefault="00DB74D4" w:rsidP="008E6A2E">
      <w:pPr>
        <w:spacing w:after="0" w:line="360" w:lineRule="auto"/>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 </w:t>
      </w:r>
    </w:p>
    <w:p w14:paraId="0464A3D3" w14:textId="7AD211E2" w:rsidR="006E7612" w:rsidRPr="00DD0BC6" w:rsidRDefault="00DB74D4"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 xml:space="preserve">This briefing paper will </w:t>
      </w:r>
      <w:r w:rsidRPr="000567DB">
        <w:rPr>
          <w:rFonts w:ascii="Calibri" w:eastAsia="Times New Roman" w:hAnsi="Calibri" w:cs="Calibri"/>
          <w:color w:val="000000"/>
          <w:sz w:val="24"/>
          <w:szCs w:val="24"/>
          <w:lang w:eastAsia="en-GB"/>
        </w:rPr>
        <w:t>define</w:t>
      </w:r>
      <w:r w:rsidRPr="00DD0BC6">
        <w:rPr>
          <w:rFonts w:ascii="Calibri" w:eastAsia="Times New Roman" w:hAnsi="Calibri" w:cs="Calibri"/>
          <w:color w:val="000000"/>
          <w:sz w:val="24"/>
          <w:szCs w:val="24"/>
          <w:lang w:eastAsia="en-GB"/>
        </w:rPr>
        <w:t xml:space="preserve"> the views on </w:t>
      </w:r>
      <w:r w:rsidRPr="000567DB">
        <w:rPr>
          <w:rFonts w:ascii="Calibri" w:eastAsia="Times New Roman" w:hAnsi="Calibri" w:cs="Calibri"/>
          <w:color w:val="000000"/>
          <w:sz w:val="24"/>
          <w:szCs w:val="24"/>
          <w:lang w:eastAsia="en-GB"/>
        </w:rPr>
        <w:t>inclusion</w:t>
      </w:r>
      <w:r w:rsidRPr="00DD0BC6">
        <w:rPr>
          <w:rFonts w:ascii="Calibri" w:eastAsia="Times New Roman" w:hAnsi="Calibri" w:cs="Calibri"/>
          <w:color w:val="000000"/>
          <w:sz w:val="24"/>
          <w:szCs w:val="24"/>
          <w:lang w:eastAsia="en-GB"/>
        </w:rPr>
        <w:t xml:space="preserve"> after many developments over recent years, and what factors should be taken into consideration to work towards inclusion within education </w:t>
      </w:r>
      <w:r w:rsidR="00102919" w:rsidRPr="00DD0BC6">
        <w:rPr>
          <w:rFonts w:ascii="Calibri" w:eastAsia="Times New Roman" w:hAnsi="Calibri" w:cs="Calibri"/>
          <w:color w:val="000000"/>
          <w:sz w:val="24"/>
          <w:szCs w:val="24"/>
          <w:lang w:eastAsia="en-GB"/>
        </w:rPr>
        <w:t xml:space="preserve">in the </w:t>
      </w:r>
      <w:r w:rsidR="00102919" w:rsidRPr="000567DB">
        <w:rPr>
          <w:rFonts w:ascii="Calibri" w:eastAsia="Times New Roman" w:hAnsi="Calibri" w:cs="Calibri"/>
          <w:color w:val="000000"/>
          <w:sz w:val="24"/>
          <w:szCs w:val="24"/>
          <w:lang w:eastAsia="en-GB"/>
        </w:rPr>
        <w:t>Local Education Authority</w:t>
      </w:r>
      <w:r w:rsidR="00102919" w:rsidRPr="00DD0BC6">
        <w:rPr>
          <w:rFonts w:ascii="Calibri" w:eastAsia="Times New Roman" w:hAnsi="Calibri" w:cs="Calibri"/>
          <w:color w:val="000000"/>
          <w:sz w:val="24"/>
          <w:szCs w:val="24"/>
          <w:lang w:eastAsia="en-GB"/>
        </w:rPr>
        <w:t xml:space="preserve"> </w:t>
      </w:r>
      <w:r w:rsidRPr="00DD0BC6">
        <w:rPr>
          <w:rFonts w:ascii="Calibri" w:eastAsia="Times New Roman" w:hAnsi="Calibri" w:cs="Calibri"/>
          <w:color w:val="000000"/>
          <w:sz w:val="24"/>
          <w:szCs w:val="24"/>
          <w:lang w:eastAsia="en-GB"/>
        </w:rPr>
        <w:t xml:space="preserve">(Improving Schools, Developing Inclusion, 2006).  </w:t>
      </w:r>
      <w:r w:rsidR="00A273F2" w:rsidRPr="00DD0BC6">
        <w:rPr>
          <w:rFonts w:ascii="Calibri" w:eastAsia="Times New Roman" w:hAnsi="Calibri" w:cs="Calibri"/>
          <w:color w:val="000000"/>
          <w:sz w:val="24"/>
          <w:szCs w:val="24"/>
          <w:lang w:eastAsia="en-GB"/>
        </w:rPr>
        <w:t xml:space="preserve">The importance of </w:t>
      </w:r>
      <w:r w:rsidR="00A273F2" w:rsidRPr="000567DB">
        <w:rPr>
          <w:rFonts w:ascii="Calibri" w:eastAsia="Times New Roman" w:hAnsi="Calibri" w:cs="Calibri"/>
          <w:color w:val="000000"/>
          <w:sz w:val="24"/>
          <w:szCs w:val="24"/>
          <w:lang w:eastAsia="en-GB"/>
        </w:rPr>
        <w:t>Education For All</w:t>
      </w:r>
      <w:r w:rsidR="00A273F2" w:rsidRPr="00DD0BC6">
        <w:rPr>
          <w:rFonts w:ascii="Calibri" w:eastAsia="Times New Roman" w:hAnsi="Calibri" w:cs="Calibri"/>
          <w:color w:val="000000"/>
          <w:sz w:val="24"/>
          <w:szCs w:val="24"/>
          <w:lang w:eastAsia="en-GB"/>
        </w:rPr>
        <w:t xml:space="preserve"> (EFA) (1990) and the </w:t>
      </w:r>
      <w:r w:rsidR="00A273F2" w:rsidRPr="000567DB">
        <w:rPr>
          <w:rFonts w:ascii="Calibri" w:eastAsia="Times New Roman" w:hAnsi="Calibri" w:cs="Calibri"/>
          <w:color w:val="000000"/>
          <w:sz w:val="24"/>
          <w:szCs w:val="24"/>
          <w:lang w:eastAsia="en-GB"/>
        </w:rPr>
        <w:t>Millennium Development Goals</w:t>
      </w:r>
      <w:r w:rsidR="00A273F2" w:rsidRPr="00DD0BC6">
        <w:rPr>
          <w:rFonts w:ascii="Calibri" w:eastAsia="Times New Roman" w:hAnsi="Calibri" w:cs="Calibri"/>
          <w:color w:val="000000"/>
          <w:sz w:val="24"/>
          <w:szCs w:val="24"/>
          <w:lang w:eastAsia="en-GB"/>
        </w:rPr>
        <w:t xml:space="preserve"> (MDG) (2015) and how these </w:t>
      </w:r>
      <w:r w:rsidR="008A23B2" w:rsidRPr="00DD0BC6">
        <w:rPr>
          <w:rFonts w:ascii="Calibri" w:eastAsia="Times New Roman" w:hAnsi="Calibri" w:cs="Calibri"/>
          <w:color w:val="000000"/>
          <w:sz w:val="24"/>
          <w:szCs w:val="24"/>
          <w:lang w:eastAsia="en-GB"/>
        </w:rPr>
        <w:t>impact</w:t>
      </w:r>
      <w:r w:rsidR="00A273F2" w:rsidRPr="00DD0BC6">
        <w:rPr>
          <w:rFonts w:ascii="Calibri" w:eastAsia="Times New Roman" w:hAnsi="Calibri" w:cs="Calibri"/>
          <w:color w:val="000000"/>
          <w:sz w:val="24"/>
          <w:szCs w:val="24"/>
          <w:lang w:eastAsia="en-GB"/>
        </w:rPr>
        <w:t xml:space="preserve"> inclusive education will be overviewed.  </w:t>
      </w:r>
      <w:r w:rsidRPr="000567DB">
        <w:rPr>
          <w:rFonts w:ascii="Calibri" w:eastAsia="Times New Roman" w:hAnsi="Calibri" w:cs="Calibri"/>
          <w:color w:val="000000"/>
          <w:sz w:val="24"/>
          <w:szCs w:val="24"/>
          <w:lang w:eastAsia="en-GB"/>
        </w:rPr>
        <w:t>Inclusive practice</w:t>
      </w:r>
      <w:r w:rsidRPr="00DD0BC6">
        <w:rPr>
          <w:rFonts w:ascii="Calibri" w:eastAsia="Times New Roman" w:hAnsi="Calibri" w:cs="Calibri"/>
          <w:color w:val="000000"/>
          <w:sz w:val="24"/>
          <w:szCs w:val="24"/>
          <w:lang w:eastAsia="en-GB"/>
        </w:rPr>
        <w:t xml:space="preserve"> that is currently in place</w:t>
      </w:r>
      <w:r w:rsidR="00391BC7" w:rsidRPr="00DD0BC6">
        <w:rPr>
          <w:rFonts w:ascii="Calibri" w:eastAsia="Times New Roman" w:hAnsi="Calibri" w:cs="Calibri"/>
          <w:color w:val="000000"/>
          <w:sz w:val="24"/>
          <w:szCs w:val="24"/>
          <w:lang w:eastAsia="en-GB"/>
        </w:rPr>
        <w:t>,</w:t>
      </w:r>
      <w:r w:rsidRPr="00DD0BC6">
        <w:rPr>
          <w:rFonts w:ascii="Calibri" w:eastAsia="Times New Roman" w:hAnsi="Calibri" w:cs="Calibri"/>
          <w:color w:val="000000"/>
          <w:sz w:val="24"/>
          <w:szCs w:val="24"/>
          <w:lang w:eastAsia="en-GB"/>
        </w:rPr>
        <w:t xml:space="preserve"> within mainstream </w:t>
      </w:r>
      <w:r w:rsidR="007709F8" w:rsidRPr="00DD0BC6">
        <w:rPr>
          <w:rFonts w:ascii="Calibri" w:eastAsia="Times New Roman" w:hAnsi="Calibri" w:cs="Calibri"/>
          <w:color w:val="000000"/>
          <w:sz w:val="24"/>
          <w:szCs w:val="24"/>
          <w:lang w:eastAsia="en-GB"/>
        </w:rPr>
        <w:t xml:space="preserve">secondary </w:t>
      </w:r>
      <w:r w:rsidRPr="00DD0BC6">
        <w:rPr>
          <w:rFonts w:ascii="Calibri" w:eastAsia="Times New Roman" w:hAnsi="Calibri" w:cs="Calibri"/>
          <w:color w:val="000000"/>
          <w:sz w:val="24"/>
          <w:szCs w:val="24"/>
          <w:lang w:eastAsia="en-GB"/>
        </w:rPr>
        <w:t xml:space="preserve">schools, regarding current </w:t>
      </w:r>
      <w:r w:rsidRPr="000567DB">
        <w:rPr>
          <w:rFonts w:ascii="Calibri" w:eastAsia="Times New Roman" w:hAnsi="Calibri" w:cs="Calibri"/>
          <w:color w:val="000000"/>
          <w:sz w:val="24"/>
          <w:szCs w:val="24"/>
          <w:lang w:eastAsia="en-GB"/>
        </w:rPr>
        <w:t>polices</w:t>
      </w:r>
      <w:r w:rsidRPr="00DD0BC6">
        <w:rPr>
          <w:rFonts w:ascii="Calibri" w:eastAsia="Times New Roman" w:hAnsi="Calibri" w:cs="Calibri"/>
          <w:color w:val="000000"/>
          <w:sz w:val="24"/>
          <w:szCs w:val="24"/>
          <w:lang w:eastAsia="en-GB"/>
        </w:rPr>
        <w:t xml:space="preserve"> and </w:t>
      </w:r>
      <w:r w:rsidRPr="000567DB">
        <w:rPr>
          <w:rFonts w:ascii="Calibri" w:eastAsia="Times New Roman" w:hAnsi="Calibri" w:cs="Calibri"/>
          <w:color w:val="000000"/>
          <w:sz w:val="24"/>
          <w:szCs w:val="24"/>
          <w:lang w:eastAsia="en-GB"/>
        </w:rPr>
        <w:t>legislations</w:t>
      </w:r>
      <w:r w:rsidRPr="00DD0BC6">
        <w:rPr>
          <w:rFonts w:ascii="Calibri" w:eastAsia="Times New Roman" w:hAnsi="Calibri" w:cs="Calibri"/>
          <w:color w:val="000000"/>
          <w:sz w:val="24"/>
          <w:szCs w:val="24"/>
          <w:lang w:eastAsia="en-GB"/>
        </w:rPr>
        <w:t xml:space="preserve"> will be explored (Special Educational Needs Code of Practice Wales, 2004).  This briefing paper will then go onto discuss how pupils are</w:t>
      </w:r>
      <w:r w:rsidR="00391BC7" w:rsidRPr="00DD0BC6">
        <w:rPr>
          <w:rFonts w:ascii="Calibri" w:eastAsia="Times New Roman" w:hAnsi="Calibri" w:cs="Calibri"/>
          <w:color w:val="000000"/>
          <w:sz w:val="24"/>
          <w:szCs w:val="24"/>
          <w:lang w:eastAsia="en-GB"/>
        </w:rPr>
        <w:t xml:space="preserve"> currently </w:t>
      </w:r>
      <w:r w:rsidR="00391BC7" w:rsidRPr="000567DB">
        <w:rPr>
          <w:rFonts w:ascii="Calibri" w:eastAsia="Times New Roman" w:hAnsi="Calibri" w:cs="Calibri"/>
          <w:color w:val="000000"/>
          <w:sz w:val="24"/>
          <w:szCs w:val="24"/>
          <w:lang w:eastAsia="en-GB"/>
        </w:rPr>
        <w:t>supported</w:t>
      </w:r>
      <w:r w:rsidR="00391BC7" w:rsidRPr="00DD0BC6">
        <w:rPr>
          <w:rFonts w:ascii="Calibri" w:eastAsia="Times New Roman" w:hAnsi="Calibri" w:cs="Calibri"/>
          <w:color w:val="000000"/>
          <w:sz w:val="24"/>
          <w:szCs w:val="24"/>
          <w:lang w:eastAsia="en-GB"/>
        </w:rPr>
        <w:t xml:space="preserve"> within </w:t>
      </w:r>
      <w:r w:rsidR="00102919" w:rsidRPr="00DD0BC6">
        <w:rPr>
          <w:rFonts w:ascii="Calibri" w:eastAsia="Times New Roman" w:hAnsi="Calibri" w:cs="Calibri"/>
          <w:color w:val="000000"/>
          <w:sz w:val="24"/>
          <w:szCs w:val="24"/>
          <w:lang w:eastAsia="en-GB"/>
        </w:rPr>
        <w:t xml:space="preserve">Local Education Authority (LEA) </w:t>
      </w:r>
      <w:r w:rsidRPr="000567DB">
        <w:rPr>
          <w:rFonts w:ascii="Calibri" w:eastAsia="Times New Roman" w:hAnsi="Calibri" w:cs="Calibri"/>
          <w:color w:val="000000"/>
          <w:sz w:val="24"/>
          <w:szCs w:val="24"/>
          <w:lang w:eastAsia="en-GB"/>
        </w:rPr>
        <w:t>learning environments</w:t>
      </w:r>
      <w:r w:rsidRPr="00DD0BC6">
        <w:rPr>
          <w:rFonts w:ascii="Calibri" w:eastAsia="Times New Roman" w:hAnsi="Calibri" w:cs="Calibri"/>
          <w:color w:val="000000"/>
          <w:sz w:val="24"/>
          <w:szCs w:val="24"/>
          <w:lang w:eastAsia="en-GB"/>
        </w:rPr>
        <w:t xml:space="preserve">, including the steps taken for support to be initially provided (Screening, Assessment and Intervention, 2015).  </w:t>
      </w:r>
      <w:r w:rsidR="00285CFA" w:rsidRPr="00DD0BC6">
        <w:rPr>
          <w:rFonts w:ascii="Calibri" w:eastAsia="Times New Roman" w:hAnsi="Calibri" w:cs="Calibri"/>
          <w:color w:val="000000"/>
          <w:sz w:val="24"/>
          <w:szCs w:val="24"/>
          <w:lang w:eastAsia="en-GB"/>
        </w:rPr>
        <w:t xml:space="preserve">How the </w:t>
      </w:r>
      <w:r w:rsidR="00285CFA" w:rsidRPr="000567DB">
        <w:rPr>
          <w:rFonts w:ascii="Calibri" w:eastAsia="Times New Roman" w:hAnsi="Calibri" w:cs="Calibri"/>
          <w:color w:val="000000"/>
          <w:sz w:val="24"/>
          <w:szCs w:val="24"/>
          <w:lang w:eastAsia="en-GB"/>
        </w:rPr>
        <w:t xml:space="preserve">medical </w:t>
      </w:r>
      <w:r w:rsidR="00285CFA" w:rsidRPr="00DD0BC6">
        <w:rPr>
          <w:rFonts w:ascii="Calibri" w:eastAsia="Times New Roman" w:hAnsi="Calibri" w:cs="Calibri"/>
          <w:color w:val="000000"/>
          <w:sz w:val="24"/>
          <w:szCs w:val="24"/>
          <w:lang w:eastAsia="en-GB"/>
        </w:rPr>
        <w:t xml:space="preserve">model and the </w:t>
      </w:r>
      <w:r w:rsidR="00285CFA" w:rsidRPr="000567DB">
        <w:rPr>
          <w:rFonts w:ascii="Calibri" w:eastAsia="Times New Roman" w:hAnsi="Calibri" w:cs="Calibri"/>
          <w:color w:val="000000"/>
          <w:sz w:val="24"/>
          <w:szCs w:val="24"/>
          <w:lang w:eastAsia="en-GB"/>
        </w:rPr>
        <w:t xml:space="preserve">social </w:t>
      </w:r>
      <w:r w:rsidR="00285CFA" w:rsidRPr="00DD0BC6">
        <w:rPr>
          <w:rFonts w:ascii="Calibri" w:eastAsia="Times New Roman" w:hAnsi="Calibri" w:cs="Calibri"/>
          <w:color w:val="000000"/>
          <w:sz w:val="24"/>
          <w:szCs w:val="24"/>
          <w:lang w:eastAsia="en-GB"/>
        </w:rPr>
        <w:t>model both factor</w:t>
      </w:r>
      <w:r w:rsidR="00C42DA1" w:rsidRPr="00DD0BC6">
        <w:rPr>
          <w:rFonts w:ascii="Calibri" w:eastAsia="Times New Roman" w:hAnsi="Calibri" w:cs="Calibri"/>
          <w:color w:val="000000"/>
          <w:sz w:val="24"/>
          <w:szCs w:val="24"/>
          <w:lang w:eastAsia="en-GB"/>
        </w:rPr>
        <w:t xml:space="preserve"> into inclusion will be analysed</w:t>
      </w:r>
      <w:r w:rsidR="00285CFA" w:rsidRPr="00DD0BC6">
        <w:rPr>
          <w:rFonts w:ascii="Calibri" w:eastAsia="Times New Roman" w:hAnsi="Calibri" w:cs="Calibri"/>
          <w:color w:val="000000"/>
          <w:sz w:val="24"/>
          <w:szCs w:val="24"/>
          <w:lang w:eastAsia="en-GB"/>
        </w:rPr>
        <w:t xml:space="preserve"> (Inclusive Play, 2010).  </w:t>
      </w:r>
      <w:r w:rsidRPr="00DD0BC6">
        <w:rPr>
          <w:rFonts w:ascii="Calibri" w:eastAsia="Times New Roman" w:hAnsi="Calibri" w:cs="Calibri"/>
          <w:color w:val="000000"/>
          <w:sz w:val="24"/>
          <w:szCs w:val="24"/>
          <w:lang w:eastAsia="en-GB"/>
        </w:rPr>
        <w:t xml:space="preserve">The </w:t>
      </w:r>
      <w:r w:rsidRPr="000567DB">
        <w:rPr>
          <w:rFonts w:ascii="Calibri" w:eastAsia="Times New Roman" w:hAnsi="Calibri" w:cs="Calibri"/>
          <w:color w:val="000000"/>
          <w:sz w:val="24"/>
          <w:szCs w:val="24"/>
          <w:lang w:eastAsia="en-GB"/>
        </w:rPr>
        <w:t>funding</w:t>
      </w:r>
      <w:r w:rsidRPr="00DD0BC6">
        <w:rPr>
          <w:rFonts w:ascii="Calibri" w:eastAsia="Times New Roman" w:hAnsi="Calibri" w:cs="Calibri"/>
          <w:color w:val="000000"/>
          <w:sz w:val="24"/>
          <w:szCs w:val="24"/>
          <w:lang w:eastAsia="en-GB"/>
        </w:rPr>
        <w:t xml:space="preserve"> that goes into schools will be highlighted and how this </w:t>
      </w:r>
      <w:r w:rsidR="008A23B2" w:rsidRPr="00DD0BC6">
        <w:rPr>
          <w:rFonts w:ascii="Calibri" w:eastAsia="Times New Roman" w:hAnsi="Calibri" w:cs="Calibri"/>
          <w:color w:val="000000"/>
          <w:sz w:val="24"/>
          <w:szCs w:val="24"/>
          <w:lang w:eastAsia="en-GB"/>
        </w:rPr>
        <w:t>a</w:t>
      </w:r>
      <w:r w:rsidR="00391BC7" w:rsidRPr="00DD0BC6">
        <w:rPr>
          <w:rFonts w:ascii="Calibri" w:eastAsia="Times New Roman" w:hAnsi="Calibri" w:cs="Calibri"/>
          <w:color w:val="000000"/>
          <w:sz w:val="24"/>
          <w:szCs w:val="24"/>
          <w:lang w:eastAsia="en-GB"/>
        </w:rPr>
        <w:t xml:space="preserve">ffects what </w:t>
      </w:r>
      <w:r w:rsidRPr="00DD0BC6">
        <w:rPr>
          <w:rFonts w:ascii="Calibri" w:eastAsia="Times New Roman" w:hAnsi="Calibri" w:cs="Calibri"/>
          <w:color w:val="000000"/>
          <w:sz w:val="24"/>
          <w:szCs w:val="24"/>
          <w:lang w:eastAsia="en-GB"/>
        </w:rPr>
        <w:t>school</w:t>
      </w:r>
      <w:r w:rsidR="00391BC7" w:rsidRPr="00DD0BC6">
        <w:rPr>
          <w:rFonts w:ascii="Calibri" w:eastAsia="Times New Roman" w:hAnsi="Calibri" w:cs="Calibri"/>
          <w:color w:val="000000"/>
          <w:sz w:val="24"/>
          <w:szCs w:val="24"/>
          <w:lang w:eastAsia="en-GB"/>
        </w:rPr>
        <w:t>s</w:t>
      </w:r>
      <w:r w:rsidRPr="00DD0BC6">
        <w:rPr>
          <w:rFonts w:ascii="Calibri" w:eastAsia="Times New Roman" w:hAnsi="Calibri" w:cs="Calibri"/>
          <w:color w:val="000000"/>
          <w:sz w:val="24"/>
          <w:szCs w:val="24"/>
          <w:lang w:eastAsia="en-GB"/>
        </w:rPr>
        <w:t xml:space="preserve"> can achieve</w:t>
      </w:r>
      <w:r w:rsidR="00391BC7" w:rsidRPr="00DD0BC6">
        <w:rPr>
          <w:rFonts w:ascii="Calibri" w:eastAsia="Times New Roman" w:hAnsi="Calibri" w:cs="Calibri"/>
          <w:color w:val="000000"/>
          <w:sz w:val="24"/>
          <w:szCs w:val="24"/>
          <w:lang w:eastAsia="en-GB"/>
        </w:rPr>
        <w:t xml:space="preserve"> when</w:t>
      </w:r>
      <w:r w:rsidRPr="00DD0BC6">
        <w:rPr>
          <w:rFonts w:ascii="Calibri" w:eastAsia="Times New Roman" w:hAnsi="Calibri" w:cs="Calibri"/>
          <w:color w:val="000000"/>
          <w:sz w:val="24"/>
          <w:szCs w:val="24"/>
          <w:lang w:eastAsia="en-GB"/>
        </w:rPr>
        <w:t xml:space="preserve"> attempting to follow </w:t>
      </w:r>
      <w:r w:rsidRPr="000567DB">
        <w:rPr>
          <w:rFonts w:ascii="Calibri" w:eastAsia="Times New Roman" w:hAnsi="Calibri" w:cs="Calibri"/>
          <w:color w:val="000000"/>
          <w:sz w:val="24"/>
          <w:szCs w:val="24"/>
          <w:lang w:eastAsia="en-GB"/>
        </w:rPr>
        <w:t>inclusive practice</w:t>
      </w:r>
      <w:r w:rsidRPr="00DD0BC6">
        <w:rPr>
          <w:rFonts w:ascii="Calibri" w:eastAsia="Times New Roman" w:hAnsi="Calibri" w:cs="Calibri"/>
          <w:color w:val="000000"/>
          <w:sz w:val="24"/>
          <w:szCs w:val="24"/>
          <w:lang w:eastAsia="en-GB"/>
        </w:rPr>
        <w:t xml:space="preserve"> for all pupils with </w:t>
      </w:r>
      <w:r w:rsidRPr="000567DB">
        <w:rPr>
          <w:rFonts w:ascii="Calibri" w:eastAsia="Times New Roman" w:hAnsi="Calibri" w:cs="Calibri"/>
          <w:color w:val="000000"/>
          <w:sz w:val="24"/>
          <w:szCs w:val="24"/>
          <w:lang w:eastAsia="en-GB"/>
        </w:rPr>
        <w:t>SEN/ALN</w:t>
      </w:r>
      <w:r w:rsidR="00DB6B8B" w:rsidRPr="00DD0BC6">
        <w:rPr>
          <w:rFonts w:ascii="Calibri" w:eastAsia="Times New Roman" w:hAnsi="Calibri" w:cs="Calibri"/>
          <w:color w:val="000000"/>
          <w:sz w:val="24"/>
          <w:szCs w:val="24"/>
          <w:lang w:eastAsia="en-GB"/>
        </w:rPr>
        <w:t xml:space="preserve"> (Stats Wales, 2018-2019)</w:t>
      </w:r>
      <w:r w:rsidRPr="00DD0BC6">
        <w:rPr>
          <w:rFonts w:ascii="Calibri" w:eastAsia="Times New Roman" w:hAnsi="Calibri" w:cs="Calibri"/>
          <w:color w:val="000000"/>
          <w:sz w:val="24"/>
          <w:szCs w:val="24"/>
          <w:lang w:eastAsia="en-GB"/>
        </w:rPr>
        <w:t xml:space="preserve">.  By considering all </w:t>
      </w:r>
      <w:r w:rsidR="00391BC7" w:rsidRPr="00DD0BC6">
        <w:rPr>
          <w:rFonts w:ascii="Calibri" w:eastAsia="Times New Roman" w:hAnsi="Calibri" w:cs="Calibri"/>
          <w:color w:val="000000"/>
          <w:sz w:val="24"/>
          <w:szCs w:val="24"/>
          <w:lang w:eastAsia="en-GB"/>
        </w:rPr>
        <w:t xml:space="preserve">of </w:t>
      </w:r>
      <w:r w:rsidRPr="00DD0BC6">
        <w:rPr>
          <w:rFonts w:ascii="Calibri" w:eastAsia="Times New Roman" w:hAnsi="Calibri" w:cs="Calibri"/>
          <w:color w:val="000000"/>
          <w:sz w:val="24"/>
          <w:szCs w:val="24"/>
          <w:lang w:eastAsia="en-GB"/>
        </w:rPr>
        <w:t>these factors</w:t>
      </w:r>
      <w:r w:rsidR="00A273F2" w:rsidRPr="00DD0BC6">
        <w:rPr>
          <w:rFonts w:ascii="Calibri" w:eastAsia="Times New Roman" w:hAnsi="Calibri" w:cs="Calibri"/>
          <w:color w:val="000000"/>
          <w:sz w:val="24"/>
          <w:szCs w:val="24"/>
          <w:lang w:eastAsia="en-GB"/>
        </w:rPr>
        <w:t xml:space="preserve"> mentioned above</w:t>
      </w:r>
      <w:r w:rsidR="00391BC7" w:rsidRPr="00DD0BC6">
        <w:rPr>
          <w:rFonts w:ascii="Calibri" w:eastAsia="Times New Roman" w:hAnsi="Calibri" w:cs="Calibri"/>
          <w:color w:val="000000"/>
          <w:sz w:val="24"/>
          <w:szCs w:val="24"/>
          <w:lang w:eastAsia="en-GB"/>
        </w:rPr>
        <w:t>,</w:t>
      </w:r>
      <w:r w:rsidRPr="00DD0BC6">
        <w:rPr>
          <w:rFonts w:ascii="Calibri" w:eastAsia="Times New Roman" w:hAnsi="Calibri" w:cs="Calibri"/>
          <w:color w:val="000000"/>
          <w:sz w:val="24"/>
          <w:szCs w:val="24"/>
          <w:lang w:eastAsia="en-GB"/>
        </w:rPr>
        <w:t xml:space="preserve"> the </w:t>
      </w:r>
      <w:r w:rsidRPr="000567DB">
        <w:rPr>
          <w:rFonts w:ascii="Calibri" w:eastAsia="Times New Roman" w:hAnsi="Calibri" w:cs="Calibri"/>
          <w:color w:val="000000"/>
          <w:sz w:val="24"/>
          <w:szCs w:val="24"/>
          <w:lang w:eastAsia="en-GB"/>
        </w:rPr>
        <w:t>impacts</w:t>
      </w:r>
      <w:r w:rsidRPr="00DD0BC6">
        <w:rPr>
          <w:rFonts w:ascii="Calibri" w:eastAsia="Times New Roman" w:hAnsi="Calibri" w:cs="Calibri"/>
          <w:color w:val="000000"/>
          <w:sz w:val="24"/>
          <w:szCs w:val="24"/>
          <w:lang w:eastAsia="en-GB"/>
        </w:rPr>
        <w:t xml:space="preserve"> that the </w:t>
      </w:r>
      <w:r w:rsidRPr="000567DB">
        <w:rPr>
          <w:rFonts w:ascii="Calibri" w:eastAsia="Times New Roman" w:hAnsi="Calibri" w:cs="Calibri"/>
          <w:color w:val="000000"/>
          <w:sz w:val="24"/>
          <w:szCs w:val="24"/>
          <w:lang w:eastAsia="en-GB"/>
        </w:rPr>
        <w:t xml:space="preserve">ALN </w:t>
      </w:r>
      <w:r w:rsidR="008A23B2" w:rsidRPr="00DD0BC6">
        <w:rPr>
          <w:rFonts w:ascii="Calibri" w:eastAsia="Times New Roman" w:hAnsi="Calibri" w:cs="Calibri"/>
          <w:color w:val="000000"/>
          <w:sz w:val="24"/>
          <w:szCs w:val="24"/>
          <w:lang w:eastAsia="en-GB"/>
        </w:rPr>
        <w:t>R</w:t>
      </w:r>
      <w:r w:rsidRPr="00DD0BC6">
        <w:rPr>
          <w:rFonts w:ascii="Calibri" w:eastAsia="Times New Roman" w:hAnsi="Calibri" w:cs="Calibri"/>
          <w:color w:val="000000"/>
          <w:sz w:val="24"/>
          <w:szCs w:val="24"/>
          <w:lang w:eastAsia="en-GB"/>
        </w:rPr>
        <w:t xml:space="preserve">eform could have on children in </w:t>
      </w:r>
      <w:r w:rsidRPr="000567DB">
        <w:rPr>
          <w:rFonts w:ascii="Calibri" w:eastAsia="Times New Roman" w:hAnsi="Calibri" w:cs="Calibri"/>
          <w:color w:val="000000"/>
          <w:sz w:val="24"/>
          <w:szCs w:val="24"/>
          <w:lang w:eastAsia="en-GB"/>
        </w:rPr>
        <w:t>Wal</w:t>
      </w:r>
      <w:r w:rsidR="00391BC7" w:rsidRPr="000567DB">
        <w:rPr>
          <w:rFonts w:ascii="Calibri" w:eastAsia="Times New Roman" w:hAnsi="Calibri" w:cs="Calibri"/>
          <w:color w:val="000000"/>
          <w:sz w:val="24"/>
          <w:szCs w:val="24"/>
          <w:lang w:eastAsia="en-GB"/>
        </w:rPr>
        <w:t>es</w:t>
      </w:r>
      <w:r w:rsidR="00391BC7" w:rsidRPr="00DD0BC6">
        <w:rPr>
          <w:rFonts w:ascii="Calibri" w:eastAsia="Times New Roman" w:hAnsi="Calibri" w:cs="Calibri"/>
          <w:color w:val="000000"/>
          <w:sz w:val="24"/>
          <w:szCs w:val="24"/>
          <w:lang w:eastAsia="en-GB"/>
        </w:rPr>
        <w:t xml:space="preserve"> will be fully considered, </w:t>
      </w:r>
      <w:r w:rsidRPr="00DD0BC6">
        <w:rPr>
          <w:rFonts w:ascii="Calibri" w:eastAsia="Times New Roman" w:hAnsi="Calibri" w:cs="Calibri"/>
          <w:color w:val="000000"/>
          <w:sz w:val="24"/>
          <w:szCs w:val="24"/>
          <w:lang w:eastAsia="en-GB"/>
        </w:rPr>
        <w:t xml:space="preserve">including what </w:t>
      </w:r>
      <w:r w:rsidRPr="000567DB">
        <w:rPr>
          <w:rFonts w:ascii="Calibri" w:eastAsia="Times New Roman" w:hAnsi="Calibri" w:cs="Calibri"/>
          <w:color w:val="000000"/>
          <w:sz w:val="24"/>
          <w:szCs w:val="24"/>
          <w:lang w:eastAsia="en-GB"/>
        </w:rPr>
        <w:t>outcomes</w:t>
      </w:r>
      <w:r w:rsidRPr="00DD0BC6">
        <w:rPr>
          <w:rFonts w:ascii="Calibri" w:eastAsia="Times New Roman" w:hAnsi="Calibri" w:cs="Calibri"/>
          <w:color w:val="000000"/>
          <w:sz w:val="24"/>
          <w:szCs w:val="24"/>
          <w:lang w:eastAsia="en-GB"/>
        </w:rPr>
        <w:t xml:space="preserve"> the </w:t>
      </w:r>
      <w:r w:rsidRPr="000567DB">
        <w:rPr>
          <w:rFonts w:ascii="Calibri" w:eastAsia="Times New Roman" w:hAnsi="Calibri" w:cs="Calibri"/>
          <w:color w:val="000000"/>
          <w:sz w:val="24"/>
          <w:szCs w:val="24"/>
          <w:lang w:eastAsia="en-GB"/>
        </w:rPr>
        <w:t xml:space="preserve">ALN </w:t>
      </w:r>
      <w:r w:rsidRPr="00DD0BC6">
        <w:rPr>
          <w:rFonts w:ascii="Calibri" w:eastAsia="Times New Roman" w:hAnsi="Calibri" w:cs="Calibri"/>
          <w:color w:val="000000"/>
          <w:sz w:val="24"/>
          <w:szCs w:val="24"/>
          <w:lang w:eastAsia="en-GB"/>
        </w:rPr>
        <w:t>reform could achieve</w:t>
      </w:r>
      <w:r w:rsidR="00102919" w:rsidRPr="00DD0BC6">
        <w:rPr>
          <w:rFonts w:ascii="Calibri" w:eastAsia="Times New Roman" w:hAnsi="Calibri" w:cs="Calibri"/>
          <w:color w:val="000000"/>
          <w:sz w:val="24"/>
          <w:szCs w:val="24"/>
          <w:lang w:eastAsia="en-GB"/>
        </w:rPr>
        <w:t xml:space="preserve"> for children living within the </w:t>
      </w:r>
      <w:r w:rsidR="00102919" w:rsidRPr="000567DB">
        <w:rPr>
          <w:rFonts w:ascii="Calibri" w:eastAsia="Times New Roman" w:hAnsi="Calibri" w:cs="Calibri"/>
          <w:color w:val="000000"/>
          <w:sz w:val="24"/>
          <w:szCs w:val="24"/>
          <w:lang w:eastAsia="en-GB"/>
        </w:rPr>
        <w:t>LEA</w:t>
      </w:r>
      <w:r w:rsidR="00A273F2" w:rsidRPr="00DD0BC6">
        <w:rPr>
          <w:rFonts w:ascii="Calibri" w:eastAsia="Times New Roman" w:hAnsi="Calibri" w:cs="Calibri"/>
          <w:color w:val="000000"/>
          <w:sz w:val="24"/>
          <w:szCs w:val="24"/>
          <w:lang w:eastAsia="en-GB"/>
        </w:rPr>
        <w:t xml:space="preserve"> (ALN</w:t>
      </w:r>
      <w:r w:rsidR="003129FE" w:rsidRPr="00DD0BC6">
        <w:rPr>
          <w:rFonts w:ascii="Calibri" w:eastAsia="Times New Roman" w:hAnsi="Calibri" w:cs="Calibri"/>
          <w:color w:val="000000"/>
          <w:sz w:val="24"/>
          <w:szCs w:val="24"/>
          <w:lang w:eastAsia="en-GB"/>
        </w:rPr>
        <w:t xml:space="preserve"> </w:t>
      </w:r>
      <w:r w:rsidR="00A273F2" w:rsidRPr="00DD0BC6">
        <w:rPr>
          <w:rFonts w:ascii="Calibri" w:eastAsia="Times New Roman" w:hAnsi="Calibri" w:cs="Calibri"/>
          <w:color w:val="000000"/>
          <w:sz w:val="24"/>
          <w:szCs w:val="24"/>
          <w:lang w:eastAsia="en-GB"/>
        </w:rPr>
        <w:t>Transformation Programme, 2018)</w:t>
      </w:r>
      <w:r w:rsidR="00DB6B8B" w:rsidRPr="00DD0BC6">
        <w:rPr>
          <w:rFonts w:ascii="Calibri" w:eastAsia="Times New Roman" w:hAnsi="Calibri" w:cs="Calibri"/>
          <w:color w:val="000000"/>
          <w:sz w:val="24"/>
          <w:szCs w:val="24"/>
          <w:lang w:eastAsia="en-GB"/>
        </w:rPr>
        <w:t xml:space="preserve">.  </w:t>
      </w:r>
    </w:p>
    <w:p w14:paraId="6EB28F64" w14:textId="77777777" w:rsidR="006E7612" w:rsidRPr="00DD0BC6" w:rsidRDefault="006E7612" w:rsidP="008E6A2E">
      <w:pPr>
        <w:spacing w:line="360" w:lineRule="auto"/>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br w:type="page"/>
      </w:r>
    </w:p>
    <w:p w14:paraId="691D3AE5" w14:textId="77777777" w:rsidR="00DB74D4" w:rsidRPr="00DD0BC6" w:rsidRDefault="00DB74D4" w:rsidP="008E6A2E">
      <w:pPr>
        <w:spacing w:after="0" w:line="360" w:lineRule="auto"/>
        <w:rPr>
          <w:rFonts w:ascii="Calibri" w:eastAsia="Times New Roman" w:hAnsi="Calibri" w:cs="Calibri"/>
          <w:color w:val="000000"/>
          <w:sz w:val="24"/>
          <w:szCs w:val="24"/>
          <w:u w:val="single"/>
          <w:lang w:eastAsia="en-GB"/>
        </w:rPr>
      </w:pPr>
      <w:r w:rsidRPr="000567DB">
        <w:rPr>
          <w:rFonts w:ascii="Calibri" w:eastAsia="Times New Roman" w:hAnsi="Calibri" w:cs="Calibri"/>
          <w:color w:val="000000"/>
          <w:sz w:val="24"/>
          <w:szCs w:val="24"/>
          <w:u w:val="single"/>
          <w:lang w:eastAsia="en-GB"/>
        </w:rPr>
        <w:lastRenderedPageBreak/>
        <w:t>Definitions of Inclusive Practice</w:t>
      </w:r>
      <w:r w:rsidRPr="00DD0BC6">
        <w:rPr>
          <w:rFonts w:ascii="Calibri" w:eastAsia="Times New Roman" w:hAnsi="Calibri" w:cs="Calibri"/>
          <w:color w:val="000000"/>
          <w:sz w:val="24"/>
          <w:szCs w:val="24"/>
          <w:u w:val="single"/>
          <w:lang w:eastAsia="en-GB"/>
        </w:rPr>
        <w:t>:</w:t>
      </w:r>
    </w:p>
    <w:p w14:paraId="21694234" w14:textId="77777777" w:rsidR="00DB74D4" w:rsidRPr="00DD0BC6" w:rsidRDefault="00DB74D4" w:rsidP="008E6A2E">
      <w:pPr>
        <w:spacing w:after="0" w:line="360" w:lineRule="auto"/>
        <w:rPr>
          <w:rFonts w:ascii="Calibri" w:eastAsia="Times New Roman" w:hAnsi="Calibri" w:cs="Calibri"/>
          <w:color w:val="000000"/>
          <w:sz w:val="24"/>
          <w:szCs w:val="24"/>
          <w:lang w:eastAsia="en-GB"/>
        </w:rPr>
      </w:pPr>
    </w:p>
    <w:p w14:paraId="2DE26108" w14:textId="53AED1F8" w:rsidR="00D754ED" w:rsidRPr="00DD0BC6" w:rsidRDefault="00DB74D4"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Booth and Ainscow (1995, 1998) believe there is no one single definition for inclusion as it is the person</w:t>
      </w:r>
      <w:r w:rsidR="00102919" w:rsidRPr="00DD0BC6">
        <w:rPr>
          <w:rFonts w:ascii="Calibri" w:eastAsia="Times New Roman" w:hAnsi="Calibri" w:cs="Calibri"/>
          <w:color w:val="000000"/>
          <w:sz w:val="24"/>
          <w:szCs w:val="24"/>
          <w:lang w:eastAsia="en-GB"/>
        </w:rPr>
        <w:t xml:space="preserve">’s </w:t>
      </w:r>
      <w:r w:rsidRPr="000567DB">
        <w:rPr>
          <w:rFonts w:ascii="Calibri" w:eastAsia="Times New Roman" w:hAnsi="Calibri" w:cs="Calibri"/>
          <w:color w:val="000000"/>
          <w:sz w:val="24"/>
          <w:szCs w:val="24"/>
          <w:lang w:eastAsia="en-GB"/>
        </w:rPr>
        <w:t>perception</w:t>
      </w:r>
      <w:r w:rsidRPr="00DD0BC6">
        <w:rPr>
          <w:rFonts w:ascii="Calibri" w:eastAsia="Times New Roman" w:hAnsi="Calibri" w:cs="Calibri"/>
          <w:color w:val="000000"/>
          <w:sz w:val="24"/>
          <w:szCs w:val="24"/>
          <w:lang w:eastAsia="en-GB"/>
        </w:rPr>
        <w:t xml:space="preserve"> of it.  One </w:t>
      </w:r>
      <w:r w:rsidR="00D754ED" w:rsidRPr="00DD0BC6">
        <w:rPr>
          <w:rFonts w:ascii="Calibri" w:eastAsia="Times New Roman" w:hAnsi="Calibri" w:cs="Calibri"/>
          <w:color w:val="000000"/>
          <w:sz w:val="24"/>
          <w:szCs w:val="24"/>
          <w:lang w:eastAsia="en-GB"/>
        </w:rPr>
        <w:t xml:space="preserve">useful </w:t>
      </w:r>
      <w:r w:rsidRPr="00DD0BC6">
        <w:rPr>
          <w:rFonts w:ascii="Calibri" w:eastAsia="Times New Roman" w:hAnsi="Calibri" w:cs="Calibri"/>
          <w:color w:val="000000"/>
          <w:sz w:val="24"/>
          <w:szCs w:val="24"/>
          <w:lang w:eastAsia="en-GB"/>
        </w:rPr>
        <w:t>definition of inclusion</w:t>
      </w:r>
      <w:r w:rsidR="00D754ED" w:rsidRPr="00DD0BC6">
        <w:rPr>
          <w:rFonts w:ascii="Calibri" w:eastAsia="Times New Roman" w:hAnsi="Calibri" w:cs="Calibri"/>
          <w:color w:val="000000"/>
          <w:sz w:val="24"/>
          <w:szCs w:val="24"/>
          <w:lang w:eastAsia="en-GB"/>
        </w:rPr>
        <w:t xml:space="preserve">, for the </w:t>
      </w:r>
      <w:r w:rsidR="00D754ED" w:rsidRPr="000567DB">
        <w:rPr>
          <w:rFonts w:ascii="Calibri" w:eastAsia="Times New Roman" w:hAnsi="Calibri" w:cs="Calibri"/>
          <w:color w:val="000000"/>
          <w:sz w:val="24"/>
          <w:szCs w:val="24"/>
          <w:lang w:eastAsia="en-GB"/>
        </w:rPr>
        <w:t>LEA</w:t>
      </w:r>
      <w:r w:rsidR="00D754ED" w:rsidRPr="00DD0BC6">
        <w:rPr>
          <w:rFonts w:ascii="Calibri" w:eastAsia="Times New Roman" w:hAnsi="Calibri" w:cs="Calibri"/>
          <w:color w:val="000000"/>
          <w:sz w:val="24"/>
          <w:szCs w:val="24"/>
          <w:lang w:eastAsia="en-GB"/>
        </w:rPr>
        <w:t xml:space="preserve">, </w:t>
      </w:r>
      <w:r w:rsidRPr="00DD0BC6">
        <w:rPr>
          <w:rFonts w:ascii="Calibri" w:eastAsia="Times New Roman" w:hAnsi="Calibri" w:cs="Calibri"/>
          <w:color w:val="000000"/>
          <w:sz w:val="24"/>
          <w:szCs w:val="24"/>
          <w:lang w:eastAsia="en-GB"/>
        </w:rPr>
        <w:t xml:space="preserve">is that: </w:t>
      </w:r>
      <w:r w:rsidRPr="00DD0BC6">
        <w:rPr>
          <w:rFonts w:ascii="Calibri" w:eastAsia="Times New Roman" w:hAnsi="Calibri" w:cs="Calibri"/>
          <w:i/>
          <w:color w:val="000000"/>
          <w:sz w:val="24"/>
          <w:szCs w:val="24"/>
          <w:lang w:eastAsia="en-GB"/>
        </w:rPr>
        <w:t>Every child is given equal opportunities and is involved regardless of any learning difficulties, physical disabilities or mental health disabilities; inclusion is about breaking down barriers, education is for all</w:t>
      </w:r>
      <w:r w:rsidRPr="00DD0BC6">
        <w:rPr>
          <w:rFonts w:ascii="Calibri" w:eastAsia="Times New Roman" w:hAnsi="Calibri" w:cs="Calibri"/>
          <w:color w:val="000000"/>
          <w:sz w:val="24"/>
          <w:szCs w:val="24"/>
          <w:lang w:eastAsia="en-GB"/>
        </w:rPr>
        <w:t xml:space="preserve"> (Improving Schools, De</w:t>
      </w:r>
      <w:r w:rsidR="00D754ED" w:rsidRPr="00DD0BC6">
        <w:rPr>
          <w:rFonts w:ascii="Calibri" w:eastAsia="Times New Roman" w:hAnsi="Calibri" w:cs="Calibri"/>
          <w:color w:val="000000"/>
          <w:sz w:val="24"/>
          <w:szCs w:val="24"/>
          <w:lang w:eastAsia="en-GB"/>
        </w:rPr>
        <w:t xml:space="preserve">veloping Inclusion, 2006).  </w:t>
      </w:r>
      <w:r w:rsidR="007709F8" w:rsidRPr="00DD0BC6">
        <w:rPr>
          <w:rFonts w:ascii="Calibri" w:eastAsia="Times New Roman" w:hAnsi="Calibri" w:cs="Calibri"/>
          <w:color w:val="000000"/>
          <w:sz w:val="24"/>
          <w:szCs w:val="24"/>
          <w:lang w:eastAsia="en-GB"/>
        </w:rPr>
        <w:t>This definition has been used as it includes mental health, which is</w:t>
      </w:r>
      <w:r w:rsidR="003129FE" w:rsidRPr="00DD0BC6">
        <w:rPr>
          <w:rFonts w:ascii="Calibri" w:eastAsia="Times New Roman" w:hAnsi="Calibri" w:cs="Calibri"/>
          <w:color w:val="000000"/>
          <w:sz w:val="24"/>
          <w:szCs w:val="24"/>
          <w:lang w:eastAsia="en-GB"/>
        </w:rPr>
        <w:t xml:space="preserve"> now seen as an</w:t>
      </w:r>
      <w:r w:rsidR="007709F8" w:rsidRPr="00DD0BC6">
        <w:rPr>
          <w:rFonts w:ascii="Calibri" w:eastAsia="Times New Roman" w:hAnsi="Calibri" w:cs="Calibri"/>
          <w:color w:val="000000"/>
          <w:sz w:val="24"/>
          <w:szCs w:val="24"/>
          <w:lang w:eastAsia="en-GB"/>
        </w:rPr>
        <w:t xml:space="preserve"> important facto</w:t>
      </w:r>
      <w:r w:rsidR="003129FE" w:rsidRPr="00DD0BC6">
        <w:rPr>
          <w:rFonts w:ascii="Calibri" w:eastAsia="Times New Roman" w:hAnsi="Calibri" w:cs="Calibri"/>
          <w:color w:val="000000"/>
          <w:sz w:val="24"/>
          <w:szCs w:val="24"/>
          <w:lang w:eastAsia="en-GB"/>
        </w:rPr>
        <w:t>r</w:t>
      </w:r>
      <w:r w:rsidR="007709F8" w:rsidRPr="00DD0BC6">
        <w:rPr>
          <w:rFonts w:ascii="Calibri" w:eastAsia="Times New Roman" w:hAnsi="Calibri" w:cs="Calibri"/>
          <w:color w:val="000000"/>
          <w:sz w:val="24"/>
          <w:szCs w:val="24"/>
          <w:lang w:eastAsia="en-GB"/>
        </w:rPr>
        <w:t xml:space="preserve">, however, not all definitions include this.  </w:t>
      </w:r>
      <w:r w:rsidR="00A273F2" w:rsidRPr="000567DB">
        <w:rPr>
          <w:rFonts w:ascii="Calibri" w:eastAsia="Times New Roman" w:hAnsi="Calibri" w:cs="Calibri"/>
          <w:color w:val="000000"/>
          <w:sz w:val="24"/>
          <w:szCs w:val="24"/>
          <w:lang w:eastAsia="en-GB"/>
        </w:rPr>
        <w:t>EFA</w:t>
      </w:r>
      <w:r w:rsidR="00D754ED" w:rsidRPr="000567DB">
        <w:rPr>
          <w:rFonts w:ascii="Calibri" w:eastAsia="Times New Roman" w:hAnsi="Calibri" w:cs="Calibri"/>
          <w:color w:val="000000"/>
          <w:sz w:val="24"/>
          <w:szCs w:val="24"/>
          <w:lang w:eastAsia="en-GB"/>
        </w:rPr>
        <w:t xml:space="preserve"> </w:t>
      </w:r>
      <w:r w:rsidR="00D754ED" w:rsidRPr="00DD0BC6">
        <w:rPr>
          <w:rFonts w:ascii="Calibri" w:eastAsia="Times New Roman" w:hAnsi="Calibri" w:cs="Calibri"/>
          <w:color w:val="000000"/>
          <w:sz w:val="24"/>
          <w:szCs w:val="24"/>
          <w:lang w:eastAsia="en-GB"/>
        </w:rPr>
        <w:t xml:space="preserve">launched in 1990, as </w:t>
      </w:r>
      <w:r w:rsidRPr="00DD0BC6">
        <w:rPr>
          <w:rFonts w:ascii="Calibri" w:eastAsia="Times New Roman" w:hAnsi="Calibri" w:cs="Calibri"/>
          <w:color w:val="000000"/>
          <w:sz w:val="24"/>
          <w:szCs w:val="24"/>
          <w:lang w:eastAsia="en-GB"/>
        </w:rPr>
        <w:t xml:space="preserve">an international initiative with the overall aim that every person in every country would have access to education (The World Bank, 2014).  </w:t>
      </w:r>
      <w:r w:rsidR="00D754ED" w:rsidRPr="00DD0BC6">
        <w:rPr>
          <w:rFonts w:ascii="Calibri" w:eastAsia="Times New Roman" w:hAnsi="Calibri" w:cs="Calibri"/>
          <w:color w:val="000000"/>
          <w:sz w:val="24"/>
          <w:szCs w:val="24"/>
          <w:lang w:eastAsia="en-GB"/>
        </w:rPr>
        <w:t xml:space="preserve">The goals that the </w:t>
      </w:r>
      <w:r w:rsidR="00D754ED" w:rsidRPr="000567DB">
        <w:rPr>
          <w:rFonts w:ascii="Calibri" w:eastAsia="Times New Roman" w:hAnsi="Calibri" w:cs="Calibri"/>
          <w:color w:val="000000"/>
          <w:sz w:val="24"/>
          <w:szCs w:val="24"/>
          <w:lang w:eastAsia="en-GB"/>
        </w:rPr>
        <w:t xml:space="preserve">EFA </w:t>
      </w:r>
      <w:r w:rsidR="00D754ED" w:rsidRPr="00DD0BC6">
        <w:rPr>
          <w:rFonts w:ascii="Calibri" w:eastAsia="Times New Roman" w:hAnsi="Calibri" w:cs="Calibri"/>
          <w:color w:val="000000"/>
          <w:sz w:val="24"/>
          <w:szCs w:val="24"/>
          <w:lang w:eastAsia="en-GB"/>
        </w:rPr>
        <w:t xml:space="preserve">aimed to achieve by 2015 were to improve: </w:t>
      </w:r>
      <w:r w:rsidR="008A23B2" w:rsidRPr="000567DB">
        <w:rPr>
          <w:rFonts w:ascii="Calibri" w:eastAsia="Times New Roman" w:hAnsi="Calibri" w:cs="Calibri"/>
          <w:color w:val="000000"/>
          <w:sz w:val="24"/>
          <w:szCs w:val="24"/>
          <w:lang w:eastAsia="en-GB"/>
        </w:rPr>
        <w:t>e</w:t>
      </w:r>
      <w:r w:rsidRPr="000567DB">
        <w:rPr>
          <w:rFonts w:ascii="Calibri" w:eastAsia="Times New Roman" w:hAnsi="Calibri" w:cs="Calibri"/>
          <w:color w:val="000000"/>
          <w:sz w:val="24"/>
          <w:szCs w:val="24"/>
          <w:lang w:eastAsia="en-GB"/>
        </w:rPr>
        <w:t>ar</w:t>
      </w:r>
      <w:r w:rsidR="00D754ED" w:rsidRPr="000567DB">
        <w:rPr>
          <w:rFonts w:ascii="Calibri" w:eastAsia="Times New Roman" w:hAnsi="Calibri" w:cs="Calibri"/>
          <w:color w:val="000000"/>
          <w:sz w:val="24"/>
          <w:szCs w:val="24"/>
          <w:lang w:eastAsia="en-GB"/>
        </w:rPr>
        <w:t>ly childhood care and education;</w:t>
      </w:r>
      <w:r w:rsidRPr="000567DB">
        <w:rPr>
          <w:rFonts w:ascii="Calibri" w:eastAsia="Times New Roman" w:hAnsi="Calibri" w:cs="Calibri"/>
          <w:color w:val="000000"/>
          <w:sz w:val="24"/>
          <w:szCs w:val="24"/>
          <w:lang w:eastAsia="en-GB"/>
        </w:rPr>
        <w:t xml:space="preserve"> universal primary educ</w:t>
      </w:r>
      <w:r w:rsidR="00D754ED" w:rsidRPr="000567DB">
        <w:rPr>
          <w:rFonts w:ascii="Calibri" w:eastAsia="Times New Roman" w:hAnsi="Calibri" w:cs="Calibri"/>
          <w:color w:val="000000"/>
          <w:sz w:val="24"/>
          <w:szCs w:val="24"/>
          <w:lang w:eastAsia="en-GB"/>
        </w:rPr>
        <w:t>ation; youth and adult skills; adult literacy;</w:t>
      </w:r>
      <w:r w:rsidRPr="000567DB">
        <w:rPr>
          <w:rFonts w:ascii="Calibri" w:eastAsia="Times New Roman" w:hAnsi="Calibri" w:cs="Calibri"/>
          <w:color w:val="000000"/>
          <w:sz w:val="24"/>
          <w:szCs w:val="24"/>
          <w:lang w:eastAsia="en-GB"/>
        </w:rPr>
        <w:t xml:space="preserve"> gender </w:t>
      </w:r>
      <w:r w:rsidR="00D754ED" w:rsidRPr="000567DB">
        <w:rPr>
          <w:rFonts w:ascii="Calibri" w:eastAsia="Times New Roman" w:hAnsi="Calibri" w:cs="Calibri"/>
          <w:color w:val="000000"/>
          <w:sz w:val="24"/>
          <w:szCs w:val="24"/>
          <w:lang w:eastAsia="en-GB"/>
        </w:rPr>
        <w:t>equality; quality of education and the</w:t>
      </w:r>
      <w:r w:rsidRPr="000567DB">
        <w:rPr>
          <w:rFonts w:ascii="Calibri" w:eastAsia="Times New Roman" w:hAnsi="Calibri" w:cs="Calibri"/>
          <w:color w:val="000000"/>
          <w:sz w:val="24"/>
          <w:szCs w:val="24"/>
          <w:lang w:eastAsia="en-GB"/>
        </w:rPr>
        <w:t xml:space="preserve"> financing</w:t>
      </w:r>
      <w:r w:rsidR="00D754ED" w:rsidRPr="000567DB">
        <w:rPr>
          <w:rFonts w:ascii="Calibri" w:eastAsia="Times New Roman" w:hAnsi="Calibri" w:cs="Calibri"/>
          <w:color w:val="000000"/>
          <w:sz w:val="24"/>
          <w:szCs w:val="24"/>
          <w:lang w:eastAsia="en-GB"/>
        </w:rPr>
        <w:t xml:space="preserve"> of</w:t>
      </w:r>
      <w:r w:rsidRPr="000567DB">
        <w:rPr>
          <w:rFonts w:ascii="Calibri" w:eastAsia="Times New Roman" w:hAnsi="Calibri" w:cs="Calibri"/>
          <w:color w:val="000000"/>
          <w:sz w:val="24"/>
          <w:szCs w:val="24"/>
          <w:lang w:eastAsia="en-GB"/>
        </w:rPr>
        <w:t xml:space="preserve"> education</w:t>
      </w:r>
      <w:r w:rsidRPr="00DD0BC6">
        <w:rPr>
          <w:rFonts w:ascii="Calibri" w:eastAsia="Times New Roman" w:hAnsi="Calibri" w:cs="Calibri"/>
          <w:color w:val="000000"/>
          <w:sz w:val="24"/>
          <w:szCs w:val="24"/>
          <w:lang w:eastAsia="en-GB"/>
        </w:rPr>
        <w:t xml:space="preserve"> (Education For All, 2000-2015: Challenges and Achievements).  </w:t>
      </w:r>
      <w:r w:rsidR="00D754ED" w:rsidRPr="00DD0BC6">
        <w:rPr>
          <w:rFonts w:ascii="Calibri" w:eastAsia="Times New Roman" w:hAnsi="Calibri" w:cs="Calibri"/>
          <w:color w:val="000000"/>
          <w:sz w:val="24"/>
          <w:szCs w:val="24"/>
          <w:lang w:eastAsia="en-GB"/>
        </w:rPr>
        <w:t>Despite the goals</w:t>
      </w:r>
      <w:r w:rsidRPr="00DD0BC6">
        <w:rPr>
          <w:rFonts w:ascii="Calibri" w:eastAsia="Times New Roman" w:hAnsi="Calibri" w:cs="Calibri"/>
          <w:color w:val="000000"/>
          <w:sz w:val="24"/>
          <w:szCs w:val="24"/>
          <w:lang w:eastAsia="en-GB"/>
        </w:rPr>
        <w:t xml:space="preserve"> not </w:t>
      </w:r>
      <w:r w:rsidR="00D754ED" w:rsidRPr="00DD0BC6">
        <w:rPr>
          <w:rFonts w:ascii="Calibri" w:eastAsia="Times New Roman" w:hAnsi="Calibri" w:cs="Calibri"/>
          <w:color w:val="000000"/>
          <w:sz w:val="24"/>
          <w:szCs w:val="24"/>
          <w:lang w:eastAsia="en-GB"/>
        </w:rPr>
        <w:t xml:space="preserve">being fully met by 2015, they </w:t>
      </w:r>
      <w:r w:rsidRPr="00DD0BC6">
        <w:rPr>
          <w:rFonts w:ascii="Calibri" w:eastAsia="Times New Roman" w:hAnsi="Calibri" w:cs="Calibri"/>
          <w:color w:val="000000"/>
          <w:sz w:val="24"/>
          <w:szCs w:val="24"/>
          <w:lang w:eastAsia="en-GB"/>
        </w:rPr>
        <w:t>still had a positive</w:t>
      </w:r>
      <w:r w:rsidR="00D754ED" w:rsidRPr="00DD0BC6">
        <w:rPr>
          <w:rFonts w:ascii="Calibri" w:eastAsia="Times New Roman" w:hAnsi="Calibri" w:cs="Calibri"/>
          <w:color w:val="000000"/>
          <w:sz w:val="24"/>
          <w:szCs w:val="24"/>
          <w:lang w:eastAsia="en-GB"/>
        </w:rPr>
        <w:t xml:space="preserve"> impact on raising worldwide standards</w:t>
      </w:r>
      <w:r w:rsidRPr="00DD0BC6">
        <w:rPr>
          <w:rFonts w:ascii="Calibri" w:eastAsia="Times New Roman" w:hAnsi="Calibri" w:cs="Calibri"/>
          <w:color w:val="000000"/>
          <w:sz w:val="24"/>
          <w:szCs w:val="24"/>
          <w:lang w:eastAsia="en-GB"/>
        </w:rPr>
        <w:t xml:space="preserve"> for inclusion within education by attempting to provide more access (UNESCO, 2015).</w:t>
      </w:r>
      <w:r w:rsidR="00D754ED" w:rsidRPr="00DD0BC6">
        <w:rPr>
          <w:rFonts w:ascii="Calibri" w:eastAsia="Times New Roman" w:hAnsi="Calibri" w:cs="Calibri"/>
          <w:color w:val="000000"/>
          <w:sz w:val="24"/>
          <w:szCs w:val="24"/>
          <w:lang w:eastAsia="en-GB"/>
        </w:rPr>
        <w:t xml:space="preserve"> The goals highlight how </w:t>
      </w:r>
      <w:r w:rsidR="00D754ED" w:rsidRPr="000567DB">
        <w:rPr>
          <w:rFonts w:ascii="Calibri" w:eastAsia="Times New Roman" w:hAnsi="Calibri" w:cs="Calibri"/>
          <w:color w:val="000000"/>
          <w:sz w:val="24"/>
          <w:szCs w:val="24"/>
          <w:lang w:eastAsia="en-GB"/>
        </w:rPr>
        <w:t>ALN</w:t>
      </w:r>
      <w:r w:rsidR="00D754ED" w:rsidRPr="00DD0BC6">
        <w:rPr>
          <w:rFonts w:ascii="Calibri" w:eastAsia="Times New Roman" w:hAnsi="Calibri" w:cs="Calibri"/>
          <w:color w:val="000000"/>
          <w:sz w:val="24"/>
          <w:szCs w:val="24"/>
          <w:lang w:eastAsia="en-GB"/>
        </w:rPr>
        <w:t xml:space="preserve"> provision is a worldwide focus for</w:t>
      </w:r>
      <w:r w:rsidR="00A273F2" w:rsidRPr="00DD0BC6">
        <w:rPr>
          <w:rFonts w:ascii="Calibri" w:eastAsia="Times New Roman" w:hAnsi="Calibri" w:cs="Calibri"/>
          <w:color w:val="000000"/>
          <w:sz w:val="24"/>
          <w:szCs w:val="24"/>
          <w:lang w:eastAsia="en-GB"/>
        </w:rPr>
        <w:t xml:space="preserve"> improvement and link to the </w:t>
      </w:r>
      <w:r w:rsidR="00A273F2" w:rsidRPr="000567DB">
        <w:rPr>
          <w:rFonts w:ascii="Calibri" w:eastAsia="Times New Roman" w:hAnsi="Calibri" w:cs="Calibri"/>
          <w:color w:val="000000"/>
          <w:sz w:val="24"/>
          <w:szCs w:val="24"/>
          <w:lang w:eastAsia="en-GB"/>
        </w:rPr>
        <w:t>MDG</w:t>
      </w:r>
      <w:r w:rsidR="00A273F2" w:rsidRPr="00DD0BC6">
        <w:rPr>
          <w:rFonts w:ascii="Calibri" w:eastAsia="Times New Roman" w:hAnsi="Calibri" w:cs="Calibri"/>
          <w:color w:val="000000"/>
          <w:sz w:val="24"/>
          <w:szCs w:val="24"/>
          <w:lang w:eastAsia="en-GB"/>
        </w:rPr>
        <w:t xml:space="preserve"> (2015)</w:t>
      </w:r>
      <w:r w:rsidR="00D754ED" w:rsidRPr="00DD0BC6">
        <w:rPr>
          <w:rFonts w:ascii="Calibri" w:eastAsia="Times New Roman" w:hAnsi="Calibri" w:cs="Calibri"/>
          <w:color w:val="000000"/>
          <w:sz w:val="24"/>
          <w:szCs w:val="24"/>
          <w:lang w:eastAsia="en-GB"/>
        </w:rPr>
        <w:t>.</w:t>
      </w:r>
      <w:r w:rsidRPr="00DD0BC6">
        <w:rPr>
          <w:rFonts w:ascii="Calibri" w:eastAsia="Times New Roman" w:hAnsi="Calibri" w:cs="Calibri"/>
          <w:color w:val="000000"/>
          <w:sz w:val="24"/>
          <w:szCs w:val="24"/>
          <w:lang w:eastAsia="en-GB"/>
        </w:rPr>
        <w:t xml:space="preserve">  </w:t>
      </w:r>
    </w:p>
    <w:p w14:paraId="085F047E" w14:textId="77777777" w:rsidR="00D754ED" w:rsidRPr="00DD0BC6" w:rsidRDefault="00D754ED" w:rsidP="008E6A2E">
      <w:pPr>
        <w:spacing w:after="0" w:line="360" w:lineRule="auto"/>
        <w:ind w:firstLine="720"/>
        <w:rPr>
          <w:rFonts w:ascii="Calibri" w:eastAsia="Times New Roman" w:hAnsi="Calibri" w:cs="Calibri"/>
          <w:color w:val="000000"/>
          <w:sz w:val="24"/>
          <w:szCs w:val="24"/>
          <w:lang w:eastAsia="en-GB"/>
        </w:rPr>
      </w:pPr>
    </w:p>
    <w:p w14:paraId="6D2766B0" w14:textId="5C1DA258" w:rsidR="00DB74D4" w:rsidRPr="000567DB" w:rsidRDefault="00DB74D4" w:rsidP="008E6A2E">
      <w:pPr>
        <w:spacing w:after="0" w:line="360" w:lineRule="auto"/>
        <w:rPr>
          <w:rFonts w:ascii="Calibri" w:eastAsia="Times New Roman" w:hAnsi="Calibri" w:cs="Calibri"/>
          <w:color w:val="000000"/>
          <w:sz w:val="24"/>
          <w:szCs w:val="24"/>
          <w:u w:val="single"/>
          <w:lang w:eastAsia="en-GB"/>
        </w:rPr>
      </w:pPr>
      <w:r w:rsidRPr="000567DB">
        <w:rPr>
          <w:rFonts w:ascii="Calibri" w:eastAsia="Times New Roman" w:hAnsi="Calibri" w:cs="Calibri"/>
          <w:color w:val="000000"/>
          <w:sz w:val="24"/>
          <w:szCs w:val="24"/>
          <w:u w:val="single"/>
          <w:lang w:eastAsia="en-GB"/>
        </w:rPr>
        <w:t>Legislation and Policy that Supports Inclusive Practice: </w:t>
      </w:r>
    </w:p>
    <w:p w14:paraId="77E9FEC7" w14:textId="77777777" w:rsidR="00A273F2" w:rsidRPr="00DD0BC6" w:rsidRDefault="00A273F2" w:rsidP="008E6A2E">
      <w:pPr>
        <w:spacing w:after="0" w:line="360" w:lineRule="auto"/>
        <w:rPr>
          <w:rFonts w:ascii="Calibri" w:eastAsia="Times New Roman" w:hAnsi="Calibri" w:cs="Calibri"/>
          <w:color w:val="000000"/>
          <w:sz w:val="24"/>
          <w:szCs w:val="24"/>
          <w:u w:val="single"/>
          <w:lang w:eastAsia="en-GB"/>
        </w:rPr>
      </w:pPr>
    </w:p>
    <w:p w14:paraId="327048C3" w14:textId="1688D535" w:rsidR="00DB74D4" w:rsidRPr="00DD0BC6" w:rsidRDefault="004539CE"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 xml:space="preserve">The </w:t>
      </w:r>
      <w:r w:rsidRPr="000567DB">
        <w:rPr>
          <w:rFonts w:ascii="Calibri" w:eastAsia="Times New Roman" w:hAnsi="Calibri" w:cs="Calibri"/>
          <w:color w:val="000000"/>
          <w:sz w:val="24"/>
          <w:szCs w:val="24"/>
          <w:lang w:eastAsia="en-GB"/>
        </w:rPr>
        <w:t>Warnock R</w:t>
      </w:r>
      <w:r w:rsidR="00DB74D4" w:rsidRPr="000567DB">
        <w:rPr>
          <w:rFonts w:ascii="Calibri" w:eastAsia="Times New Roman" w:hAnsi="Calibri" w:cs="Calibri"/>
          <w:color w:val="000000"/>
          <w:sz w:val="24"/>
          <w:szCs w:val="24"/>
          <w:lang w:eastAsia="en-GB"/>
        </w:rPr>
        <w:t>eport</w:t>
      </w:r>
      <w:r w:rsidR="00DB74D4" w:rsidRPr="00DD0BC6">
        <w:rPr>
          <w:rFonts w:ascii="Calibri" w:eastAsia="Times New Roman" w:hAnsi="Calibri" w:cs="Calibri"/>
          <w:color w:val="000000"/>
          <w:sz w:val="24"/>
          <w:szCs w:val="24"/>
          <w:lang w:eastAsia="en-GB"/>
        </w:rPr>
        <w:t xml:space="preserve"> (1978) introdu</w:t>
      </w:r>
      <w:r w:rsidRPr="00DD0BC6">
        <w:rPr>
          <w:rFonts w:ascii="Calibri" w:eastAsia="Times New Roman" w:hAnsi="Calibri" w:cs="Calibri"/>
          <w:color w:val="000000"/>
          <w:sz w:val="24"/>
          <w:szCs w:val="24"/>
          <w:lang w:eastAsia="en-GB"/>
        </w:rPr>
        <w:t>ced the term ‘</w:t>
      </w:r>
      <w:r w:rsidRPr="000567DB">
        <w:rPr>
          <w:rFonts w:ascii="Calibri" w:eastAsia="Times New Roman" w:hAnsi="Calibri" w:cs="Calibri"/>
          <w:color w:val="000000"/>
          <w:sz w:val="24"/>
          <w:szCs w:val="24"/>
          <w:lang w:eastAsia="en-GB"/>
        </w:rPr>
        <w:t>SEN</w:t>
      </w:r>
      <w:r w:rsidRPr="00DD0BC6">
        <w:rPr>
          <w:rFonts w:ascii="Calibri" w:eastAsia="Times New Roman" w:hAnsi="Calibri" w:cs="Calibri"/>
          <w:color w:val="000000"/>
          <w:sz w:val="24"/>
          <w:szCs w:val="24"/>
          <w:lang w:eastAsia="en-GB"/>
        </w:rPr>
        <w:t xml:space="preserve">’ and accelerated the levels of </w:t>
      </w:r>
      <w:r w:rsidR="00DB74D4" w:rsidRPr="00DD0BC6">
        <w:rPr>
          <w:rFonts w:ascii="Calibri" w:eastAsia="Times New Roman" w:hAnsi="Calibri" w:cs="Calibri"/>
          <w:color w:val="000000"/>
          <w:sz w:val="24"/>
          <w:szCs w:val="24"/>
          <w:lang w:eastAsia="en-GB"/>
        </w:rPr>
        <w:t xml:space="preserve"> inclusion in a range of settings such as mainstream schools, special schools, colleges, health and social services, family relationships and teacher training.  </w:t>
      </w:r>
      <w:r w:rsidRPr="00DD0BC6">
        <w:rPr>
          <w:rFonts w:ascii="Calibri" w:eastAsia="Times New Roman" w:hAnsi="Calibri" w:cs="Calibri"/>
          <w:color w:val="000000"/>
          <w:sz w:val="24"/>
          <w:szCs w:val="24"/>
          <w:lang w:eastAsia="en-GB"/>
        </w:rPr>
        <w:t>It,</w:t>
      </w:r>
      <w:r w:rsidR="00DB74D4" w:rsidRPr="00DD0BC6">
        <w:rPr>
          <w:rFonts w:ascii="Calibri" w:eastAsia="Times New Roman" w:hAnsi="Calibri" w:cs="Calibri"/>
          <w:color w:val="000000"/>
          <w:sz w:val="24"/>
          <w:szCs w:val="24"/>
          <w:lang w:eastAsia="en-GB"/>
        </w:rPr>
        <w:t xml:space="preserve"> therefore</w:t>
      </w:r>
      <w:r w:rsidRPr="00DD0BC6">
        <w:rPr>
          <w:rFonts w:ascii="Calibri" w:eastAsia="Times New Roman" w:hAnsi="Calibri" w:cs="Calibri"/>
          <w:color w:val="000000"/>
          <w:sz w:val="24"/>
          <w:szCs w:val="24"/>
          <w:lang w:eastAsia="en-GB"/>
        </w:rPr>
        <w:t>,</w:t>
      </w:r>
      <w:r w:rsidR="00DB74D4" w:rsidRPr="00DD0BC6">
        <w:rPr>
          <w:rFonts w:ascii="Calibri" w:eastAsia="Times New Roman" w:hAnsi="Calibri" w:cs="Calibri"/>
          <w:color w:val="000000"/>
          <w:sz w:val="24"/>
          <w:szCs w:val="24"/>
          <w:lang w:eastAsia="en-GB"/>
        </w:rPr>
        <w:t xml:space="preserve"> underpins current practice today</w:t>
      </w:r>
      <w:r w:rsidRPr="00DD0BC6">
        <w:rPr>
          <w:rFonts w:ascii="Calibri" w:eastAsia="Times New Roman" w:hAnsi="Calibri" w:cs="Calibri"/>
          <w:color w:val="000000"/>
          <w:sz w:val="24"/>
          <w:szCs w:val="24"/>
          <w:lang w:eastAsia="en-GB"/>
        </w:rPr>
        <w:t xml:space="preserve"> </w:t>
      </w:r>
      <w:r w:rsidR="00DB74D4" w:rsidRPr="00DD0BC6">
        <w:rPr>
          <w:rFonts w:ascii="Calibri" w:eastAsia="Times New Roman" w:hAnsi="Calibri" w:cs="Calibri"/>
          <w:color w:val="000000"/>
          <w:sz w:val="24"/>
          <w:szCs w:val="24"/>
          <w:lang w:eastAsia="en-GB"/>
        </w:rPr>
        <w:t>(Webster, 2018).   </w:t>
      </w:r>
      <w:r w:rsidR="002F6604" w:rsidRPr="00DD0BC6">
        <w:rPr>
          <w:rFonts w:ascii="Calibri" w:eastAsia="Times New Roman" w:hAnsi="Calibri" w:cs="Calibri"/>
          <w:color w:val="000000"/>
          <w:sz w:val="24"/>
          <w:szCs w:val="24"/>
          <w:lang w:eastAsia="en-GB"/>
        </w:rPr>
        <w:t xml:space="preserve">The </w:t>
      </w:r>
      <w:r w:rsidR="002F6604" w:rsidRPr="000567DB">
        <w:rPr>
          <w:rFonts w:ascii="Calibri" w:eastAsia="Times New Roman" w:hAnsi="Calibri" w:cs="Calibri"/>
          <w:color w:val="000000"/>
          <w:sz w:val="24"/>
          <w:szCs w:val="24"/>
          <w:lang w:eastAsia="en-GB"/>
        </w:rPr>
        <w:t>Education Act</w:t>
      </w:r>
      <w:r w:rsidR="002F6604" w:rsidRPr="00DD0BC6">
        <w:rPr>
          <w:rFonts w:ascii="Calibri" w:eastAsia="Times New Roman" w:hAnsi="Calibri" w:cs="Calibri"/>
          <w:color w:val="000000"/>
          <w:sz w:val="24"/>
          <w:szCs w:val="24"/>
          <w:lang w:eastAsia="en-GB"/>
        </w:rPr>
        <w:t xml:space="preserve"> (1996) introduced a clear Code of Practice for </w:t>
      </w:r>
      <w:r w:rsidR="002F6604" w:rsidRPr="000567DB">
        <w:rPr>
          <w:rFonts w:ascii="Calibri" w:eastAsia="Times New Roman" w:hAnsi="Calibri" w:cs="Calibri"/>
          <w:color w:val="000000"/>
          <w:sz w:val="24"/>
          <w:szCs w:val="24"/>
          <w:lang w:eastAsia="en-GB"/>
        </w:rPr>
        <w:t>SEN</w:t>
      </w:r>
      <w:r w:rsidR="002F6604" w:rsidRPr="00DD0BC6">
        <w:rPr>
          <w:rFonts w:ascii="Calibri" w:eastAsia="Times New Roman" w:hAnsi="Calibri" w:cs="Calibri"/>
          <w:color w:val="000000"/>
          <w:sz w:val="24"/>
          <w:szCs w:val="24"/>
          <w:lang w:eastAsia="en-GB"/>
        </w:rPr>
        <w:t xml:space="preserve"> provision and, for the first time, made it compulsory for every child with </w:t>
      </w:r>
      <w:r w:rsidR="002F6604" w:rsidRPr="000567DB">
        <w:rPr>
          <w:rFonts w:ascii="Calibri" w:eastAsia="Times New Roman" w:hAnsi="Calibri" w:cs="Calibri"/>
          <w:color w:val="000000"/>
          <w:sz w:val="24"/>
          <w:szCs w:val="24"/>
          <w:lang w:eastAsia="en-GB"/>
        </w:rPr>
        <w:t>SEN</w:t>
      </w:r>
      <w:r w:rsidR="002F6604" w:rsidRPr="00DD0BC6">
        <w:rPr>
          <w:rFonts w:ascii="Calibri" w:eastAsia="Times New Roman" w:hAnsi="Calibri" w:cs="Calibri"/>
          <w:color w:val="000000"/>
          <w:sz w:val="24"/>
          <w:szCs w:val="24"/>
          <w:lang w:eastAsia="en-GB"/>
        </w:rPr>
        <w:t xml:space="preserve"> to have a </w:t>
      </w:r>
      <w:r w:rsidR="002F6604" w:rsidRPr="000567DB">
        <w:rPr>
          <w:rFonts w:ascii="Calibri" w:eastAsia="Times New Roman" w:hAnsi="Calibri" w:cs="Calibri"/>
          <w:color w:val="000000"/>
          <w:sz w:val="24"/>
          <w:szCs w:val="24"/>
          <w:lang w:eastAsia="en-GB"/>
        </w:rPr>
        <w:t>Statement</w:t>
      </w:r>
      <w:r w:rsidR="002F6604" w:rsidRPr="00DD0BC6">
        <w:rPr>
          <w:rFonts w:ascii="Calibri" w:eastAsia="Times New Roman" w:hAnsi="Calibri" w:cs="Calibri"/>
          <w:color w:val="000000"/>
          <w:sz w:val="24"/>
          <w:szCs w:val="24"/>
          <w:lang w:eastAsia="en-GB"/>
        </w:rPr>
        <w:t xml:space="preserve"> of </w:t>
      </w:r>
      <w:r w:rsidR="002F6604" w:rsidRPr="000567DB">
        <w:rPr>
          <w:rFonts w:ascii="Calibri" w:eastAsia="Times New Roman" w:hAnsi="Calibri" w:cs="Calibri"/>
          <w:color w:val="000000"/>
          <w:sz w:val="24"/>
          <w:szCs w:val="24"/>
          <w:lang w:eastAsia="en-GB"/>
        </w:rPr>
        <w:t>SEN</w:t>
      </w:r>
      <w:r w:rsidR="00475BBC" w:rsidRPr="00DD0BC6">
        <w:rPr>
          <w:rFonts w:ascii="Calibri" w:eastAsia="Times New Roman" w:hAnsi="Calibri" w:cs="Calibri"/>
          <w:color w:val="000000"/>
          <w:sz w:val="24"/>
          <w:szCs w:val="24"/>
          <w:lang w:eastAsia="en-GB"/>
        </w:rPr>
        <w:t xml:space="preserve"> (Special Educational Needs, 2001)</w:t>
      </w:r>
      <w:r w:rsidR="002F6604" w:rsidRPr="00DD0BC6">
        <w:rPr>
          <w:rFonts w:ascii="Calibri" w:eastAsia="Times New Roman" w:hAnsi="Calibri" w:cs="Calibri"/>
          <w:color w:val="000000"/>
          <w:sz w:val="24"/>
          <w:szCs w:val="24"/>
          <w:lang w:eastAsia="en-GB"/>
        </w:rPr>
        <w:t xml:space="preserve">. </w:t>
      </w:r>
    </w:p>
    <w:p w14:paraId="18A422A1" w14:textId="3767A07E" w:rsidR="00DB74D4" w:rsidRPr="00DD0BC6" w:rsidRDefault="004539CE"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 xml:space="preserve">Principles of inclusion in mainstream </w:t>
      </w:r>
      <w:r w:rsidR="0096497C" w:rsidRPr="00DD0BC6">
        <w:rPr>
          <w:rFonts w:ascii="Calibri" w:eastAsia="Times New Roman" w:hAnsi="Calibri" w:cs="Calibri"/>
          <w:color w:val="000000"/>
          <w:sz w:val="24"/>
          <w:szCs w:val="24"/>
          <w:lang w:eastAsia="en-GB"/>
        </w:rPr>
        <w:t>secondary</w:t>
      </w:r>
      <w:r w:rsidRPr="00DD0BC6">
        <w:rPr>
          <w:rFonts w:ascii="Calibri" w:eastAsia="Times New Roman" w:hAnsi="Calibri" w:cs="Calibri"/>
          <w:color w:val="000000"/>
          <w:sz w:val="24"/>
          <w:szCs w:val="24"/>
          <w:lang w:eastAsia="en-GB"/>
        </w:rPr>
        <w:t xml:space="preserve"> schools were set out in the </w:t>
      </w:r>
      <w:r w:rsidR="00DB74D4" w:rsidRPr="000567DB">
        <w:rPr>
          <w:rFonts w:ascii="Calibri" w:eastAsia="Times New Roman" w:hAnsi="Calibri" w:cs="Calibri"/>
          <w:color w:val="000000"/>
          <w:sz w:val="24"/>
          <w:szCs w:val="24"/>
          <w:lang w:eastAsia="en-GB"/>
        </w:rPr>
        <w:t>Special Educational Needs Code o</w:t>
      </w:r>
      <w:r w:rsidRPr="000567DB">
        <w:rPr>
          <w:rFonts w:ascii="Calibri" w:eastAsia="Times New Roman" w:hAnsi="Calibri" w:cs="Calibri"/>
          <w:color w:val="000000"/>
          <w:sz w:val="24"/>
          <w:szCs w:val="24"/>
          <w:lang w:eastAsia="en-GB"/>
        </w:rPr>
        <w:t>f Practice Wales</w:t>
      </w:r>
      <w:r w:rsidRPr="00DD0BC6">
        <w:rPr>
          <w:rFonts w:ascii="Calibri" w:eastAsia="Times New Roman" w:hAnsi="Calibri" w:cs="Calibri"/>
          <w:color w:val="000000"/>
          <w:sz w:val="24"/>
          <w:szCs w:val="24"/>
          <w:lang w:eastAsia="en-GB"/>
        </w:rPr>
        <w:t xml:space="preserve"> (2004) and are to: </w:t>
      </w:r>
      <w:r w:rsidRPr="000567DB">
        <w:rPr>
          <w:rFonts w:ascii="Calibri" w:eastAsia="Times New Roman" w:hAnsi="Calibri" w:cs="Calibri"/>
          <w:color w:val="000000"/>
          <w:sz w:val="24"/>
          <w:szCs w:val="24"/>
          <w:lang w:eastAsia="en-GB"/>
        </w:rPr>
        <w:t>e</w:t>
      </w:r>
      <w:r w:rsidR="00DB74D4" w:rsidRPr="000567DB">
        <w:rPr>
          <w:rFonts w:ascii="Calibri" w:eastAsia="Times New Roman" w:hAnsi="Calibri" w:cs="Calibri"/>
          <w:color w:val="000000"/>
          <w:sz w:val="24"/>
          <w:szCs w:val="24"/>
          <w:lang w:eastAsia="en-GB"/>
        </w:rPr>
        <w:t>nable all childre</w:t>
      </w:r>
      <w:r w:rsidRPr="000567DB">
        <w:rPr>
          <w:rFonts w:ascii="Calibri" w:eastAsia="Times New Roman" w:hAnsi="Calibri" w:cs="Calibri"/>
          <w:color w:val="000000"/>
          <w:sz w:val="24"/>
          <w:szCs w:val="24"/>
          <w:lang w:eastAsia="en-GB"/>
        </w:rPr>
        <w:t>n to reach their full potential;</w:t>
      </w:r>
      <w:r w:rsidR="00DB74D4" w:rsidRPr="000567DB">
        <w:rPr>
          <w:rFonts w:ascii="Calibri" w:eastAsia="Times New Roman" w:hAnsi="Calibri" w:cs="Calibri"/>
          <w:color w:val="000000"/>
          <w:sz w:val="24"/>
          <w:szCs w:val="24"/>
          <w:lang w:eastAsia="en-GB"/>
        </w:rPr>
        <w:t xml:space="preserve"> SEN to be met for ea</w:t>
      </w:r>
      <w:r w:rsidRPr="000567DB">
        <w:rPr>
          <w:rFonts w:ascii="Calibri" w:eastAsia="Times New Roman" w:hAnsi="Calibri" w:cs="Calibri"/>
          <w:color w:val="000000"/>
          <w:sz w:val="24"/>
          <w:szCs w:val="24"/>
          <w:lang w:eastAsia="en-GB"/>
        </w:rPr>
        <w:t>ch child;</w:t>
      </w:r>
      <w:r w:rsidR="00DB74D4" w:rsidRPr="000567DB">
        <w:rPr>
          <w:rFonts w:ascii="Calibri" w:eastAsia="Times New Roman" w:hAnsi="Calibri" w:cs="Calibri"/>
          <w:color w:val="000000"/>
          <w:sz w:val="24"/>
          <w:szCs w:val="24"/>
          <w:lang w:eastAsia="en-GB"/>
        </w:rPr>
        <w:t xml:space="preserve"> remove barriers to allow </w:t>
      </w:r>
      <w:r w:rsidRPr="000567DB">
        <w:rPr>
          <w:rFonts w:ascii="Calibri" w:eastAsia="Times New Roman" w:hAnsi="Calibri" w:cs="Calibri"/>
          <w:color w:val="000000"/>
          <w:sz w:val="24"/>
          <w:szCs w:val="24"/>
          <w:lang w:eastAsia="en-GB"/>
        </w:rPr>
        <w:t>participation in learning and</w:t>
      </w:r>
      <w:r w:rsidR="00DB74D4" w:rsidRPr="000567DB">
        <w:rPr>
          <w:rFonts w:ascii="Calibri" w:eastAsia="Times New Roman" w:hAnsi="Calibri" w:cs="Calibri"/>
          <w:color w:val="000000"/>
          <w:sz w:val="24"/>
          <w:szCs w:val="24"/>
          <w:lang w:eastAsia="en-GB"/>
        </w:rPr>
        <w:t xml:space="preserve"> provide effective support.  </w:t>
      </w:r>
      <w:r w:rsidRPr="000567DB">
        <w:rPr>
          <w:rFonts w:ascii="Calibri" w:eastAsia="Times New Roman" w:hAnsi="Calibri" w:cs="Calibri"/>
          <w:color w:val="000000"/>
          <w:sz w:val="24"/>
          <w:szCs w:val="24"/>
          <w:lang w:eastAsia="en-GB"/>
        </w:rPr>
        <w:t>Estyn</w:t>
      </w:r>
      <w:r w:rsidRPr="00DD0BC6">
        <w:rPr>
          <w:rFonts w:ascii="Calibri" w:eastAsia="Times New Roman" w:hAnsi="Calibri" w:cs="Calibri"/>
          <w:color w:val="000000"/>
          <w:sz w:val="24"/>
          <w:szCs w:val="24"/>
          <w:lang w:eastAsia="en-GB"/>
        </w:rPr>
        <w:t xml:space="preserve"> (2018) highlighted features of good practice for inclusion</w:t>
      </w:r>
      <w:r w:rsidR="00883AF8" w:rsidRPr="00DD0BC6">
        <w:rPr>
          <w:rFonts w:ascii="Calibri" w:eastAsia="Times New Roman" w:hAnsi="Calibri" w:cs="Calibri"/>
          <w:color w:val="000000"/>
          <w:sz w:val="24"/>
          <w:szCs w:val="24"/>
          <w:lang w:eastAsia="en-GB"/>
        </w:rPr>
        <w:t xml:space="preserve">, such as: clear leadership; organisation; working with partners; supporting </w:t>
      </w:r>
      <w:r w:rsidR="00883AF8" w:rsidRPr="000567DB">
        <w:rPr>
          <w:rFonts w:ascii="Calibri" w:eastAsia="Times New Roman" w:hAnsi="Calibri" w:cs="Calibri"/>
          <w:color w:val="000000"/>
          <w:sz w:val="24"/>
          <w:szCs w:val="24"/>
          <w:lang w:eastAsia="en-GB"/>
        </w:rPr>
        <w:lastRenderedPageBreak/>
        <w:t>parents and pupils; strong assessment practice and strong school improvement processes</w:t>
      </w:r>
      <w:r w:rsidR="00883AF8" w:rsidRPr="00DD0BC6">
        <w:rPr>
          <w:rFonts w:ascii="Calibri" w:eastAsia="Times New Roman" w:hAnsi="Calibri" w:cs="Calibri"/>
          <w:color w:val="000000"/>
          <w:sz w:val="24"/>
          <w:szCs w:val="24"/>
          <w:lang w:eastAsia="en-GB"/>
        </w:rPr>
        <w:t xml:space="preserve">.  This work by </w:t>
      </w:r>
      <w:r w:rsidR="00883AF8" w:rsidRPr="000567DB">
        <w:rPr>
          <w:rFonts w:ascii="Calibri" w:eastAsia="Times New Roman" w:hAnsi="Calibri" w:cs="Calibri"/>
          <w:color w:val="000000"/>
          <w:sz w:val="24"/>
          <w:szCs w:val="24"/>
          <w:lang w:eastAsia="en-GB"/>
        </w:rPr>
        <w:t>Estyn</w:t>
      </w:r>
      <w:r w:rsidR="00883AF8" w:rsidRPr="00DD0BC6">
        <w:rPr>
          <w:rFonts w:ascii="Calibri" w:eastAsia="Times New Roman" w:hAnsi="Calibri" w:cs="Calibri"/>
          <w:color w:val="000000"/>
          <w:sz w:val="24"/>
          <w:szCs w:val="24"/>
          <w:lang w:eastAsia="en-GB"/>
        </w:rPr>
        <w:t xml:space="preserve"> echoes the findings of </w:t>
      </w:r>
      <w:r w:rsidR="00883AF8" w:rsidRPr="000567DB">
        <w:rPr>
          <w:rFonts w:ascii="Calibri" w:eastAsia="Times New Roman" w:hAnsi="Calibri" w:cs="Calibri"/>
          <w:color w:val="000000"/>
          <w:sz w:val="24"/>
          <w:szCs w:val="24"/>
          <w:lang w:eastAsia="en-GB"/>
        </w:rPr>
        <w:t>OfSTED</w:t>
      </w:r>
      <w:r w:rsidR="00883AF8" w:rsidRPr="00DD0BC6">
        <w:rPr>
          <w:rFonts w:ascii="Calibri" w:eastAsia="Times New Roman" w:hAnsi="Calibri" w:cs="Calibri"/>
          <w:color w:val="000000"/>
          <w:sz w:val="24"/>
          <w:szCs w:val="24"/>
          <w:lang w:eastAsia="en-GB"/>
        </w:rPr>
        <w:t xml:space="preserve"> (2003) that found that</w:t>
      </w:r>
      <w:r w:rsidR="00DB74D4" w:rsidRPr="00DD0BC6">
        <w:rPr>
          <w:rFonts w:ascii="Calibri" w:eastAsia="Times New Roman" w:hAnsi="Calibri" w:cs="Calibri"/>
          <w:color w:val="000000"/>
          <w:sz w:val="24"/>
          <w:szCs w:val="24"/>
          <w:lang w:eastAsia="en-GB"/>
        </w:rPr>
        <w:t xml:space="preserve"> teaching methods had good</w:t>
      </w:r>
      <w:r w:rsidR="00883AF8" w:rsidRPr="00DD0BC6">
        <w:rPr>
          <w:rFonts w:ascii="Calibri" w:eastAsia="Times New Roman" w:hAnsi="Calibri" w:cs="Calibri"/>
          <w:color w:val="000000"/>
          <w:sz w:val="24"/>
          <w:szCs w:val="24"/>
          <w:lang w:eastAsia="en-GB"/>
        </w:rPr>
        <w:t xml:space="preserve"> impact on pupils with </w:t>
      </w:r>
      <w:r w:rsidR="00883AF8" w:rsidRPr="000567DB">
        <w:rPr>
          <w:rFonts w:ascii="Calibri" w:eastAsia="Times New Roman" w:hAnsi="Calibri" w:cs="Calibri"/>
          <w:color w:val="000000"/>
          <w:sz w:val="24"/>
          <w:szCs w:val="24"/>
          <w:lang w:eastAsia="en-GB"/>
        </w:rPr>
        <w:t>SEN</w:t>
      </w:r>
      <w:r w:rsidR="00883AF8" w:rsidRPr="00DD0BC6">
        <w:rPr>
          <w:rFonts w:ascii="Calibri" w:eastAsia="Times New Roman" w:hAnsi="Calibri" w:cs="Calibri"/>
          <w:color w:val="000000"/>
          <w:sz w:val="24"/>
          <w:szCs w:val="24"/>
          <w:lang w:eastAsia="en-GB"/>
        </w:rPr>
        <w:t xml:space="preserve"> when</w:t>
      </w:r>
      <w:r w:rsidR="00DB74D4" w:rsidRPr="00DD0BC6">
        <w:rPr>
          <w:rFonts w:ascii="Calibri" w:eastAsia="Times New Roman" w:hAnsi="Calibri" w:cs="Calibri"/>
          <w:color w:val="000000"/>
          <w:sz w:val="24"/>
          <w:szCs w:val="24"/>
          <w:lang w:eastAsia="en-GB"/>
        </w:rPr>
        <w:t xml:space="preserve"> the work </w:t>
      </w:r>
      <w:r w:rsidR="00883AF8" w:rsidRPr="00DD0BC6">
        <w:rPr>
          <w:rFonts w:ascii="Calibri" w:eastAsia="Times New Roman" w:hAnsi="Calibri" w:cs="Calibri"/>
          <w:color w:val="000000"/>
          <w:sz w:val="24"/>
          <w:szCs w:val="24"/>
          <w:lang w:eastAsia="en-GB"/>
        </w:rPr>
        <w:t xml:space="preserve">was </w:t>
      </w:r>
      <w:r w:rsidR="00DB74D4" w:rsidRPr="00DD0BC6">
        <w:rPr>
          <w:rFonts w:ascii="Calibri" w:eastAsia="Times New Roman" w:hAnsi="Calibri" w:cs="Calibri"/>
          <w:color w:val="000000"/>
          <w:sz w:val="24"/>
          <w:szCs w:val="24"/>
          <w:lang w:eastAsia="en-GB"/>
        </w:rPr>
        <w:t>mat</w:t>
      </w:r>
      <w:r w:rsidR="00BB3C9E" w:rsidRPr="00DD0BC6">
        <w:rPr>
          <w:rFonts w:ascii="Calibri" w:eastAsia="Times New Roman" w:hAnsi="Calibri" w:cs="Calibri"/>
          <w:color w:val="000000"/>
          <w:sz w:val="24"/>
          <w:szCs w:val="24"/>
          <w:lang w:eastAsia="en-GB"/>
        </w:rPr>
        <w:t>ched to their individual needs</w:t>
      </w:r>
      <w:r w:rsidR="00883AF8" w:rsidRPr="00DD0BC6">
        <w:rPr>
          <w:rFonts w:ascii="Calibri" w:eastAsia="Times New Roman" w:hAnsi="Calibri" w:cs="Calibri"/>
          <w:color w:val="000000"/>
          <w:sz w:val="24"/>
          <w:szCs w:val="24"/>
          <w:lang w:eastAsia="en-GB"/>
        </w:rPr>
        <w:t>.  It is vital that statement provision be</w:t>
      </w:r>
      <w:r w:rsidR="00DB74D4" w:rsidRPr="00DD0BC6">
        <w:rPr>
          <w:rFonts w:ascii="Calibri" w:eastAsia="Times New Roman" w:hAnsi="Calibri" w:cs="Calibri"/>
          <w:color w:val="000000"/>
          <w:sz w:val="24"/>
          <w:szCs w:val="24"/>
          <w:lang w:eastAsia="en-GB"/>
        </w:rPr>
        <w:t xml:space="preserve"> met and </w:t>
      </w:r>
      <w:r w:rsidR="00883AF8" w:rsidRPr="00DD0BC6">
        <w:rPr>
          <w:rFonts w:ascii="Calibri" w:eastAsia="Times New Roman" w:hAnsi="Calibri" w:cs="Calibri"/>
          <w:color w:val="000000"/>
          <w:sz w:val="24"/>
          <w:szCs w:val="24"/>
          <w:lang w:eastAsia="en-GB"/>
        </w:rPr>
        <w:t>that TAs are effectively</w:t>
      </w:r>
      <w:r w:rsidR="00DB74D4" w:rsidRPr="00DD0BC6">
        <w:rPr>
          <w:rFonts w:ascii="Calibri" w:eastAsia="Times New Roman" w:hAnsi="Calibri" w:cs="Calibri"/>
          <w:color w:val="000000"/>
          <w:sz w:val="24"/>
          <w:szCs w:val="24"/>
          <w:lang w:eastAsia="en-GB"/>
        </w:rPr>
        <w:t xml:space="preserve"> used to improve learning (How to Create the Inclusive Classroom: Removing Barriers to Learning, 2004).  </w:t>
      </w:r>
    </w:p>
    <w:p w14:paraId="6BD14065" w14:textId="08CCE5CF" w:rsidR="00DB74D4" w:rsidRPr="00DD0BC6" w:rsidRDefault="00883AF8"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There are</w:t>
      </w:r>
      <w:r w:rsidR="00DB74D4" w:rsidRPr="00DD0BC6">
        <w:rPr>
          <w:rFonts w:ascii="Calibri" w:eastAsia="Times New Roman" w:hAnsi="Calibri" w:cs="Calibri"/>
          <w:color w:val="000000"/>
          <w:sz w:val="24"/>
          <w:szCs w:val="24"/>
          <w:lang w:eastAsia="en-GB"/>
        </w:rPr>
        <w:t xml:space="preserve"> a range of diverse nee</w:t>
      </w:r>
      <w:r w:rsidRPr="00DD0BC6">
        <w:rPr>
          <w:rFonts w:ascii="Calibri" w:eastAsia="Times New Roman" w:hAnsi="Calibri" w:cs="Calibri"/>
          <w:color w:val="000000"/>
          <w:sz w:val="24"/>
          <w:szCs w:val="24"/>
          <w:lang w:eastAsia="en-GB"/>
        </w:rPr>
        <w:t>ds to be met and these cause</w:t>
      </w:r>
      <w:r w:rsidR="00DB74D4" w:rsidRPr="00DD0BC6">
        <w:rPr>
          <w:rFonts w:ascii="Calibri" w:eastAsia="Times New Roman" w:hAnsi="Calibri" w:cs="Calibri"/>
          <w:color w:val="000000"/>
          <w:sz w:val="24"/>
          <w:szCs w:val="24"/>
          <w:lang w:eastAsia="en-GB"/>
        </w:rPr>
        <w:t xml:space="preserve"> mainstream school</w:t>
      </w:r>
      <w:r w:rsidR="008A23B2" w:rsidRPr="00DD0BC6">
        <w:rPr>
          <w:rFonts w:ascii="Calibri" w:eastAsia="Times New Roman" w:hAnsi="Calibri" w:cs="Calibri"/>
          <w:color w:val="000000"/>
          <w:sz w:val="24"/>
          <w:szCs w:val="24"/>
          <w:lang w:eastAsia="en-GB"/>
        </w:rPr>
        <w:t>s</w:t>
      </w:r>
      <w:r w:rsidR="00DB74D4" w:rsidRPr="00DD0BC6">
        <w:rPr>
          <w:rFonts w:ascii="Calibri" w:eastAsia="Times New Roman" w:hAnsi="Calibri" w:cs="Calibri"/>
          <w:color w:val="000000"/>
          <w:sz w:val="24"/>
          <w:szCs w:val="24"/>
          <w:lang w:eastAsia="en-GB"/>
        </w:rPr>
        <w:t xml:space="preserve"> to make adjustments in order to meet th</w:t>
      </w:r>
      <w:r w:rsidR="008A23B2" w:rsidRPr="00DD0BC6">
        <w:rPr>
          <w:rFonts w:ascii="Calibri" w:eastAsia="Times New Roman" w:hAnsi="Calibri" w:cs="Calibri"/>
          <w:color w:val="000000"/>
          <w:sz w:val="24"/>
          <w:szCs w:val="24"/>
          <w:lang w:eastAsia="en-GB"/>
        </w:rPr>
        <w:t>o</w:t>
      </w:r>
      <w:r w:rsidR="00DB74D4" w:rsidRPr="00DD0BC6">
        <w:rPr>
          <w:rFonts w:ascii="Calibri" w:eastAsia="Times New Roman" w:hAnsi="Calibri" w:cs="Calibri"/>
          <w:color w:val="000000"/>
          <w:sz w:val="24"/>
          <w:szCs w:val="24"/>
          <w:lang w:eastAsia="en-GB"/>
        </w:rPr>
        <w:t>se needs</w:t>
      </w:r>
      <w:r w:rsidRPr="00DD0BC6">
        <w:rPr>
          <w:rFonts w:ascii="Calibri" w:eastAsia="Times New Roman" w:hAnsi="Calibri" w:cs="Calibri"/>
          <w:color w:val="000000"/>
          <w:sz w:val="24"/>
          <w:szCs w:val="24"/>
          <w:lang w:eastAsia="en-GB"/>
        </w:rPr>
        <w:t xml:space="preserve"> appropriately</w:t>
      </w:r>
      <w:r w:rsidR="00DB74D4" w:rsidRPr="00DD0BC6">
        <w:rPr>
          <w:rFonts w:ascii="Calibri" w:eastAsia="Times New Roman" w:hAnsi="Calibri" w:cs="Calibri"/>
          <w:color w:val="000000"/>
          <w:sz w:val="24"/>
          <w:szCs w:val="24"/>
          <w:lang w:eastAsia="en-GB"/>
        </w:rPr>
        <w:t>. </w:t>
      </w:r>
      <w:r w:rsidR="00294026" w:rsidRPr="00DD0BC6">
        <w:rPr>
          <w:rFonts w:ascii="Calibri" w:eastAsia="Times New Roman" w:hAnsi="Calibri" w:cs="Calibri"/>
          <w:color w:val="000000"/>
          <w:sz w:val="24"/>
          <w:szCs w:val="24"/>
          <w:lang w:eastAsia="en-GB"/>
        </w:rPr>
        <w:t xml:space="preserve"> The </w:t>
      </w:r>
      <w:r w:rsidR="00294026" w:rsidRPr="000567DB">
        <w:rPr>
          <w:rFonts w:ascii="Calibri" w:eastAsia="Times New Roman" w:hAnsi="Calibri" w:cs="Calibri"/>
          <w:color w:val="000000"/>
          <w:sz w:val="24"/>
          <w:szCs w:val="24"/>
          <w:lang w:eastAsia="en-GB"/>
        </w:rPr>
        <w:t>Equality Act</w:t>
      </w:r>
      <w:r w:rsidR="00294026" w:rsidRPr="00DD0BC6">
        <w:rPr>
          <w:rFonts w:ascii="Calibri" w:eastAsia="Times New Roman" w:hAnsi="Calibri" w:cs="Calibri"/>
          <w:color w:val="000000"/>
          <w:sz w:val="24"/>
          <w:szCs w:val="24"/>
          <w:lang w:eastAsia="en-GB"/>
        </w:rPr>
        <w:t xml:space="preserve"> (2010) has meant that schools, like other organisation</w:t>
      </w:r>
      <w:r w:rsidR="008A23B2" w:rsidRPr="00DD0BC6">
        <w:rPr>
          <w:rFonts w:ascii="Calibri" w:eastAsia="Times New Roman" w:hAnsi="Calibri" w:cs="Calibri"/>
          <w:color w:val="000000"/>
          <w:sz w:val="24"/>
          <w:szCs w:val="24"/>
          <w:lang w:eastAsia="en-GB"/>
        </w:rPr>
        <w:t>s</w:t>
      </w:r>
      <w:r w:rsidR="00294026" w:rsidRPr="00DD0BC6">
        <w:rPr>
          <w:rFonts w:ascii="Calibri" w:eastAsia="Times New Roman" w:hAnsi="Calibri" w:cs="Calibri"/>
          <w:color w:val="000000"/>
          <w:sz w:val="24"/>
          <w:szCs w:val="24"/>
          <w:lang w:eastAsia="en-GB"/>
        </w:rPr>
        <w:t xml:space="preserve">, must make sure that they do not discriminate against any one.  A simple example of following this law is to make appropriate adjustments to ensure everyone can physically access the buildings. </w:t>
      </w:r>
      <w:r w:rsidR="00620BDA" w:rsidRPr="00DD0BC6">
        <w:rPr>
          <w:rFonts w:ascii="Calibri" w:eastAsia="Times New Roman" w:hAnsi="Calibri" w:cs="Calibri"/>
          <w:color w:val="000000"/>
          <w:sz w:val="24"/>
          <w:szCs w:val="24"/>
          <w:lang w:eastAsia="en-GB"/>
        </w:rPr>
        <w:t>Many schools</w:t>
      </w:r>
      <w:r w:rsidR="00DB74D4" w:rsidRPr="00DD0BC6">
        <w:rPr>
          <w:rFonts w:ascii="Calibri" w:eastAsia="Times New Roman" w:hAnsi="Calibri" w:cs="Calibri"/>
          <w:color w:val="000000"/>
          <w:sz w:val="24"/>
          <w:szCs w:val="24"/>
          <w:lang w:eastAsia="en-GB"/>
        </w:rPr>
        <w:t xml:space="preserve"> </w:t>
      </w:r>
      <w:r w:rsidR="00620BDA" w:rsidRPr="00DD0BC6">
        <w:rPr>
          <w:rFonts w:ascii="Calibri" w:eastAsia="Times New Roman" w:hAnsi="Calibri" w:cs="Calibri"/>
          <w:color w:val="000000"/>
          <w:sz w:val="24"/>
          <w:szCs w:val="24"/>
          <w:lang w:eastAsia="en-GB"/>
        </w:rPr>
        <w:t>provide</w:t>
      </w:r>
      <w:r w:rsidRPr="00DD0BC6">
        <w:rPr>
          <w:rFonts w:ascii="Calibri" w:eastAsia="Times New Roman" w:hAnsi="Calibri" w:cs="Calibri"/>
          <w:color w:val="000000"/>
          <w:sz w:val="24"/>
          <w:szCs w:val="24"/>
          <w:lang w:eastAsia="en-GB"/>
        </w:rPr>
        <w:t xml:space="preserve"> </w:t>
      </w:r>
      <w:r w:rsidRPr="000567DB">
        <w:rPr>
          <w:rFonts w:ascii="Calibri" w:eastAsia="Times New Roman" w:hAnsi="Calibri" w:cs="Calibri"/>
          <w:color w:val="000000"/>
          <w:sz w:val="24"/>
          <w:szCs w:val="24"/>
          <w:lang w:eastAsia="en-GB"/>
        </w:rPr>
        <w:t xml:space="preserve">Specialist Teaching </w:t>
      </w:r>
      <w:r w:rsidR="00620BDA" w:rsidRPr="000567DB">
        <w:rPr>
          <w:rFonts w:ascii="Calibri" w:eastAsia="Times New Roman" w:hAnsi="Calibri" w:cs="Calibri"/>
          <w:color w:val="000000"/>
          <w:sz w:val="24"/>
          <w:szCs w:val="24"/>
          <w:lang w:eastAsia="en-GB"/>
        </w:rPr>
        <w:t>Facilities</w:t>
      </w:r>
      <w:r w:rsidR="00620BDA" w:rsidRPr="00DD0BC6">
        <w:rPr>
          <w:rFonts w:ascii="Calibri" w:eastAsia="Times New Roman" w:hAnsi="Calibri" w:cs="Calibri"/>
          <w:color w:val="000000"/>
          <w:sz w:val="24"/>
          <w:szCs w:val="24"/>
          <w:lang w:eastAsia="en-GB"/>
        </w:rPr>
        <w:t xml:space="preserve"> (STF)</w:t>
      </w:r>
      <w:r w:rsidR="00DB74D4" w:rsidRPr="00DD0BC6">
        <w:rPr>
          <w:rFonts w:ascii="Calibri" w:eastAsia="Times New Roman" w:hAnsi="Calibri" w:cs="Calibri"/>
          <w:color w:val="000000"/>
          <w:sz w:val="24"/>
          <w:szCs w:val="24"/>
          <w:lang w:eastAsia="en-GB"/>
        </w:rPr>
        <w:t xml:space="preserve"> </w:t>
      </w:r>
      <w:r w:rsidR="00620BDA" w:rsidRPr="00DD0BC6">
        <w:rPr>
          <w:rFonts w:ascii="Calibri" w:eastAsia="Times New Roman" w:hAnsi="Calibri" w:cs="Calibri"/>
          <w:color w:val="000000"/>
          <w:sz w:val="24"/>
          <w:szCs w:val="24"/>
          <w:lang w:eastAsia="en-GB"/>
        </w:rPr>
        <w:t xml:space="preserve">so that children with </w:t>
      </w:r>
      <w:r w:rsidR="00620BDA" w:rsidRPr="000567DB">
        <w:rPr>
          <w:rFonts w:ascii="Calibri" w:eastAsia="Times New Roman" w:hAnsi="Calibri" w:cs="Calibri"/>
          <w:color w:val="000000"/>
          <w:sz w:val="24"/>
          <w:szCs w:val="24"/>
          <w:lang w:eastAsia="en-GB"/>
        </w:rPr>
        <w:t xml:space="preserve">SEN </w:t>
      </w:r>
      <w:r w:rsidR="00620BDA" w:rsidRPr="00DD0BC6">
        <w:rPr>
          <w:rFonts w:ascii="Calibri" w:eastAsia="Times New Roman" w:hAnsi="Calibri" w:cs="Calibri"/>
          <w:color w:val="000000"/>
          <w:sz w:val="24"/>
          <w:szCs w:val="24"/>
          <w:lang w:eastAsia="en-GB"/>
        </w:rPr>
        <w:t xml:space="preserve">can access </w:t>
      </w:r>
      <w:r w:rsidR="00DB74D4" w:rsidRPr="00DD0BC6">
        <w:rPr>
          <w:rFonts w:ascii="Calibri" w:eastAsia="Times New Roman" w:hAnsi="Calibri" w:cs="Calibri"/>
          <w:color w:val="000000"/>
          <w:sz w:val="24"/>
          <w:szCs w:val="24"/>
          <w:lang w:eastAsia="en-GB"/>
        </w:rPr>
        <w:t>extra support and specialized equipme</w:t>
      </w:r>
      <w:r w:rsidR="00EA491D" w:rsidRPr="00DD0BC6">
        <w:rPr>
          <w:rFonts w:ascii="Calibri" w:eastAsia="Times New Roman" w:hAnsi="Calibri" w:cs="Calibri"/>
          <w:color w:val="000000"/>
          <w:sz w:val="24"/>
          <w:szCs w:val="24"/>
          <w:lang w:eastAsia="en-GB"/>
        </w:rPr>
        <w:t>nt/resources (Every Child Included,</w:t>
      </w:r>
      <w:r w:rsidR="00DB74D4" w:rsidRPr="00DD0BC6">
        <w:rPr>
          <w:rFonts w:ascii="Calibri" w:eastAsia="Times New Roman" w:hAnsi="Calibri" w:cs="Calibri"/>
          <w:color w:val="000000"/>
          <w:sz w:val="24"/>
          <w:szCs w:val="24"/>
          <w:lang w:eastAsia="en-GB"/>
        </w:rPr>
        <w:t xml:space="preserve"> 2007)</w:t>
      </w:r>
      <w:r w:rsidR="0096497C" w:rsidRPr="00DD0BC6">
        <w:rPr>
          <w:rFonts w:ascii="Calibri" w:eastAsia="Times New Roman" w:hAnsi="Calibri" w:cs="Calibri"/>
          <w:color w:val="000000"/>
          <w:sz w:val="24"/>
          <w:szCs w:val="24"/>
          <w:lang w:eastAsia="en-GB"/>
        </w:rPr>
        <w:t xml:space="preserve">.  </w:t>
      </w:r>
    </w:p>
    <w:p w14:paraId="55A04E96" w14:textId="77777777" w:rsidR="00DB74D4" w:rsidRPr="00DD0BC6" w:rsidRDefault="00DB74D4" w:rsidP="008E6A2E">
      <w:pPr>
        <w:spacing w:after="0" w:line="360" w:lineRule="auto"/>
        <w:rPr>
          <w:rFonts w:ascii="Calibri" w:eastAsia="Times New Roman" w:hAnsi="Calibri" w:cs="Calibri"/>
          <w:color w:val="000000"/>
          <w:sz w:val="24"/>
          <w:szCs w:val="24"/>
          <w:lang w:eastAsia="en-GB"/>
        </w:rPr>
      </w:pPr>
    </w:p>
    <w:p w14:paraId="01F3BFEA" w14:textId="77777777" w:rsidR="00DB74D4" w:rsidRPr="00DD0BC6" w:rsidRDefault="00DB74D4" w:rsidP="008E6A2E">
      <w:pPr>
        <w:spacing w:after="0" w:line="360" w:lineRule="auto"/>
        <w:rPr>
          <w:rFonts w:ascii="Calibri" w:eastAsia="Times New Roman" w:hAnsi="Calibri" w:cs="Calibri"/>
          <w:color w:val="000000"/>
          <w:sz w:val="24"/>
          <w:szCs w:val="24"/>
          <w:lang w:eastAsia="en-GB"/>
        </w:rPr>
      </w:pPr>
    </w:p>
    <w:p w14:paraId="7F162B4D" w14:textId="77777777" w:rsidR="00DB74D4" w:rsidRPr="000567DB" w:rsidRDefault="00DB74D4" w:rsidP="008E6A2E">
      <w:pPr>
        <w:spacing w:after="0" w:line="360" w:lineRule="auto"/>
        <w:rPr>
          <w:rFonts w:ascii="Calibri" w:eastAsia="Times New Roman" w:hAnsi="Calibri" w:cs="Calibri"/>
          <w:color w:val="000000"/>
          <w:sz w:val="24"/>
          <w:szCs w:val="24"/>
          <w:u w:val="single"/>
          <w:lang w:eastAsia="en-GB"/>
        </w:rPr>
      </w:pPr>
      <w:r w:rsidRPr="000567DB">
        <w:rPr>
          <w:rFonts w:ascii="Calibri" w:eastAsia="Times New Roman" w:hAnsi="Calibri" w:cs="Calibri"/>
          <w:color w:val="000000"/>
          <w:sz w:val="24"/>
          <w:szCs w:val="24"/>
          <w:u w:val="single"/>
          <w:lang w:eastAsia="en-GB"/>
        </w:rPr>
        <w:t>Evaluation of how pupils are supported in Wales – is the ALN reform likely to change this? </w:t>
      </w:r>
    </w:p>
    <w:p w14:paraId="10882B21" w14:textId="77777777" w:rsidR="00DB74D4" w:rsidRPr="00DD0BC6" w:rsidRDefault="00DB74D4" w:rsidP="008E6A2E">
      <w:pPr>
        <w:spacing w:after="0" w:line="360" w:lineRule="auto"/>
        <w:rPr>
          <w:rFonts w:ascii="Calibri" w:eastAsia="Times New Roman" w:hAnsi="Calibri" w:cs="Calibri"/>
          <w:color w:val="000000"/>
          <w:sz w:val="24"/>
          <w:szCs w:val="24"/>
          <w:u w:val="single"/>
          <w:lang w:eastAsia="en-GB"/>
        </w:rPr>
      </w:pPr>
    </w:p>
    <w:p w14:paraId="478EA6F4" w14:textId="275B7B96" w:rsidR="0096497C" w:rsidRPr="00DD0BC6" w:rsidRDefault="0096497C"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 xml:space="preserve">The </w:t>
      </w:r>
      <w:r w:rsidRPr="000567DB">
        <w:rPr>
          <w:rFonts w:ascii="Calibri" w:eastAsia="Times New Roman" w:hAnsi="Calibri" w:cs="Calibri"/>
          <w:color w:val="000000"/>
          <w:sz w:val="24"/>
          <w:szCs w:val="24"/>
          <w:lang w:eastAsia="en-GB"/>
        </w:rPr>
        <w:t>medical</w:t>
      </w:r>
      <w:r w:rsidRPr="00DD0BC6">
        <w:rPr>
          <w:rFonts w:ascii="Calibri" w:eastAsia="Times New Roman" w:hAnsi="Calibri" w:cs="Calibri"/>
          <w:color w:val="000000"/>
          <w:sz w:val="24"/>
          <w:szCs w:val="24"/>
          <w:lang w:eastAsia="en-GB"/>
        </w:rPr>
        <w:t xml:space="preserve"> and the </w:t>
      </w:r>
      <w:r w:rsidRPr="000567DB">
        <w:rPr>
          <w:rFonts w:ascii="Calibri" w:eastAsia="Times New Roman" w:hAnsi="Calibri" w:cs="Calibri"/>
          <w:color w:val="000000"/>
          <w:sz w:val="24"/>
          <w:szCs w:val="24"/>
          <w:lang w:eastAsia="en-GB"/>
        </w:rPr>
        <w:t xml:space="preserve">social </w:t>
      </w:r>
      <w:r w:rsidRPr="00DD0BC6">
        <w:rPr>
          <w:rFonts w:ascii="Calibri" w:eastAsia="Times New Roman" w:hAnsi="Calibri" w:cs="Calibri"/>
          <w:color w:val="000000"/>
          <w:sz w:val="24"/>
          <w:szCs w:val="24"/>
          <w:lang w:eastAsia="en-GB"/>
        </w:rPr>
        <w:t xml:space="preserve">models reflect how disabilities can be </w:t>
      </w:r>
      <w:r w:rsidRPr="000567DB">
        <w:rPr>
          <w:rFonts w:ascii="Calibri" w:eastAsia="Times New Roman" w:hAnsi="Calibri" w:cs="Calibri"/>
          <w:color w:val="000000"/>
          <w:sz w:val="24"/>
          <w:szCs w:val="24"/>
          <w:lang w:eastAsia="en-GB"/>
        </w:rPr>
        <w:t>seen</w:t>
      </w:r>
      <w:r w:rsidRPr="00DD0BC6">
        <w:rPr>
          <w:rFonts w:ascii="Calibri" w:eastAsia="Times New Roman" w:hAnsi="Calibri" w:cs="Calibri"/>
          <w:color w:val="000000"/>
          <w:sz w:val="24"/>
          <w:szCs w:val="24"/>
          <w:lang w:eastAsia="en-GB"/>
        </w:rPr>
        <w:t xml:space="preserve">.  The </w:t>
      </w:r>
      <w:r w:rsidRPr="000567DB">
        <w:rPr>
          <w:rFonts w:ascii="Calibri" w:eastAsia="Times New Roman" w:hAnsi="Calibri" w:cs="Calibri"/>
          <w:color w:val="000000"/>
          <w:sz w:val="24"/>
          <w:szCs w:val="24"/>
          <w:lang w:eastAsia="en-GB"/>
        </w:rPr>
        <w:t>medical</w:t>
      </w:r>
      <w:r w:rsidRPr="00DD0BC6">
        <w:rPr>
          <w:rFonts w:ascii="Calibri" w:eastAsia="Times New Roman" w:hAnsi="Calibri" w:cs="Calibri"/>
          <w:color w:val="000000"/>
          <w:sz w:val="24"/>
          <w:szCs w:val="24"/>
          <w:lang w:eastAsia="en-GB"/>
        </w:rPr>
        <w:t xml:space="preserve"> model looks at the disability as a problem that needs to be overcome to ‘fit in’ to society.  Whereas, the </w:t>
      </w:r>
      <w:r w:rsidRPr="000567DB">
        <w:rPr>
          <w:rFonts w:ascii="Calibri" w:eastAsia="Times New Roman" w:hAnsi="Calibri" w:cs="Calibri"/>
          <w:color w:val="000000"/>
          <w:sz w:val="24"/>
          <w:szCs w:val="24"/>
          <w:lang w:eastAsia="en-GB"/>
        </w:rPr>
        <w:t>social</w:t>
      </w:r>
      <w:r w:rsidRPr="00DD0BC6">
        <w:rPr>
          <w:rFonts w:ascii="Calibri" w:eastAsia="Times New Roman" w:hAnsi="Calibri" w:cs="Calibri"/>
          <w:color w:val="000000"/>
          <w:sz w:val="24"/>
          <w:szCs w:val="24"/>
          <w:lang w:eastAsia="en-GB"/>
        </w:rPr>
        <w:t xml:space="preserve"> model </w:t>
      </w:r>
      <w:r w:rsidR="003129FE" w:rsidRPr="00DD0BC6">
        <w:rPr>
          <w:rFonts w:ascii="Calibri" w:eastAsia="Times New Roman" w:hAnsi="Calibri" w:cs="Calibri"/>
          <w:color w:val="000000"/>
          <w:sz w:val="24"/>
          <w:szCs w:val="24"/>
          <w:lang w:eastAsia="en-GB"/>
        </w:rPr>
        <w:t xml:space="preserve">sees </w:t>
      </w:r>
      <w:r w:rsidRPr="00DD0BC6">
        <w:rPr>
          <w:rFonts w:ascii="Calibri" w:eastAsia="Times New Roman" w:hAnsi="Calibri" w:cs="Calibri"/>
          <w:color w:val="000000"/>
          <w:sz w:val="24"/>
          <w:szCs w:val="24"/>
          <w:lang w:eastAsia="en-GB"/>
        </w:rPr>
        <w:t xml:space="preserve">the barriers are put there by society; for example a building having no wheelchair access (Inclusive Play, 2010).  The </w:t>
      </w:r>
      <w:r w:rsidRPr="000567DB">
        <w:rPr>
          <w:rFonts w:ascii="Calibri" w:eastAsia="Times New Roman" w:hAnsi="Calibri" w:cs="Calibri"/>
          <w:color w:val="000000"/>
          <w:sz w:val="24"/>
          <w:szCs w:val="24"/>
          <w:lang w:eastAsia="en-GB"/>
        </w:rPr>
        <w:t>social</w:t>
      </w:r>
      <w:r w:rsidRPr="00DD0BC6">
        <w:rPr>
          <w:rFonts w:ascii="Calibri" w:eastAsia="Times New Roman" w:hAnsi="Calibri" w:cs="Calibri"/>
          <w:color w:val="000000"/>
          <w:sz w:val="24"/>
          <w:szCs w:val="24"/>
          <w:lang w:eastAsia="en-GB"/>
        </w:rPr>
        <w:t xml:space="preserve"> model shows how society is not fully inclusive and not just within education; if society was fully inclusive there would be no barriers anywhere, in any situation, for any person.  The </w:t>
      </w:r>
      <w:r w:rsidRPr="000567DB">
        <w:rPr>
          <w:rFonts w:ascii="Calibri" w:eastAsia="Times New Roman" w:hAnsi="Calibri" w:cs="Calibri"/>
          <w:color w:val="000000"/>
          <w:sz w:val="24"/>
          <w:szCs w:val="24"/>
          <w:lang w:eastAsia="en-GB"/>
        </w:rPr>
        <w:t>ALN</w:t>
      </w:r>
      <w:r w:rsidRPr="00DD0BC6">
        <w:rPr>
          <w:rFonts w:ascii="Calibri" w:eastAsia="Times New Roman" w:hAnsi="Calibri" w:cs="Calibri"/>
          <w:color w:val="000000"/>
          <w:sz w:val="24"/>
          <w:szCs w:val="24"/>
          <w:lang w:eastAsia="en-GB"/>
        </w:rPr>
        <w:t xml:space="preserve"> reform (2018) wants to ensure these barriers are broken down for overall improved outcomes with effective support, where the person does not feel their </w:t>
      </w:r>
      <w:r w:rsidRPr="000567DB">
        <w:rPr>
          <w:rFonts w:ascii="Calibri" w:eastAsia="Times New Roman" w:hAnsi="Calibri" w:cs="Calibri"/>
          <w:color w:val="000000"/>
          <w:sz w:val="24"/>
          <w:szCs w:val="24"/>
          <w:lang w:eastAsia="en-GB"/>
        </w:rPr>
        <w:t>ALN</w:t>
      </w:r>
      <w:r w:rsidRPr="00DD0BC6">
        <w:rPr>
          <w:rFonts w:ascii="Calibri" w:eastAsia="Times New Roman" w:hAnsi="Calibri" w:cs="Calibri"/>
          <w:color w:val="000000"/>
          <w:sz w:val="24"/>
          <w:szCs w:val="24"/>
          <w:lang w:eastAsia="en-GB"/>
        </w:rPr>
        <w:t xml:space="preserve"> is an issue that has to be resolved.  The ALN</w:t>
      </w:r>
      <w:r w:rsidR="00E6310F" w:rsidRPr="00DD0BC6">
        <w:rPr>
          <w:rFonts w:ascii="Calibri" w:eastAsia="Times New Roman" w:hAnsi="Calibri" w:cs="Calibri"/>
          <w:color w:val="000000"/>
          <w:sz w:val="24"/>
          <w:szCs w:val="24"/>
          <w:lang w:eastAsia="en-GB"/>
        </w:rPr>
        <w:t xml:space="preserve"> reform wants to achieve this by having a person centred approach, including them in the planning process (Readiness for Additional Learning Needs Reform, 2018).  </w:t>
      </w:r>
      <w:r w:rsidRPr="00DD0BC6">
        <w:rPr>
          <w:rFonts w:ascii="Calibri" w:eastAsia="Times New Roman" w:hAnsi="Calibri" w:cs="Calibri"/>
          <w:color w:val="000000"/>
          <w:sz w:val="24"/>
          <w:szCs w:val="24"/>
          <w:lang w:eastAsia="en-GB"/>
        </w:rPr>
        <w:t>This would have positive effects on pupils in Wales as it would boost confidence, well-being, motivation and self-esteem.  All these positive factors could lead to more progression within work (Inclusive Play</w:t>
      </w:r>
      <w:r w:rsidR="00B74F79">
        <w:rPr>
          <w:rFonts w:ascii="Calibri" w:eastAsia="Times New Roman" w:hAnsi="Calibri" w:cs="Calibri"/>
          <w:color w:val="000000"/>
          <w:sz w:val="24"/>
          <w:szCs w:val="24"/>
          <w:lang w:eastAsia="en-GB"/>
        </w:rPr>
        <w:t>,</w:t>
      </w:r>
      <w:r w:rsidRPr="00DD0BC6">
        <w:rPr>
          <w:rFonts w:ascii="Calibri" w:eastAsia="Times New Roman" w:hAnsi="Calibri" w:cs="Calibri"/>
          <w:color w:val="000000"/>
          <w:sz w:val="24"/>
          <w:szCs w:val="24"/>
          <w:lang w:eastAsia="en-GB"/>
        </w:rPr>
        <w:t xml:space="preserve"> 2010).</w:t>
      </w:r>
    </w:p>
    <w:p w14:paraId="275D8C6E" w14:textId="1CEC8C08" w:rsidR="008A23B2" w:rsidRPr="00DD0BC6" w:rsidRDefault="00DB74D4"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 xml:space="preserve">For a pupil to have support provided for them, a sequence of steps are taken which assess the individual needs of the pupil.  </w:t>
      </w:r>
      <w:r w:rsidR="00377C67" w:rsidRPr="00DD0BC6">
        <w:rPr>
          <w:rFonts w:ascii="Calibri" w:eastAsia="Times New Roman" w:hAnsi="Calibri" w:cs="Calibri"/>
          <w:color w:val="000000"/>
          <w:sz w:val="24"/>
          <w:szCs w:val="24"/>
          <w:lang w:eastAsia="en-GB"/>
        </w:rPr>
        <w:t xml:space="preserve">Learning difficulties for example go through the process of </w:t>
      </w:r>
      <w:r w:rsidR="00377C67" w:rsidRPr="000567DB">
        <w:rPr>
          <w:rFonts w:ascii="Calibri" w:eastAsia="Times New Roman" w:hAnsi="Calibri" w:cs="Calibri"/>
          <w:color w:val="000000"/>
          <w:sz w:val="24"/>
          <w:szCs w:val="24"/>
          <w:lang w:eastAsia="en-GB"/>
        </w:rPr>
        <w:t>screening, assessment</w:t>
      </w:r>
      <w:r w:rsidR="00377C67" w:rsidRPr="00DD0BC6">
        <w:rPr>
          <w:rFonts w:ascii="Calibri" w:eastAsia="Times New Roman" w:hAnsi="Calibri" w:cs="Calibri"/>
          <w:color w:val="000000"/>
          <w:sz w:val="24"/>
          <w:szCs w:val="24"/>
          <w:lang w:eastAsia="en-GB"/>
        </w:rPr>
        <w:t xml:space="preserve"> and </w:t>
      </w:r>
      <w:r w:rsidR="00377C67" w:rsidRPr="000567DB">
        <w:rPr>
          <w:rFonts w:ascii="Calibri" w:eastAsia="Times New Roman" w:hAnsi="Calibri" w:cs="Calibri"/>
          <w:color w:val="000000"/>
          <w:sz w:val="24"/>
          <w:szCs w:val="24"/>
          <w:lang w:eastAsia="en-GB"/>
        </w:rPr>
        <w:t>intervention</w:t>
      </w:r>
      <w:r w:rsidR="00155E5C" w:rsidRPr="00DD0BC6">
        <w:rPr>
          <w:rFonts w:ascii="Calibri" w:eastAsia="Times New Roman" w:hAnsi="Calibri" w:cs="Calibri"/>
          <w:color w:val="000000"/>
          <w:sz w:val="24"/>
          <w:szCs w:val="24"/>
          <w:lang w:eastAsia="en-GB"/>
        </w:rPr>
        <w:t xml:space="preserve"> that leads to the pupil having </w:t>
      </w:r>
      <w:r w:rsidR="00377C67" w:rsidRPr="00DD0BC6">
        <w:rPr>
          <w:rFonts w:ascii="Calibri" w:eastAsia="Times New Roman" w:hAnsi="Calibri" w:cs="Calibri"/>
          <w:color w:val="000000"/>
          <w:sz w:val="24"/>
          <w:szCs w:val="24"/>
          <w:lang w:eastAsia="en-GB"/>
        </w:rPr>
        <w:t>support</w:t>
      </w:r>
      <w:r w:rsidR="0096497C" w:rsidRPr="00DD0BC6">
        <w:rPr>
          <w:rFonts w:ascii="Calibri" w:eastAsia="Times New Roman" w:hAnsi="Calibri" w:cs="Calibri"/>
          <w:color w:val="000000"/>
          <w:sz w:val="24"/>
          <w:szCs w:val="24"/>
          <w:lang w:eastAsia="en-GB"/>
        </w:rPr>
        <w:t xml:space="preserve">; </w:t>
      </w:r>
      <w:r w:rsidR="0096497C" w:rsidRPr="00DD0BC6">
        <w:rPr>
          <w:rFonts w:ascii="Calibri" w:eastAsia="Times New Roman" w:hAnsi="Calibri" w:cs="Calibri"/>
          <w:color w:val="000000"/>
          <w:sz w:val="24"/>
          <w:szCs w:val="24"/>
          <w:lang w:eastAsia="en-GB"/>
        </w:rPr>
        <w:lastRenderedPageBreak/>
        <w:t>this is based on the medical model and the assigning of labels</w:t>
      </w:r>
      <w:r w:rsidR="00377C67" w:rsidRPr="00DD0BC6">
        <w:rPr>
          <w:rFonts w:ascii="Calibri" w:eastAsia="Times New Roman" w:hAnsi="Calibri" w:cs="Calibri"/>
          <w:color w:val="000000"/>
          <w:sz w:val="24"/>
          <w:szCs w:val="24"/>
          <w:lang w:eastAsia="en-GB"/>
        </w:rPr>
        <w:t>.  The key to helping pupils most effectively is by spotting the signs early to put the support in place, the pupil then has the best opportunities to achieve their best (Screening, Assessment and Intervention, 2015).  Developmental delay, progression in numeracy and literacy, teacher/parental concern all factor into triggers that lead to identifying specific learning</w:t>
      </w:r>
      <w:r w:rsidR="003129FE" w:rsidRPr="00DD0BC6">
        <w:rPr>
          <w:rFonts w:ascii="Calibri" w:eastAsia="Times New Roman" w:hAnsi="Calibri" w:cs="Calibri"/>
          <w:color w:val="000000"/>
          <w:sz w:val="24"/>
          <w:szCs w:val="24"/>
          <w:lang w:eastAsia="en-GB"/>
        </w:rPr>
        <w:t xml:space="preserve"> </w:t>
      </w:r>
      <w:r w:rsidR="00377C67" w:rsidRPr="00DD0BC6">
        <w:rPr>
          <w:rFonts w:ascii="Calibri" w:eastAsia="Times New Roman" w:hAnsi="Calibri" w:cs="Calibri"/>
          <w:color w:val="000000"/>
          <w:sz w:val="24"/>
          <w:szCs w:val="24"/>
          <w:lang w:eastAsia="en-GB"/>
        </w:rPr>
        <w:t xml:space="preserve">difficulties.  Assessment follows the </w:t>
      </w:r>
      <w:r w:rsidR="00377C67" w:rsidRPr="000567DB">
        <w:rPr>
          <w:rFonts w:ascii="Calibri" w:eastAsia="Times New Roman" w:hAnsi="Calibri" w:cs="Calibri"/>
          <w:color w:val="000000"/>
          <w:sz w:val="24"/>
          <w:szCs w:val="24"/>
          <w:lang w:eastAsia="en-GB"/>
        </w:rPr>
        <w:t xml:space="preserve">SpLD </w:t>
      </w:r>
      <w:r w:rsidR="008A23B2" w:rsidRPr="000567DB">
        <w:rPr>
          <w:rFonts w:ascii="Calibri" w:eastAsia="Times New Roman" w:hAnsi="Calibri" w:cs="Calibri"/>
          <w:color w:val="000000"/>
          <w:sz w:val="24"/>
          <w:szCs w:val="24"/>
          <w:lang w:eastAsia="en-GB"/>
        </w:rPr>
        <w:t>F</w:t>
      </w:r>
      <w:r w:rsidR="00377C67" w:rsidRPr="000567DB">
        <w:rPr>
          <w:rFonts w:ascii="Calibri" w:eastAsia="Times New Roman" w:hAnsi="Calibri" w:cs="Calibri"/>
          <w:color w:val="000000"/>
          <w:sz w:val="24"/>
          <w:szCs w:val="24"/>
          <w:lang w:eastAsia="en-GB"/>
        </w:rPr>
        <w:t>ramework of Wales</w:t>
      </w:r>
      <w:r w:rsidR="00377C67" w:rsidRPr="00DD0BC6">
        <w:rPr>
          <w:rFonts w:ascii="Calibri" w:eastAsia="Times New Roman" w:hAnsi="Calibri" w:cs="Calibri"/>
          <w:color w:val="000000"/>
          <w:sz w:val="24"/>
          <w:szCs w:val="24"/>
          <w:lang w:eastAsia="en-GB"/>
        </w:rPr>
        <w:t xml:space="preserve"> (2014) to pinpoint which assessment tools should be used for the screening of the pupil.  This also takes into consideration the pupil’s age, while being in an appropriate </w:t>
      </w:r>
      <w:r w:rsidR="008A23B2" w:rsidRPr="00DD0BC6">
        <w:rPr>
          <w:rFonts w:ascii="Calibri" w:eastAsia="Times New Roman" w:hAnsi="Calibri" w:cs="Calibri"/>
          <w:color w:val="000000"/>
          <w:sz w:val="24"/>
          <w:szCs w:val="24"/>
          <w:lang w:eastAsia="en-GB"/>
        </w:rPr>
        <w:t xml:space="preserve">one to one </w:t>
      </w:r>
      <w:r w:rsidR="00377C67" w:rsidRPr="00DD0BC6">
        <w:rPr>
          <w:rFonts w:ascii="Calibri" w:eastAsia="Times New Roman" w:hAnsi="Calibri" w:cs="Calibri"/>
          <w:color w:val="000000"/>
          <w:sz w:val="24"/>
          <w:szCs w:val="24"/>
          <w:lang w:eastAsia="en-GB"/>
        </w:rPr>
        <w:t xml:space="preserve">setting.  Once the assessment has been done and the difficulties are known this then leads to </w:t>
      </w:r>
      <w:r w:rsidR="008A23B2" w:rsidRPr="00DD0BC6">
        <w:rPr>
          <w:rFonts w:ascii="Calibri" w:eastAsia="Times New Roman" w:hAnsi="Calibri" w:cs="Calibri"/>
          <w:color w:val="000000"/>
          <w:sz w:val="24"/>
          <w:szCs w:val="24"/>
          <w:lang w:eastAsia="en-GB"/>
        </w:rPr>
        <w:t xml:space="preserve">support </w:t>
      </w:r>
      <w:r w:rsidR="00377C67" w:rsidRPr="00DD0BC6">
        <w:rPr>
          <w:rFonts w:ascii="Calibri" w:eastAsia="Times New Roman" w:hAnsi="Calibri" w:cs="Calibri"/>
          <w:color w:val="000000"/>
          <w:sz w:val="24"/>
          <w:szCs w:val="24"/>
          <w:lang w:eastAsia="en-GB"/>
        </w:rPr>
        <w:t xml:space="preserve">planning (Screening, Assessment and Intervention, 2015).  </w:t>
      </w:r>
      <w:r w:rsidR="00377C67" w:rsidRPr="000567DB">
        <w:rPr>
          <w:rFonts w:ascii="Calibri" w:eastAsia="Times New Roman" w:hAnsi="Calibri" w:cs="Calibri"/>
          <w:color w:val="000000"/>
          <w:sz w:val="24"/>
          <w:szCs w:val="24"/>
          <w:lang w:eastAsia="en-GB"/>
        </w:rPr>
        <w:t>Individual Education Plans</w:t>
      </w:r>
      <w:r w:rsidR="00377C67" w:rsidRPr="00DD0BC6">
        <w:rPr>
          <w:rFonts w:ascii="Calibri" w:eastAsia="Times New Roman" w:hAnsi="Calibri" w:cs="Calibri"/>
          <w:color w:val="000000"/>
          <w:sz w:val="24"/>
          <w:szCs w:val="24"/>
          <w:lang w:eastAsia="en-GB"/>
        </w:rPr>
        <w:t xml:space="preserve"> (IEP) include three or four aims/targets for the pupil</w:t>
      </w:r>
      <w:r w:rsidR="008A23B2" w:rsidRPr="00DD0BC6">
        <w:rPr>
          <w:rFonts w:ascii="Calibri" w:eastAsia="Times New Roman" w:hAnsi="Calibri" w:cs="Calibri"/>
          <w:color w:val="000000"/>
          <w:sz w:val="24"/>
          <w:szCs w:val="24"/>
          <w:lang w:eastAsia="en-GB"/>
        </w:rPr>
        <w:t>,</w:t>
      </w:r>
      <w:r w:rsidR="00377C67" w:rsidRPr="00DD0BC6">
        <w:rPr>
          <w:rFonts w:ascii="Calibri" w:eastAsia="Times New Roman" w:hAnsi="Calibri" w:cs="Calibri"/>
          <w:color w:val="000000"/>
          <w:sz w:val="24"/>
          <w:szCs w:val="24"/>
          <w:lang w:eastAsia="en-GB"/>
        </w:rPr>
        <w:t xml:space="preserve"> which can be a baseline to record progress (Special Educational Needs Code of Practice for Wales, 2004). </w:t>
      </w:r>
    </w:p>
    <w:p w14:paraId="3B0C0B81" w14:textId="6DEBA7C2" w:rsidR="00377C67" w:rsidRPr="00DD0BC6" w:rsidRDefault="00E6310F"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T</w:t>
      </w:r>
      <w:r w:rsidR="00377C67" w:rsidRPr="00DD0BC6">
        <w:rPr>
          <w:rFonts w:ascii="Calibri" w:eastAsia="Times New Roman" w:hAnsi="Calibri" w:cs="Calibri"/>
          <w:color w:val="000000"/>
          <w:sz w:val="24"/>
          <w:szCs w:val="24"/>
          <w:lang w:eastAsia="en-GB"/>
        </w:rPr>
        <w:t xml:space="preserve">riggers for screening </w:t>
      </w:r>
      <w:r w:rsidRPr="00DD0BC6">
        <w:rPr>
          <w:rFonts w:ascii="Calibri" w:eastAsia="Times New Roman" w:hAnsi="Calibri" w:cs="Calibri"/>
          <w:color w:val="000000"/>
          <w:sz w:val="24"/>
          <w:szCs w:val="24"/>
          <w:lang w:eastAsia="en-GB"/>
        </w:rPr>
        <w:t>are sometimes</w:t>
      </w:r>
      <w:r w:rsidR="00377C67" w:rsidRPr="00DD0BC6">
        <w:rPr>
          <w:rFonts w:ascii="Calibri" w:eastAsia="Times New Roman" w:hAnsi="Calibri" w:cs="Calibri"/>
          <w:color w:val="000000"/>
          <w:sz w:val="24"/>
          <w:szCs w:val="24"/>
          <w:lang w:eastAsia="en-GB"/>
        </w:rPr>
        <w:t xml:space="preserve"> missed</w:t>
      </w:r>
      <w:r w:rsidR="00F91014" w:rsidRPr="00DD0BC6">
        <w:rPr>
          <w:rFonts w:ascii="Calibri" w:eastAsia="Times New Roman" w:hAnsi="Calibri" w:cs="Calibri"/>
          <w:color w:val="000000"/>
          <w:sz w:val="24"/>
          <w:szCs w:val="24"/>
          <w:lang w:eastAsia="en-GB"/>
        </w:rPr>
        <w:t xml:space="preserve">, this is a weakness in the current system.  </w:t>
      </w:r>
      <w:r w:rsidR="00B74F79">
        <w:rPr>
          <w:rFonts w:ascii="Calibri" w:eastAsia="Times New Roman" w:hAnsi="Calibri" w:cs="Calibri"/>
          <w:color w:val="000000"/>
          <w:sz w:val="24"/>
          <w:szCs w:val="24"/>
          <w:lang w:eastAsia="en-GB"/>
        </w:rPr>
        <w:t>T</w:t>
      </w:r>
      <w:r w:rsidR="00377C67" w:rsidRPr="00DD0BC6">
        <w:rPr>
          <w:rFonts w:ascii="Calibri" w:eastAsia="Times New Roman" w:hAnsi="Calibri" w:cs="Calibri"/>
          <w:color w:val="000000"/>
          <w:sz w:val="24"/>
          <w:szCs w:val="24"/>
          <w:lang w:eastAsia="en-GB"/>
        </w:rPr>
        <w:t xml:space="preserve">his </w:t>
      </w:r>
      <w:r w:rsidRPr="00DD0BC6">
        <w:rPr>
          <w:rFonts w:ascii="Calibri" w:eastAsia="Times New Roman" w:hAnsi="Calibri" w:cs="Calibri"/>
          <w:color w:val="000000"/>
          <w:sz w:val="24"/>
          <w:szCs w:val="24"/>
          <w:lang w:eastAsia="en-GB"/>
        </w:rPr>
        <w:t>can</w:t>
      </w:r>
      <w:r w:rsidR="00377C67" w:rsidRPr="00DD0BC6">
        <w:rPr>
          <w:rFonts w:ascii="Calibri" w:eastAsia="Times New Roman" w:hAnsi="Calibri" w:cs="Calibri"/>
          <w:color w:val="000000"/>
          <w:sz w:val="24"/>
          <w:szCs w:val="24"/>
          <w:lang w:eastAsia="en-GB"/>
        </w:rPr>
        <w:t xml:space="preserve"> lead to the pupil falling further behind which could cause them to lose confidence in themselves due to struggling with the work</w:t>
      </w:r>
      <w:r w:rsidR="009F168C" w:rsidRPr="00DD0BC6">
        <w:rPr>
          <w:rFonts w:ascii="Calibri" w:eastAsia="Times New Roman" w:hAnsi="Calibri" w:cs="Calibri"/>
          <w:color w:val="000000"/>
          <w:sz w:val="24"/>
          <w:szCs w:val="24"/>
          <w:lang w:eastAsia="en-GB"/>
        </w:rPr>
        <w:t>.  T</w:t>
      </w:r>
      <w:r w:rsidR="00377C67" w:rsidRPr="00DD0BC6">
        <w:rPr>
          <w:rFonts w:ascii="Calibri" w:eastAsia="Times New Roman" w:hAnsi="Calibri" w:cs="Calibri"/>
          <w:color w:val="000000"/>
          <w:sz w:val="24"/>
          <w:szCs w:val="24"/>
          <w:lang w:eastAsia="en-GB"/>
        </w:rPr>
        <w:t>his could then lead to an unhealthy relationship between the pupil and learning</w:t>
      </w:r>
      <w:r w:rsidR="00B74F79">
        <w:rPr>
          <w:rFonts w:ascii="Calibri" w:eastAsia="Times New Roman" w:hAnsi="Calibri" w:cs="Calibri"/>
          <w:color w:val="000000"/>
          <w:sz w:val="24"/>
          <w:szCs w:val="24"/>
          <w:lang w:eastAsia="en-GB"/>
        </w:rPr>
        <w:t>,</w:t>
      </w:r>
      <w:r w:rsidR="00377C67" w:rsidRPr="00DD0BC6">
        <w:rPr>
          <w:rFonts w:ascii="Calibri" w:eastAsia="Times New Roman" w:hAnsi="Calibri" w:cs="Calibri"/>
          <w:color w:val="000000"/>
          <w:sz w:val="24"/>
          <w:szCs w:val="24"/>
          <w:lang w:eastAsia="en-GB"/>
        </w:rPr>
        <w:t xml:space="preserve"> creating more barriers.  Any pupil struggling </w:t>
      </w:r>
      <w:r w:rsidR="009F168C" w:rsidRPr="00DD0BC6">
        <w:rPr>
          <w:rFonts w:ascii="Calibri" w:eastAsia="Times New Roman" w:hAnsi="Calibri" w:cs="Calibri"/>
          <w:color w:val="000000"/>
          <w:sz w:val="24"/>
          <w:szCs w:val="24"/>
          <w:lang w:eastAsia="en-GB"/>
        </w:rPr>
        <w:t>because no support is</w:t>
      </w:r>
      <w:r w:rsidR="00377C67" w:rsidRPr="00DD0BC6">
        <w:rPr>
          <w:rFonts w:ascii="Calibri" w:eastAsia="Times New Roman" w:hAnsi="Calibri" w:cs="Calibri"/>
          <w:color w:val="000000"/>
          <w:sz w:val="24"/>
          <w:szCs w:val="24"/>
          <w:lang w:eastAsia="en-GB"/>
        </w:rPr>
        <w:t xml:space="preserve"> in place </w:t>
      </w:r>
      <w:r w:rsidR="0067340D" w:rsidRPr="00DD0BC6">
        <w:rPr>
          <w:rFonts w:ascii="Calibri" w:eastAsia="Times New Roman" w:hAnsi="Calibri" w:cs="Calibri"/>
          <w:color w:val="000000"/>
          <w:sz w:val="24"/>
          <w:szCs w:val="24"/>
          <w:lang w:eastAsia="en-GB"/>
        </w:rPr>
        <w:t xml:space="preserve">could </w:t>
      </w:r>
      <w:r w:rsidR="00377C67" w:rsidRPr="00DD0BC6">
        <w:rPr>
          <w:rFonts w:ascii="Calibri" w:eastAsia="Times New Roman" w:hAnsi="Calibri" w:cs="Calibri"/>
          <w:color w:val="000000"/>
          <w:sz w:val="24"/>
          <w:szCs w:val="24"/>
          <w:lang w:eastAsia="en-GB"/>
        </w:rPr>
        <w:t>los</w:t>
      </w:r>
      <w:r w:rsidR="00B74F79">
        <w:rPr>
          <w:rFonts w:ascii="Calibri" w:eastAsia="Times New Roman" w:hAnsi="Calibri" w:cs="Calibri"/>
          <w:color w:val="000000"/>
          <w:sz w:val="24"/>
          <w:szCs w:val="24"/>
          <w:lang w:eastAsia="en-GB"/>
        </w:rPr>
        <w:t>e</w:t>
      </w:r>
      <w:r w:rsidR="00377C67" w:rsidRPr="00DD0BC6">
        <w:rPr>
          <w:rFonts w:ascii="Calibri" w:eastAsia="Times New Roman" w:hAnsi="Calibri" w:cs="Calibri"/>
          <w:color w:val="000000"/>
          <w:sz w:val="24"/>
          <w:szCs w:val="24"/>
          <w:lang w:eastAsia="en-GB"/>
        </w:rPr>
        <w:t xml:space="preserve"> the motivation to learn</w:t>
      </w:r>
      <w:r w:rsidR="0087764A">
        <w:rPr>
          <w:rFonts w:ascii="Calibri" w:eastAsia="Times New Roman" w:hAnsi="Calibri" w:cs="Calibri"/>
          <w:color w:val="000000"/>
          <w:sz w:val="24"/>
          <w:szCs w:val="24"/>
          <w:lang w:eastAsia="en-GB"/>
        </w:rPr>
        <w:t xml:space="preserve"> (Ekins, 2015)</w:t>
      </w:r>
      <w:r w:rsidR="009F168C" w:rsidRPr="00DD0BC6">
        <w:rPr>
          <w:rFonts w:ascii="Calibri" w:eastAsia="Times New Roman" w:hAnsi="Calibri" w:cs="Calibri"/>
          <w:color w:val="000000"/>
          <w:sz w:val="24"/>
          <w:szCs w:val="24"/>
          <w:lang w:eastAsia="en-GB"/>
        </w:rPr>
        <w:t>.  This,</w:t>
      </w:r>
      <w:r w:rsidR="00377C67" w:rsidRPr="00DD0BC6">
        <w:rPr>
          <w:rFonts w:ascii="Calibri" w:eastAsia="Times New Roman" w:hAnsi="Calibri" w:cs="Calibri"/>
          <w:color w:val="000000"/>
          <w:sz w:val="24"/>
          <w:szCs w:val="24"/>
          <w:lang w:eastAsia="en-GB"/>
        </w:rPr>
        <w:t xml:space="preserve"> in turn</w:t>
      </w:r>
      <w:r w:rsidR="009F168C" w:rsidRPr="00DD0BC6">
        <w:rPr>
          <w:rFonts w:ascii="Calibri" w:eastAsia="Times New Roman" w:hAnsi="Calibri" w:cs="Calibri"/>
          <w:color w:val="000000"/>
          <w:sz w:val="24"/>
          <w:szCs w:val="24"/>
          <w:lang w:eastAsia="en-GB"/>
        </w:rPr>
        <w:t>,</w:t>
      </w:r>
      <w:r w:rsidR="00377C67" w:rsidRPr="00DD0BC6">
        <w:rPr>
          <w:rFonts w:ascii="Calibri" w:eastAsia="Times New Roman" w:hAnsi="Calibri" w:cs="Calibri"/>
          <w:color w:val="000000"/>
          <w:sz w:val="24"/>
          <w:szCs w:val="24"/>
          <w:lang w:eastAsia="en-GB"/>
        </w:rPr>
        <w:t xml:space="preserve"> can lead them to be a distraction to other class members.</w:t>
      </w:r>
      <w:r w:rsidR="00F91014" w:rsidRPr="00DD0BC6">
        <w:rPr>
          <w:rFonts w:ascii="Calibri" w:eastAsia="Times New Roman" w:hAnsi="Calibri" w:cs="Calibri"/>
          <w:color w:val="000000"/>
          <w:sz w:val="24"/>
          <w:szCs w:val="24"/>
          <w:lang w:eastAsia="en-GB"/>
        </w:rPr>
        <w:t xml:space="preserve">  The ALN reform (2018) wants to address this issue by having increased collaboration; with increased collaboration between families, schools, teachers, health and social services triggers are less likely to be missed.</w:t>
      </w:r>
    </w:p>
    <w:p w14:paraId="52EB48A9" w14:textId="3C524367" w:rsidR="00DB74D4" w:rsidRPr="00DD0BC6" w:rsidRDefault="00DB74D4"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 xml:space="preserve">The three tiers within intervention are: </w:t>
      </w:r>
      <w:r w:rsidRPr="000567DB">
        <w:rPr>
          <w:rFonts w:ascii="Calibri" w:eastAsia="Times New Roman" w:hAnsi="Calibri" w:cs="Calibri"/>
          <w:color w:val="000000"/>
          <w:sz w:val="24"/>
          <w:szCs w:val="24"/>
          <w:lang w:eastAsia="en-GB"/>
        </w:rPr>
        <w:t xml:space="preserve">School action, school action plus </w:t>
      </w:r>
      <w:r w:rsidRPr="00DD0BC6">
        <w:rPr>
          <w:rFonts w:ascii="Calibri" w:eastAsia="Times New Roman" w:hAnsi="Calibri" w:cs="Calibri"/>
          <w:color w:val="000000"/>
          <w:sz w:val="24"/>
          <w:szCs w:val="24"/>
          <w:lang w:eastAsia="en-GB"/>
        </w:rPr>
        <w:t>and lastly</w:t>
      </w:r>
      <w:r w:rsidRPr="000567DB">
        <w:rPr>
          <w:rFonts w:ascii="Calibri" w:eastAsia="Times New Roman" w:hAnsi="Calibri" w:cs="Calibri"/>
          <w:color w:val="000000"/>
          <w:sz w:val="24"/>
          <w:szCs w:val="24"/>
          <w:lang w:eastAsia="en-GB"/>
        </w:rPr>
        <w:t xml:space="preserve"> Statutory assessments/statements</w:t>
      </w:r>
      <w:r w:rsidRPr="00DD0BC6">
        <w:rPr>
          <w:rFonts w:ascii="Calibri" w:eastAsia="Times New Roman" w:hAnsi="Calibri" w:cs="Calibri"/>
          <w:color w:val="000000"/>
          <w:sz w:val="24"/>
          <w:szCs w:val="24"/>
          <w:lang w:eastAsia="en-GB"/>
        </w:rPr>
        <w:t>.  The first tier</w:t>
      </w:r>
      <w:r w:rsidR="00B74F79">
        <w:rPr>
          <w:rFonts w:ascii="Calibri" w:eastAsia="Times New Roman" w:hAnsi="Calibri" w:cs="Calibri"/>
          <w:color w:val="000000"/>
          <w:sz w:val="24"/>
          <w:szCs w:val="24"/>
          <w:lang w:eastAsia="en-GB"/>
        </w:rPr>
        <w:t xml:space="preserve">, </w:t>
      </w:r>
      <w:r w:rsidRPr="000567DB">
        <w:rPr>
          <w:rFonts w:ascii="Calibri" w:eastAsia="Times New Roman" w:hAnsi="Calibri" w:cs="Calibri"/>
          <w:color w:val="000000"/>
          <w:sz w:val="24"/>
          <w:szCs w:val="24"/>
          <w:lang w:eastAsia="en-GB"/>
        </w:rPr>
        <w:t>school action</w:t>
      </w:r>
      <w:r w:rsidR="00B74F79">
        <w:rPr>
          <w:rFonts w:ascii="Calibri" w:eastAsia="Times New Roman" w:hAnsi="Calibri" w:cs="Calibri"/>
          <w:color w:val="000000"/>
          <w:sz w:val="24"/>
          <w:szCs w:val="24"/>
          <w:lang w:eastAsia="en-GB"/>
        </w:rPr>
        <w:t xml:space="preserve">, </w:t>
      </w:r>
      <w:r w:rsidRPr="00DD0BC6">
        <w:rPr>
          <w:rFonts w:ascii="Calibri" w:eastAsia="Times New Roman" w:hAnsi="Calibri" w:cs="Calibri"/>
          <w:color w:val="000000"/>
          <w:sz w:val="24"/>
          <w:szCs w:val="24"/>
          <w:lang w:eastAsia="en-GB"/>
        </w:rPr>
        <w:t xml:space="preserve">is given when the pupil is not at an adequate level of progress within their work, and differentiated teaching is not </w:t>
      </w:r>
      <w:r w:rsidR="00B74F79">
        <w:rPr>
          <w:rFonts w:ascii="Calibri" w:eastAsia="Times New Roman" w:hAnsi="Calibri" w:cs="Calibri"/>
          <w:color w:val="000000"/>
          <w:sz w:val="24"/>
          <w:szCs w:val="24"/>
          <w:lang w:eastAsia="en-GB"/>
        </w:rPr>
        <w:t>ensuring</w:t>
      </w:r>
      <w:r w:rsidRPr="00DD0BC6">
        <w:rPr>
          <w:rFonts w:ascii="Calibri" w:eastAsia="Times New Roman" w:hAnsi="Calibri" w:cs="Calibri"/>
          <w:color w:val="000000"/>
          <w:sz w:val="24"/>
          <w:szCs w:val="24"/>
          <w:lang w:eastAsia="en-GB"/>
        </w:rPr>
        <w:t xml:space="preserve"> effective development in these areas (Dauncey, 2016).  In such instances the teacher and SENCo would work together to decide what will help progression, this could be special equipment/resources.  Within the </w:t>
      </w:r>
      <w:r w:rsidRPr="000567DB">
        <w:rPr>
          <w:rFonts w:ascii="Calibri" w:eastAsia="Times New Roman" w:hAnsi="Calibri" w:cs="Calibri"/>
          <w:color w:val="000000"/>
          <w:sz w:val="24"/>
          <w:szCs w:val="24"/>
          <w:lang w:eastAsia="en-GB"/>
        </w:rPr>
        <w:t>Individual Education Plan</w:t>
      </w:r>
      <w:r w:rsidRPr="00DD0BC6">
        <w:rPr>
          <w:rFonts w:ascii="Calibri" w:eastAsia="Times New Roman" w:hAnsi="Calibri" w:cs="Calibri"/>
          <w:color w:val="000000"/>
          <w:sz w:val="24"/>
          <w:szCs w:val="24"/>
          <w:lang w:eastAsia="en-GB"/>
        </w:rPr>
        <w:t xml:space="preserve"> (IEP) all additional strategies are recorded, along with targets for progression</w:t>
      </w:r>
      <w:r w:rsidR="00B74F79">
        <w:rPr>
          <w:rFonts w:ascii="Calibri" w:eastAsia="Times New Roman" w:hAnsi="Calibri" w:cs="Calibri"/>
          <w:color w:val="000000"/>
          <w:sz w:val="24"/>
          <w:szCs w:val="24"/>
          <w:lang w:eastAsia="en-GB"/>
        </w:rPr>
        <w:t>;</w:t>
      </w:r>
      <w:r w:rsidRPr="00DD0BC6">
        <w:rPr>
          <w:rFonts w:ascii="Calibri" w:eastAsia="Times New Roman" w:hAnsi="Calibri" w:cs="Calibri"/>
          <w:color w:val="000000"/>
          <w:sz w:val="24"/>
          <w:szCs w:val="24"/>
          <w:lang w:eastAsia="en-GB"/>
        </w:rPr>
        <w:t xml:space="preserve"> these should be reviewed twice a year.  </w:t>
      </w:r>
    </w:p>
    <w:p w14:paraId="40BCB3C7" w14:textId="77777777" w:rsidR="008E6A2E" w:rsidRDefault="008E6A2E">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br w:type="page"/>
      </w:r>
    </w:p>
    <w:p w14:paraId="274F53A9" w14:textId="576CD23F" w:rsidR="00DB74D4" w:rsidRPr="00DD0BC6" w:rsidRDefault="00DB74D4"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lastRenderedPageBreak/>
        <w:t>The second tier</w:t>
      </w:r>
      <w:r w:rsidR="00B74F79">
        <w:rPr>
          <w:rFonts w:ascii="Calibri" w:eastAsia="Times New Roman" w:hAnsi="Calibri" w:cs="Calibri"/>
          <w:color w:val="000000"/>
          <w:sz w:val="24"/>
          <w:szCs w:val="24"/>
          <w:lang w:eastAsia="en-GB"/>
        </w:rPr>
        <w:t>,</w:t>
      </w:r>
      <w:r w:rsidRPr="00DD0BC6">
        <w:rPr>
          <w:rFonts w:ascii="Calibri" w:eastAsia="Times New Roman" w:hAnsi="Calibri" w:cs="Calibri"/>
          <w:color w:val="000000"/>
          <w:sz w:val="24"/>
          <w:szCs w:val="24"/>
          <w:lang w:eastAsia="en-GB"/>
        </w:rPr>
        <w:t xml:space="preserve"> </w:t>
      </w:r>
      <w:r w:rsidRPr="000567DB">
        <w:rPr>
          <w:rFonts w:ascii="Calibri" w:eastAsia="Times New Roman" w:hAnsi="Calibri" w:cs="Calibri"/>
          <w:color w:val="000000"/>
          <w:sz w:val="24"/>
          <w:szCs w:val="24"/>
          <w:lang w:eastAsia="en-GB"/>
        </w:rPr>
        <w:t>school action plus</w:t>
      </w:r>
      <w:r w:rsidR="00B74F79">
        <w:rPr>
          <w:rFonts w:ascii="Calibri" w:eastAsia="Times New Roman" w:hAnsi="Calibri" w:cs="Calibri"/>
          <w:color w:val="000000"/>
          <w:sz w:val="24"/>
          <w:szCs w:val="24"/>
          <w:lang w:eastAsia="en-GB"/>
        </w:rPr>
        <w:t>,</w:t>
      </w:r>
      <w:r w:rsidRPr="00DD0BC6">
        <w:rPr>
          <w:rFonts w:ascii="Calibri" w:eastAsia="Times New Roman" w:hAnsi="Calibri" w:cs="Calibri"/>
          <w:color w:val="000000"/>
          <w:sz w:val="24"/>
          <w:szCs w:val="24"/>
          <w:lang w:eastAsia="en-GB"/>
        </w:rPr>
        <w:t xml:space="preserve"> is put into place when school action is still not resolving the issues.  The teacher and SENCo would consult with parents/guardians about gaining external support.   </w:t>
      </w:r>
      <w:r w:rsidR="00B74F79">
        <w:rPr>
          <w:rFonts w:ascii="Calibri" w:eastAsia="Times New Roman" w:hAnsi="Calibri" w:cs="Calibri"/>
          <w:color w:val="000000"/>
          <w:sz w:val="24"/>
          <w:szCs w:val="24"/>
          <w:lang w:eastAsia="en-GB"/>
        </w:rPr>
        <w:t>A</w:t>
      </w:r>
      <w:r w:rsidRPr="00DD0BC6">
        <w:rPr>
          <w:rFonts w:ascii="Calibri" w:eastAsia="Times New Roman" w:hAnsi="Calibri" w:cs="Calibri"/>
          <w:color w:val="000000"/>
          <w:sz w:val="24"/>
          <w:szCs w:val="24"/>
          <w:lang w:eastAsia="en-GB"/>
        </w:rPr>
        <w:t xml:space="preserve">dvice from specialists on assessments/strategies </w:t>
      </w:r>
      <w:r w:rsidR="006250CF">
        <w:rPr>
          <w:rFonts w:ascii="Calibri" w:eastAsia="Times New Roman" w:hAnsi="Calibri" w:cs="Calibri"/>
          <w:color w:val="000000"/>
          <w:sz w:val="24"/>
          <w:szCs w:val="24"/>
          <w:lang w:eastAsia="en-GB"/>
        </w:rPr>
        <w:t>would then lead to a</w:t>
      </w:r>
      <w:r w:rsidRPr="00DD0BC6">
        <w:rPr>
          <w:rFonts w:ascii="Calibri" w:eastAsia="Times New Roman" w:hAnsi="Calibri" w:cs="Calibri"/>
          <w:color w:val="000000"/>
          <w:sz w:val="24"/>
          <w:szCs w:val="24"/>
          <w:lang w:eastAsia="en-GB"/>
        </w:rPr>
        <w:t xml:space="preserve"> new </w:t>
      </w:r>
      <w:r w:rsidRPr="000567DB">
        <w:rPr>
          <w:rFonts w:ascii="Calibri" w:eastAsia="Times New Roman" w:hAnsi="Calibri" w:cs="Calibri"/>
          <w:color w:val="000000"/>
          <w:sz w:val="24"/>
          <w:szCs w:val="24"/>
          <w:lang w:eastAsia="en-GB"/>
        </w:rPr>
        <w:t>IEP</w:t>
      </w:r>
      <w:r w:rsidRPr="00DD0BC6">
        <w:rPr>
          <w:rFonts w:ascii="Calibri" w:eastAsia="Times New Roman" w:hAnsi="Calibri" w:cs="Calibri"/>
          <w:color w:val="000000"/>
          <w:sz w:val="24"/>
          <w:szCs w:val="24"/>
          <w:lang w:eastAsia="en-GB"/>
        </w:rPr>
        <w:t>.  Strategies are implemented as far as possible in the normal classroom setting and the teacher remains responsible for delivery (Dauncey, 2016).  </w:t>
      </w:r>
    </w:p>
    <w:p w14:paraId="1378A002" w14:textId="1C7525D5" w:rsidR="0024161A" w:rsidRPr="00DD0BC6" w:rsidRDefault="00DB74D4"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Lastly</w:t>
      </w:r>
      <w:r w:rsidR="006250CF">
        <w:rPr>
          <w:rFonts w:ascii="Calibri" w:eastAsia="Times New Roman" w:hAnsi="Calibri" w:cs="Calibri"/>
          <w:color w:val="000000"/>
          <w:sz w:val="24"/>
          <w:szCs w:val="24"/>
          <w:lang w:eastAsia="en-GB"/>
        </w:rPr>
        <w:t>,</w:t>
      </w:r>
      <w:r w:rsidRPr="00DD0BC6">
        <w:rPr>
          <w:rFonts w:ascii="Calibri" w:eastAsia="Times New Roman" w:hAnsi="Calibri" w:cs="Calibri"/>
          <w:color w:val="000000"/>
          <w:sz w:val="24"/>
          <w:szCs w:val="24"/>
          <w:lang w:eastAsia="en-GB"/>
        </w:rPr>
        <w:t xml:space="preserve"> </w:t>
      </w:r>
      <w:r w:rsidRPr="000567DB">
        <w:rPr>
          <w:rFonts w:ascii="Calibri" w:eastAsia="Times New Roman" w:hAnsi="Calibri" w:cs="Calibri"/>
          <w:color w:val="000000"/>
          <w:sz w:val="24"/>
          <w:szCs w:val="24"/>
          <w:lang w:eastAsia="en-GB"/>
        </w:rPr>
        <w:t>statutory assessments</w:t>
      </w:r>
      <w:r w:rsidRPr="00DD0BC6">
        <w:rPr>
          <w:rFonts w:ascii="Calibri" w:eastAsia="Times New Roman" w:hAnsi="Calibri" w:cs="Calibri"/>
          <w:color w:val="000000"/>
          <w:sz w:val="24"/>
          <w:szCs w:val="24"/>
          <w:lang w:eastAsia="en-GB"/>
        </w:rPr>
        <w:t xml:space="preserve"> and </w:t>
      </w:r>
      <w:r w:rsidRPr="000567DB">
        <w:rPr>
          <w:rFonts w:ascii="Calibri" w:eastAsia="Times New Roman" w:hAnsi="Calibri" w:cs="Calibri"/>
          <w:color w:val="000000"/>
          <w:sz w:val="24"/>
          <w:szCs w:val="24"/>
          <w:lang w:eastAsia="en-GB"/>
        </w:rPr>
        <w:t>statements</w:t>
      </w:r>
      <w:r w:rsidRPr="00DD0BC6">
        <w:rPr>
          <w:rFonts w:ascii="Calibri" w:eastAsia="Times New Roman" w:hAnsi="Calibri" w:cs="Calibri"/>
          <w:color w:val="000000"/>
          <w:sz w:val="24"/>
          <w:szCs w:val="24"/>
          <w:lang w:eastAsia="en-GB"/>
        </w:rPr>
        <w:t xml:space="preserve"> are put into place by the </w:t>
      </w:r>
      <w:r w:rsidRPr="000567DB">
        <w:rPr>
          <w:rFonts w:ascii="Calibri" w:eastAsia="Times New Roman" w:hAnsi="Calibri" w:cs="Calibri"/>
          <w:color w:val="000000"/>
          <w:sz w:val="24"/>
          <w:szCs w:val="24"/>
          <w:lang w:eastAsia="en-GB"/>
        </w:rPr>
        <w:t>Local Authority</w:t>
      </w:r>
      <w:r w:rsidRPr="00DD0BC6">
        <w:rPr>
          <w:rFonts w:ascii="Calibri" w:eastAsia="Times New Roman" w:hAnsi="Calibri" w:cs="Calibri"/>
          <w:color w:val="000000"/>
          <w:sz w:val="24"/>
          <w:szCs w:val="24"/>
          <w:lang w:eastAsia="en-GB"/>
        </w:rPr>
        <w:t xml:space="preserve"> if </w:t>
      </w:r>
      <w:r w:rsidRPr="000567DB">
        <w:rPr>
          <w:rFonts w:ascii="Calibri" w:eastAsia="Times New Roman" w:hAnsi="Calibri" w:cs="Calibri"/>
          <w:color w:val="000000"/>
          <w:sz w:val="24"/>
          <w:szCs w:val="24"/>
          <w:lang w:eastAsia="en-GB"/>
        </w:rPr>
        <w:t>school action</w:t>
      </w:r>
      <w:r w:rsidRPr="00DD0BC6">
        <w:rPr>
          <w:rFonts w:ascii="Calibri" w:eastAsia="Times New Roman" w:hAnsi="Calibri" w:cs="Calibri"/>
          <w:color w:val="000000"/>
          <w:sz w:val="24"/>
          <w:szCs w:val="24"/>
          <w:lang w:eastAsia="en-GB"/>
        </w:rPr>
        <w:t xml:space="preserve"> and </w:t>
      </w:r>
      <w:r w:rsidRPr="000567DB">
        <w:rPr>
          <w:rFonts w:ascii="Calibri" w:eastAsia="Times New Roman" w:hAnsi="Calibri" w:cs="Calibri"/>
          <w:color w:val="000000"/>
          <w:sz w:val="24"/>
          <w:szCs w:val="24"/>
          <w:lang w:eastAsia="en-GB"/>
        </w:rPr>
        <w:t>school action plus</w:t>
      </w:r>
      <w:r w:rsidRPr="00DD0BC6">
        <w:rPr>
          <w:rFonts w:ascii="Calibri" w:eastAsia="Times New Roman" w:hAnsi="Calibri" w:cs="Calibri"/>
          <w:color w:val="000000"/>
          <w:sz w:val="24"/>
          <w:szCs w:val="24"/>
          <w:lang w:eastAsia="en-GB"/>
        </w:rPr>
        <w:t xml:space="preserve"> have not made adequate improvements, or in cases where the learner’s needs are instantly seen as needing urgent additional support.  Assessments of the </w:t>
      </w:r>
      <w:r w:rsidRPr="000567DB">
        <w:rPr>
          <w:rFonts w:ascii="Calibri" w:eastAsia="Times New Roman" w:hAnsi="Calibri" w:cs="Calibri"/>
          <w:color w:val="000000"/>
          <w:sz w:val="24"/>
          <w:szCs w:val="24"/>
          <w:lang w:eastAsia="en-GB"/>
        </w:rPr>
        <w:t>SEN/ALN</w:t>
      </w:r>
      <w:r w:rsidRPr="00DD0BC6">
        <w:rPr>
          <w:rFonts w:ascii="Calibri" w:eastAsia="Times New Roman" w:hAnsi="Calibri" w:cs="Calibri"/>
          <w:color w:val="000000"/>
          <w:sz w:val="24"/>
          <w:szCs w:val="24"/>
          <w:lang w:eastAsia="en-GB"/>
        </w:rPr>
        <w:t xml:space="preserve"> are undertaken and then statemented for the individual learner needs (Dauncey, 201</w:t>
      </w:r>
      <w:r w:rsidRPr="0087764A">
        <w:rPr>
          <w:rFonts w:ascii="Calibri" w:eastAsia="Times New Roman" w:hAnsi="Calibri" w:cs="Calibri"/>
          <w:color w:val="000000"/>
          <w:sz w:val="24"/>
          <w:szCs w:val="24"/>
          <w:lang w:eastAsia="en-GB"/>
        </w:rPr>
        <w:t>6</w:t>
      </w:r>
      <w:r w:rsidRPr="00DD0BC6">
        <w:rPr>
          <w:rFonts w:ascii="Calibri" w:eastAsia="Times New Roman" w:hAnsi="Calibri" w:cs="Calibri"/>
          <w:color w:val="000000"/>
          <w:sz w:val="24"/>
          <w:szCs w:val="24"/>
          <w:lang w:eastAsia="en-GB"/>
        </w:rPr>
        <w:t>).</w:t>
      </w:r>
    </w:p>
    <w:p w14:paraId="5D724548" w14:textId="2B63A803" w:rsidR="00475BBC" w:rsidRPr="00DD0BC6" w:rsidRDefault="0024161A"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 xml:space="preserve">The </w:t>
      </w:r>
      <w:r w:rsidRPr="000567DB">
        <w:rPr>
          <w:rFonts w:ascii="Calibri" w:eastAsia="Times New Roman" w:hAnsi="Calibri" w:cs="Calibri"/>
          <w:color w:val="000000"/>
          <w:sz w:val="24"/>
          <w:szCs w:val="24"/>
          <w:lang w:eastAsia="en-GB"/>
        </w:rPr>
        <w:t>ALN</w:t>
      </w:r>
      <w:r w:rsidRPr="00DD0BC6">
        <w:rPr>
          <w:rFonts w:ascii="Calibri" w:eastAsia="Times New Roman" w:hAnsi="Calibri" w:cs="Calibri"/>
          <w:color w:val="000000"/>
          <w:sz w:val="24"/>
          <w:szCs w:val="24"/>
          <w:lang w:eastAsia="en-GB"/>
        </w:rPr>
        <w:t xml:space="preserve"> reform recognises the</w:t>
      </w:r>
      <w:r w:rsidR="00F91014" w:rsidRPr="00DD0BC6">
        <w:rPr>
          <w:rFonts w:ascii="Calibri" w:eastAsia="Times New Roman" w:hAnsi="Calibri" w:cs="Calibri"/>
          <w:color w:val="000000"/>
          <w:sz w:val="24"/>
          <w:szCs w:val="24"/>
          <w:lang w:eastAsia="en-GB"/>
        </w:rPr>
        <w:t>re are</w:t>
      </w:r>
      <w:r w:rsidRPr="00DD0BC6">
        <w:rPr>
          <w:rFonts w:ascii="Calibri" w:eastAsia="Times New Roman" w:hAnsi="Calibri" w:cs="Calibri"/>
          <w:color w:val="000000"/>
          <w:sz w:val="24"/>
          <w:szCs w:val="24"/>
          <w:lang w:eastAsia="en-GB"/>
        </w:rPr>
        <w:t xml:space="preserve"> weaknesses </w:t>
      </w:r>
      <w:r w:rsidR="00F91014" w:rsidRPr="00DD0BC6">
        <w:rPr>
          <w:rFonts w:ascii="Calibri" w:eastAsia="Times New Roman" w:hAnsi="Calibri" w:cs="Calibri"/>
          <w:color w:val="000000"/>
          <w:sz w:val="24"/>
          <w:szCs w:val="24"/>
          <w:lang w:eastAsia="en-GB"/>
        </w:rPr>
        <w:t>within the</w:t>
      </w:r>
      <w:r w:rsidRPr="00DD0BC6">
        <w:rPr>
          <w:rFonts w:ascii="Calibri" w:eastAsia="Times New Roman" w:hAnsi="Calibri" w:cs="Calibri"/>
          <w:color w:val="000000"/>
          <w:sz w:val="24"/>
          <w:szCs w:val="24"/>
          <w:lang w:eastAsia="en-GB"/>
        </w:rPr>
        <w:t xml:space="preserve"> current provision </w:t>
      </w:r>
      <w:r w:rsidR="00F91014" w:rsidRPr="00DD0BC6">
        <w:rPr>
          <w:rFonts w:ascii="Calibri" w:eastAsia="Times New Roman" w:hAnsi="Calibri" w:cs="Calibri"/>
          <w:color w:val="000000"/>
          <w:sz w:val="24"/>
          <w:szCs w:val="24"/>
          <w:lang w:eastAsia="en-GB"/>
        </w:rPr>
        <w:t>of the</w:t>
      </w:r>
      <w:r w:rsidR="00522E18" w:rsidRPr="00DD0BC6">
        <w:rPr>
          <w:rFonts w:ascii="Calibri" w:eastAsia="Times New Roman" w:hAnsi="Calibri" w:cs="Calibri"/>
          <w:color w:val="000000"/>
          <w:sz w:val="24"/>
          <w:szCs w:val="24"/>
          <w:lang w:eastAsia="en-GB"/>
        </w:rPr>
        <w:t xml:space="preserve"> three tiers</w:t>
      </w:r>
      <w:r w:rsidR="00F91014" w:rsidRPr="00DD0BC6">
        <w:rPr>
          <w:rFonts w:ascii="Calibri" w:eastAsia="Times New Roman" w:hAnsi="Calibri" w:cs="Calibri"/>
          <w:color w:val="000000"/>
          <w:sz w:val="24"/>
          <w:szCs w:val="24"/>
          <w:lang w:eastAsia="en-GB"/>
        </w:rPr>
        <w:t xml:space="preserve"> for pupils to receive ALN</w:t>
      </w:r>
      <w:r w:rsidR="0059535F" w:rsidRPr="00DD0BC6">
        <w:rPr>
          <w:rFonts w:ascii="Calibri" w:eastAsia="Times New Roman" w:hAnsi="Calibri" w:cs="Calibri"/>
          <w:color w:val="000000"/>
          <w:sz w:val="24"/>
          <w:szCs w:val="24"/>
          <w:lang w:eastAsia="en-GB"/>
        </w:rPr>
        <w:t xml:space="preserve"> which can take a long time</w:t>
      </w:r>
      <w:r w:rsidRPr="00DD0BC6">
        <w:rPr>
          <w:rFonts w:ascii="Calibri" w:eastAsia="Times New Roman" w:hAnsi="Calibri" w:cs="Calibri"/>
          <w:color w:val="000000"/>
          <w:sz w:val="24"/>
          <w:szCs w:val="24"/>
          <w:lang w:eastAsia="en-GB"/>
        </w:rPr>
        <w:t>.</w:t>
      </w:r>
      <w:r w:rsidR="00F91014" w:rsidRPr="00DD0BC6">
        <w:rPr>
          <w:rFonts w:ascii="Calibri" w:eastAsia="Times New Roman" w:hAnsi="Calibri" w:cs="Calibri"/>
          <w:color w:val="000000"/>
          <w:sz w:val="24"/>
          <w:szCs w:val="24"/>
          <w:lang w:eastAsia="en-GB"/>
        </w:rPr>
        <w:t xml:space="preserve">  To address these weaknesses the ALN reform (2018) will cause some changes.  One of these changes is that there will no longer be  IEP</w:t>
      </w:r>
      <w:r w:rsidR="0059535F" w:rsidRPr="00DD0BC6">
        <w:rPr>
          <w:rFonts w:ascii="Calibri" w:eastAsia="Times New Roman" w:hAnsi="Calibri" w:cs="Calibri"/>
          <w:color w:val="000000"/>
          <w:sz w:val="24"/>
          <w:szCs w:val="24"/>
          <w:lang w:eastAsia="en-GB"/>
        </w:rPr>
        <w:t>s</w:t>
      </w:r>
      <w:r w:rsidR="00F91014" w:rsidRPr="00DD0BC6">
        <w:rPr>
          <w:rFonts w:ascii="Calibri" w:eastAsia="Times New Roman" w:hAnsi="Calibri" w:cs="Calibri"/>
          <w:color w:val="000000"/>
          <w:sz w:val="24"/>
          <w:szCs w:val="24"/>
          <w:lang w:eastAsia="en-GB"/>
        </w:rPr>
        <w:t>, instead the</w:t>
      </w:r>
      <w:r w:rsidRPr="00DD0BC6">
        <w:rPr>
          <w:rFonts w:ascii="Calibri" w:eastAsia="Times New Roman" w:hAnsi="Calibri" w:cs="Calibri"/>
          <w:color w:val="000000"/>
          <w:sz w:val="24"/>
          <w:szCs w:val="24"/>
          <w:lang w:eastAsia="en-GB"/>
        </w:rPr>
        <w:t xml:space="preserve"> </w:t>
      </w:r>
      <w:r w:rsidRPr="000567DB">
        <w:rPr>
          <w:rFonts w:ascii="Calibri" w:eastAsia="Times New Roman" w:hAnsi="Calibri" w:cs="Calibri"/>
          <w:color w:val="000000"/>
          <w:sz w:val="24"/>
          <w:szCs w:val="24"/>
          <w:lang w:eastAsia="en-GB"/>
        </w:rPr>
        <w:t>Individual Development Plan</w:t>
      </w:r>
      <w:r w:rsidRPr="00DD0BC6">
        <w:rPr>
          <w:rFonts w:ascii="Calibri" w:eastAsia="Times New Roman" w:hAnsi="Calibri" w:cs="Calibri"/>
          <w:color w:val="000000"/>
          <w:sz w:val="24"/>
          <w:szCs w:val="24"/>
          <w:lang w:eastAsia="en-GB"/>
        </w:rPr>
        <w:t xml:space="preserve"> (IDP) </w:t>
      </w:r>
      <w:r w:rsidR="0059535F" w:rsidRPr="00DD0BC6">
        <w:rPr>
          <w:rFonts w:ascii="Calibri" w:eastAsia="Times New Roman" w:hAnsi="Calibri" w:cs="Calibri"/>
          <w:color w:val="000000"/>
          <w:sz w:val="24"/>
          <w:szCs w:val="24"/>
          <w:lang w:eastAsia="en-GB"/>
        </w:rPr>
        <w:t xml:space="preserve">will be put </w:t>
      </w:r>
      <w:r w:rsidRPr="00DD0BC6">
        <w:rPr>
          <w:rFonts w:ascii="Calibri" w:eastAsia="Times New Roman" w:hAnsi="Calibri" w:cs="Calibri"/>
          <w:color w:val="000000"/>
          <w:sz w:val="24"/>
          <w:szCs w:val="24"/>
          <w:lang w:eastAsia="en-GB"/>
        </w:rPr>
        <w:t>into place</w:t>
      </w:r>
      <w:r w:rsidR="0059535F" w:rsidRPr="00DD0BC6">
        <w:rPr>
          <w:rFonts w:ascii="Calibri" w:eastAsia="Times New Roman" w:hAnsi="Calibri" w:cs="Calibri"/>
          <w:color w:val="000000"/>
          <w:sz w:val="24"/>
          <w:szCs w:val="24"/>
          <w:lang w:eastAsia="en-GB"/>
        </w:rPr>
        <w:t>.  The IDP does not have the term ‘education’ but in its place is ‘development’</w:t>
      </w:r>
      <w:r w:rsidR="006250CF">
        <w:rPr>
          <w:rFonts w:ascii="Calibri" w:eastAsia="Times New Roman" w:hAnsi="Calibri" w:cs="Calibri"/>
          <w:color w:val="000000"/>
          <w:sz w:val="24"/>
          <w:szCs w:val="24"/>
          <w:lang w:eastAsia="en-GB"/>
        </w:rPr>
        <w:t>.  T</w:t>
      </w:r>
      <w:r w:rsidR="0059535F" w:rsidRPr="00DD0BC6">
        <w:rPr>
          <w:rFonts w:ascii="Calibri" w:eastAsia="Times New Roman" w:hAnsi="Calibri" w:cs="Calibri"/>
          <w:color w:val="000000"/>
          <w:sz w:val="24"/>
          <w:szCs w:val="24"/>
          <w:lang w:eastAsia="en-GB"/>
        </w:rPr>
        <w:t>his is due to the ALN reform (2018) focusing on a wider age range of 0-25years; therefore the term development is much more appropriate as it can go onto FE and employment.  IDP</w:t>
      </w:r>
      <w:r w:rsidR="006250CF">
        <w:rPr>
          <w:rFonts w:ascii="Calibri" w:eastAsia="Times New Roman" w:hAnsi="Calibri" w:cs="Calibri"/>
          <w:color w:val="000000"/>
          <w:sz w:val="24"/>
          <w:szCs w:val="24"/>
          <w:lang w:eastAsia="en-GB"/>
        </w:rPr>
        <w:t>s</w:t>
      </w:r>
      <w:r w:rsidRPr="00DD0BC6">
        <w:rPr>
          <w:rFonts w:ascii="Calibri" w:eastAsia="Times New Roman" w:hAnsi="Calibri" w:cs="Calibri"/>
          <w:color w:val="000000"/>
          <w:sz w:val="24"/>
          <w:szCs w:val="24"/>
          <w:lang w:eastAsia="en-GB"/>
        </w:rPr>
        <w:t xml:space="preserve"> will replace </w:t>
      </w:r>
      <w:r w:rsidRPr="000567DB">
        <w:rPr>
          <w:rFonts w:ascii="Calibri" w:eastAsia="Times New Roman" w:hAnsi="Calibri" w:cs="Calibri"/>
          <w:color w:val="000000"/>
          <w:sz w:val="24"/>
          <w:szCs w:val="24"/>
          <w:lang w:eastAsia="en-GB"/>
        </w:rPr>
        <w:t>statements</w:t>
      </w:r>
      <w:r w:rsidR="006250CF">
        <w:rPr>
          <w:rFonts w:ascii="Calibri" w:eastAsia="Times New Roman" w:hAnsi="Calibri" w:cs="Calibri"/>
          <w:color w:val="000000"/>
          <w:sz w:val="24"/>
          <w:szCs w:val="24"/>
          <w:lang w:eastAsia="en-GB"/>
        </w:rPr>
        <w:t>;</w:t>
      </w:r>
      <w:r w:rsidR="0059535F" w:rsidRPr="00DD0BC6">
        <w:rPr>
          <w:rFonts w:ascii="Calibri" w:eastAsia="Times New Roman" w:hAnsi="Calibri" w:cs="Calibri"/>
          <w:color w:val="000000"/>
          <w:sz w:val="24"/>
          <w:szCs w:val="24"/>
          <w:lang w:eastAsia="en-GB"/>
        </w:rPr>
        <w:t xml:space="preserve"> the ALN reform (2018) states IDPs will be </w:t>
      </w:r>
      <w:r w:rsidRPr="00DD0BC6">
        <w:rPr>
          <w:rFonts w:ascii="Calibri" w:eastAsia="Times New Roman" w:hAnsi="Calibri" w:cs="Calibri"/>
          <w:color w:val="000000"/>
          <w:sz w:val="24"/>
          <w:szCs w:val="24"/>
          <w:lang w:eastAsia="en-GB"/>
        </w:rPr>
        <w:t>easier to produce and revise for each pupil</w:t>
      </w:r>
      <w:r w:rsidR="006250CF">
        <w:rPr>
          <w:rFonts w:ascii="Calibri" w:eastAsia="Times New Roman" w:hAnsi="Calibri" w:cs="Calibri"/>
          <w:color w:val="000000"/>
          <w:sz w:val="24"/>
          <w:szCs w:val="24"/>
          <w:lang w:eastAsia="en-GB"/>
        </w:rPr>
        <w:t>.</w:t>
      </w:r>
      <w:r w:rsidR="0059535F" w:rsidRPr="00DD0BC6">
        <w:rPr>
          <w:rFonts w:ascii="Calibri" w:eastAsia="Times New Roman" w:hAnsi="Calibri" w:cs="Calibri"/>
          <w:color w:val="000000"/>
          <w:sz w:val="24"/>
          <w:szCs w:val="24"/>
          <w:lang w:eastAsia="en-GB"/>
        </w:rPr>
        <w:t xml:space="preserve"> </w:t>
      </w:r>
      <w:r w:rsidR="006250CF">
        <w:rPr>
          <w:rFonts w:ascii="Calibri" w:eastAsia="Times New Roman" w:hAnsi="Calibri" w:cs="Calibri"/>
          <w:color w:val="000000"/>
          <w:sz w:val="24"/>
          <w:szCs w:val="24"/>
          <w:lang w:eastAsia="en-GB"/>
        </w:rPr>
        <w:t>H</w:t>
      </w:r>
      <w:r w:rsidR="0059535F" w:rsidRPr="00DD0BC6">
        <w:rPr>
          <w:rFonts w:ascii="Calibri" w:eastAsia="Times New Roman" w:hAnsi="Calibri" w:cs="Calibri"/>
          <w:color w:val="000000"/>
          <w:sz w:val="24"/>
          <w:szCs w:val="24"/>
          <w:lang w:eastAsia="en-GB"/>
        </w:rPr>
        <w:t xml:space="preserve">owever, it does not give the details of the process the IDP </w:t>
      </w:r>
      <w:r w:rsidR="006250CF">
        <w:rPr>
          <w:rFonts w:ascii="Calibri" w:eastAsia="Times New Roman" w:hAnsi="Calibri" w:cs="Calibri"/>
          <w:color w:val="000000"/>
          <w:sz w:val="24"/>
          <w:szCs w:val="24"/>
          <w:lang w:eastAsia="en-GB"/>
        </w:rPr>
        <w:t xml:space="preserve">will </w:t>
      </w:r>
      <w:r w:rsidR="0059535F" w:rsidRPr="00DD0BC6">
        <w:rPr>
          <w:rFonts w:ascii="Calibri" w:eastAsia="Times New Roman" w:hAnsi="Calibri" w:cs="Calibri"/>
          <w:color w:val="000000"/>
          <w:sz w:val="24"/>
          <w:szCs w:val="24"/>
          <w:lang w:eastAsia="en-GB"/>
        </w:rPr>
        <w:t>involve or state how much quicker they can be to produce</w:t>
      </w:r>
      <w:r w:rsidR="006250CF">
        <w:rPr>
          <w:rFonts w:ascii="Calibri" w:eastAsia="Times New Roman" w:hAnsi="Calibri" w:cs="Calibri"/>
          <w:color w:val="000000"/>
          <w:sz w:val="24"/>
          <w:szCs w:val="24"/>
          <w:lang w:eastAsia="en-GB"/>
        </w:rPr>
        <w:t>d</w:t>
      </w:r>
      <w:r w:rsidRPr="00DD0BC6">
        <w:rPr>
          <w:rFonts w:ascii="Calibri" w:eastAsia="Times New Roman" w:hAnsi="Calibri" w:cs="Calibri"/>
          <w:color w:val="000000"/>
          <w:sz w:val="24"/>
          <w:szCs w:val="24"/>
          <w:lang w:eastAsia="en-GB"/>
        </w:rPr>
        <w:t xml:space="preserve"> (ALN Transformation Programme, </w:t>
      </w:r>
      <w:r w:rsidR="00475BBC" w:rsidRPr="00DD0BC6">
        <w:rPr>
          <w:rFonts w:ascii="Calibri" w:eastAsia="Times New Roman" w:hAnsi="Calibri" w:cs="Calibri"/>
          <w:color w:val="000000"/>
          <w:sz w:val="24"/>
          <w:szCs w:val="24"/>
          <w:lang w:eastAsia="en-GB"/>
        </w:rPr>
        <w:t>201</w:t>
      </w:r>
      <w:r w:rsidR="008029F7" w:rsidRPr="00DD0BC6">
        <w:rPr>
          <w:rFonts w:ascii="Calibri" w:eastAsia="Times New Roman" w:hAnsi="Calibri" w:cs="Calibri"/>
          <w:color w:val="000000"/>
          <w:sz w:val="24"/>
          <w:szCs w:val="24"/>
          <w:lang w:eastAsia="en-GB"/>
        </w:rPr>
        <w:t>8).</w:t>
      </w:r>
      <w:r w:rsidR="0067340D" w:rsidRPr="00DD0BC6">
        <w:rPr>
          <w:rFonts w:ascii="Calibri" w:eastAsia="Times New Roman" w:hAnsi="Calibri" w:cs="Calibri"/>
          <w:color w:val="000000"/>
          <w:sz w:val="24"/>
          <w:szCs w:val="24"/>
          <w:lang w:eastAsia="en-GB"/>
        </w:rPr>
        <w:t xml:space="preserve">  Maintained schools will have an Additional Learning Needs Co-ordinator (ALNCo) which will help with organization (Etsyn, 2018). </w:t>
      </w:r>
    </w:p>
    <w:p w14:paraId="1DEDE1AC" w14:textId="29315288" w:rsidR="00535419" w:rsidRPr="00DD0BC6" w:rsidRDefault="00DB74D4"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 xml:space="preserve">Sally Holland (2018) the Children’s Commissioner found that children with </w:t>
      </w:r>
      <w:r w:rsidRPr="000567DB">
        <w:rPr>
          <w:rFonts w:ascii="Calibri" w:eastAsia="Times New Roman" w:hAnsi="Calibri" w:cs="Calibri"/>
          <w:color w:val="000000"/>
          <w:sz w:val="24"/>
          <w:szCs w:val="24"/>
          <w:lang w:eastAsia="en-GB"/>
        </w:rPr>
        <w:t>physical disabilities</w:t>
      </w:r>
      <w:r w:rsidRPr="00DD0BC6">
        <w:rPr>
          <w:rFonts w:ascii="Calibri" w:eastAsia="Times New Roman" w:hAnsi="Calibri" w:cs="Calibri"/>
          <w:color w:val="000000"/>
          <w:sz w:val="24"/>
          <w:szCs w:val="24"/>
          <w:lang w:eastAsia="en-GB"/>
        </w:rPr>
        <w:t xml:space="preserve"> are still limited to which schools a child would attend due to poor access. Under the </w:t>
      </w:r>
      <w:r w:rsidRPr="000567DB">
        <w:rPr>
          <w:rFonts w:ascii="Calibri" w:eastAsia="Times New Roman" w:hAnsi="Calibri" w:cs="Calibri"/>
          <w:color w:val="000000"/>
          <w:sz w:val="24"/>
          <w:szCs w:val="24"/>
          <w:lang w:eastAsia="en-GB"/>
        </w:rPr>
        <w:t>Equality Act</w:t>
      </w:r>
      <w:r w:rsidRPr="00DD0BC6">
        <w:rPr>
          <w:rFonts w:ascii="Calibri" w:eastAsia="Times New Roman" w:hAnsi="Calibri" w:cs="Calibri"/>
          <w:color w:val="000000"/>
          <w:sz w:val="24"/>
          <w:szCs w:val="24"/>
          <w:lang w:eastAsia="en-GB"/>
        </w:rPr>
        <w:t xml:space="preserve"> (2010) this should not be an issue for wheelchair users, they should be able to have access to every school and each section within it.  The fact that there are still schools without access suitable for wheelchair users is </w:t>
      </w:r>
      <w:r w:rsidR="008B43E9" w:rsidRPr="00DD0BC6">
        <w:rPr>
          <w:rFonts w:ascii="Calibri" w:eastAsia="Times New Roman" w:hAnsi="Calibri" w:cs="Calibri"/>
          <w:color w:val="000000"/>
          <w:sz w:val="24"/>
          <w:szCs w:val="24"/>
          <w:lang w:eastAsia="en-GB"/>
        </w:rPr>
        <w:t>unacceptable;</w:t>
      </w:r>
      <w:r w:rsidRPr="00DD0BC6">
        <w:rPr>
          <w:rFonts w:ascii="Calibri" w:eastAsia="Times New Roman" w:hAnsi="Calibri" w:cs="Calibri"/>
          <w:color w:val="000000"/>
          <w:sz w:val="24"/>
          <w:szCs w:val="24"/>
          <w:lang w:eastAsia="en-GB"/>
        </w:rPr>
        <w:t xml:space="preserve"> everyone has the right to access education.  Thi</w:t>
      </w:r>
      <w:r w:rsidR="00155E5C" w:rsidRPr="00DD0BC6">
        <w:rPr>
          <w:rFonts w:ascii="Calibri" w:eastAsia="Times New Roman" w:hAnsi="Calibri" w:cs="Calibri"/>
          <w:color w:val="000000"/>
          <w:sz w:val="24"/>
          <w:szCs w:val="24"/>
          <w:lang w:eastAsia="en-GB"/>
        </w:rPr>
        <w:t xml:space="preserve">s issue </w:t>
      </w:r>
      <w:r w:rsidR="006250CF">
        <w:rPr>
          <w:rFonts w:ascii="Calibri" w:eastAsia="Times New Roman" w:hAnsi="Calibri" w:cs="Calibri"/>
          <w:color w:val="000000"/>
          <w:sz w:val="24"/>
          <w:szCs w:val="24"/>
          <w:lang w:eastAsia="en-GB"/>
        </w:rPr>
        <w:t>a</w:t>
      </w:r>
      <w:r w:rsidRPr="00DD0BC6">
        <w:rPr>
          <w:rFonts w:ascii="Calibri" w:eastAsia="Times New Roman" w:hAnsi="Calibri" w:cs="Calibri"/>
          <w:color w:val="000000"/>
          <w:sz w:val="24"/>
          <w:szCs w:val="24"/>
          <w:lang w:eastAsia="en-GB"/>
        </w:rPr>
        <w:t>ffect</w:t>
      </w:r>
      <w:r w:rsidR="008029F7" w:rsidRPr="00DD0BC6">
        <w:rPr>
          <w:rFonts w:ascii="Calibri" w:eastAsia="Times New Roman" w:hAnsi="Calibri" w:cs="Calibri"/>
          <w:color w:val="000000"/>
          <w:sz w:val="24"/>
          <w:szCs w:val="24"/>
          <w:lang w:eastAsia="en-GB"/>
        </w:rPr>
        <w:t xml:space="preserve">s </w:t>
      </w:r>
      <w:r w:rsidRPr="00DD0BC6">
        <w:rPr>
          <w:rFonts w:ascii="Calibri" w:eastAsia="Times New Roman" w:hAnsi="Calibri" w:cs="Calibri"/>
          <w:color w:val="000000"/>
          <w:sz w:val="24"/>
          <w:szCs w:val="24"/>
          <w:lang w:eastAsia="en-GB"/>
        </w:rPr>
        <w:t>pupi</w:t>
      </w:r>
      <w:r w:rsidR="00155E5C" w:rsidRPr="00DD0BC6">
        <w:rPr>
          <w:rFonts w:ascii="Calibri" w:eastAsia="Times New Roman" w:hAnsi="Calibri" w:cs="Calibri"/>
          <w:color w:val="000000"/>
          <w:sz w:val="24"/>
          <w:szCs w:val="24"/>
          <w:lang w:eastAsia="en-GB"/>
        </w:rPr>
        <w:t>ls as they cannot always follow</w:t>
      </w:r>
      <w:r w:rsidRPr="00DD0BC6">
        <w:rPr>
          <w:rFonts w:ascii="Calibri" w:eastAsia="Times New Roman" w:hAnsi="Calibri" w:cs="Calibri"/>
          <w:color w:val="000000"/>
          <w:sz w:val="24"/>
          <w:szCs w:val="24"/>
          <w:lang w:eastAsia="en-GB"/>
        </w:rPr>
        <w:t xml:space="preserve"> primary school friends to the same secondary school due to the </w:t>
      </w:r>
      <w:r w:rsidR="00155E5C" w:rsidRPr="00DD0BC6">
        <w:rPr>
          <w:rFonts w:ascii="Calibri" w:eastAsia="Times New Roman" w:hAnsi="Calibri" w:cs="Calibri"/>
          <w:color w:val="000000"/>
          <w:sz w:val="24"/>
          <w:szCs w:val="24"/>
          <w:lang w:eastAsia="en-GB"/>
        </w:rPr>
        <w:t xml:space="preserve">lack of </w:t>
      </w:r>
      <w:r w:rsidR="008B43E9" w:rsidRPr="00DD0BC6">
        <w:rPr>
          <w:rFonts w:ascii="Calibri" w:eastAsia="Times New Roman" w:hAnsi="Calibri" w:cs="Calibri"/>
          <w:color w:val="000000"/>
          <w:sz w:val="24"/>
          <w:szCs w:val="24"/>
          <w:lang w:eastAsia="en-GB"/>
        </w:rPr>
        <w:t xml:space="preserve">physical </w:t>
      </w:r>
      <w:r w:rsidR="00155E5C" w:rsidRPr="00DD0BC6">
        <w:rPr>
          <w:rFonts w:ascii="Calibri" w:eastAsia="Times New Roman" w:hAnsi="Calibri" w:cs="Calibri"/>
          <w:color w:val="000000"/>
          <w:sz w:val="24"/>
          <w:szCs w:val="24"/>
          <w:lang w:eastAsia="en-GB"/>
        </w:rPr>
        <w:t xml:space="preserve">access </w:t>
      </w:r>
      <w:r w:rsidRPr="00DD0BC6">
        <w:rPr>
          <w:rFonts w:ascii="Calibri" w:eastAsia="Times New Roman" w:hAnsi="Calibri" w:cs="Calibri"/>
          <w:color w:val="000000"/>
          <w:sz w:val="24"/>
          <w:szCs w:val="24"/>
          <w:lang w:eastAsia="en-GB"/>
        </w:rPr>
        <w:t xml:space="preserve">(BBC News, 2018).  This shows a </w:t>
      </w:r>
      <w:r w:rsidRPr="000567DB">
        <w:rPr>
          <w:rFonts w:ascii="Calibri" w:eastAsia="Times New Roman" w:hAnsi="Calibri" w:cs="Calibri"/>
          <w:color w:val="000000"/>
          <w:sz w:val="24"/>
          <w:szCs w:val="24"/>
          <w:lang w:eastAsia="en-GB"/>
        </w:rPr>
        <w:t>gap</w:t>
      </w:r>
      <w:r w:rsidRPr="00DD0BC6">
        <w:rPr>
          <w:rFonts w:ascii="Calibri" w:eastAsia="Times New Roman" w:hAnsi="Calibri" w:cs="Calibri"/>
          <w:color w:val="000000"/>
          <w:sz w:val="24"/>
          <w:szCs w:val="24"/>
          <w:lang w:eastAsia="en-GB"/>
        </w:rPr>
        <w:t xml:space="preserve"> within support between primary and secondary schools that needs to be addressed. </w:t>
      </w:r>
    </w:p>
    <w:p w14:paraId="4C082877" w14:textId="77777777" w:rsidR="008E6A2E" w:rsidRDefault="008E6A2E" w:rsidP="008E6A2E">
      <w:pPr>
        <w:spacing w:after="0" w:line="360" w:lineRule="auto"/>
        <w:ind w:firstLine="720"/>
        <w:rPr>
          <w:rFonts w:ascii="Calibri" w:eastAsia="Times New Roman" w:hAnsi="Calibri" w:cs="Calibri"/>
          <w:color w:val="000000"/>
          <w:sz w:val="24"/>
          <w:szCs w:val="24"/>
          <w:lang w:eastAsia="en-GB"/>
        </w:rPr>
      </w:pPr>
    </w:p>
    <w:p w14:paraId="7005380A" w14:textId="77777777" w:rsidR="008E6A2E" w:rsidRDefault="008E6A2E" w:rsidP="008E6A2E">
      <w:pPr>
        <w:spacing w:after="0" w:line="360" w:lineRule="auto"/>
        <w:ind w:firstLine="720"/>
        <w:rPr>
          <w:rFonts w:ascii="Calibri" w:eastAsia="Times New Roman" w:hAnsi="Calibri" w:cs="Calibri"/>
          <w:color w:val="000000"/>
          <w:sz w:val="24"/>
          <w:szCs w:val="24"/>
          <w:lang w:eastAsia="en-GB"/>
        </w:rPr>
      </w:pPr>
    </w:p>
    <w:p w14:paraId="1343DD88" w14:textId="77777777" w:rsidR="008E6A2E" w:rsidRDefault="008E6A2E" w:rsidP="008E6A2E">
      <w:pPr>
        <w:spacing w:after="0" w:line="360" w:lineRule="auto"/>
        <w:ind w:firstLine="720"/>
        <w:rPr>
          <w:rFonts w:ascii="Calibri" w:eastAsia="Times New Roman" w:hAnsi="Calibri" w:cs="Calibri"/>
          <w:color w:val="000000"/>
          <w:sz w:val="24"/>
          <w:szCs w:val="24"/>
          <w:lang w:eastAsia="en-GB"/>
        </w:rPr>
      </w:pPr>
    </w:p>
    <w:p w14:paraId="392CB508" w14:textId="0CF9AED0" w:rsidR="006E7612" w:rsidRDefault="00DB74D4" w:rsidP="008E6A2E">
      <w:pPr>
        <w:spacing w:after="0" w:line="360" w:lineRule="auto"/>
        <w:ind w:firstLine="720"/>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 xml:space="preserve">The new </w:t>
      </w:r>
      <w:r w:rsidRPr="000567DB">
        <w:rPr>
          <w:rFonts w:ascii="Calibri" w:eastAsia="Times New Roman" w:hAnsi="Calibri" w:cs="Calibri"/>
          <w:color w:val="000000"/>
          <w:sz w:val="24"/>
          <w:szCs w:val="24"/>
          <w:lang w:eastAsia="en-GB"/>
        </w:rPr>
        <w:t>ALN</w:t>
      </w:r>
      <w:r w:rsidRPr="00DD0BC6">
        <w:rPr>
          <w:rFonts w:ascii="Calibri" w:eastAsia="Times New Roman" w:hAnsi="Calibri" w:cs="Calibri"/>
          <w:color w:val="000000"/>
          <w:sz w:val="24"/>
          <w:szCs w:val="24"/>
          <w:lang w:eastAsia="en-GB"/>
        </w:rPr>
        <w:t xml:space="preserve"> refo</w:t>
      </w:r>
      <w:r w:rsidR="00294C75" w:rsidRPr="00DD0BC6">
        <w:rPr>
          <w:rFonts w:ascii="Calibri" w:eastAsia="Times New Roman" w:hAnsi="Calibri" w:cs="Calibri"/>
          <w:color w:val="000000"/>
          <w:sz w:val="24"/>
          <w:szCs w:val="24"/>
          <w:lang w:eastAsia="en-GB"/>
        </w:rPr>
        <w:t>rm will focus on ages 0-25years</w:t>
      </w:r>
      <w:r w:rsidR="008029F7" w:rsidRPr="00DD0BC6">
        <w:rPr>
          <w:rFonts w:ascii="Calibri" w:eastAsia="Times New Roman" w:hAnsi="Calibri" w:cs="Calibri"/>
          <w:color w:val="000000"/>
          <w:sz w:val="24"/>
          <w:szCs w:val="24"/>
          <w:lang w:eastAsia="en-GB"/>
        </w:rPr>
        <w:t xml:space="preserve"> and increased collaboration.  </w:t>
      </w:r>
      <w:r w:rsidR="00294C75" w:rsidRPr="00DD0BC6">
        <w:rPr>
          <w:rFonts w:ascii="Calibri" w:eastAsia="Times New Roman" w:hAnsi="Calibri" w:cs="Calibri"/>
          <w:color w:val="000000"/>
          <w:sz w:val="24"/>
          <w:szCs w:val="24"/>
          <w:lang w:eastAsia="en-GB"/>
        </w:rPr>
        <w:t xml:space="preserve">This should put a stop to any </w:t>
      </w:r>
      <w:r w:rsidR="00294C75" w:rsidRPr="000567DB">
        <w:rPr>
          <w:rFonts w:ascii="Calibri" w:eastAsia="Times New Roman" w:hAnsi="Calibri" w:cs="Calibri"/>
          <w:color w:val="000000"/>
          <w:sz w:val="24"/>
          <w:szCs w:val="24"/>
          <w:lang w:eastAsia="en-GB"/>
        </w:rPr>
        <w:t>gaps</w:t>
      </w:r>
      <w:r w:rsidR="00294C75" w:rsidRPr="00DD0BC6">
        <w:rPr>
          <w:rFonts w:ascii="Calibri" w:eastAsia="Times New Roman" w:hAnsi="Calibri" w:cs="Calibri"/>
          <w:color w:val="000000"/>
          <w:sz w:val="24"/>
          <w:szCs w:val="24"/>
          <w:lang w:eastAsia="en-GB"/>
        </w:rPr>
        <w:t xml:space="preserve"> within support </w:t>
      </w:r>
      <w:r w:rsidR="006250CF">
        <w:rPr>
          <w:rFonts w:ascii="Calibri" w:eastAsia="Times New Roman" w:hAnsi="Calibri" w:cs="Calibri"/>
          <w:color w:val="000000"/>
          <w:sz w:val="24"/>
          <w:szCs w:val="24"/>
          <w:lang w:eastAsia="en-GB"/>
        </w:rPr>
        <w:t xml:space="preserve">occurring because </w:t>
      </w:r>
      <w:r w:rsidR="00BF3581" w:rsidRPr="00DD0BC6">
        <w:rPr>
          <w:rFonts w:ascii="Calibri" w:eastAsia="Times New Roman" w:hAnsi="Calibri" w:cs="Calibri"/>
          <w:color w:val="000000"/>
          <w:sz w:val="24"/>
          <w:szCs w:val="24"/>
          <w:lang w:eastAsia="en-GB"/>
        </w:rPr>
        <w:t xml:space="preserve">information </w:t>
      </w:r>
      <w:r w:rsidR="006250CF">
        <w:rPr>
          <w:rFonts w:ascii="Calibri" w:eastAsia="Times New Roman" w:hAnsi="Calibri" w:cs="Calibri"/>
          <w:color w:val="000000"/>
          <w:sz w:val="24"/>
          <w:szCs w:val="24"/>
          <w:lang w:eastAsia="en-GB"/>
        </w:rPr>
        <w:t xml:space="preserve">will </w:t>
      </w:r>
      <w:r w:rsidR="00BF3581" w:rsidRPr="00DD0BC6">
        <w:rPr>
          <w:rFonts w:ascii="Calibri" w:eastAsia="Times New Roman" w:hAnsi="Calibri" w:cs="Calibri"/>
          <w:color w:val="000000"/>
          <w:sz w:val="24"/>
          <w:szCs w:val="24"/>
          <w:lang w:eastAsia="en-GB"/>
        </w:rPr>
        <w:t>be</w:t>
      </w:r>
      <w:r w:rsidR="006250CF">
        <w:rPr>
          <w:rFonts w:ascii="Calibri" w:eastAsia="Times New Roman" w:hAnsi="Calibri" w:cs="Calibri"/>
          <w:color w:val="000000"/>
          <w:sz w:val="24"/>
          <w:szCs w:val="24"/>
          <w:lang w:eastAsia="en-GB"/>
        </w:rPr>
        <w:t xml:space="preserve"> </w:t>
      </w:r>
      <w:r w:rsidR="00BF3581" w:rsidRPr="00DD0BC6">
        <w:rPr>
          <w:rFonts w:ascii="Calibri" w:eastAsia="Times New Roman" w:hAnsi="Calibri" w:cs="Calibri"/>
          <w:color w:val="000000"/>
          <w:sz w:val="24"/>
          <w:szCs w:val="24"/>
          <w:lang w:eastAsia="en-GB"/>
        </w:rPr>
        <w:t>shared</w:t>
      </w:r>
      <w:r w:rsidR="006250CF">
        <w:rPr>
          <w:rFonts w:ascii="Calibri" w:eastAsia="Times New Roman" w:hAnsi="Calibri" w:cs="Calibri"/>
          <w:color w:val="000000"/>
          <w:sz w:val="24"/>
          <w:szCs w:val="24"/>
          <w:lang w:eastAsia="en-GB"/>
        </w:rPr>
        <w:t xml:space="preserve"> between agencies</w:t>
      </w:r>
      <w:r w:rsidR="00BF3581" w:rsidRPr="00DD0BC6">
        <w:rPr>
          <w:rFonts w:ascii="Calibri" w:eastAsia="Times New Roman" w:hAnsi="Calibri" w:cs="Calibri"/>
          <w:color w:val="000000"/>
          <w:sz w:val="24"/>
          <w:szCs w:val="24"/>
          <w:lang w:eastAsia="en-GB"/>
        </w:rPr>
        <w:t xml:space="preserve">, </w:t>
      </w:r>
      <w:r w:rsidR="00294C75" w:rsidRPr="00DD0BC6">
        <w:rPr>
          <w:rFonts w:ascii="Calibri" w:eastAsia="Times New Roman" w:hAnsi="Calibri" w:cs="Calibri"/>
          <w:color w:val="000000"/>
          <w:sz w:val="24"/>
          <w:szCs w:val="24"/>
          <w:lang w:eastAsia="en-GB"/>
        </w:rPr>
        <w:t xml:space="preserve"> it will cover</w:t>
      </w:r>
      <w:r w:rsidR="008029F7" w:rsidRPr="00DD0BC6">
        <w:rPr>
          <w:rFonts w:ascii="Calibri" w:eastAsia="Times New Roman" w:hAnsi="Calibri" w:cs="Calibri"/>
          <w:color w:val="000000"/>
          <w:sz w:val="24"/>
          <w:szCs w:val="24"/>
          <w:lang w:eastAsia="en-GB"/>
        </w:rPr>
        <w:t xml:space="preserve"> children going into</w:t>
      </w:r>
      <w:r w:rsidR="00294C75" w:rsidRPr="00DD0BC6">
        <w:rPr>
          <w:rFonts w:ascii="Calibri" w:eastAsia="Times New Roman" w:hAnsi="Calibri" w:cs="Calibri"/>
          <w:color w:val="000000"/>
          <w:sz w:val="24"/>
          <w:szCs w:val="24"/>
          <w:lang w:eastAsia="en-GB"/>
        </w:rPr>
        <w:t xml:space="preserve"> primary</w:t>
      </w:r>
      <w:r w:rsidR="008029F7" w:rsidRPr="00DD0BC6">
        <w:rPr>
          <w:rFonts w:ascii="Calibri" w:eastAsia="Times New Roman" w:hAnsi="Calibri" w:cs="Calibri"/>
          <w:color w:val="000000"/>
          <w:sz w:val="24"/>
          <w:szCs w:val="24"/>
          <w:lang w:eastAsia="en-GB"/>
        </w:rPr>
        <w:t>, moving up</w:t>
      </w:r>
      <w:r w:rsidR="00294C75" w:rsidRPr="00DD0BC6">
        <w:rPr>
          <w:rFonts w:ascii="Calibri" w:eastAsia="Times New Roman" w:hAnsi="Calibri" w:cs="Calibri"/>
          <w:color w:val="000000"/>
          <w:sz w:val="24"/>
          <w:szCs w:val="24"/>
          <w:lang w:eastAsia="en-GB"/>
        </w:rPr>
        <w:t xml:space="preserve"> to secondary, </w:t>
      </w:r>
      <w:r w:rsidR="00155E5C" w:rsidRPr="00DD0BC6">
        <w:rPr>
          <w:rFonts w:ascii="Calibri" w:eastAsia="Times New Roman" w:hAnsi="Calibri" w:cs="Calibri"/>
          <w:color w:val="000000"/>
          <w:sz w:val="24"/>
          <w:szCs w:val="24"/>
          <w:lang w:eastAsia="en-GB"/>
        </w:rPr>
        <w:t xml:space="preserve">and </w:t>
      </w:r>
      <w:r w:rsidR="00294C75" w:rsidRPr="00DD0BC6">
        <w:rPr>
          <w:rFonts w:ascii="Calibri" w:eastAsia="Times New Roman" w:hAnsi="Calibri" w:cs="Calibri"/>
          <w:color w:val="000000"/>
          <w:sz w:val="24"/>
          <w:szCs w:val="24"/>
          <w:lang w:eastAsia="en-GB"/>
        </w:rPr>
        <w:t>also onto</w:t>
      </w:r>
      <w:r w:rsidR="008029F7" w:rsidRPr="00DD0BC6">
        <w:rPr>
          <w:rFonts w:ascii="Calibri" w:eastAsia="Times New Roman" w:hAnsi="Calibri" w:cs="Calibri"/>
          <w:color w:val="000000"/>
          <w:sz w:val="24"/>
          <w:szCs w:val="24"/>
          <w:lang w:eastAsia="en-GB"/>
        </w:rPr>
        <w:t xml:space="preserve"> FE</w:t>
      </w:r>
      <w:r w:rsidR="00BF3581" w:rsidRPr="00DD0BC6">
        <w:rPr>
          <w:rFonts w:ascii="Calibri" w:eastAsia="Times New Roman" w:hAnsi="Calibri" w:cs="Calibri"/>
          <w:color w:val="000000"/>
          <w:sz w:val="24"/>
          <w:szCs w:val="24"/>
          <w:lang w:eastAsia="en-GB"/>
        </w:rPr>
        <w:t xml:space="preserve"> (ALN, 2018)</w:t>
      </w:r>
      <w:r w:rsidR="008029F7" w:rsidRPr="00DD0BC6">
        <w:rPr>
          <w:rFonts w:ascii="Calibri" w:eastAsia="Times New Roman" w:hAnsi="Calibri" w:cs="Calibri"/>
          <w:color w:val="000000"/>
          <w:sz w:val="24"/>
          <w:szCs w:val="24"/>
          <w:lang w:eastAsia="en-GB"/>
        </w:rPr>
        <w:t xml:space="preserve">.  </w:t>
      </w:r>
      <w:r w:rsidR="00535419" w:rsidRPr="00DD0BC6">
        <w:rPr>
          <w:rFonts w:ascii="Calibri" w:eastAsia="Times New Roman" w:hAnsi="Calibri" w:cs="Calibri"/>
          <w:color w:val="000000"/>
          <w:sz w:val="24"/>
          <w:szCs w:val="24"/>
          <w:lang w:eastAsia="en-GB"/>
        </w:rPr>
        <w:t>T</w:t>
      </w:r>
      <w:r w:rsidR="00294C75" w:rsidRPr="00DD0BC6">
        <w:rPr>
          <w:rFonts w:ascii="Calibri" w:eastAsia="Times New Roman" w:hAnsi="Calibri" w:cs="Calibri"/>
          <w:color w:val="000000"/>
          <w:sz w:val="24"/>
          <w:szCs w:val="24"/>
          <w:lang w:eastAsia="en-GB"/>
        </w:rPr>
        <w:t>his should ensure needs being identified early</w:t>
      </w:r>
      <w:r w:rsidR="006250CF">
        <w:rPr>
          <w:rFonts w:ascii="Calibri" w:eastAsia="Times New Roman" w:hAnsi="Calibri" w:cs="Calibri"/>
          <w:color w:val="000000"/>
          <w:sz w:val="24"/>
          <w:szCs w:val="24"/>
          <w:lang w:eastAsia="en-GB"/>
        </w:rPr>
        <w:t xml:space="preserve"> on</w:t>
      </w:r>
      <w:r w:rsidR="00BF3581" w:rsidRPr="00DD0BC6">
        <w:rPr>
          <w:rFonts w:ascii="Calibri" w:eastAsia="Times New Roman" w:hAnsi="Calibri" w:cs="Calibri"/>
          <w:color w:val="000000"/>
          <w:sz w:val="24"/>
          <w:szCs w:val="24"/>
          <w:lang w:eastAsia="en-GB"/>
        </w:rPr>
        <w:t>,</w:t>
      </w:r>
      <w:r w:rsidR="00294C75" w:rsidRPr="00DD0BC6">
        <w:rPr>
          <w:rFonts w:ascii="Calibri" w:eastAsia="Times New Roman" w:hAnsi="Calibri" w:cs="Calibri"/>
          <w:color w:val="000000"/>
          <w:sz w:val="24"/>
          <w:szCs w:val="24"/>
          <w:lang w:eastAsia="en-GB"/>
        </w:rPr>
        <w:t xml:space="preserve"> leading to appropriate support being put into place.  If the </w:t>
      </w:r>
      <w:r w:rsidR="00294C75" w:rsidRPr="000567DB">
        <w:rPr>
          <w:rFonts w:ascii="Calibri" w:eastAsia="Times New Roman" w:hAnsi="Calibri" w:cs="Calibri"/>
          <w:color w:val="000000"/>
          <w:sz w:val="24"/>
          <w:szCs w:val="24"/>
          <w:lang w:eastAsia="en-GB"/>
        </w:rPr>
        <w:t xml:space="preserve">ALN </w:t>
      </w:r>
      <w:r w:rsidR="00535419" w:rsidRPr="000567DB">
        <w:rPr>
          <w:rFonts w:ascii="Calibri" w:eastAsia="Times New Roman" w:hAnsi="Calibri" w:cs="Calibri"/>
          <w:color w:val="000000"/>
          <w:sz w:val="24"/>
          <w:szCs w:val="24"/>
          <w:lang w:eastAsia="en-GB"/>
        </w:rPr>
        <w:t xml:space="preserve">reform </w:t>
      </w:r>
      <w:r w:rsidR="00294C75" w:rsidRPr="00DD0BC6">
        <w:rPr>
          <w:rFonts w:ascii="Calibri" w:eastAsia="Times New Roman" w:hAnsi="Calibri" w:cs="Calibri"/>
          <w:color w:val="000000"/>
          <w:sz w:val="24"/>
          <w:szCs w:val="24"/>
          <w:lang w:eastAsia="en-GB"/>
        </w:rPr>
        <w:t>achieve</w:t>
      </w:r>
      <w:r w:rsidR="00535419" w:rsidRPr="00DD0BC6">
        <w:rPr>
          <w:rFonts w:ascii="Calibri" w:eastAsia="Times New Roman" w:hAnsi="Calibri" w:cs="Calibri"/>
          <w:color w:val="000000"/>
          <w:sz w:val="24"/>
          <w:szCs w:val="24"/>
          <w:lang w:eastAsia="en-GB"/>
        </w:rPr>
        <w:t>s</w:t>
      </w:r>
      <w:r w:rsidR="00294C75" w:rsidRPr="00DD0BC6">
        <w:rPr>
          <w:rFonts w:ascii="Calibri" w:eastAsia="Times New Roman" w:hAnsi="Calibri" w:cs="Calibri"/>
          <w:color w:val="000000"/>
          <w:sz w:val="24"/>
          <w:szCs w:val="24"/>
          <w:lang w:eastAsia="en-GB"/>
        </w:rPr>
        <w:t xml:space="preserve"> these targets</w:t>
      </w:r>
      <w:r w:rsidR="006250CF">
        <w:rPr>
          <w:rFonts w:ascii="Calibri" w:eastAsia="Times New Roman" w:hAnsi="Calibri" w:cs="Calibri"/>
          <w:color w:val="000000"/>
          <w:sz w:val="24"/>
          <w:szCs w:val="24"/>
          <w:lang w:eastAsia="en-GB"/>
        </w:rPr>
        <w:t>,</w:t>
      </w:r>
      <w:r w:rsidR="00294C75" w:rsidRPr="00DD0BC6">
        <w:rPr>
          <w:rFonts w:ascii="Calibri" w:eastAsia="Times New Roman" w:hAnsi="Calibri" w:cs="Calibri"/>
          <w:color w:val="000000"/>
          <w:sz w:val="24"/>
          <w:szCs w:val="24"/>
          <w:lang w:eastAsia="en-GB"/>
        </w:rPr>
        <w:t xml:space="preserve"> </w:t>
      </w:r>
      <w:r w:rsidR="00BF3581" w:rsidRPr="00DD0BC6">
        <w:rPr>
          <w:rFonts w:ascii="Calibri" w:eastAsia="Times New Roman" w:hAnsi="Calibri" w:cs="Calibri"/>
          <w:color w:val="000000"/>
          <w:sz w:val="24"/>
          <w:szCs w:val="24"/>
          <w:lang w:eastAsia="en-GB"/>
        </w:rPr>
        <w:t>pupils in Wale</w:t>
      </w:r>
      <w:r w:rsidR="0067340D" w:rsidRPr="00DD0BC6">
        <w:rPr>
          <w:rFonts w:ascii="Calibri" w:eastAsia="Times New Roman" w:hAnsi="Calibri" w:cs="Calibri"/>
          <w:color w:val="000000"/>
          <w:sz w:val="24"/>
          <w:szCs w:val="24"/>
          <w:lang w:eastAsia="en-GB"/>
        </w:rPr>
        <w:t>s</w:t>
      </w:r>
      <w:r w:rsidR="00BF3581" w:rsidRPr="00DD0BC6">
        <w:rPr>
          <w:rFonts w:ascii="Calibri" w:eastAsia="Times New Roman" w:hAnsi="Calibri" w:cs="Calibri"/>
          <w:color w:val="000000"/>
          <w:sz w:val="24"/>
          <w:szCs w:val="24"/>
          <w:lang w:eastAsia="en-GB"/>
        </w:rPr>
        <w:t xml:space="preserve"> will have the opportunity to achieve their full potential from a young age with all  ALN being met</w:t>
      </w:r>
      <w:r w:rsidR="00AF31F3" w:rsidRPr="00DD0BC6">
        <w:rPr>
          <w:rFonts w:ascii="Calibri" w:eastAsia="Times New Roman" w:hAnsi="Calibri" w:cs="Calibri"/>
          <w:color w:val="000000"/>
          <w:sz w:val="24"/>
          <w:szCs w:val="24"/>
          <w:lang w:eastAsia="en-GB"/>
        </w:rPr>
        <w:t>.</w:t>
      </w:r>
      <w:r w:rsidR="00BF3581" w:rsidRPr="00DD0BC6">
        <w:rPr>
          <w:rFonts w:ascii="Calibri" w:eastAsia="Times New Roman" w:hAnsi="Calibri" w:cs="Calibri"/>
          <w:color w:val="000000"/>
          <w:sz w:val="24"/>
          <w:szCs w:val="24"/>
          <w:lang w:eastAsia="en-GB"/>
        </w:rPr>
        <w:t xml:space="preserve">  T</w:t>
      </w:r>
      <w:r w:rsidR="00AF31F3" w:rsidRPr="00DD0BC6">
        <w:rPr>
          <w:rFonts w:ascii="Calibri" w:eastAsia="Times New Roman" w:hAnsi="Calibri" w:cs="Calibri"/>
          <w:color w:val="000000"/>
          <w:sz w:val="24"/>
          <w:szCs w:val="24"/>
          <w:lang w:eastAsia="en-GB"/>
        </w:rPr>
        <w:t>here would be more organization between transferring from education</w:t>
      </w:r>
      <w:r w:rsidR="006250CF">
        <w:rPr>
          <w:rFonts w:ascii="Calibri" w:eastAsia="Times New Roman" w:hAnsi="Calibri" w:cs="Calibri"/>
          <w:color w:val="000000"/>
          <w:sz w:val="24"/>
          <w:szCs w:val="24"/>
          <w:lang w:eastAsia="en-GB"/>
        </w:rPr>
        <w:t>al</w:t>
      </w:r>
      <w:r w:rsidR="00BF3581" w:rsidRPr="00DD0BC6">
        <w:rPr>
          <w:rFonts w:ascii="Calibri" w:eastAsia="Times New Roman" w:hAnsi="Calibri" w:cs="Calibri"/>
          <w:color w:val="000000"/>
          <w:sz w:val="24"/>
          <w:szCs w:val="24"/>
          <w:lang w:eastAsia="en-GB"/>
        </w:rPr>
        <w:t xml:space="preserve"> environments</w:t>
      </w:r>
      <w:r w:rsidR="00AF31F3" w:rsidRPr="00DD0BC6">
        <w:rPr>
          <w:rFonts w:ascii="Calibri" w:eastAsia="Times New Roman" w:hAnsi="Calibri" w:cs="Calibri"/>
          <w:color w:val="000000"/>
          <w:sz w:val="24"/>
          <w:szCs w:val="24"/>
          <w:lang w:eastAsia="en-GB"/>
        </w:rPr>
        <w:t>, for example</w:t>
      </w:r>
      <w:r w:rsidR="006250CF">
        <w:rPr>
          <w:rFonts w:ascii="Calibri" w:eastAsia="Times New Roman" w:hAnsi="Calibri" w:cs="Calibri"/>
          <w:color w:val="000000"/>
          <w:sz w:val="24"/>
          <w:szCs w:val="24"/>
          <w:lang w:eastAsia="en-GB"/>
        </w:rPr>
        <w:t>, when</w:t>
      </w:r>
      <w:r w:rsidR="00AF31F3" w:rsidRPr="00DD0BC6">
        <w:rPr>
          <w:rFonts w:ascii="Calibri" w:eastAsia="Times New Roman" w:hAnsi="Calibri" w:cs="Calibri"/>
          <w:color w:val="000000"/>
          <w:sz w:val="24"/>
          <w:szCs w:val="24"/>
          <w:lang w:eastAsia="en-GB"/>
        </w:rPr>
        <w:t xml:space="preserve"> going from secondary to </w:t>
      </w:r>
      <w:r w:rsidR="008029F7" w:rsidRPr="00DD0BC6">
        <w:rPr>
          <w:rFonts w:ascii="Calibri" w:eastAsia="Times New Roman" w:hAnsi="Calibri" w:cs="Calibri"/>
          <w:color w:val="000000"/>
          <w:sz w:val="24"/>
          <w:szCs w:val="24"/>
          <w:lang w:eastAsia="en-GB"/>
        </w:rPr>
        <w:t>FE</w:t>
      </w:r>
      <w:r w:rsidR="00BF3581" w:rsidRPr="00DD0BC6">
        <w:rPr>
          <w:rFonts w:ascii="Calibri" w:eastAsia="Times New Roman" w:hAnsi="Calibri" w:cs="Calibri"/>
          <w:color w:val="000000"/>
          <w:sz w:val="24"/>
          <w:szCs w:val="24"/>
          <w:lang w:eastAsia="en-GB"/>
        </w:rPr>
        <w:t>,</w:t>
      </w:r>
      <w:r w:rsidR="006250CF">
        <w:rPr>
          <w:rFonts w:ascii="Calibri" w:eastAsia="Times New Roman" w:hAnsi="Calibri" w:cs="Calibri"/>
          <w:color w:val="000000"/>
          <w:sz w:val="24"/>
          <w:szCs w:val="24"/>
          <w:lang w:eastAsia="en-GB"/>
        </w:rPr>
        <w:t xml:space="preserve"> information would be appropriately shared between the respective A</w:t>
      </w:r>
      <w:r w:rsidR="005F2C3E">
        <w:rPr>
          <w:rFonts w:ascii="Calibri" w:eastAsia="Times New Roman" w:hAnsi="Calibri" w:cs="Calibri"/>
          <w:color w:val="000000"/>
          <w:sz w:val="24"/>
          <w:szCs w:val="24"/>
          <w:lang w:eastAsia="en-GB"/>
        </w:rPr>
        <w:t>LNC</w:t>
      </w:r>
      <w:r w:rsidR="006250CF">
        <w:rPr>
          <w:rFonts w:ascii="Calibri" w:eastAsia="Times New Roman" w:hAnsi="Calibri" w:cs="Calibri"/>
          <w:color w:val="000000"/>
          <w:sz w:val="24"/>
          <w:szCs w:val="24"/>
          <w:lang w:eastAsia="en-GB"/>
        </w:rPr>
        <w:t xml:space="preserve">o of each institution. </w:t>
      </w:r>
      <w:r w:rsidR="0067340D" w:rsidRPr="00DD0BC6">
        <w:rPr>
          <w:rFonts w:ascii="Calibri" w:eastAsia="Times New Roman" w:hAnsi="Calibri" w:cs="Calibri"/>
          <w:color w:val="000000"/>
          <w:sz w:val="24"/>
          <w:szCs w:val="24"/>
          <w:lang w:eastAsia="en-GB"/>
        </w:rPr>
        <w:t>To support collaboration</w:t>
      </w:r>
      <w:r w:rsidR="006250CF">
        <w:rPr>
          <w:rFonts w:ascii="Calibri" w:eastAsia="Times New Roman" w:hAnsi="Calibri" w:cs="Calibri"/>
          <w:color w:val="000000"/>
          <w:sz w:val="24"/>
          <w:szCs w:val="24"/>
          <w:lang w:eastAsia="en-GB"/>
        </w:rPr>
        <w:t xml:space="preserve"> between agencies</w:t>
      </w:r>
      <w:r w:rsidR="0067340D" w:rsidRPr="00DD0BC6">
        <w:rPr>
          <w:rFonts w:ascii="Calibri" w:eastAsia="Times New Roman" w:hAnsi="Calibri" w:cs="Calibri"/>
          <w:color w:val="000000"/>
          <w:sz w:val="24"/>
          <w:szCs w:val="24"/>
          <w:lang w:eastAsia="en-GB"/>
        </w:rPr>
        <w:t xml:space="preserve"> there will be a new duty on health boards to have a Designated Education Clinical Leader Officer (DELCO).  </w:t>
      </w:r>
      <w:r w:rsidR="006250CF">
        <w:rPr>
          <w:rFonts w:ascii="Calibri" w:eastAsia="Times New Roman" w:hAnsi="Calibri" w:cs="Calibri"/>
          <w:color w:val="000000"/>
          <w:sz w:val="24"/>
          <w:szCs w:val="24"/>
          <w:lang w:eastAsia="en-GB"/>
        </w:rPr>
        <w:t xml:space="preserve">This means that medical, well-being and educational information can be easily shared.  </w:t>
      </w:r>
      <w:r w:rsidR="00AF31F3" w:rsidRPr="00DD0BC6">
        <w:rPr>
          <w:rFonts w:ascii="Calibri" w:eastAsia="Times New Roman" w:hAnsi="Calibri" w:cs="Calibri"/>
          <w:color w:val="000000"/>
          <w:sz w:val="24"/>
          <w:szCs w:val="24"/>
          <w:lang w:eastAsia="en-GB"/>
        </w:rPr>
        <w:t xml:space="preserve">This would </w:t>
      </w:r>
      <w:r w:rsidR="006250CF">
        <w:rPr>
          <w:rFonts w:ascii="Calibri" w:eastAsia="Times New Roman" w:hAnsi="Calibri" w:cs="Calibri"/>
          <w:color w:val="000000"/>
          <w:sz w:val="24"/>
          <w:szCs w:val="24"/>
          <w:lang w:eastAsia="en-GB"/>
        </w:rPr>
        <w:t>limit</w:t>
      </w:r>
      <w:r w:rsidR="00AF31F3" w:rsidRPr="00DD0BC6">
        <w:rPr>
          <w:rFonts w:ascii="Calibri" w:eastAsia="Times New Roman" w:hAnsi="Calibri" w:cs="Calibri"/>
          <w:color w:val="000000"/>
          <w:sz w:val="24"/>
          <w:szCs w:val="24"/>
          <w:lang w:eastAsia="en-GB"/>
        </w:rPr>
        <w:t xml:space="preserve"> any delays </w:t>
      </w:r>
      <w:r w:rsidR="006250CF">
        <w:rPr>
          <w:rFonts w:ascii="Calibri" w:eastAsia="Times New Roman" w:hAnsi="Calibri" w:cs="Calibri"/>
          <w:color w:val="000000"/>
          <w:sz w:val="24"/>
          <w:szCs w:val="24"/>
          <w:lang w:eastAsia="en-GB"/>
        </w:rPr>
        <w:t>in</w:t>
      </w:r>
      <w:r w:rsidR="00AF31F3" w:rsidRPr="00DD0BC6">
        <w:rPr>
          <w:rFonts w:ascii="Calibri" w:eastAsia="Times New Roman" w:hAnsi="Calibri" w:cs="Calibri"/>
          <w:color w:val="000000"/>
          <w:sz w:val="24"/>
          <w:szCs w:val="24"/>
          <w:lang w:eastAsia="en-GB"/>
        </w:rPr>
        <w:t xml:space="preserve"> the pupil receiving the support they require to stud</w:t>
      </w:r>
      <w:r w:rsidR="00BF3581" w:rsidRPr="00DD0BC6">
        <w:rPr>
          <w:rFonts w:ascii="Calibri" w:eastAsia="Times New Roman" w:hAnsi="Calibri" w:cs="Calibri"/>
          <w:color w:val="000000"/>
          <w:sz w:val="24"/>
          <w:szCs w:val="24"/>
          <w:lang w:eastAsia="en-GB"/>
        </w:rPr>
        <w:t>y in FE</w:t>
      </w:r>
      <w:r w:rsidR="006250CF">
        <w:rPr>
          <w:rFonts w:ascii="Calibri" w:eastAsia="Times New Roman" w:hAnsi="Calibri" w:cs="Calibri"/>
          <w:color w:val="000000"/>
          <w:sz w:val="24"/>
          <w:szCs w:val="24"/>
          <w:lang w:eastAsia="en-GB"/>
        </w:rPr>
        <w:t>,</w:t>
      </w:r>
      <w:r w:rsidR="00AF31F3" w:rsidRPr="00DD0BC6">
        <w:rPr>
          <w:rFonts w:ascii="Calibri" w:eastAsia="Times New Roman" w:hAnsi="Calibri" w:cs="Calibri"/>
          <w:color w:val="000000"/>
          <w:sz w:val="24"/>
          <w:szCs w:val="24"/>
          <w:lang w:eastAsia="en-GB"/>
        </w:rPr>
        <w:t xml:space="preserve"> as the arrangements can be put into place for that pupil for the start of the term.</w:t>
      </w:r>
    </w:p>
    <w:p w14:paraId="2CFF5F16" w14:textId="52479D3A" w:rsidR="0024097B" w:rsidRPr="00DD0BC6" w:rsidRDefault="0024097B" w:rsidP="008E6A2E">
      <w:pPr>
        <w:spacing w:after="0" w:line="360" w:lineRule="auto"/>
        <w:ind w:firstLine="720"/>
        <w:rPr>
          <w:rFonts w:ascii="Calibri" w:eastAsia="Times New Roman" w:hAnsi="Calibri" w:cs="Calibri"/>
          <w:color w:val="000000"/>
          <w:sz w:val="24"/>
          <w:szCs w:val="24"/>
          <w:lang w:eastAsia="en-GB"/>
        </w:rPr>
      </w:pPr>
      <w:r w:rsidRPr="008E6A2E">
        <w:rPr>
          <w:rFonts w:ascii="Calibri" w:eastAsia="Times New Roman" w:hAnsi="Calibri" w:cs="Calibri"/>
          <w:color w:val="000000"/>
          <w:sz w:val="24"/>
          <w:szCs w:val="24"/>
          <w:lang w:eastAsia="en-GB"/>
        </w:rPr>
        <w:t>The improvement in the transition of pupils and their information between educational environments will ensure better pupil progress.  This improved transition process will also encourage greater collaboration and the sharing of specialist knowledge by professionals.  The ALN reforms seek to build on the existing good practice highlighted by Estyn (2018) where colleagues from different schools meet together for training and ongoing CPD.  The increased knowledge and awareness of staff ensures a culture of inclusion is fostered.</w:t>
      </w:r>
      <w:r>
        <w:rPr>
          <w:rFonts w:ascii="Calibri" w:eastAsia="Times New Roman" w:hAnsi="Calibri" w:cs="Calibri"/>
          <w:color w:val="000000"/>
          <w:sz w:val="24"/>
          <w:szCs w:val="24"/>
          <w:lang w:eastAsia="en-GB"/>
        </w:rPr>
        <w:t xml:space="preserve"> </w:t>
      </w:r>
    </w:p>
    <w:p w14:paraId="01D140DD" w14:textId="77777777" w:rsidR="008E6A2E" w:rsidRDefault="0067340D" w:rsidP="008E6A2E">
      <w:pPr>
        <w:spacing w:line="360" w:lineRule="auto"/>
        <w:rPr>
          <w:rFonts w:ascii="Calibri" w:eastAsia="Times New Roman" w:hAnsi="Calibri" w:cs="Calibri"/>
          <w:color w:val="000000"/>
          <w:sz w:val="24"/>
          <w:szCs w:val="24"/>
          <w:lang w:eastAsia="en-GB"/>
        </w:rPr>
      </w:pPr>
      <w:r w:rsidRPr="00DD0BC6">
        <w:rPr>
          <w:rFonts w:ascii="Calibri" w:eastAsia="Times New Roman" w:hAnsi="Calibri" w:cs="Calibri"/>
          <w:color w:val="000000"/>
          <w:sz w:val="24"/>
          <w:szCs w:val="24"/>
          <w:lang w:eastAsia="en-GB"/>
        </w:rPr>
        <w:tab/>
      </w:r>
    </w:p>
    <w:p w14:paraId="6ED9749C" w14:textId="77777777" w:rsidR="008E6A2E" w:rsidRDefault="008E6A2E">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br w:type="page"/>
      </w:r>
    </w:p>
    <w:p w14:paraId="7DB25E01" w14:textId="5455D547" w:rsidR="00DB74D4" w:rsidRPr="00DD0BC6" w:rsidRDefault="00DB74D4" w:rsidP="008E6A2E">
      <w:pPr>
        <w:spacing w:line="360" w:lineRule="auto"/>
        <w:rPr>
          <w:rFonts w:ascii="Calibri" w:eastAsia="Times New Roman" w:hAnsi="Calibri" w:cs="Calibri"/>
          <w:color w:val="000000"/>
          <w:sz w:val="24"/>
          <w:szCs w:val="24"/>
          <w:lang w:eastAsia="en-GB"/>
        </w:rPr>
      </w:pPr>
      <w:r w:rsidRPr="000567DB">
        <w:rPr>
          <w:rFonts w:ascii="Calibri" w:eastAsia="Times New Roman" w:hAnsi="Calibri" w:cs="Calibri"/>
          <w:color w:val="000000"/>
          <w:sz w:val="24"/>
          <w:szCs w:val="24"/>
          <w:lang w:eastAsia="en-GB"/>
        </w:rPr>
        <w:lastRenderedPageBreak/>
        <w:t>Funding</w:t>
      </w:r>
      <w:r w:rsidRPr="00DD0BC6">
        <w:rPr>
          <w:rFonts w:ascii="Calibri" w:eastAsia="Times New Roman" w:hAnsi="Calibri" w:cs="Calibri"/>
          <w:color w:val="000000"/>
          <w:sz w:val="24"/>
          <w:szCs w:val="24"/>
          <w:lang w:eastAsia="en-GB"/>
        </w:rPr>
        <w:t xml:space="preserve"> that is provided to schools is a key factor in</w:t>
      </w:r>
      <w:r w:rsidR="00BE6B7E" w:rsidRPr="00DD0BC6">
        <w:rPr>
          <w:rFonts w:ascii="Calibri" w:eastAsia="Times New Roman" w:hAnsi="Calibri" w:cs="Calibri"/>
          <w:color w:val="000000"/>
          <w:sz w:val="24"/>
          <w:szCs w:val="24"/>
          <w:lang w:eastAsia="en-GB"/>
        </w:rPr>
        <w:t xml:space="preserve"> deciding provision </w:t>
      </w:r>
      <w:r w:rsidRPr="00DD0BC6">
        <w:rPr>
          <w:rFonts w:ascii="Calibri" w:eastAsia="Times New Roman" w:hAnsi="Calibri" w:cs="Calibri"/>
          <w:color w:val="000000"/>
          <w:sz w:val="24"/>
          <w:szCs w:val="24"/>
          <w:lang w:eastAsia="en-GB"/>
        </w:rPr>
        <w:t xml:space="preserve">schools can </w:t>
      </w:r>
      <w:r w:rsidR="00BE6B7E" w:rsidRPr="00DD0BC6">
        <w:rPr>
          <w:rFonts w:ascii="Calibri" w:eastAsia="Times New Roman" w:hAnsi="Calibri" w:cs="Calibri"/>
          <w:color w:val="000000"/>
          <w:sz w:val="24"/>
          <w:szCs w:val="24"/>
          <w:lang w:eastAsia="en-GB"/>
        </w:rPr>
        <w:t>make</w:t>
      </w:r>
      <w:r w:rsidRPr="00DD0BC6">
        <w:rPr>
          <w:rFonts w:ascii="Calibri" w:eastAsia="Times New Roman" w:hAnsi="Calibri" w:cs="Calibri"/>
          <w:color w:val="000000"/>
          <w:sz w:val="24"/>
          <w:szCs w:val="24"/>
          <w:lang w:eastAsia="en-GB"/>
        </w:rPr>
        <w:t xml:space="preserve"> for </w:t>
      </w:r>
      <w:r w:rsidRPr="000567DB">
        <w:rPr>
          <w:rFonts w:ascii="Calibri" w:eastAsia="Times New Roman" w:hAnsi="Calibri" w:cs="Calibri"/>
          <w:color w:val="000000"/>
          <w:sz w:val="24"/>
          <w:szCs w:val="24"/>
          <w:lang w:eastAsia="en-GB"/>
        </w:rPr>
        <w:t>SEN/ALN</w:t>
      </w:r>
      <w:r w:rsidRPr="00DD0BC6">
        <w:rPr>
          <w:rFonts w:ascii="Calibri" w:eastAsia="Times New Roman" w:hAnsi="Calibri" w:cs="Calibri"/>
          <w:color w:val="000000"/>
          <w:sz w:val="24"/>
          <w:szCs w:val="24"/>
          <w:lang w:eastAsia="en-GB"/>
        </w:rPr>
        <w:t>.  Statistics on Swansea</w:t>
      </w:r>
      <w:r w:rsidR="00BE6B7E" w:rsidRPr="00DD0BC6">
        <w:rPr>
          <w:rFonts w:ascii="Calibri" w:eastAsia="Times New Roman" w:hAnsi="Calibri" w:cs="Calibri"/>
          <w:color w:val="000000"/>
          <w:sz w:val="24"/>
          <w:szCs w:val="24"/>
          <w:lang w:eastAsia="en-GB"/>
        </w:rPr>
        <w:t>,</w:t>
      </w:r>
      <w:r w:rsidRPr="00DD0BC6">
        <w:rPr>
          <w:rFonts w:ascii="Calibri" w:eastAsia="Times New Roman" w:hAnsi="Calibri" w:cs="Calibri"/>
          <w:color w:val="000000"/>
          <w:sz w:val="24"/>
          <w:szCs w:val="24"/>
          <w:lang w:eastAsia="en-GB"/>
        </w:rPr>
        <w:t xml:space="preserve"> overall</w:t>
      </w:r>
      <w:r w:rsidR="00BE6B7E" w:rsidRPr="00DD0BC6">
        <w:rPr>
          <w:rFonts w:ascii="Calibri" w:eastAsia="Times New Roman" w:hAnsi="Calibri" w:cs="Calibri"/>
          <w:color w:val="000000"/>
          <w:sz w:val="24"/>
          <w:szCs w:val="24"/>
          <w:lang w:eastAsia="en-GB"/>
        </w:rPr>
        <w:t>,</w:t>
      </w:r>
      <w:r w:rsidRPr="00DD0BC6">
        <w:rPr>
          <w:rFonts w:ascii="Calibri" w:eastAsia="Times New Roman" w:hAnsi="Calibri" w:cs="Calibri"/>
          <w:color w:val="000000"/>
          <w:sz w:val="24"/>
          <w:szCs w:val="24"/>
          <w:lang w:eastAsia="en-GB"/>
        </w:rPr>
        <w:t xml:space="preserve"> for primary schools in 2018-2019 showed that the Notional </w:t>
      </w:r>
      <w:r w:rsidRPr="000567DB">
        <w:rPr>
          <w:rFonts w:ascii="Calibri" w:eastAsia="Times New Roman" w:hAnsi="Calibri" w:cs="Calibri"/>
          <w:color w:val="000000"/>
          <w:sz w:val="24"/>
          <w:szCs w:val="24"/>
          <w:lang w:eastAsia="en-GB"/>
        </w:rPr>
        <w:t>SEN</w:t>
      </w:r>
      <w:r w:rsidRPr="00DD0BC6">
        <w:rPr>
          <w:rFonts w:ascii="Calibri" w:eastAsia="Times New Roman" w:hAnsi="Calibri" w:cs="Calibri"/>
          <w:color w:val="000000"/>
          <w:sz w:val="24"/>
          <w:szCs w:val="24"/>
          <w:lang w:eastAsia="en-GB"/>
        </w:rPr>
        <w:t xml:space="preserve"> budget was </w:t>
      </w:r>
      <w:r w:rsidRPr="000567DB">
        <w:rPr>
          <w:rFonts w:ascii="Calibri" w:eastAsia="Times New Roman" w:hAnsi="Calibri" w:cs="Calibri"/>
          <w:color w:val="000000"/>
          <w:sz w:val="24"/>
          <w:szCs w:val="24"/>
          <w:lang w:eastAsia="en-GB"/>
        </w:rPr>
        <w:t>£11,099</w:t>
      </w:r>
      <w:r w:rsidRPr="00DD0BC6">
        <w:rPr>
          <w:rFonts w:ascii="Calibri" w:eastAsia="Times New Roman" w:hAnsi="Calibri" w:cs="Calibri"/>
          <w:color w:val="000000"/>
          <w:sz w:val="24"/>
          <w:szCs w:val="24"/>
          <w:lang w:eastAsia="en-GB"/>
        </w:rPr>
        <w:t>, whereas, in Cardiff primary schools overall had a</w:t>
      </w:r>
      <w:r w:rsidR="005E7AD5" w:rsidRPr="00DD0BC6">
        <w:rPr>
          <w:rFonts w:ascii="Calibri" w:eastAsia="Times New Roman" w:hAnsi="Calibri" w:cs="Calibri"/>
          <w:color w:val="000000"/>
          <w:sz w:val="24"/>
          <w:szCs w:val="24"/>
          <w:lang w:eastAsia="en-GB"/>
        </w:rPr>
        <w:t xml:space="preserve"> Notional </w:t>
      </w:r>
      <w:r w:rsidR="005E7AD5" w:rsidRPr="000567DB">
        <w:rPr>
          <w:rFonts w:ascii="Calibri" w:eastAsia="Times New Roman" w:hAnsi="Calibri" w:cs="Calibri"/>
          <w:color w:val="000000"/>
          <w:sz w:val="24"/>
          <w:szCs w:val="24"/>
          <w:lang w:eastAsia="en-GB"/>
        </w:rPr>
        <w:t>SEN</w:t>
      </w:r>
      <w:r w:rsidR="005E7AD5" w:rsidRPr="00DD0BC6">
        <w:rPr>
          <w:rFonts w:ascii="Calibri" w:eastAsia="Times New Roman" w:hAnsi="Calibri" w:cs="Calibri"/>
          <w:color w:val="000000"/>
          <w:sz w:val="24"/>
          <w:szCs w:val="24"/>
          <w:lang w:eastAsia="en-GB"/>
        </w:rPr>
        <w:t xml:space="preserve"> budget of </w:t>
      </w:r>
      <w:r w:rsidR="005E7AD5" w:rsidRPr="000567DB">
        <w:rPr>
          <w:rFonts w:ascii="Calibri" w:eastAsia="Times New Roman" w:hAnsi="Calibri" w:cs="Calibri"/>
          <w:color w:val="000000"/>
          <w:sz w:val="24"/>
          <w:szCs w:val="24"/>
          <w:lang w:eastAsia="en-GB"/>
        </w:rPr>
        <w:t>£29,191</w:t>
      </w:r>
      <w:r w:rsidR="00BE6B7E" w:rsidRPr="000567DB">
        <w:rPr>
          <w:rFonts w:ascii="Calibri" w:eastAsia="Times New Roman" w:hAnsi="Calibri" w:cs="Calibri"/>
          <w:color w:val="000000"/>
          <w:sz w:val="24"/>
          <w:szCs w:val="24"/>
          <w:lang w:eastAsia="en-GB"/>
        </w:rPr>
        <w:t>,</w:t>
      </w:r>
      <w:r w:rsidR="005E7AD5" w:rsidRPr="00DD0BC6">
        <w:rPr>
          <w:rFonts w:ascii="Calibri" w:eastAsia="Times New Roman" w:hAnsi="Calibri" w:cs="Calibri"/>
          <w:color w:val="000000"/>
          <w:sz w:val="24"/>
          <w:szCs w:val="24"/>
          <w:lang w:eastAsia="en-GB"/>
        </w:rPr>
        <w:t xml:space="preserve"> see table below </w:t>
      </w:r>
      <w:r w:rsidRPr="00DD0BC6">
        <w:rPr>
          <w:rFonts w:ascii="Calibri" w:eastAsia="Times New Roman" w:hAnsi="Calibri" w:cs="Calibri"/>
          <w:color w:val="000000"/>
          <w:sz w:val="24"/>
          <w:szCs w:val="24"/>
          <w:lang w:eastAsia="en-GB"/>
        </w:rPr>
        <w:t>(Stats Wales, 2018-2019).  These figures show w</w:t>
      </w:r>
      <w:r w:rsidR="00BE6B7E" w:rsidRPr="00DD0BC6">
        <w:rPr>
          <w:rFonts w:ascii="Calibri" w:eastAsia="Times New Roman" w:hAnsi="Calibri" w:cs="Calibri"/>
          <w:color w:val="000000"/>
          <w:sz w:val="24"/>
          <w:szCs w:val="24"/>
          <w:lang w:eastAsia="en-GB"/>
        </w:rPr>
        <w:t>h</w:t>
      </w:r>
      <w:r w:rsidRPr="00DD0BC6">
        <w:rPr>
          <w:rFonts w:ascii="Calibri" w:eastAsia="Times New Roman" w:hAnsi="Calibri" w:cs="Calibri"/>
          <w:color w:val="000000"/>
          <w:sz w:val="24"/>
          <w:szCs w:val="24"/>
          <w:lang w:eastAsia="en-GB"/>
        </w:rPr>
        <w:t>ere the estima</w:t>
      </w:r>
      <w:r w:rsidR="005E7AD5" w:rsidRPr="00DD0BC6">
        <w:rPr>
          <w:rFonts w:ascii="Calibri" w:eastAsia="Times New Roman" w:hAnsi="Calibri" w:cs="Calibri"/>
          <w:color w:val="000000"/>
          <w:sz w:val="24"/>
          <w:szCs w:val="24"/>
          <w:lang w:eastAsia="en-GB"/>
        </w:rPr>
        <w:t xml:space="preserve">ted value of what was seen as </w:t>
      </w:r>
      <w:r w:rsidRPr="000567DB">
        <w:rPr>
          <w:rFonts w:ascii="Calibri" w:eastAsia="Times New Roman" w:hAnsi="Calibri" w:cs="Calibri"/>
          <w:color w:val="000000"/>
          <w:sz w:val="24"/>
          <w:szCs w:val="24"/>
          <w:lang w:eastAsia="en-GB"/>
        </w:rPr>
        <w:t>nee</w:t>
      </w:r>
      <w:r w:rsidR="005E7AD5" w:rsidRPr="000567DB">
        <w:rPr>
          <w:rFonts w:ascii="Calibri" w:eastAsia="Times New Roman" w:hAnsi="Calibri" w:cs="Calibri"/>
          <w:color w:val="000000"/>
          <w:sz w:val="24"/>
          <w:szCs w:val="24"/>
          <w:lang w:eastAsia="en-GB"/>
        </w:rPr>
        <w:t>ded</w:t>
      </w:r>
      <w:r w:rsidR="005E7AD5" w:rsidRPr="00DD0BC6">
        <w:rPr>
          <w:rFonts w:ascii="Calibri" w:eastAsia="Times New Roman" w:hAnsi="Calibri" w:cs="Calibri"/>
          <w:color w:val="000000"/>
          <w:sz w:val="24"/>
          <w:szCs w:val="24"/>
          <w:lang w:eastAsia="en-GB"/>
        </w:rPr>
        <w:t xml:space="preserve"> for schools to meet </w:t>
      </w:r>
      <w:r w:rsidR="005E7AD5" w:rsidRPr="000567DB">
        <w:rPr>
          <w:rFonts w:ascii="Calibri" w:eastAsia="Times New Roman" w:hAnsi="Calibri" w:cs="Calibri"/>
          <w:color w:val="000000"/>
          <w:sz w:val="24"/>
          <w:szCs w:val="24"/>
          <w:lang w:eastAsia="en-GB"/>
        </w:rPr>
        <w:t>SEN</w:t>
      </w:r>
      <w:r w:rsidRPr="000567DB">
        <w:rPr>
          <w:rFonts w:ascii="Calibri" w:eastAsia="Times New Roman" w:hAnsi="Calibri" w:cs="Calibri"/>
          <w:color w:val="000000"/>
          <w:sz w:val="24"/>
          <w:szCs w:val="24"/>
          <w:lang w:eastAsia="en-GB"/>
        </w:rPr>
        <w:t xml:space="preserve"> </w:t>
      </w:r>
      <w:r w:rsidRPr="00DD0BC6">
        <w:rPr>
          <w:rFonts w:ascii="Calibri" w:eastAsia="Times New Roman" w:hAnsi="Calibri" w:cs="Calibri"/>
          <w:color w:val="000000"/>
          <w:sz w:val="24"/>
          <w:szCs w:val="24"/>
          <w:lang w:eastAsia="en-GB"/>
        </w:rPr>
        <w:t>pr</w:t>
      </w:r>
      <w:r w:rsidR="005E7AD5" w:rsidRPr="00DD0BC6">
        <w:rPr>
          <w:rFonts w:ascii="Calibri" w:eastAsia="Times New Roman" w:hAnsi="Calibri" w:cs="Calibri"/>
          <w:color w:val="000000"/>
          <w:sz w:val="24"/>
          <w:szCs w:val="24"/>
          <w:lang w:eastAsia="en-GB"/>
        </w:rPr>
        <w:t>ovision.</w:t>
      </w:r>
      <w:r w:rsidR="00BF3581" w:rsidRPr="00DD0BC6">
        <w:rPr>
          <w:rFonts w:ascii="Calibri" w:eastAsia="Times New Roman" w:hAnsi="Calibri" w:cs="Calibri"/>
          <w:color w:val="000000"/>
          <w:sz w:val="24"/>
          <w:szCs w:val="24"/>
          <w:lang w:eastAsia="en-GB"/>
        </w:rPr>
        <w:t xml:space="preserve">  However, </w:t>
      </w:r>
      <w:r w:rsidR="0067340D" w:rsidRPr="00DD0BC6">
        <w:rPr>
          <w:rFonts w:ascii="Calibri" w:eastAsia="Times New Roman" w:hAnsi="Calibri" w:cs="Calibri"/>
          <w:color w:val="000000"/>
          <w:sz w:val="24"/>
          <w:szCs w:val="24"/>
          <w:lang w:eastAsia="en-GB"/>
        </w:rPr>
        <w:t xml:space="preserve">there is </w:t>
      </w:r>
      <w:r w:rsidR="00BF3581" w:rsidRPr="00DD0BC6">
        <w:rPr>
          <w:rFonts w:ascii="Calibri" w:eastAsia="Times New Roman" w:hAnsi="Calibri" w:cs="Calibri"/>
          <w:color w:val="000000"/>
          <w:sz w:val="24"/>
          <w:szCs w:val="24"/>
          <w:lang w:eastAsia="en-GB"/>
        </w:rPr>
        <w:t>evidence of</w:t>
      </w:r>
      <w:r w:rsidR="005F2C3E">
        <w:rPr>
          <w:rFonts w:ascii="Calibri" w:eastAsia="Times New Roman" w:hAnsi="Calibri" w:cs="Calibri"/>
          <w:color w:val="000000"/>
          <w:sz w:val="24"/>
          <w:szCs w:val="24"/>
          <w:lang w:eastAsia="en-GB"/>
        </w:rPr>
        <w:t xml:space="preserve"> a</w:t>
      </w:r>
      <w:r w:rsidR="00BF3581" w:rsidRPr="00DD0BC6">
        <w:rPr>
          <w:rFonts w:ascii="Calibri" w:eastAsia="Times New Roman" w:hAnsi="Calibri" w:cs="Calibri"/>
          <w:color w:val="000000"/>
          <w:sz w:val="24"/>
          <w:szCs w:val="24"/>
          <w:lang w:eastAsia="en-GB"/>
        </w:rPr>
        <w:t xml:space="preserve"> lack of funding with</w:t>
      </w:r>
      <w:r w:rsidR="0067340D" w:rsidRPr="00DD0BC6">
        <w:rPr>
          <w:rFonts w:ascii="Calibri" w:eastAsia="Times New Roman" w:hAnsi="Calibri" w:cs="Calibri"/>
          <w:color w:val="000000"/>
          <w:sz w:val="24"/>
          <w:szCs w:val="24"/>
          <w:lang w:eastAsia="en-GB"/>
        </w:rPr>
        <w:t xml:space="preserve">in schools </w:t>
      </w:r>
      <w:r w:rsidR="0087764A">
        <w:rPr>
          <w:rFonts w:ascii="Calibri" w:eastAsia="Times New Roman" w:hAnsi="Calibri" w:cs="Calibri"/>
          <w:color w:val="000000"/>
          <w:sz w:val="24"/>
          <w:szCs w:val="24"/>
          <w:lang w:eastAsia="en-GB"/>
        </w:rPr>
        <w:t>overall, but it seem</w:t>
      </w:r>
      <w:r w:rsidR="005F2C3E">
        <w:rPr>
          <w:rFonts w:ascii="Calibri" w:eastAsia="Times New Roman" w:hAnsi="Calibri" w:cs="Calibri"/>
          <w:color w:val="000000"/>
          <w:sz w:val="24"/>
          <w:szCs w:val="24"/>
          <w:lang w:eastAsia="en-GB"/>
        </w:rPr>
        <w:t>s to be</w:t>
      </w:r>
      <w:r w:rsidR="0087764A">
        <w:rPr>
          <w:rFonts w:ascii="Calibri" w:eastAsia="Times New Roman" w:hAnsi="Calibri" w:cs="Calibri"/>
          <w:color w:val="000000"/>
          <w:sz w:val="24"/>
          <w:szCs w:val="24"/>
          <w:lang w:eastAsia="en-GB"/>
        </w:rPr>
        <w:t xml:space="preserve"> more acute in secondary schools in Wales</w:t>
      </w:r>
      <w:r w:rsidR="00906C01">
        <w:rPr>
          <w:rFonts w:ascii="Calibri" w:eastAsia="Times New Roman" w:hAnsi="Calibri" w:cs="Calibri"/>
          <w:color w:val="000000"/>
          <w:sz w:val="24"/>
          <w:szCs w:val="24"/>
          <w:lang w:eastAsia="en-GB"/>
        </w:rPr>
        <w:t xml:space="preserve">; </w:t>
      </w:r>
      <w:r w:rsidR="0067340D" w:rsidRPr="00DD0BC6">
        <w:rPr>
          <w:rFonts w:ascii="Calibri" w:eastAsia="Times New Roman" w:hAnsi="Calibri" w:cs="Calibri"/>
          <w:color w:val="000000"/>
          <w:sz w:val="24"/>
          <w:szCs w:val="24"/>
          <w:lang w:eastAsia="en-GB"/>
        </w:rPr>
        <w:t>th</w:t>
      </w:r>
      <w:r w:rsidR="005F2C3E">
        <w:rPr>
          <w:rFonts w:ascii="Calibri" w:eastAsia="Times New Roman" w:hAnsi="Calibri" w:cs="Calibri"/>
          <w:color w:val="000000"/>
          <w:sz w:val="24"/>
          <w:szCs w:val="24"/>
          <w:lang w:eastAsia="en-GB"/>
        </w:rPr>
        <w:t>is</w:t>
      </w:r>
      <w:r w:rsidR="00BF3581" w:rsidRPr="00DD0BC6">
        <w:rPr>
          <w:rFonts w:ascii="Calibri" w:eastAsia="Times New Roman" w:hAnsi="Calibri" w:cs="Calibri"/>
          <w:color w:val="000000"/>
          <w:sz w:val="24"/>
          <w:szCs w:val="24"/>
          <w:lang w:eastAsia="en-GB"/>
        </w:rPr>
        <w:t xml:space="preserve"> is a point for the LEA to consider and possibly revise the budgets given to improve these areas</w:t>
      </w:r>
      <w:r w:rsidR="00906C01">
        <w:rPr>
          <w:rFonts w:ascii="Calibri" w:eastAsia="Times New Roman" w:hAnsi="Calibri" w:cs="Calibri"/>
          <w:color w:val="000000"/>
          <w:sz w:val="24"/>
          <w:szCs w:val="24"/>
          <w:lang w:eastAsia="en-GB"/>
        </w:rPr>
        <w:t xml:space="preserve"> (Lewis, 2018)</w:t>
      </w:r>
      <w:r w:rsidR="00BF3581" w:rsidRPr="00DD0BC6">
        <w:rPr>
          <w:rFonts w:ascii="Calibri" w:eastAsia="Times New Roman" w:hAnsi="Calibri" w:cs="Calibri"/>
          <w:color w:val="000000"/>
          <w:sz w:val="24"/>
          <w:szCs w:val="24"/>
          <w:lang w:eastAsia="en-GB"/>
        </w:rPr>
        <w:t>.</w:t>
      </w:r>
    </w:p>
    <w:p w14:paraId="55E2269B" w14:textId="76E552A9" w:rsidR="005E7AD5" w:rsidRPr="00E47AD8" w:rsidRDefault="006E7612" w:rsidP="008E6A2E">
      <w:pPr>
        <w:spacing w:after="0" w:line="360" w:lineRule="auto"/>
        <w:ind w:firstLine="720"/>
        <w:rPr>
          <w:rFonts w:ascii="Calibri" w:eastAsia="Times New Roman" w:hAnsi="Calibri" w:cs="Calibri"/>
          <w:color w:val="000000"/>
          <w:sz w:val="24"/>
          <w:szCs w:val="24"/>
          <w:lang w:eastAsia="en-GB"/>
        </w:rPr>
      </w:pPr>
      <w:r w:rsidRPr="000567DB">
        <w:rPr>
          <w:rFonts w:ascii="Calibri" w:eastAsia="Times New Roman" w:hAnsi="Calibri" w:cs="Calibri"/>
          <w:noProof/>
          <w:color w:val="000000"/>
          <w:sz w:val="24"/>
          <w:szCs w:val="24"/>
          <w:lang w:eastAsia="en-GB"/>
        </w:rPr>
        <w:drawing>
          <wp:anchor distT="0" distB="0" distL="114300" distR="114300" simplePos="0" relativeHeight="251658240" behindDoc="0" locked="0" layoutInCell="1" allowOverlap="1" wp14:anchorId="366325A6" wp14:editId="7E54A307">
            <wp:simplePos x="0" y="0"/>
            <wp:positionH relativeFrom="margin">
              <wp:posOffset>-28575</wp:posOffset>
            </wp:positionH>
            <wp:positionV relativeFrom="paragraph">
              <wp:posOffset>0</wp:posOffset>
            </wp:positionV>
            <wp:extent cx="5867400" cy="2792730"/>
            <wp:effectExtent l="0" t="0" r="0" b="7620"/>
            <wp:wrapSquare wrapText="bothSides"/>
            <wp:docPr id="1" name="Picture 1" descr="C:\Users\Student\Desktop\FUND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udent\Desktop\FUNDING.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67400" cy="2792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CD5063" w14:textId="66E4E9AC" w:rsidR="00DB74D4" w:rsidRPr="00E47AD8" w:rsidRDefault="00DB74D4" w:rsidP="008E6A2E">
      <w:pPr>
        <w:spacing w:after="0" w:line="360" w:lineRule="auto"/>
        <w:ind w:firstLine="720"/>
        <w:rPr>
          <w:rFonts w:ascii="Calibri" w:eastAsia="Times New Roman" w:hAnsi="Calibri" w:cs="Calibri"/>
          <w:color w:val="000000"/>
          <w:sz w:val="24"/>
          <w:szCs w:val="24"/>
          <w:lang w:eastAsia="en-GB"/>
        </w:rPr>
      </w:pPr>
    </w:p>
    <w:p w14:paraId="6591C1E6" w14:textId="68D1E950" w:rsidR="00DB74D4" w:rsidRPr="00E47AD8" w:rsidRDefault="00550277" w:rsidP="008E6A2E">
      <w:pPr>
        <w:spacing w:after="0" w:line="360" w:lineRule="auto"/>
        <w:ind w:firstLine="720"/>
        <w:rPr>
          <w:rFonts w:ascii="Calibri" w:eastAsia="Times New Roman" w:hAnsi="Calibri" w:cs="Calibri"/>
          <w:color w:val="000000"/>
          <w:sz w:val="24"/>
          <w:szCs w:val="24"/>
          <w:lang w:eastAsia="en-GB"/>
        </w:rPr>
      </w:pPr>
      <w:r w:rsidRPr="00E47AD8">
        <w:rPr>
          <w:rFonts w:ascii="Calibri" w:eastAsia="Times New Roman" w:hAnsi="Calibri" w:cs="Calibri"/>
          <w:color w:val="000000"/>
          <w:sz w:val="24"/>
          <w:szCs w:val="24"/>
          <w:lang w:eastAsia="en-GB"/>
        </w:rPr>
        <w:t xml:space="preserve">Welsh Government (2016) funded a two year grant for </w:t>
      </w:r>
      <w:r w:rsidRPr="000567DB">
        <w:rPr>
          <w:rFonts w:ascii="Calibri" w:eastAsia="Times New Roman" w:hAnsi="Calibri" w:cs="Calibri"/>
          <w:color w:val="000000"/>
          <w:sz w:val="24"/>
          <w:szCs w:val="24"/>
          <w:lang w:eastAsia="en-GB"/>
        </w:rPr>
        <w:t>LEA</w:t>
      </w:r>
      <w:r w:rsidR="00BE6B7E" w:rsidRPr="000567DB">
        <w:rPr>
          <w:rFonts w:ascii="Calibri" w:eastAsia="Times New Roman" w:hAnsi="Calibri" w:cs="Calibri"/>
          <w:color w:val="000000"/>
          <w:sz w:val="24"/>
          <w:szCs w:val="24"/>
          <w:lang w:eastAsia="en-GB"/>
        </w:rPr>
        <w:t>s</w:t>
      </w:r>
      <w:r w:rsidRPr="00E47AD8">
        <w:rPr>
          <w:rFonts w:ascii="Calibri" w:eastAsia="Times New Roman" w:hAnsi="Calibri" w:cs="Calibri"/>
          <w:color w:val="000000"/>
          <w:sz w:val="24"/>
          <w:szCs w:val="24"/>
          <w:lang w:eastAsia="en-GB"/>
        </w:rPr>
        <w:t xml:space="preserve"> worth a</w:t>
      </w:r>
      <w:r w:rsidR="00AF31F3" w:rsidRPr="00E47AD8">
        <w:rPr>
          <w:rFonts w:ascii="Calibri" w:eastAsia="Times New Roman" w:hAnsi="Calibri" w:cs="Calibri"/>
          <w:color w:val="000000"/>
          <w:sz w:val="24"/>
          <w:szCs w:val="24"/>
          <w:lang w:eastAsia="en-GB"/>
        </w:rPr>
        <w:t xml:space="preserve"> total of £2.1 </w:t>
      </w:r>
      <w:r w:rsidR="00BE6B7E" w:rsidRPr="00E47AD8">
        <w:rPr>
          <w:rFonts w:ascii="Calibri" w:eastAsia="Times New Roman" w:hAnsi="Calibri" w:cs="Calibri"/>
          <w:color w:val="000000"/>
          <w:sz w:val="24"/>
          <w:szCs w:val="24"/>
          <w:lang w:eastAsia="en-GB"/>
        </w:rPr>
        <w:t>m</w:t>
      </w:r>
      <w:r w:rsidR="00AF31F3" w:rsidRPr="00E47AD8">
        <w:rPr>
          <w:rFonts w:ascii="Calibri" w:eastAsia="Times New Roman" w:hAnsi="Calibri" w:cs="Calibri"/>
          <w:color w:val="000000"/>
          <w:sz w:val="24"/>
          <w:szCs w:val="24"/>
          <w:lang w:eastAsia="en-GB"/>
        </w:rPr>
        <w:t>illion for multi</w:t>
      </w:r>
      <w:r w:rsidRPr="00E47AD8">
        <w:rPr>
          <w:rFonts w:ascii="Calibri" w:eastAsia="Times New Roman" w:hAnsi="Calibri" w:cs="Calibri"/>
          <w:color w:val="000000"/>
          <w:sz w:val="24"/>
          <w:szCs w:val="24"/>
          <w:lang w:eastAsia="en-GB"/>
        </w:rPr>
        <w:t xml:space="preserve">-agency projects to support learners with </w:t>
      </w:r>
      <w:r w:rsidRPr="000567DB">
        <w:rPr>
          <w:rFonts w:ascii="Calibri" w:eastAsia="Times New Roman" w:hAnsi="Calibri" w:cs="Calibri"/>
          <w:color w:val="000000"/>
          <w:sz w:val="24"/>
          <w:szCs w:val="24"/>
          <w:lang w:eastAsia="en-GB"/>
        </w:rPr>
        <w:t>ALN</w:t>
      </w:r>
      <w:r w:rsidRPr="00E47AD8">
        <w:rPr>
          <w:rFonts w:ascii="Calibri" w:eastAsia="Times New Roman" w:hAnsi="Calibri" w:cs="Calibri"/>
          <w:color w:val="000000"/>
          <w:sz w:val="24"/>
          <w:szCs w:val="24"/>
          <w:lang w:eastAsia="en-GB"/>
        </w:rPr>
        <w:t xml:space="preserve">.  </w:t>
      </w:r>
      <w:r w:rsidR="00BF3581" w:rsidRPr="00E47AD8">
        <w:rPr>
          <w:rFonts w:ascii="Calibri" w:eastAsia="Times New Roman" w:hAnsi="Calibri" w:cs="Calibri"/>
          <w:color w:val="000000"/>
          <w:sz w:val="24"/>
          <w:szCs w:val="24"/>
          <w:lang w:eastAsia="en-GB"/>
        </w:rPr>
        <w:t xml:space="preserve">The purpose was to </w:t>
      </w:r>
      <w:r w:rsidRPr="00E47AD8">
        <w:rPr>
          <w:rFonts w:ascii="Calibri" w:eastAsia="Times New Roman" w:hAnsi="Calibri" w:cs="Calibri"/>
          <w:color w:val="000000"/>
          <w:sz w:val="24"/>
          <w:szCs w:val="24"/>
          <w:lang w:eastAsia="en-GB"/>
        </w:rPr>
        <w:t>provide links t</w:t>
      </w:r>
      <w:r w:rsidR="00BF3581" w:rsidRPr="00E47AD8">
        <w:rPr>
          <w:rFonts w:ascii="Calibri" w:eastAsia="Times New Roman" w:hAnsi="Calibri" w:cs="Calibri"/>
          <w:color w:val="000000"/>
          <w:sz w:val="24"/>
          <w:szCs w:val="24"/>
          <w:lang w:eastAsia="en-GB"/>
        </w:rPr>
        <w:t xml:space="preserve">o </w:t>
      </w:r>
      <w:r w:rsidRPr="00E47AD8">
        <w:rPr>
          <w:rFonts w:ascii="Calibri" w:eastAsia="Times New Roman" w:hAnsi="Calibri" w:cs="Calibri"/>
          <w:color w:val="000000"/>
          <w:sz w:val="24"/>
          <w:szCs w:val="24"/>
          <w:lang w:eastAsia="en-GB"/>
        </w:rPr>
        <w:t xml:space="preserve">increase collaboration when the </w:t>
      </w:r>
      <w:r w:rsidRPr="000567DB">
        <w:rPr>
          <w:rFonts w:ascii="Calibri" w:eastAsia="Times New Roman" w:hAnsi="Calibri" w:cs="Calibri"/>
          <w:color w:val="000000"/>
          <w:sz w:val="24"/>
          <w:szCs w:val="24"/>
          <w:lang w:eastAsia="en-GB"/>
        </w:rPr>
        <w:t>ALN</w:t>
      </w:r>
      <w:r w:rsidRPr="00E47AD8">
        <w:rPr>
          <w:rFonts w:ascii="Calibri" w:eastAsia="Times New Roman" w:hAnsi="Calibri" w:cs="Calibri"/>
          <w:color w:val="000000"/>
          <w:sz w:val="24"/>
          <w:szCs w:val="24"/>
          <w:lang w:eastAsia="en-GB"/>
        </w:rPr>
        <w:t xml:space="preserve"> </w:t>
      </w:r>
      <w:r w:rsidR="005F2C3E">
        <w:rPr>
          <w:rFonts w:ascii="Calibri" w:eastAsia="Times New Roman" w:hAnsi="Calibri" w:cs="Calibri"/>
          <w:color w:val="000000"/>
          <w:sz w:val="24"/>
          <w:szCs w:val="24"/>
          <w:lang w:eastAsia="en-GB"/>
        </w:rPr>
        <w:t xml:space="preserve">reform </w:t>
      </w:r>
      <w:r w:rsidRPr="00E47AD8">
        <w:rPr>
          <w:rFonts w:ascii="Calibri" w:eastAsia="Times New Roman" w:hAnsi="Calibri" w:cs="Calibri"/>
          <w:color w:val="000000"/>
          <w:sz w:val="24"/>
          <w:szCs w:val="24"/>
          <w:lang w:eastAsia="en-GB"/>
        </w:rPr>
        <w:t xml:space="preserve">is fully in place (Welsh Government, 2018).  Current </w:t>
      </w:r>
      <w:r w:rsidRPr="000567DB">
        <w:rPr>
          <w:rFonts w:ascii="Calibri" w:eastAsia="Times New Roman" w:hAnsi="Calibri" w:cs="Calibri"/>
          <w:color w:val="000000"/>
          <w:sz w:val="24"/>
          <w:szCs w:val="24"/>
          <w:lang w:eastAsia="en-GB"/>
        </w:rPr>
        <w:t>SEN</w:t>
      </w:r>
      <w:r w:rsidRPr="00E47AD8">
        <w:rPr>
          <w:rFonts w:ascii="Calibri" w:eastAsia="Times New Roman" w:hAnsi="Calibri" w:cs="Calibri"/>
          <w:color w:val="000000"/>
          <w:sz w:val="24"/>
          <w:szCs w:val="24"/>
          <w:lang w:eastAsia="en-GB"/>
        </w:rPr>
        <w:t xml:space="preserve"> provision shows there is not enough </w:t>
      </w:r>
      <w:r w:rsidRPr="000567DB">
        <w:rPr>
          <w:rFonts w:ascii="Calibri" w:eastAsia="Times New Roman" w:hAnsi="Calibri" w:cs="Calibri"/>
          <w:color w:val="000000"/>
          <w:sz w:val="24"/>
          <w:szCs w:val="24"/>
          <w:lang w:eastAsia="en-GB"/>
        </w:rPr>
        <w:t>funding</w:t>
      </w:r>
      <w:r w:rsidRPr="00E47AD8">
        <w:rPr>
          <w:rFonts w:ascii="Calibri" w:eastAsia="Times New Roman" w:hAnsi="Calibri" w:cs="Calibri"/>
          <w:color w:val="000000"/>
          <w:sz w:val="24"/>
          <w:szCs w:val="24"/>
          <w:lang w:eastAsia="en-GB"/>
        </w:rPr>
        <w:t xml:space="preserve"> within schools to achieve </w:t>
      </w:r>
      <w:r w:rsidRPr="000567DB">
        <w:rPr>
          <w:rFonts w:ascii="Calibri" w:eastAsia="Times New Roman" w:hAnsi="Calibri" w:cs="Calibri"/>
          <w:color w:val="000000"/>
          <w:sz w:val="24"/>
          <w:szCs w:val="24"/>
          <w:lang w:eastAsia="en-GB"/>
        </w:rPr>
        <w:t>inclusive education</w:t>
      </w:r>
      <w:r w:rsidR="007243D7" w:rsidRPr="00E47AD8">
        <w:rPr>
          <w:rFonts w:ascii="Calibri" w:eastAsia="Times New Roman" w:hAnsi="Calibri" w:cs="Calibri"/>
          <w:color w:val="000000"/>
          <w:sz w:val="24"/>
          <w:szCs w:val="24"/>
          <w:lang w:eastAsia="en-GB"/>
        </w:rPr>
        <w:t xml:space="preserve">.  If the </w:t>
      </w:r>
      <w:r w:rsidR="007243D7" w:rsidRPr="000567DB">
        <w:rPr>
          <w:rFonts w:ascii="Calibri" w:eastAsia="Times New Roman" w:hAnsi="Calibri" w:cs="Calibri"/>
          <w:color w:val="000000"/>
          <w:sz w:val="24"/>
          <w:szCs w:val="24"/>
          <w:lang w:eastAsia="en-GB"/>
        </w:rPr>
        <w:t>ALN</w:t>
      </w:r>
      <w:r w:rsidR="007243D7" w:rsidRPr="00E47AD8">
        <w:rPr>
          <w:rFonts w:ascii="Calibri" w:eastAsia="Times New Roman" w:hAnsi="Calibri" w:cs="Calibri"/>
          <w:color w:val="000000"/>
          <w:sz w:val="24"/>
          <w:szCs w:val="24"/>
          <w:lang w:eastAsia="en-GB"/>
        </w:rPr>
        <w:t xml:space="preserve"> </w:t>
      </w:r>
      <w:r w:rsidR="00BE6B7E" w:rsidRPr="00E47AD8">
        <w:rPr>
          <w:rFonts w:ascii="Calibri" w:eastAsia="Times New Roman" w:hAnsi="Calibri" w:cs="Calibri"/>
          <w:color w:val="000000"/>
          <w:sz w:val="24"/>
          <w:szCs w:val="24"/>
          <w:lang w:eastAsia="en-GB"/>
        </w:rPr>
        <w:t>R</w:t>
      </w:r>
      <w:r w:rsidR="007243D7" w:rsidRPr="00E47AD8">
        <w:rPr>
          <w:rFonts w:ascii="Calibri" w:eastAsia="Times New Roman" w:hAnsi="Calibri" w:cs="Calibri"/>
          <w:color w:val="000000"/>
          <w:sz w:val="24"/>
          <w:szCs w:val="24"/>
          <w:lang w:eastAsia="en-GB"/>
        </w:rPr>
        <w:t xml:space="preserve">eform does not receive adequate </w:t>
      </w:r>
      <w:r w:rsidR="007243D7" w:rsidRPr="000567DB">
        <w:rPr>
          <w:rFonts w:ascii="Calibri" w:eastAsia="Times New Roman" w:hAnsi="Calibri" w:cs="Calibri"/>
          <w:color w:val="000000"/>
          <w:sz w:val="24"/>
          <w:szCs w:val="24"/>
          <w:lang w:eastAsia="en-GB"/>
        </w:rPr>
        <w:t>funding</w:t>
      </w:r>
      <w:r w:rsidR="007243D7" w:rsidRPr="00E47AD8">
        <w:rPr>
          <w:rFonts w:ascii="Calibri" w:eastAsia="Times New Roman" w:hAnsi="Calibri" w:cs="Calibri"/>
          <w:color w:val="000000"/>
          <w:sz w:val="24"/>
          <w:szCs w:val="24"/>
          <w:lang w:eastAsia="en-GB"/>
        </w:rPr>
        <w:t xml:space="preserve"> then the aims will not be achievable.  </w:t>
      </w:r>
      <w:r w:rsidR="00BE6B7E" w:rsidRPr="00E47AD8">
        <w:rPr>
          <w:rFonts w:ascii="Calibri" w:eastAsia="Times New Roman" w:hAnsi="Calibri" w:cs="Calibri"/>
          <w:color w:val="000000"/>
          <w:sz w:val="24"/>
          <w:szCs w:val="24"/>
          <w:lang w:eastAsia="en-GB"/>
        </w:rPr>
        <w:t>This</w:t>
      </w:r>
      <w:r w:rsidR="007243D7" w:rsidRPr="00E47AD8">
        <w:rPr>
          <w:rFonts w:ascii="Calibri" w:eastAsia="Times New Roman" w:hAnsi="Calibri" w:cs="Calibri"/>
          <w:color w:val="000000"/>
          <w:sz w:val="24"/>
          <w:szCs w:val="24"/>
          <w:lang w:eastAsia="en-GB"/>
        </w:rPr>
        <w:t xml:space="preserve"> will cause short falls</w:t>
      </w:r>
      <w:r w:rsidR="005F2C3E">
        <w:rPr>
          <w:rFonts w:ascii="Calibri" w:eastAsia="Times New Roman" w:hAnsi="Calibri" w:cs="Calibri"/>
          <w:color w:val="000000"/>
          <w:sz w:val="24"/>
          <w:szCs w:val="24"/>
          <w:lang w:eastAsia="en-GB"/>
        </w:rPr>
        <w:t>,</w:t>
      </w:r>
      <w:r w:rsidR="007243D7" w:rsidRPr="00E47AD8">
        <w:rPr>
          <w:rFonts w:ascii="Calibri" w:eastAsia="Times New Roman" w:hAnsi="Calibri" w:cs="Calibri"/>
          <w:color w:val="000000"/>
          <w:sz w:val="24"/>
          <w:szCs w:val="24"/>
          <w:lang w:eastAsia="en-GB"/>
        </w:rPr>
        <w:t xml:space="preserve"> as seen in current </w:t>
      </w:r>
      <w:r w:rsidR="007243D7" w:rsidRPr="000567DB">
        <w:rPr>
          <w:rFonts w:ascii="Calibri" w:eastAsia="Times New Roman" w:hAnsi="Calibri" w:cs="Calibri"/>
          <w:color w:val="000000"/>
          <w:sz w:val="24"/>
          <w:szCs w:val="24"/>
          <w:lang w:eastAsia="en-GB"/>
        </w:rPr>
        <w:t>SEN</w:t>
      </w:r>
      <w:r w:rsidR="007243D7" w:rsidRPr="00E47AD8">
        <w:rPr>
          <w:rFonts w:ascii="Calibri" w:eastAsia="Times New Roman" w:hAnsi="Calibri" w:cs="Calibri"/>
          <w:color w:val="000000"/>
          <w:sz w:val="24"/>
          <w:szCs w:val="24"/>
          <w:lang w:eastAsia="en-GB"/>
        </w:rPr>
        <w:t xml:space="preserve"> provision,</w:t>
      </w:r>
      <w:r w:rsidR="00BE6B7E" w:rsidRPr="00E47AD8">
        <w:rPr>
          <w:rFonts w:ascii="Calibri" w:eastAsia="Times New Roman" w:hAnsi="Calibri" w:cs="Calibri"/>
          <w:color w:val="000000"/>
          <w:sz w:val="24"/>
          <w:szCs w:val="24"/>
          <w:lang w:eastAsia="en-GB"/>
        </w:rPr>
        <w:t xml:space="preserve"> and</w:t>
      </w:r>
      <w:r w:rsidR="007243D7" w:rsidRPr="00E47AD8">
        <w:rPr>
          <w:rFonts w:ascii="Calibri" w:eastAsia="Times New Roman" w:hAnsi="Calibri" w:cs="Calibri"/>
          <w:color w:val="000000"/>
          <w:sz w:val="24"/>
          <w:szCs w:val="24"/>
          <w:lang w:eastAsia="en-GB"/>
        </w:rPr>
        <w:t xml:space="preserve"> result in negative impacts on children in Wales.  Financial barriers are a key factor for </w:t>
      </w:r>
      <w:r w:rsidR="00BE6B7E" w:rsidRPr="00E47AD8">
        <w:rPr>
          <w:rFonts w:ascii="Calibri" w:eastAsia="Times New Roman" w:hAnsi="Calibri" w:cs="Calibri"/>
          <w:color w:val="000000"/>
          <w:sz w:val="24"/>
          <w:szCs w:val="24"/>
          <w:lang w:eastAsia="en-GB"/>
        </w:rPr>
        <w:t xml:space="preserve">the </w:t>
      </w:r>
      <w:r w:rsidR="007243D7" w:rsidRPr="000567DB">
        <w:rPr>
          <w:rFonts w:ascii="Calibri" w:eastAsia="Times New Roman" w:hAnsi="Calibri" w:cs="Calibri"/>
          <w:color w:val="000000"/>
          <w:sz w:val="24"/>
          <w:szCs w:val="24"/>
          <w:lang w:eastAsia="en-GB"/>
        </w:rPr>
        <w:t>LEA</w:t>
      </w:r>
      <w:r w:rsidR="007243D7" w:rsidRPr="00E47AD8">
        <w:rPr>
          <w:rFonts w:ascii="Calibri" w:eastAsia="Times New Roman" w:hAnsi="Calibri" w:cs="Calibri"/>
          <w:color w:val="000000"/>
          <w:sz w:val="24"/>
          <w:szCs w:val="24"/>
          <w:lang w:eastAsia="en-GB"/>
        </w:rPr>
        <w:t xml:space="preserve"> to consider as they have a knock on effect on</w:t>
      </w:r>
      <w:r w:rsidR="00BE6B7E" w:rsidRPr="00E47AD8">
        <w:rPr>
          <w:rFonts w:ascii="Calibri" w:eastAsia="Times New Roman" w:hAnsi="Calibri" w:cs="Calibri"/>
          <w:color w:val="000000"/>
          <w:sz w:val="24"/>
          <w:szCs w:val="24"/>
          <w:lang w:eastAsia="en-GB"/>
        </w:rPr>
        <w:t xml:space="preserve"> the</w:t>
      </w:r>
      <w:r w:rsidR="007243D7" w:rsidRPr="00E47AD8">
        <w:rPr>
          <w:rFonts w:ascii="Calibri" w:eastAsia="Times New Roman" w:hAnsi="Calibri" w:cs="Calibri"/>
          <w:color w:val="000000"/>
          <w:sz w:val="24"/>
          <w:szCs w:val="24"/>
          <w:lang w:eastAsia="en-GB"/>
        </w:rPr>
        <w:t xml:space="preserve"> progress and the quality of the education available.</w:t>
      </w:r>
      <w:r w:rsidRPr="00E47AD8">
        <w:rPr>
          <w:rFonts w:ascii="Calibri" w:eastAsia="Times New Roman" w:hAnsi="Calibri" w:cs="Calibri"/>
          <w:color w:val="000000"/>
          <w:sz w:val="24"/>
          <w:szCs w:val="24"/>
          <w:lang w:eastAsia="en-GB"/>
        </w:rPr>
        <w:t xml:space="preserve"> </w:t>
      </w:r>
    </w:p>
    <w:p w14:paraId="23E067F3" w14:textId="77777777" w:rsidR="006E7612" w:rsidRPr="00E47AD8" w:rsidRDefault="006E7612" w:rsidP="008E6A2E">
      <w:pPr>
        <w:spacing w:after="0" w:line="360" w:lineRule="auto"/>
        <w:rPr>
          <w:rFonts w:ascii="Calibri" w:eastAsia="Times New Roman" w:hAnsi="Calibri" w:cs="Calibri"/>
          <w:color w:val="000000"/>
          <w:sz w:val="24"/>
          <w:szCs w:val="24"/>
          <w:lang w:eastAsia="en-GB"/>
        </w:rPr>
      </w:pPr>
    </w:p>
    <w:p w14:paraId="7300AA05" w14:textId="77777777" w:rsidR="006E7612" w:rsidRPr="00E47AD8" w:rsidRDefault="006E7612" w:rsidP="008E6A2E">
      <w:pPr>
        <w:spacing w:after="0" w:line="360" w:lineRule="auto"/>
        <w:rPr>
          <w:rFonts w:ascii="Calibri" w:eastAsia="Times New Roman" w:hAnsi="Calibri" w:cs="Calibri"/>
          <w:color w:val="000000"/>
          <w:sz w:val="24"/>
          <w:szCs w:val="24"/>
          <w:lang w:eastAsia="en-GB"/>
        </w:rPr>
      </w:pPr>
    </w:p>
    <w:p w14:paraId="4B01B04D" w14:textId="3078C312" w:rsidR="00DB74D4" w:rsidRPr="00E47AD8" w:rsidRDefault="00DB74D4" w:rsidP="008E6A2E">
      <w:pPr>
        <w:spacing w:after="0" w:line="360" w:lineRule="auto"/>
        <w:rPr>
          <w:rFonts w:ascii="Calibri" w:eastAsia="Times New Roman" w:hAnsi="Calibri" w:cs="Calibri"/>
          <w:color w:val="000000"/>
          <w:sz w:val="24"/>
          <w:szCs w:val="24"/>
          <w:lang w:eastAsia="en-GB"/>
        </w:rPr>
      </w:pPr>
      <w:r w:rsidRPr="00E47AD8">
        <w:rPr>
          <w:rFonts w:ascii="Calibri" w:eastAsia="Times New Roman" w:hAnsi="Calibri" w:cs="Calibri"/>
          <w:color w:val="000000"/>
          <w:sz w:val="24"/>
          <w:szCs w:val="24"/>
          <w:u w:val="single"/>
          <w:lang w:eastAsia="en-GB"/>
        </w:rPr>
        <w:lastRenderedPageBreak/>
        <w:t>Conclusion: </w:t>
      </w:r>
    </w:p>
    <w:p w14:paraId="1AD55636" w14:textId="4259B066" w:rsidR="00DB74D4" w:rsidRPr="00E47AD8" w:rsidRDefault="00DB74D4" w:rsidP="008E6A2E">
      <w:pPr>
        <w:spacing w:after="0" w:line="360" w:lineRule="auto"/>
        <w:rPr>
          <w:rFonts w:ascii="Calibri" w:eastAsia="Times New Roman" w:hAnsi="Calibri" w:cs="Calibri"/>
          <w:color w:val="000000"/>
          <w:sz w:val="24"/>
          <w:szCs w:val="24"/>
          <w:u w:val="single"/>
          <w:lang w:eastAsia="en-GB"/>
        </w:rPr>
      </w:pPr>
    </w:p>
    <w:p w14:paraId="6425DEE7" w14:textId="321AF1F0" w:rsidR="00377CA6" w:rsidRDefault="007243D7" w:rsidP="008E6A2E">
      <w:pPr>
        <w:spacing w:after="0" w:line="360" w:lineRule="auto"/>
        <w:ind w:firstLine="720"/>
        <w:rPr>
          <w:rFonts w:ascii="Calibri" w:eastAsia="Times New Roman" w:hAnsi="Calibri" w:cs="Calibri"/>
          <w:color w:val="000000"/>
          <w:sz w:val="24"/>
          <w:szCs w:val="24"/>
          <w:lang w:eastAsia="en-GB"/>
        </w:rPr>
      </w:pPr>
      <w:r w:rsidRPr="00E47AD8">
        <w:rPr>
          <w:rFonts w:ascii="Calibri" w:eastAsia="Times New Roman" w:hAnsi="Calibri" w:cs="Calibri"/>
          <w:color w:val="000000"/>
          <w:sz w:val="24"/>
          <w:szCs w:val="24"/>
          <w:lang w:eastAsia="en-GB"/>
        </w:rPr>
        <w:t>To conclude</w:t>
      </w:r>
      <w:r w:rsidR="0024097B">
        <w:rPr>
          <w:rFonts w:ascii="Calibri" w:eastAsia="Times New Roman" w:hAnsi="Calibri" w:cs="Calibri"/>
          <w:color w:val="000000"/>
          <w:sz w:val="24"/>
          <w:szCs w:val="24"/>
          <w:lang w:eastAsia="en-GB"/>
        </w:rPr>
        <w:t>,</w:t>
      </w:r>
      <w:r w:rsidRPr="00E47AD8">
        <w:rPr>
          <w:rFonts w:ascii="Calibri" w:eastAsia="Times New Roman" w:hAnsi="Calibri" w:cs="Calibri"/>
          <w:color w:val="000000"/>
          <w:sz w:val="24"/>
          <w:szCs w:val="24"/>
          <w:lang w:eastAsia="en-GB"/>
        </w:rPr>
        <w:t xml:space="preserve"> this briefing paper focuses on factors that have serious impacts within education.  </w:t>
      </w:r>
      <w:r w:rsidR="0043625D" w:rsidRPr="00E47AD8">
        <w:rPr>
          <w:rFonts w:ascii="Calibri" w:eastAsia="Times New Roman" w:hAnsi="Calibri" w:cs="Calibri"/>
          <w:color w:val="000000"/>
          <w:sz w:val="24"/>
          <w:szCs w:val="24"/>
          <w:lang w:eastAsia="en-GB"/>
        </w:rPr>
        <w:t>The fundamental point within this briefing paper to be considered</w:t>
      </w:r>
      <w:r w:rsidR="00DB6B8B" w:rsidRPr="00E47AD8">
        <w:rPr>
          <w:rFonts w:ascii="Calibri" w:eastAsia="Times New Roman" w:hAnsi="Calibri" w:cs="Calibri"/>
          <w:color w:val="000000"/>
          <w:sz w:val="24"/>
          <w:szCs w:val="24"/>
          <w:lang w:eastAsia="en-GB"/>
        </w:rPr>
        <w:t xml:space="preserve"> by the </w:t>
      </w:r>
      <w:r w:rsidR="00DB6B8B" w:rsidRPr="000567DB">
        <w:rPr>
          <w:rFonts w:ascii="Calibri" w:eastAsia="Times New Roman" w:hAnsi="Calibri" w:cs="Calibri"/>
          <w:color w:val="000000"/>
          <w:sz w:val="24"/>
          <w:szCs w:val="24"/>
          <w:lang w:eastAsia="en-GB"/>
        </w:rPr>
        <w:t>LEA</w:t>
      </w:r>
      <w:r w:rsidR="0043625D" w:rsidRPr="00E47AD8">
        <w:rPr>
          <w:rFonts w:ascii="Calibri" w:eastAsia="Times New Roman" w:hAnsi="Calibri" w:cs="Calibri"/>
          <w:color w:val="000000"/>
          <w:sz w:val="24"/>
          <w:szCs w:val="24"/>
          <w:lang w:eastAsia="en-GB"/>
        </w:rPr>
        <w:t xml:space="preserve"> is </w:t>
      </w:r>
      <w:r w:rsidR="0043625D" w:rsidRPr="000567DB">
        <w:rPr>
          <w:rFonts w:ascii="Calibri" w:eastAsia="Times New Roman" w:hAnsi="Calibri" w:cs="Calibri"/>
          <w:color w:val="000000"/>
          <w:sz w:val="24"/>
          <w:szCs w:val="24"/>
          <w:lang w:eastAsia="en-GB"/>
        </w:rPr>
        <w:t>funding</w:t>
      </w:r>
      <w:r w:rsidR="0043625D" w:rsidRPr="00E47AD8">
        <w:rPr>
          <w:rFonts w:ascii="Calibri" w:eastAsia="Times New Roman" w:hAnsi="Calibri" w:cs="Calibri"/>
          <w:color w:val="000000"/>
          <w:sz w:val="24"/>
          <w:szCs w:val="24"/>
          <w:lang w:eastAsia="en-GB"/>
        </w:rPr>
        <w:t xml:space="preserve"> (Stats Wales 2018-2019).  </w:t>
      </w:r>
      <w:r w:rsidR="0043625D" w:rsidRPr="000567DB">
        <w:rPr>
          <w:rFonts w:ascii="Calibri" w:eastAsia="Times New Roman" w:hAnsi="Calibri" w:cs="Calibri"/>
          <w:color w:val="000000"/>
          <w:sz w:val="24"/>
          <w:szCs w:val="24"/>
          <w:lang w:eastAsia="en-GB"/>
        </w:rPr>
        <w:t>Funding</w:t>
      </w:r>
      <w:r w:rsidR="0043625D" w:rsidRPr="00E47AD8">
        <w:rPr>
          <w:rFonts w:ascii="Calibri" w:eastAsia="Times New Roman" w:hAnsi="Calibri" w:cs="Calibri"/>
          <w:color w:val="000000"/>
          <w:sz w:val="24"/>
          <w:szCs w:val="24"/>
          <w:lang w:eastAsia="en-GB"/>
        </w:rPr>
        <w:t xml:space="preserve"> is </w:t>
      </w:r>
      <w:r w:rsidR="003A0CF5" w:rsidRPr="00E47AD8">
        <w:rPr>
          <w:rFonts w:ascii="Calibri" w:eastAsia="Times New Roman" w:hAnsi="Calibri" w:cs="Calibri"/>
          <w:color w:val="000000"/>
          <w:sz w:val="24"/>
          <w:szCs w:val="24"/>
          <w:lang w:eastAsia="en-GB"/>
        </w:rPr>
        <w:t xml:space="preserve">a </w:t>
      </w:r>
      <w:r w:rsidR="0043625D" w:rsidRPr="00E47AD8">
        <w:rPr>
          <w:rFonts w:ascii="Calibri" w:eastAsia="Times New Roman" w:hAnsi="Calibri" w:cs="Calibri"/>
          <w:color w:val="000000"/>
          <w:sz w:val="24"/>
          <w:szCs w:val="24"/>
          <w:lang w:eastAsia="en-GB"/>
        </w:rPr>
        <w:t>vital factor</w:t>
      </w:r>
      <w:r w:rsidR="003A0CF5" w:rsidRPr="00E47AD8">
        <w:rPr>
          <w:rFonts w:ascii="Calibri" w:eastAsia="Times New Roman" w:hAnsi="Calibri" w:cs="Calibri"/>
          <w:color w:val="000000"/>
          <w:sz w:val="24"/>
          <w:szCs w:val="24"/>
          <w:lang w:eastAsia="en-GB"/>
        </w:rPr>
        <w:t xml:space="preserve"> in</w:t>
      </w:r>
      <w:r w:rsidR="0043625D" w:rsidRPr="00E47AD8">
        <w:rPr>
          <w:rFonts w:ascii="Calibri" w:eastAsia="Times New Roman" w:hAnsi="Calibri" w:cs="Calibri"/>
          <w:color w:val="000000"/>
          <w:sz w:val="24"/>
          <w:szCs w:val="24"/>
          <w:lang w:eastAsia="en-GB"/>
        </w:rPr>
        <w:t xml:space="preserve"> the </w:t>
      </w:r>
      <w:r w:rsidR="0043625D" w:rsidRPr="000567DB">
        <w:rPr>
          <w:rFonts w:ascii="Calibri" w:eastAsia="Times New Roman" w:hAnsi="Calibri" w:cs="Calibri"/>
          <w:color w:val="000000"/>
          <w:sz w:val="24"/>
          <w:szCs w:val="24"/>
          <w:lang w:eastAsia="en-GB"/>
        </w:rPr>
        <w:t>ALN</w:t>
      </w:r>
      <w:r w:rsidR="0043625D" w:rsidRPr="00E47AD8">
        <w:rPr>
          <w:rFonts w:ascii="Calibri" w:eastAsia="Times New Roman" w:hAnsi="Calibri" w:cs="Calibri"/>
          <w:color w:val="000000"/>
          <w:sz w:val="24"/>
          <w:szCs w:val="24"/>
          <w:lang w:eastAsia="en-GB"/>
        </w:rPr>
        <w:t xml:space="preserve"> reform</w:t>
      </w:r>
      <w:r w:rsidR="0024097B">
        <w:rPr>
          <w:rFonts w:ascii="Calibri" w:eastAsia="Times New Roman" w:hAnsi="Calibri" w:cs="Calibri"/>
          <w:color w:val="000000"/>
          <w:sz w:val="24"/>
          <w:szCs w:val="24"/>
          <w:lang w:eastAsia="en-GB"/>
        </w:rPr>
        <w:t>,</w:t>
      </w:r>
      <w:r w:rsidR="003A0CF5" w:rsidRPr="00E47AD8">
        <w:rPr>
          <w:rFonts w:ascii="Calibri" w:eastAsia="Times New Roman" w:hAnsi="Calibri" w:cs="Calibri"/>
          <w:color w:val="000000"/>
          <w:sz w:val="24"/>
          <w:szCs w:val="24"/>
          <w:lang w:eastAsia="en-GB"/>
        </w:rPr>
        <w:t xml:space="preserve"> if it is to</w:t>
      </w:r>
      <w:r w:rsidR="0043625D" w:rsidRPr="00E47AD8">
        <w:rPr>
          <w:rFonts w:ascii="Calibri" w:eastAsia="Times New Roman" w:hAnsi="Calibri" w:cs="Calibri"/>
          <w:color w:val="000000"/>
          <w:sz w:val="24"/>
          <w:szCs w:val="24"/>
          <w:lang w:eastAsia="en-GB"/>
        </w:rPr>
        <w:t xml:space="preserve"> turn the weaknesses in current provision </w:t>
      </w:r>
      <w:r w:rsidR="003A0CF5" w:rsidRPr="00E47AD8">
        <w:rPr>
          <w:rFonts w:ascii="Calibri" w:eastAsia="Times New Roman" w:hAnsi="Calibri" w:cs="Calibri"/>
          <w:color w:val="000000"/>
          <w:sz w:val="24"/>
          <w:szCs w:val="24"/>
          <w:lang w:eastAsia="en-GB"/>
        </w:rPr>
        <w:t>around</w:t>
      </w:r>
      <w:r w:rsidR="0043625D" w:rsidRPr="00E47AD8">
        <w:rPr>
          <w:rFonts w:ascii="Calibri" w:eastAsia="Times New Roman" w:hAnsi="Calibri" w:cs="Calibri"/>
          <w:color w:val="000000"/>
          <w:sz w:val="24"/>
          <w:szCs w:val="24"/>
          <w:lang w:eastAsia="en-GB"/>
        </w:rPr>
        <w:t xml:space="preserve"> (Welsh Government, 2018).  </w:t>
      </w:r>
      <w:r w:rsidR="003A0CF5" w:rsidRPr="00E47AD8">
        <w:rPr>
          <w:rFonts w:ascii="Calibri" w:eastAsia="Times New Roman" w:hAnsi="Calibri" w:cs="Calibri"/>
          <w:color w:val="000000"/>
          <w:sz w:val="24"/>
          <w:szCs w:val="24"/>
          <w:lang w:eastAsia="en-GB"/>
        </w:rPr>
        <w:t xml:space="preserve">The first steps into creating positive change are to pinpoint </w:t>
      </w:r>
      <w:r w:rsidR="0043625D" w:rsidRPr="00E47AD8">
        <w:rPr>
          <w:rFonts w:ascii="Calibri" w:eastAsia="Times New Roman" w:hAnsi="Calibri" w:cs="Calibri"/>
          <w:color w:val="000000"/>
          <w:sz w:val="24"/>
          <w:szCs w:val="24"/>
          <w:lang w:eastAsia="en-GB"/>
        </w:rPr>
        <w:t>the weaknesses</w:t>
      </w:r>
      <w:r w:rsidR="003A0CF5" w:rsidRPr="00E47AD8">
        <w:rPr>
          <w:rFonts w:ascii="Calibri" w:eastAsia="Times New Roman" w:hAnsi="Calibri" w:cs="Calibri"/>
          <w:color w:val="000000"/>
          <w:sz w:val="24"/>
          <w:szCs w:val="24"/>
          <w:lang w:eastAsia="en-GB"/>
        </w:rPr>
        <w:t>, address</w:t>
      </w:r>
      <w:r w:rsidR="0043625D" w:rsidRPr="00E47AD8">
        <w:rPr>
          <w:rFonts w:ascii="Calibri" w:eastAsia="Times New Roman" w:hAnsi="Calibri" w:cs="Calibri"/>
          <w:color w:val="000000"/>
          <w:sz w:val="24"/>
          <w:szCs w:val="24"/>
          <w:lang w:eastAsia="en-GB"/>
        </w:rPr>
        <w:t xml:space="preserve"> the need for change </w:t>
      </w:r>
      <w:r w:rsidR="00285CFA" w:rsidRPr="00E47AD8">
        <w:rPr>
          <w:rFonts w:ascii="Calibri" w:eastAsia="Times New Roman" w:hAnsi="Calibri" w:cs="Calibri"/>
          <w:color w:val="000000"/>
          <w:sz w:val="24"/>
          <w:szCs w:val="24"/>
          <w:lang w:eastAsia="en-GB"/>
        </w:rPr>
        <w:t>and</w:t>
      </w:r>
      <w:r w:rsidR="00570E73" w:rsidRPr="00E47AD8">
        <w:rPr>
          <w:rFonts w:ascii="Calibri" w:eastAsia="Times New Roman" w:hAnsi="Calibri" w:cs="Calibri"/>
          <w:color w:val="000000"/>
          <w:sz w:val="24"/>
          <w:szCs w:val="24"/>
          <w:lang w:eastAsia="en-GB"/>
        </w:rPr>
        <w:t xml:space="preserve"> see what strategies work effectively (Estyn, 2018)</w:t>
      </w:r>
      <w:r w:rsidR="0043625D" w:rsidRPr="00E47AD8">
        <w:rPr>
          <w:rFonts w:ascii="Calibri" w:eastAsia="Times New Roman" w:hAnsi="Calibri" w:cs="Calibri"/>
          <w:color w:val="000000"/>
          <w:sz w:val="24"/>
          <w:szCs w:val="24"/>
          <w:lang w:eastAsia="en-GB"/>
        </w:rPr>
        <w:t xml:space="preserve">.  Everything the </w:t>
      </w:r>
      <w:r w:rsidR="0043625D" w:rsidRPr="000567DB">
        <w:rPr>
          <w:rFonts w:ascii="Calibri" w:eastAsia="Times New Roman" w:hAnsi="Calibri" w:cs="Calibri"/>
          <w:color w:val="000000"/>
          <w:sz w:val="24"/>
          <w:szCs w:val="24"/>
          <w:lang w:eastAsia="en-GB"/>
        </w:rPr>
        <w:t>ALN</w:t>
      </w:r>
      <w:r w:rsidR="0043625D" w:rsidRPr="00E47AD8">
        <w:rPr>
          <w:rFonts w:ascii="Calibri" w:eastAsia="Times New Roman" w:hAnsi="Calibri" w:cs="Calibri"/>
          <w:color w:val="000000"/>
          <w:sz w:val="24"/>
          <w:szCs w:val="24"/>
          <w:lang w:eastAsia="en-GB"/>
        </w:rPr>
        <w:t xml:space="preserve"> reform wants to achieve will only improve the learning opportunities for pupils in </w:t>
      </w:r>
      <w:r w:rsidR="0043625D" w:rsidRPr="000567DB">
        <w:rPr>
          <w:rFonts w:ascii="Calibri" w:eastAsia="Times New Roman" w:hAnsi="Calibri" w:cs="Calibri"/>
          <w:color w:val="000000"/>
          <w:sz w:val="24"/>
          <w:szCs w:val="24"/>
          <w:lang w:eastAsia="en-GB"/>
        </w:rPr>
        <w:t>Wales</w:t>
      </w:r>
      <w:r w:rsidR="00570E73" w:rsidRPr="00E47AD8">
        <w:rPr>
          <w:rFonts w:ascii="Calibri" w:eastAsia="Times New Roman" w:hAnsi="Calibri" w:cs="Calibri"/>
          <w:color w:val="000000"/>
          <w:sz w:val="24"/>
          <w:szCs w:val="24"/>
          <w:lang w:eastAsia="en-GB"/>
        </w:rPr>
        <w:t xml:space="preserve"> as long as all the developments are</w:t>
      </w:r>
      <w:r w:rsidR="003B0581" w:rsidRPr="00E47AD8">
        <w:rPr>
          <w:rFonts w:ascii="Calibri" w:eastAsia="Times New Roman" w:hAnsi="Calibri" w:cs="Calibri"/>
          <w:color w:val="000000"/>
          <w:sz w:val="24"/>
          <w:szCs w:val="24"/>
          <w:lang w:eastAsia="en-GB"/>
        </w:rPr>
        <w:t xml:space="preserve"> </w:t>
      </w:r>
      <w:r w:rsidR="00570E73" w:rsidRPr="00E47AD8">
        <w:rPr>
          <w:rFonts w:ascii="Calibri" w:eastAsia="Times New Roman" w:hAnsi="Calibri" w:cs="Calibri"/>
          <w:color w:val="000000"/>
          <w:sz w:val="24"/>
          <w:szCs w:val="24"/>
          <w:lang w:eastAsia="en-GB"/>
        </w:rPr>
        <w:t>put into place (ALN Transformation Programme, 2018).</w:t>
      </w:r>
      <w:r w:rsidR="0043625D" w:rsidRPr="00E47AD8">
        <w:rPr>
          <w:rFonts w:ascii="Calibri" w:eastAsia="Times New Roman" w:hAnsi="Calibri" w:cs="Calibri"/>
          <w:color w:val="000000"/>
          <w:sz w:val="24"/>
          <w:szCs w:val="24"/>
          <w:lang w:eastAsia="en-GB"/>
        </w:rPr>
        <w:t xml:space="preserve"> </w:t>
      </w:r>
      <w:r w:rsidR="00DB6B8B" w:rsidRPr="00E47AD8">
        <w:rPr>
          <w:rFonts w:ascii="Calibri" w:eastAsia="Times New Roman" w:hAnsi="Calibri" w:cs="Calibri"/>
          <w:color w:val="000000"/>
          <w:sz w:val="24"/>
          <w:szCs w:val="24"/>
          <w:lang w:eastAsia="en-GB"/>
        </w:rPr>
        <w:t xml:space="preserve"> This is due to i</w:t>
      </w:r>
      <w:r w:rsidR="0043625D" w:rsidRPr="00E47AD8">
        <w:rPr>
          <w:rFonts w:ascii="Calibri" w:eastAsia="Times New Roman" w:hAnsi="Calibri" w:cs="Calibri"/>
          <w:color w:val="000000"/>
          <w:sz w:val="24"/>
          <w:szCs w:val="24"/>
          <w:lang w:eastAsia="en-GB"/>
        </w:rPr>
        <w:t xml:space="preserve">t </w:t>
      </w:r>
      <w:r w:rsidR="00DB6B8B" w:rsidRPr="00E47AD8">
        <w:rPr>
          <w:rFonts w:ascii="Calibri" w:eastAsia="Times New Roman" w:hAnsi="Calibri" w:cs="Calibri"/>
          <w:color w:val="000000"/>
          <w:sz w:val="24"/>
          <w:szCs w:val="24"/>
          <w:lang w:eastAsia="en-GB"/>
        </w:rPr>
        <w:t>focusing</w:t>
      </w:r>
      <w:r w:rsidR="0043625D" w:rsidRPr="00E47AD8">
        <w:rPr>
          <w:rFonts w:ascii="Calibri" w:eastAsia="Times New Roman" w:hAnsi="Calibri" w:cs="Calibri"/>
          <w:color w:val="000000"/>
          <w:sz w:val="24"/>
          <w:szCs w:val="24"/>
          <w:lang w:eastAsia="en-GB"/>
        </w:rPr>
        <w:t xml:space="preserve"> on</w:t>
      </w:r>
      <w:r w:rsidR="00570E73" w:rsidRPr="00E47AD8">
        <w:rPr>
          <w:rFonts w:ascii="Calibri" w:eastAsia="Times New Roman" w:hAnsi="Calibri" w:cs="Calibri"/>
          <w:color w:val="000000"/>
          <w:sz w:val="24"/>
          <w:szCs w:val="24"/>
          <w:lang w:eastAsia="en-GB"/>
        </w:rPr>
        <w:t xml:space="preserve">: </w:t>
      </w:r>
      <w:r w:rsidR="00570E73" w:rsidRPr="000567DB">
        <w:rPr>
          <w:rFonts w:ascii="Calibri" w:eastAsia="Times New Roman" w:hAnsi="Calibri" w:cs="Calibri"/>
          <w:color w:val="000000"/>
          <w:sz w:val="24"/>
          <w:szCs w:val="24"/>
          <w:lang w:eastAsia="en-GB"/>
        </w:rPr>
        <w:t>a wider age range;</w:t>
      </w:r>
      <w:r w:rsidR="0043625D" w:rsidRPr="000567DB">
        <w:rPr>
          <w:rFonts w:ascii="Calibri" w:eastAsia="Times New Roman" w:hAnsi="Calibri" w:cs="Calibri"/>
          <w:color w:val="000000"/>
          <w:sz w:val="24"/>
          <w:szCs w:val="24"/>
          <w:lang w:eastAsia="en-GB"/>
        </w:rPr>
        <w:t xml:space="preserve"> the IDP</w:t>
      </w:r>
      <w:r w:rsidR="0024097B">
        <w:rPr>
          <w:rFonts w:ascii="Calibri" w:eastAsia="Times New Roman" w:hAnsi="Calibri" w:cs="Calibri"/>
          <w:color w:val="000000"/>
          <w:sz w:val="24"/>
          <w:szCs w:val="24"/>
          <w:lang w:eastAsia="en-GB"/>
        </w:rPr>
        <w:t xml:space="preserve">s being </w:t>
      </w:r>
      <w:r w:rsidR="0043625D" w:rsidRPr="000567DB">
        <w:rPr>
          <w:rFonts w:ascii="Calibri" w:eastAsia="Times New Roman" w:hAnsi="Calibri" w:cs="Calibri"/>
          <w:color w:val="000000"/>
          <w:sz w:val="24"/>
          <w:szCs w:val="24"/>
          <w:lang w:eastAsia="en-GB"/>
        </w:rPr>
        <w:t xml:space="preserve">easier to produce and revise as opposed to the statements in current </w:t>
      </w:r>
      <w:r w:rsidR="0043625D" w:rsidRPr="008E6A2E">
        <w:rPr>
          <w:rFonts w:ascii="Calibri" w:eastAsia="Times New Roman" w:hAnsi="Calibri" w:cs="Calibri"/>
          <w:color w:val="000000"/>
          <w:sz w:val="24"/>
          <w:szCs w:val="24"/>
          <w:lang w:eastAsia="en-GB"/>
        </w:rPr>
        <w:t>provision</w:t>
      </w:r>
      <w:r w:rsidR="00DB6B8B" w:rsidRPr="008E6A2E">
        <w:rPr>
          <w:rFonts w:ascii="Calibri" w:eastAsia="Times New Roman" w:hAnsi="Calibri" w:cs="Calibri"/>
          <w:color w:val="000000"/>
          <w:sz w:val="24"/>
          <w:szCs w:val="24"/>
          <w:lang w:eastAsia="en-GB"/>
        </w:rPr>
        <w:t>; increased collaboration</w:t>
      </w:r>
      <w:r w:rsidR="00DB6B8B" w:rsidRPr="000567DB">
        <w:rPr>
          <w:rFonts w:ascii="Calibri" w:eastAsia="Times New Roman" w:hAnsi="Calibri" w:cs="Calibri"/>
          <w:color w:val="000000"/>
          <w:sz w:val="24"/>
          <w:szCs w:val="24"/>
          <w:lang w:eastAsia="en-GB"/>
        </w:rPr>
        <w:t>;</w:t>
      </w:r>
      <w:r w:rsidR="00570E73" w:rsidRPr="000567DB">
        <w:rPr>
          <w:rFonts w:ascii="Calibri" w:eastAsia="Times New Roman" w:hAnsi="Calibri" w:cs="Calibri"/>
          <w:color w:val="000000"/>
          <w:sz w:val="24"/>
          <w:szCs w:val="24"/>
          <w:lang w:eastAsia="en-GB"/>
        </w:rPr>
        <w:t xml:space="preserve"> identifying needs early</w:t>
      </w:r>
      <w:r w:rsidR="0024097B">
        <w:rPr>
          <w:rFonts w:ascii="Calibri" w:eastAsia="Times New Roman" w:hAnsi="Calibri" w:cs="Calibri"/>
          <w:color w:val="000000"/>
          <w:sz w:val="24"/>
          <w:szCs w:val="24"/>
          <w:lang w:eastAsia="en-GB"/>
        </w:rPr>
        <w:t xml:space="preserve"> on</w:t>
      </w:r>
      <w:r w:rsidR="00570E73" w:rsidRPr="000567DB">
        <w:rPr>
          <w:rFonts w:ascii="Calibri" w:eastAsia="Times New Roman" w:hAnsi="Calibri" w:cs="Calibri"/>
          <w:color w:val="000000"/>
          <w:sz w:val="24"/>
          <w:szCs w:val="24"/>
          <w:lang w:eastAsia="en-GB"/>
        </w:rPr>
        <w:t xml:space="preserve"> with appropriate support</w:t>
      </w:r>
      <w:r w:rsidR="00DB6B8B" w:rsidRPr="000567DB">
        <w:rPr>
          <w:rFonts w:ascii="Calibri" w:eastAsia="Times New Roman" w:hAnsi="Calibri" w:cs="Calibri"/>
          <w:color w:val="000000"/>
          <w:sz w:val="24"/>
          <w:szCs w:val="24"/>
          <w:lang w:eastAsia="en-GB"/>
        </w:rPr>
        <w:t xml:space="preserve"> and it should close any gaps within support when moving through education levels</w:t>
      </w:r>
      <w:r w:rsidR="00570E73" w:rsidRPr="00E47AD8">
        <w:rPr>
          <w:rFonts w:ascii="Calibri" w:eastAsia="Times New Roman" w:hAnsi="Calibri" w:cs="Calibri"/>
          <w:color w:val="000000"/>
          <w:sz w:val="24"/>
          <w:szCs w:val="24"/>
          <w:lang w:eastAsia="en-GB"/>
        </w:rPr>
        <w:t xml:space="preserve">.  </w:t>
      </w:r>
      <w:r w:rsidR="00DB6B8B" w:rsidRPr="00E47AD8">
        <w:rPr>
          <w:rFonts w:ascii="Calibri" w:eastAsia="Times New Roman" w:hAnsi="Calibri" w:cs="Calibri"/>
          <w:color w:val="000000"/>
          <w:sz w:val="24"/>
          <w:szCs w:val="24"/>
          <w:lang w:eastAsia="en-GB"/>
        </w:rPr>
        <w:t xml:space="preserve">The importance of </w:t>
      </w:r>
      <w:r w:rsidR="00DB6B8B" w:rsidRPr="000567DB">
        <w:rPr>
          <w:rFonts w:ascii="Calibri" w:eastAsia="Times New Roman" w:hAnsi="Calibri" w:cs="Calibri"/>
          <w:color w:val="000000"/>
          <w:sz w:val="24"/>
          <w:szCs w:val="24"/>
          <w:lang w:eastAsia="en-GB"/>
        </w:rPr>
        <w:t>policies</w:t>
      </w:r>
      <w:r w:rsidR="00DB6B8B" w:rsidRPr="00E47AD8">
        <w:rPr>
          <w:rFonts w:ascii="Calibri" w:eastAsia="Times New Roman" w:hAnsi="Calibri" w:cs="Calibri"/>
          <w:color w:val="000000"/>
          <w:sz w:val="24"/>
          <w:szCs w:val="24"/>
          <w:lang w:eastAsia="en-GB"/>
        </w:rPr>
        <w:t xml:space="preserve"> and </w:t>
      </w:r>
      <w:r w:rsidR="00DB6B8B" w:rsidRPr="000567DB">
        <w:rPr>
          <w:rFonts w:ascii="Calibri" w:eastAsia="Times New Roman" w:hAnsi="Calibri" w:cs="Calibri"/>
          <w:color w:val="000000"/>
          <w:sz w:val="24"/>
          <w:szCs w:val="24"/>
          <w:lang w:eastAsia="en-GB"/>
        </w:rPr>
        <w:t>legislations</w:t>
      </w:r>
      <w:r w:rsidR="00DB6B8B" w:rsidRPr="00E47AD8">
        <w:rPr>
          <w:rFonts w:ascii="Calibri" w:eastAsia="Times New Roman" w:hAnsi="Calibri" w:cs="Calibri"/>
          <w:color w:val="000000"/>
          <w:sz w:val="24"/>
          <w:szCs w:val="24"/>
          <w:lang w:eastAsia="en-GB"/>
        </w:rPr>
        <w:t xml:space="preserve"> such as the </w:t>
      </w:r>
      <w:r w:rsidR="00DB6B8B" w:rsidRPr="000567DB">
        <w:rPr>
          <w:rFonts w:ascii="Calibri" w:eastAsia="Times New Roman" w:hAnsi="Calibri" w:cs="Calibri"/>
          <w:color w:val="000000"/>
          <w:sz w:val="24"/>
          <w:szCs w:val="24"/>
          <w:lang w:eastAsia="en-GB"/>
        </w:rPr>
        <w:t>Equality Act</w:t>
      </w:r>
      <w:r w:rsidR="00DB6B8B" w:rsidRPr="00E47AD8">
        <w:rPr>
          <w:rFonts w:ascii="Calibri" w:eastAsia="Times New Roman" w:hAnsi="Calibri" w:cs="Calibri"/>
          <w:color w:val="000000"/>
          <w:sz w:val="24"/>
          <w:szCs w:val="24"/>
          <w:lang w:eastAsia="en-GB"/>
        </w:rPr>
        <w:t xml:space="preserve"> (2010) </w:t>
      </w:r>
      <w:r w:rsidR="003B0581" w:rsidRPr="00E47AD8">
        <w:rPr>
          <w:rFonts w:ascii="Calibri" w:eastAsia="Times New Roman" w:hAnsi="Calibri" w:cs="Calibri"/>
          <w:color w:val="000000"/>
          <w:sz w:val="24"/>
          <w:szCs w:val="24"/>
          <w:lang w:eastAsia="en-GB"/>
        </w:rPr>
        <w:t>are</w:t>
      </w:r>
      <w:r w:rsidR="00DB6B8B" w:rsidRPr="00E47AD8">
        <w:rPr>
          <w:rFonts w:ascii="Calibri" w:eastAsia="Times New Roman" w:hAnsi="Calibri" w:cs="Calibri"/>
          <w:color w:val="000000"/>
          <w:sz w:val="24"/>
          <w:szCs w:val="24"/>
          <w:lang w:eastAsia="en-GB"/>
        </w:rPr>
        <w:t xml:space="preserve"> clear </w:t>
      </w:r>
      <w:r w:rsidR="003B0581" w:rsidRPr="00E47AD8">
        <w:rPr>
          <w:rFonts w:ascii="Calibri" w:eastAsia="Times New Roman" w:hAnsi="Calibri" w:cs="Calibri"/>
          <w:color w:val="000000"/>
          <w:sz w:val="24"/>
          <w:szCs w:val="24"/>
          <w:lang w:eastAsia="en-GB"/>
        </w:rPr>
        <w:t xml:space="preserve">and this paper shows </w:t>
      </w:r>
      <w:r w:rsidR="00DB6B8B" w:rsidRPr="00E47AD8">
        <w:rPr>
          <w:rFonts w:ascii="Calibri" w:eastAsia="Times New Roman" w:hAnsi="Calibri" w:cs="Calibri"/>
          <w:color w:val="000000"/>
          <w:sz w:val="24"/>
          <w:szCs w:val="24"/>
          <w:lang w:eastAsia="en-GB"/>
        </w:rPr>
        <w:t xml:space="preserve">how these factor into </w:t>
      </w:r>
      <w:r w:rsidR="00DB6B8B" w:rsidRPr="000567DB">
        <w:rPr>
          <w:rFonts w:ascii="Calibri" w:eastAsia="Times New Roman" w:hAnsi="Calibri" w:cs="Calibri"/>
          <w:color w:val="000000"/>
          <w:sz w:val="24"/>
          <w:szCs w:val="24"/>
          <w:lang w:eastAsia="en-GB"/>
        </w:rPr>
        <w:t>inclusive education.</w:t>
      </w:r>
      <w:r w:rsidR="00DB6B8B" w:rsidRPr="00E47AD8">
        <w:rPr>
          <w:rFonts w:ascii="Calibri" w:eastAsia="Times New Roman" w:hAnsi="Calibri" w:cs="Calibri"/>
          <w:color w:val="000000"/>
          <w:sz w:val="24"/>
          <w:szCs w:val="24"/>
          <w:lang w:eastAsia="en-GB"/>
        </w:rPr>
        <w:t xml:space="preserve">  </w:t>
      </w:r>
      <w:r w:rsidR="00475BBC" w:rsidRPr="00E47AD8">
        <w:rPr>
          <w:rFonts w:ascii="Calibri" w:eastAsia="Times New Roman" w:hAnsi="Calibri" w:cs="Calibri"/>
          <w:color w:val="000000"/>
          <w:sz w:val="24"/>
          <w:szCs w:val="24"/>
          <w:lang w:eastAsia="en-GB"/>
        </w:rPr>
        <w:t>With all of these</w:t>
      </w:r>
      <w:r w:rsidR="00DB6B8B" w:rsidRPr="00E47AD8">
        <w:rPr>
          <w:rFonts w:ascii="Calibri" w:eastAsia="Times New Roman" w:hAnsi="Calibri" w:cs="Calibri"/>
          <w:color w:val="000000"/>
          <w:sz w:val="24"/>
          <w:szCs w:val="24"/>
          <w:lang w:eastAsia="en-GB"/>
        </w:rPr>
        <w:t xml:space="preserve"> factors</w:t>
      </w:r>
      <w:r w:rsidR="00570E73" w:rsidRPr="00E47AD8">
        <w:rPr>
          <w:rFonts w:ascii="Calibri" w:eastAsia="Times New Roman" w:hAnsi="Calibri" w:cs="Calibri"/>
          <w:color w:val="000000"/>
          <w:sz w:val="24"/>
          <w:szCs w:val="24"/>
          <w:lang w:eastAsia="en-GB"/>
        </w:rPr>
        <w:t xml:space="preserve"> the </w:t>
      </w:r>
      <w:r w:rsidR="00570E73" w:rsidRPr="000567DB">
        <w:rPr>
          <w:rFonts w:ascii="Calibri" w:eastAsia="Times New Roman" w:hAnsi="Calibri" w:cs="Calibri"/>
          <w:color w:val="000000"/>
          <w:sz w:val="24"/>
          <w:szCs w:val="24"/>
          <w:lang w:eastAsia="en-GB"/>
        </w:rPr>
        <w:t>ALN</w:t>
      </w:r>
      <w:r w:rsidR="00570E73" w:rsidRPr="00E47AD8">
        <w:rPr>
          <w:rFonts w:ascii="Calibri" w:eastAsia="Times New Roman" w:hAnsi="Calibri" w:cs="Calibri"/>
          <w:color w:val="000000"/>
          <w:sz w:val="24"/>
          <w:szCs w:val="24"/>
          <w:lang w:eastAsia="en-GB"/>
        </w:rPr>
        <w:t xml:space="preserve"> reform w</w:t>
      </w:r>
      <w:r w:rsidR="0024097B">
        <w:rPr>
          <w:rFonts w:ascii="Calibri" w:eastAsia="Times New Roman" w:hAnsi="Calibri" w:cs="Calibri"/>
          <w:color w:val="000000"/>
          <w:sz w:val="24"/>
          <w:szCs w:val="24"/>
          <w:lang w:eastAsia="en-GB"/>
        </w:rPr>
        <w:t>ill</w:t>
      </w:r>
      <w:r w:rsidR="00570E73" w:rsidRPr="00E47AD8">
        <w:rPr>
          <w:rFonts w:ascii="Calibri" w:eastAsia="Times New Roman" w:hAnsi="Calibri" w:cs="Calibri"/>
          <w:color w:val="000000"/>
          <w:sz w:val="24"/>
          <w:szCs w:val="24"/>
          <w:lang w:eastAsia="en-GB"/>
        </w:rPr>
        <w:t xml:space="preserve"> be working towards a fully </w:t>
      </w:r>
      <w:r w:rsidR="00570E73" w:rsidRPr="000567DB">
        <w:rPr>
          <w:rFonts w:ascii="Calibri" w:eastAsia="Times New Roman" w:hAnsi="Calibri" w:cs="Calibri"/>
          <w:color w:val="000000"/>
          <w:sz w:val="24"/>
          <w:szCs w:val="24"/>
          <w:lang w:eastAsia="en-GB"/>
        </w:rPr>
        <w:t>inclusive education</w:t>
      </w:r>
      <w:r w:rsidR="00DB6B8B" w:rsidRPr="00E47AD8">
        <w:rPr>
          <w:rFonts w:ascii="Calibri" w:eastAsia="Times New Roman" w:hAnsi="Calibri" w:cs="Calibri"/>
          <w:color w:val="000000"/>
          <w:sz w:val="24"/>
          <w:szCs w:val="24"/>
          <w:lang w:eastAsia="en-GB"/>
        </w:rPr>
        <w:t>, as it w</w:t>
      </w:r>
      <w:r w:rsidR="0024097B">
        <w:rPr>
          <w:rFonts w:ascii="Calibri" w:eastAsia="Times New Roman" w:hAnsi="Calibri" w:cs="Calibri"/>
          <w:color w:val="000000"/>
          <w:sz w:val="24"/>
          <w:szCs w:val="24"/>
          <w:lang w:eastAsia="en-GB"/>
        </w:rPr>
        <w:t>ill</w:t>
      </w:r>
      <w:r w:rsidR="00DB6B8B" w:rsidRPr="00E47AD8">
        <w:rPr>
          <w:rFonts w:ascii="Calibri" w:eastAsia="Times New Roman" w:hAnsi="Calibri" w:cs="Calibri"/>
          <w:color w:val="000000"/>
          <w:sz w:val="24"/>
          <w:szCs w:val="24"/>
          <w:lang w:eastAsia="en-GB"/>
        </w:rPr>
        <w:t xml:space="preserve"> be removing  barriers</w:t>
      </w:r>
      <w:r w:rsidR="00E47AD8" w:rsidRPr="00E47AD8">
        <w:rPr>
          <w:rFonts w:ascii="Calibri" w:eastAsia="Times New Roman" w:hAnsi="Calibri" w:cs="Calibri"/>
          <w:color w:val="000000"/>
          <w:sz w:val="24"/>
          <w:szCs w:val="24"/>
          <w:lang w:eastAsia="en-GB"/>
        </w:rPr>
        <w:t xml:space="preserve"> such as: lack of communication between organizatio</w:t>
      </w:r>
      <w:r w:rsidR="00E47AD8">
        <w:rPr>
          <w:rFonts w:ascii="Calibri" w:eastAsia="Times New Roman" w:hAnsi="Calibri" w:cs="Calibri"/>
          <w:color w:val="000000"/>
          <w:sz w:val="24"/>
          <w:szCs w:val="24"/>
          <w:lang w:eastAsia="en-GB"/>
        </w:rPr>
        <w:t>ns;</w:t>
      </w:r>
      <w:r w:rsidR="00E47AD8" w:rsidRPr="00E47AD8">
        <w:rPr>
          <w:rFonts w:ascii="Calibri" w:eastAsia="Times New Roman" w:hAnsi="Calibri" w:cs="Calibri"/>
          <w:color w:val="000000"/>
          <w:sz w:val="24"/>
          <w:szCs w:val="24"/>
          <w:lang w:eastAsia="en-GB"/>
        </w:rPr>
        <w:t xml:space="preserve"> triggers not being missed for ALN</w:t>
      </w:r>
      <w:r w:rsidR="00E47AD8">
        <w:rPr>
          <w:rFonts w:ascii="Calibri" w:eastAsia="Times New Roman" w:hAnsi="Calibri" w:cs="Calibri"/>
          <w:color w:val="000000"/>
          <w:sz w:val="24"/>
          <w:szCs w:val="24"/>
          <w:lang w:eastAsia="en-GB"/>
        </w:rPr>
        <w:t>;</w:t>
      </w:r>
      <w:r w:rsidR="00E47AD8" w:rsidRPr="00E47AD8">
        <w:rPr>
          <w:rFonts w:ascii="Calibri" w:eastAsia="Times New Roman" w:hAnsi="Calibri" w:cs="Calibri"/>
          <w:color w:val="000000"/>
          <w:sz w:val="24"/>
          <w:szCs w:val="24"/>
          <w:lang w:eastAsia="en-GB"/>
        </w:rPr>
        <w:t xml:space="preserve"> </w:t>
      </w:r>
      <w:r w:rsidR="00E47AD8">
        <w:rPr>
          <w:rFonts w:ascii="Calibri" w:eastAsia="Times New Roman" w:hAnsi="Calibri" w:cs="Calibri"/>
          <w:color w:val="000000"/>
          <w:sz w:val="24"/>
          <w:szCs w:val="24"/>
          <w:lang w:eastAsia="en-GB"/>
        </w:rPr>
        <w:t xml:space="preserve">person centred planning for ALN; </w:t>
      </w:r>
      <w:r w:rsidR="00E47AD8" w:rsidRPr="00E47AD8">
        <w:rPr>
          <w:rFonts w:ascii="Calibri" w:eastAsia="Times New Roman" w:hAnsi="Calibri" w:cs="Calibri"/>
          <w:color w:val="000000"/>
          <w:sz w:val="24"/>
          <w:szCs w:val="24"/>
          <w:lang w:eastAsia="en-GB"/>
        </w:rPr>
        <w:t>funding</w:t>
      </w:r>
      <w:r w:rsidR="00E47AD8">
        <w:rPr>
          <w:rFonts w:ascii="Calibri" w:eastAsia="Times New Roman" w:hAnsi="Calibri" w:cs="Calibri"/>
          <w:color w:val="000000"/>
          <w:sz w:val="24"/>
          <w:szCs w:val="24"/>
          <w:lang w:eastAsia="en-GB"/>
        </w:rPr>
        <w:t>;</w:t>
      </w:r>
      <w:r w:rsidR="00E47AD8" w:rsidRPr="00E47AD8">
        <w:rPr>
          <w:rFonts w:ascii="Calibri" w:eastAsia="Times New Roman" w:hAnsi="Calibri" w:cs="Calibri"/>
          <w:color w:val="000000"/>
          <w:sz w:val="24"/>
          <w:szCs w:val="24"/>
          <w:lang w:eastAsia="en-GB"/>
        </w:rPr>
        <w:t xml:space="preserve"> and access </w:t>
      </w:r>
      <w:r w:rsidR="00E47AD8">
        <w:rPr>
          <w:rFonts w:ascii="Calibri" w:eastAsia="Times New Roman" w:hAnsi="Calibri" w:cs="Calibri"/>
          <w:color w:val="000000"/>
          <w:sz w:val="24"/>
          <w:szCs w:val="24"/>
          <w:lang w:eastAsia="en-GB"/>
        </w:rPr>
        <w:t>for all</w:t>
      </w:r>
      <w:r w:rsidR="00570E73" w:rsidRPr="00E47AD8">
        <w:rPr>
          <w:rFonts w:ascii="Calibri" w:eastAsia="Times New Roman" w:hAnsi="Calibri" w:cs="Calibri"/>
          <w:color w:val="000000"/>
          <w:sz w:val="24"/>
          <w:szCs w:val="24"/>
          <w:lang w:eastAsia="en-GB"/>
        </w:rPr>
        <w:t xml:space="preserve"> (Improving Schools, Developing Inclusion, 2006).</w:t>
      </w:r>
      <w:r w:rsidR="00285CFA" w:rsidRPr="00E47AD8">
        <w:rPr>
          <w:rFonts w:ascii="Calibri" w:eastAsia="Times New Roman" w:hAnsi="Calibri" w:cs="Calibri"/>
          <w:color w:val="000000"/>
          <w:sz w:val="24"/>
          <w:szCs w:val="24"/>
          <w:lang w:eastAsia="en-GB"/>
        </w:rPr>
        <w:t xml:space="preserve">  The </w:t>
      </w:r>
      <w:r w:rsidR="00285CFA" w:rsidRPr="000567DB">
        <w:rPr>
          <w:rFonts w:ascii="Calibri" w:eastAsia="Times New Roman" w:hAnsi="Calibri" w:cs="Calibri"/>
          <w:color w:val="000000"/>
          <w:sz w:val="24"/>
          <w:szCs w:val="24"/>
          <w:lang w:eastAsia="en-GB"/>
        </w:rPr>
        <w:t>medical</w:t>
      </w:r>
      <w:r w:rsidR="00E47AD8" w:rsidRPr="00E47AD8">
        <w:rPr>
          <w:rFonts w:ascii="Calibri" w:eastAsia="Times New Roman" w:hAnsi="Calibri" w:cs="Calibri"/>
          <w:color w:val="000000"/>
          <w:sz w:val="24"/>
          <w:szCs w:val="24"/>
          <w:lang w:eastAsia="en-GB"/>
        </w:rPr>
        <w:t xml:space="preserve"> </w:t>
      </w:r>
      <w:r w:rsidR="00285CFA" w:rsidRPr="00E47AD8">
        <w:rPr>
          <w:rFonts w:ascii="Calibri" w:eastAsia="Times New Roman" w:hAnsi="Calibri" w:cs="Calibri"/>
          <w:color w:val="000000"/>
          <w:sz w:val="24"/>
          <w:szCs w:val="24"/>
          <w:lang w:eastAsia="en-GB"/>
        </w:rPr>
        <w:t xml:space="preserve">and </w:t>
      </w:r>
      <w:r w:rsidR="00285CFA" w:rsidRPr="000567DB">
        <w:rPr>
          <w:rFonts w:ascii="Calibri" w:eastAsia="Times New Roman" w:hAnsi="Calibri" w:cs="Calibri"/>
          <w:color w:val="000000"/>
          <w:sz w:val="24"/>
          <w:szCs w:val="24"/>
          <w:lang w:eastAsia="en-GB"/>
        </w:rPr>
        <w:t xml:space="preserve">social </w:t>
      </w:r>
      <w:r w:rsidR="00285CFA" w:rsidRPr="00E47AD8">
        <w:rPr>
          <w:rFonts w:ascii="Calibri" w:eastAsia="Times New Roman" w:hAnsi="Calibri" w:cs="Calibri"/>
          <w:color w:val="000000"/>
          <w:sz w:val="24"/>
          <w:szCs w:val="24"/>
          <w:lang w:eastAsia="en-GB"/>
        </w:rPr>
        <w:t>model pinpoints how society</w:t>
      </w:r>
      <w:r w:rsidR="003B0581" w:rsidRPr="00E47AD8">
        <w:rPr>
          <w:rFonts w:ascii="Calibri" w:eastAsia="Times New Roman" w:hAnsi="Calibri" w:cs="Calibri"/>
          <w:color w:val="000000"/>
          <w:sz w:val="24"/>
          <w:szCs w:val="24"/>
          <w:lang w:eastAsia="en-GB"/>
        </w:rPr>
        <w:t>,</w:t>
      </w:r>
      <w:r w:rsidR="00285CFA" w:rsidRPr="00E47AD8">
        <w:rPr>
          <w:rFonts w:ascii="Calibri" w:eastAsia="Times New Roman" w:hAnsi="Calibri" w:cs="Calibri"/>
          <w:color w:val="000000"/>
          <w:sz w:val="24"/>
          <w:szCs w:val="24"/>
          <w:lang w:eastAsia="en-GB"/>
        </w:rPr>
        <w:t xml:space="preserve"> overall</w:t>
      </w:r>
      <w:r w:rsidR="003B0581" w:rsidRPr="00E47AD8">
        <w:rPr>
          <w:rFonts w:ascii="Calibri" w:eastAsia="Times New Roman" w:hAnsi="Calibri" w:cs="Calibri"/>
          <w:color w:val="000000"/>
          <w:sz w:val="24"/>
          <w:szCs w:val="24"/>
          <w:lang w:eastAsia="en-GB"/>
        </w:rPr>
        <w:t>,</w:t>
      </w:r>
      <w:r w:rsidR="00285CFA" w:rsidRPr="00E47AD8">
        <w:rPr>
          <w:rFonts w:ascii="Calibri" w:eastAsia="Times New Roman" w:hAnsi="Calibri" w:cs="Calibri"/>
          <w:color w:val="000000"/>
          <w:sz w:val="24"/>
          <w:szCs w:val="24"/>
          <w:lang w:eastAsia="en-GB"/>
        </w:rPr>
        <w:t xml:space="preserve"> is not inclusive a</w:t>
      </w:r>
      <w:r w:rsidR="003B0581" w:rsidRPr="00E47AD8">
        <w:rPr>
          <w:rFonts w:ascii="Calibri" w:eastAsia="Times New Roman" w:hAnsi="Calibri" w:cs="Calibri"/>
          <w:color w:val="000000"/>
          <w:sz w:val="24"/>
          <w:szCs w:val="24"/>
          <w:lang w:eastAsia="en-GB"/>
        </w:rPr>
        <w:t>nd</w:t>
      </w:r>
      <w:r w:rsidR="00285CFA" w:rsidRPr="00E47AD8">
        <w:rPr>
          <w:rFonts w:ascii="Calibri" w:eastAsia="Times New Roman" w:hAnsi="Calibri" w:cs="Calibri"/>
          <w:color w:val="000000"/>
          <w:sz w:val="24"/>
          <w:szCs w:val="24"/>
          <w:lang w:eastAsia="en-GB"/>
        </w:rPr>
        <w:t xml:space="preserve"> there are many barriers </w:t>
      </w:r>
      <w:r w:rsidR="00AF31F3" w:rsidRPr="00E47AD8">
        <w:rPr>
          <w:rFonts w:ascii="Calibri" w:eastAsia="Times New Roman" w:hAnsi="Calibri" w:cs="Calibri"/>
          <w:color w:val="000000"/>
          <w:sz w:val="24"/>
          <w:szCs w:val="24"/>
          <w:lang w:eastAsia="en-GB"/>
        </w:rPr>
        <w:t>not just within education</w:t>
      </w:r>
      <w:r w:rsidR="003B0581" w:rsidRPr="00E47AD8">
        <w:rPr>
          <w:rFonts w:ascii="Calibri" w:eastAsia="Times New Roman" w:hAnsi="Calibri" w:cs="Calibri"/>
          <w:color w:val="000000"/>
          <w:sz w:val="24"/>
          <w:szCs w:val="24"/>
          <w:lang w:eastAsia="en-GB"/>
        </w:rPr>
        <w:t>.</w:t>
      </w:r>
      <w:r w:rsidR="00285CFA" w:rsidRPr="00E47AD8">
        <w:rPr>
          <w:rFonts w:ascii="Calibri" w:eastAsia="Times New Roman" w:hAnsi="Calibri" w:cs="Calibri"/>
          <w:color w:val="000000"/>
          <w:sz w:val="24"/>
          <w:szCs w:val="24"/>
          <w:lang w:eastAsia="en-GB"/>
        </w:rPr>
        <w:t xml:space="preserve"> </w:t>
      </w:r>
      <w:r w:rsidR="00E47AD8" w:rsidRPr="00E47AD8">
        <w:rPr>
          <w:rFonts w:ascii="Calibri" w:eastAsia="Times New Roman" w:hAnsi="Calibri" w:cs="Calibri"/>
          <w:color w:val="000000"/>
          <w:sz w:val="24"/>
          <w:szCs w:val="24"/>
          <w:lang w:eastAsia="en-GB"/>
        </w:rPr>
        <w:t xml:space="preserve">The </w:t>
      </w:r>
      <w:r w:rsidR="00285CFA" w:rsidRPr="000567DB">
        <w:rPr>
          <w:rFonts w:ascii="Calibri" w:eastAsia="Times New Roman" w:hAnsi="Calibri" w:cs="Calibri"/>
          <w:color w:val="000000"/>
          <w:sz w:val="24"/>
          <w:szCs w:val="24"/>
          <w:lang w:eastAsia="en-GB"/>
        </w:rPr>
        <w:t>ALN</w:t>
      </w:r>
      <w:r w:rsidR="00285CFA" w:rsidRPr="00E47AD8">
        <w:rPr>
          <w:rFonts w:ascii="Calibri" w:eastAsia="Times New Roman" w:hAnsi="Calibri" w:cs="Calibri"/>
          <w:color w:val="000000"/>
          <w:sz w:val="24"/>
          <w:szCs w:val="24"/>
          <w:lang w:eastAsia="en-GB"/>
        </w:rPr>
        <w:t xml:space="preserve"> </w:t>
      </w:r>
      <w:r w:rsidR="003B0581" w:rsidRPr="00E47AD8">
        <w:rPr>
          <w:rFonts w:ascii="Calibri" w:eastAsia="Times New Roman" w:hAnsi="Calibri" w:cs="Calibri"/>
          <w:color w:val="000000"/>
          <w:sz w:val="24"/>
          <w:szCs w:val="24"/>
          <w:lang w:eastAsia="en-GB"/>
        </w:rPr>
        <w:t xml:space="preserve">Reform </w:t>
      </w:r>
      <w:r w:rsidR="00285CFA" w:rsidRPr="00E47AD8">
        <w:rPr>
          <w:rFonts w:ascii="Calibri" w:eastAsia="Times New Roman" w:hAnsi="Calibri" w:cs="Calibri"/>
          <w:color w:val="000000"/>
          <w:sz w:val="24"/>
          <w:szCs w:val="24"/>
          <w:lang w:eastAsia="en-GB"/>
        </w:rPr>
        <w:t xml:space="preserve">will gradually tackle these areas </w:t>
      </w:r>
      <w:r w:rsidR="003B0581" w:rsidRPr="00E47AD8">
        <w:rPr>
          <w:rFonts w:ascii="Calibri" w:eastAsia="Times New Roman" w:hAnsi="Calibri" w:cs="Calibri"/>
          <w:color w:val="000000"/>
          <w:sz w:val="24"/>
          <w:szCs w:val="24"/>
          <w:lang w:eastAsia="en-GB"/>
        </w:rPr>
        <w:t>to</w:t>
      </w:r>
      <w:r w:rsidR="00285CFA" w:rsidRPr="00E47AD8">
        <w:rPr>
          <w:rFonts w:ascii="Calibri" w:eastAsia="Times New Roman" w:hAnsi="Calibri" w:cs="Calibri"/>
          <w:color w:val="000000"/>
          <w:sz w:val="24"/>
          <w:szCs w:val="24"/>
          <w:lang w:eastAsia="en-GB"/>
        </w:rPr>
        <w:t xml:space="preserve"> improve </w:t>
      </w:r>
      <w:r w:rsidR="00E47AD8" w:rsidRPr="00E47AD8">
        <w:rPr>
          <w:rFonts w:ascii="Calibri" w:eastAsia="Times New Roman" w:hAnsi="Calibri" w:cs="Calibri"/>
          <w:color w:val="000000"/>
          <w:sz w:val="24"/>
          <w:szCs w:val="24"/>
          <w:lang w:eastAsia="en-GB"/>
        </w:rPr>
        <w:t>inclusion</w:t>
      </w:r>
      <w:r w:rsidR="00285CFA" w:rsidRPr="00E47AD8">
        <w:rPr>
          <w:rFonts w:ascii="Calibri" w:eastAsia="Times New Roman" w:hAnsi="Calibri" w:cs="Calibri"/>
          <w:color w:val="000000"/>
          <w:sz w:val="24"/>
          <w:szCs w:val="24"/>
          <w:lang w:eastAsia="en-GB"/>
        </w:rPr>
        <w:t xml:space="preserve"> for everyone as barriers </w:t>
      </w:r>
      <w:r w:rsidR="003B0581" w:rsidRPr="00E47AD8">
        <w:rPr>
          <w:rFonts w:ascii="Calibri" w:eastAsia="Times New Roman" w:hAnsi="Calibri" w:cs="Calibri"/>
          <w:color w:val="000000"/>
          <w:sz w:val="24"/>
          <w:szCs w:val="24"/>
          <w:lang w:eastAsia="en-GB"/>
        </w:rPr>
        <w:t>are</w:t>
      </w:r>
      <w:r w:rsidR="00285CFA" w:rsidRPr="00E47AD8">
        <w:rPr>
          <w:rFonts w:ascii="Calibri" w:eastAsia="Times New Roman" w:hAnsi="Calibri" w:cs="Calibri"/>
          <w:color w:val="000000"/>
          <w:sz w:val="24"/>
          <w:szCs w:val="24"/>
          <w:lang w:eastAsia="en-GB"/>
        </w:rPr>
        <w:t xml:space="preserve"> removed (</w:t>
      </w:r>
      <w:r w:rsidR="003129FE">
        <w:rPr>
          <w:rFonts w:ascii="Calibri" w:eastAsia="Times New Roman" w:hAnsi="Calibri" w:cs="Calibri"/>
          <w:color w:val="000000"/>
          <w:sz w:val="24"/>
          <w:szCs w:val="24"/>
          <w:lang w:eastAsia="en-GB"/>
        </w:rPr>
        <w:t>ALN, 2018</w:t>
      </w:r>
      <w:r w:rsidR="00285CFA" w:rsidRPr="00E47AD8">
        <w:rPr>
          <w:rFonts w:ascii="Calibri" w:eastAsia="Times New Roman" w:hAnsi="Calibri" w:cs="Calibri"/>
          <w:color w:val="000000"/>
          <w:sz w:val="24"/>
          <w:szCs w:val="24"/>
          <w:lang w:eastAsia="en-GB"/>
        </w:rPr>
        <w:t>).</w:t>
      </w:r>
      <w:r w:rsidR="004B590F" w:rsidRPr="00E47AD8">
        <w:rPr>
          <w:rFonts w:ascii="Calibri" w:eastAsia="Times New Roman" w:hAnsi="Calibri" w:cs="Calibri"/>
          <w:color w:val="000000"/>
          <w:sz w:val="24"/>
          <w:szCs w:val="24"/>
          <w:lang w:eastAsia="en-GB"/>
        </w:rPr>
        <w:t xml:space="preserve">  Inclusive education has been clearly defined throughout this briefing paper</w:t>
      </w:r>
      <w:r w:rsidR="003129FE">
        <w:rPr>
          <w:rFonts w:ascii="Calibri" w:eastAsia="Times New Roman" w:hAnsi="Calibri" w:cs="Calibri"/>
          <w:color w:val="000000"/>
          <w:sz w:val="24"/>
          <w:szCs w:val="24"/>
          <w:lang w:eastAsia="en-GB"/>
        </w:rPr>
        <w:t xml:space="preserve"> and how it is important everyone has the opportunity to achieve their potential</w:t>
      </w:r>
      <w:r w:rsidR="004B590F" w:rsidRPr="00E47AD8">
        <w:rPr>
          <w:rFonts w:ascii="Calibri" w:eastAsia="Times New Roman" w:hAnsi="Calibri" w:cs="Calibri"/>
          <w:color w:val="000000"/>
          <w:sz w:val="24"/>
          <w:szCs w:val="24"/>
          <w:lang w:eastAsia="en-GB"/>
        </w:rPr>
        <w:t xml:space="preserve"> (Improving Schools, Developing Inclusion, 2006).</w:t>
      </w:r>
    </w:p>
    <w:p w14:paraId="328A3ED6" w14:textId="7C997566" w:rsidR="008E6A2E" w:rsidRDefault="008E6A2E">
      <w:pPr>
        <w:rPr>
          <w:rFonts w:ascii="Calibri" w:eastAsia="Times New Roman" w:hAnsi="Calibri" w:cs="Calibri"/>
          <w:color w:val="000000"/>
          <w:sz w:val="24"/>
          <w:szCs w:val="24"/>
          <w:lang w:eastAsia="en-GB"/>
        </w:rPr>
      </w:pPr>
      <w:r>
        <w:rPr>
          <w:rFonts w:ascii="Calibri" w:eastAsia="Times New Roman" w:hAnsi="Calibri" w:cs="Calibri"/>
          <w:color w:val="000000"/>
          <w:sz w:val="24"/>
          <w:szCs w:val="24"/>
          <w:lang w:eastAsia="en-GB"/>
        </w:rPr>
        <w:br w:type="page"/>
      </w:r>
    </w:p>
    <w:p w14:paraId="2639CC35" w14:textId="77777777" w:rsidR="008E6A2E" w:rsidRDefault="008E6A2E" w:rsidP="008E6A2E">
      <w:pPr>
        <w:spacing w:after="0" w:line="360" w:lineRule="auto"/>
        <w:ind w:firstLine="720"/>
        <w:rPr>
          <w:rFonts w:ascii="Calibri" w:eastAsia="Times New Roman" w:hAnsi="Calibri" w:cs="Calibri"/>
          <w:color w:val="000000"/>
          <w:sz w:val="24"/>
          <w:szCs w:val="24"/>
          <w:lang w:eastAsia="en-GB"/>
        </w:rPr>
      </w:pPr>
      <w:bookmarkStart w:id="0" w:name="_GoBack"/>
      <w:bookmarkEnd w:id="0"/>
    </w:p>
    <w:p w14:paraId="39028621" w14:textId="77777777" w:rsidR="0024097B" w:rsidRPr="00E47AD8" w:rsidRDefault="0024097B" w:rsidP="008E6A2E">
      <w:pPr>
        <w:spacing w:after="0" w:line="360" w:lineRule="auto"/>
        <w:ind w:firstLine="720"/>
        <w:rPr>
          <w:rFonts w:ascii="Calibri" w:eastAsia="Times New Roman" w:hAnsi="Calibri" w:cs="Calibri"/>
          <w:color w:val="000000"/>
          <w:sz w:val="24"/>
          <w:szCs w:val="24"/>
          <w:lang w:eastAsia="en-GB"/>
        </w:rPr>
      </w:pPr>
    </w:p>
    <w:p w14:paraId="3EA311D0" w14:textId="77777777" w:rsidR="00906C01" w:rsidRDefault="00006F24" w:rsidP="000567DB">
      <w:pPr>
        <w:tabs>
          <w:tab w:val="left" w:pos="7095"/>
        </w:tabs>
        <w:rPr>
          <w:sz w:val="24"/>
          <w:szCs w:val="24"/>
          <w:u w:val="single"/>
        </w:rPr>
      </w:pPr>
      <w:r w:rsidRPr="000E3EB7">
        <w:rPr>
          <w:sz w:val="24"/>
          <w:szCs w:val="24"/>
          <w:u w:val="single"/>
        </w:rPr>
        <w:t>Reference</w:t>
      </w:r>
      <w:r w:rsidR="00AF6017" w:rsidRPr="000E3EB7">
        <w:rPr>
          <w:sz w:val="24"/>
          <w:szCs w:val="24"/>
          <w:u w:val="single"/>
        </w:rPr>
        <w:t xml:space="preserve"> List</w:t>
      </w:r>
      <w:r w:rsidR="00906C01">
        <w:rPr>
          <w:sz w:val="24"/>
          <w:szCs w:val="24"/>
          <w:u w:val="single"/>
        </w:rPr>
        <w:t>:</w:t>
      </w:r>
    </w:p>
    <w:p w14:paraId="2AAA3741" w14:textId="3795059D" w:rsidR="00906C01" w:rsidRPr="000567DB" w:rsidRDefault="00906C01" w:rsidP="000567DB">
      <w:pPr>
        <w:spacing w:line="360" w:lineRule="auto"/>
        <w:rPr>
          <w:noProof/>
          <w:sz w:val="24"/>
          <w:szCs w:val="24"/>
          <w:lang w:val="en-US"/>
        </w:rPr>
      </w:pPr>
      <w:r w:rsidRPr="000E3EB7">
        <w:rPr>
          <w:noProof/>
          <w:sz w:val="24"/>
          <w:szCs w:val="24"/>
          <w:lang w:val="en-US"/>
        </w:rPr>
        <w:t xml:space="preserve">Ainscow, M. Booth, T. and Dyson, A. (2006) </w:t>
      </w:r>
      <w:r w:rsidRPr="000E3EB7">
        <w:rPr>
          <w:i/>
          <w:iCs/>
          <w:noProof/>
          <w:sz w:val="24"/>
          <w:szCs w:val="24"/>
          <w:lang w:val="en-US"/>
        </w:rPr>
        <w:t xml:space="preserve">Imroving Schools, Developing Inclusion. </w:t>
      </w:r>
      <w:r w:rsidRPr="000E3EB7">
        <w:rPr>
          <w:noProof/>
          <w:sz w:val="24"/>
          <w:szCs w:val="24"/>
          <w:lang w:val="en-US"/>
        </w:rPr>
        <w:t>Oxon: Routledge.</w:t>
      </w:r>
    </w:p>
    <w:p w14:paraId="7E7C34CB" w14:textId="748D629D" w:rsidR="00006F24" w:rsidRPr="000E3EB7" w:rsidRDefault="00006F24" w:rsidP="000E3EB7">
      <w:pPr>
        <w:pStyle w:val="Bibliography"/>
        <w:spacing w:line="360" w:lineRule="auto"/>
        <w:rPr>
          <w:noProof/>
          <w:sz w:val="24"/>
          <w:szCs w:val="24"/>
          <w:lang w:val="en-US"/>
        </w:rPr>
      </w:pPr>
      <w:r w:rsidRPr="000E3EB7">
        <w:rPr>
          <w:noProof/>
          <w:sz w:val="24"/>
          <w:szCs w:val="24"/>
          <w:lang w:val="en-US"/>
        </w:rPr>
        <w:t xml:space="preserve">Casey, T. (2010) </w:t>
      </w:r>
      <w:r w:rsidRPr="000E3EB7">
        <w:rPr>
          <w:i/>
          <w:iCs/>
          <w:noProof/>
          <w:sz w:val="24"/>
          <w:szCs w:val="24"/>
          <w:lang w:val="en-US"/>
        </w:rPr>
        <w:t xml:space="preserve">Inclusive Play. </w:t>
      </w:r>
      <w:r w:rsidRPr="000E3EB7">
        <w:rPr>
          <w:noProof/>
          <w:sz w:val="24"/>
          <w:szCs w:val="24"/>
          <w:lang w:val="en-US"/>
        </w:rPr>
        <w:t>London: Sage.</w:t>
      </w:r>
    </w:p>
    <w:p w14:paraId="7E0255A4" w14:textId="084537F4" w:rsidR="00006F24" w:rsidRPr="000E3EB7" w:rsidRDefault="00006F24" w:rsidP="000E3EB7">
      <w:pPr>
        <w:pStyle w:val="Bibliography"/>
        <w:spacing w:line="360" w:lineRule="auto"/>
        <w:rPr>
          <w:noProof/>
          <w:sz w:val="24"/>
          <w:szCs w:val="24"/>
          <w:lang w:val="en-US"/>
        </w:rPr>
      </w:pPr>
      <w:r w:rsidRPr="000E3EB7">
        <w:rPr>
          <w:noProof/>
          <w:sz w:val="24"/>
          <w:szCs w:val="24"/>
          <w:lang w:val="en-US"/>
        </w:rPr>
        <w:t xml:space="preserve">Cheminais, R. (2004) </w:t>
      </w:r>
      <w:r w:rsidRPr="000E3EB7">
        <w:rPr>
          <w:i/>
          <w:iCs/>
          <w:noProof/>
          <w:sz w:val="24"/>
          <w:szCs w:val="24"/>
          <w:lang w:val="en-US"/>
        </w:rPr>
        <w:t xml:space="preserve">How to Create the Inclusive Classroom: Removing Barriers to Learning. </w:t>
      </w:r>
      <w:r w:rsidRPr="000E3EB7">
        <w:rPr>
          <w:noProof/>
          <w:sz w:val="24"/>
          <w:szCs w:val="24"/>
          <w:lang w:val="en-US"/>
        </w:rPr>
        <w:t>London: David Fulton Publishers.</w:t>
      </w:r>
    </w:p>
    <w:p w14:paraId="3A9C6532" w14:textId="0FB55602" w:rsidR="00006F24" w:rsidRPr="000E3EB7" w:rsidRDefault="00006F24" w:rsidP="000E3EB7">
      <w:pPr>
        <w:spacing w:after="0" w:line="360" w:lineRule="auto"/>
        <w:rPr>
          <w:rFonts w:ascii="Calibri" w:eastAsia="Times New Roman" w:hAnsi="Calibri" w:cs="Calibri"/>
          <w:color w:val="000000"/>
          <w:sz w:val="24"/>
          <w:szCs w:val="24"/>
          <w:lang w:eastAsia="en-GB"/>
        </w:rPr>
      </w:pPr>
      <w:r w:rsidRPr="000E3EB7">
        <w:rPr>
          <w:rFonts w:ascii="Calibri" w:eastAsia="Times New Roman" w:hAnsi="Calibri" w:cs="Calibri"/>
          <w:color w:val="000000"/>
          <w:sz w:val="24"/>
          <w:szCs w:val="24"/>
          <w:lang w:eastAsia="en-GB"/>
        </w:rPr>
        <w:t>Dauncey, M. (2016) Research Briefing Additional Learning Needs (ALN) in Wales. [Online] </w:t>
      </w:r>
    </w:p>
    <w:p w14:paraId="60A4A4D9" w14:textId="77777777" w:rsidR="000E3EB7" w:rsidRPr="000E3EB7" w:rsidRDefault="00006F24" w:rsidP="000E3EB7">
      <w:pPr>
        <w:spacing w:line="360" w:lineRule="auto"/>
        <w:rPr>
          <w:rStyle w:val="Hyperlink"/>
          <w:rFonts w:ascii="Calibri" w:eastAsia="Times New Roman" w:hAnsi="Calibri" w:cs="Calibri"/>
          <w:color w:val="auto"/>
          <w:sz w:val="24"/>
          <w:szCs w:val="24"/>
          <w:lang w:eastAsia="en-GB"/>
        </w:rPr>
      </w:pPr>
      <w:r w:rsidRPr="000E3EB7">
        <w:rPr>
          <w:rFonts w:ascii="Calibri" w:eastAsia="Times New Roman" w:hAnsi="Calibri" w:cs="Calibri"/>
          <w:color w:val="000000"/>
          <w:sz w:val="24"/>
          <w:szCs w:val="24"/>
          <w:lang w:eastAsia="en-GB"/>
        </w:rPr>
        <w:t xml:space="preserve">Available at: </w:t>
      </w:r>
      <w:hyperlink r:id="rId8" w:history="1">
        <w:r w:rsidRPr="000E3EB7">
          <w:rPr>
            <w:rStyle w:val="Hyperlink"/>
            <w:rFonts w:ascii="Calibri" w:eastAsia="Times New Roman" w:hAnsi="Calibri" w:cs="Calibri"/>
            <w:sz w:val="24"/>
            <w:szCs w:val="24"/>
            <w:lang w:eastAsia="en-GB"/>
          </w:rPr>
          <w:t>http://www.assembly.wales/Research%20Documents/16-059%20SEN/16-059-Web-%20English.pdf</w:t>
        </w:r>
      </w:hyperlink>
      <w:r w:rsidR="000E3EB7" w:rsidRPr="000E3EB7">
        <w:rPr>
          <w:rStyle w:val="Hyperlink"/>
          <w:rFonts w:ascii="Calibri" w:eastAsia="Times New Roman" w:hAnsi="Calibri" w:cs="Calibri"/>
          <w:sz w:val="24"/>
          <w:szCs w:val="24"/>
          <w:lang w:eastAsia="en-GB"/>
        </w:rPr>
        <w:t xml:space="preserve"> </w:t>
      </w:r>
      <w:r w:rsidR="000E3EB7" w:rsidRPr="000E3EB7">
        <w:rPr>
          <w:rStyle w:val="Hyperlink"/>
          <w:rFonts w:ascii="Calibri" w:eastAsia="Times New Roman" w:hAnsi="Calibri" w:cs="Calibri"/>
          <w:color w:val="auto"/>
          <w:sz w:val="24"/>
          <w:szCs w:val="24"/>
          <w:lang w:eastAsia="en-GB"/>
        </w:rPr>
        <w:t xml:space="preserve"> </w:t>
      </w:r>
    </w:p>
    <w:p w14:paraId="28208F4E" w14:textId="275513A4" w:rsidR="000E3EB7" w:rsidRDefault="000E3EB7" w:rsidP="000E3EB7">
      <w:pPr>
        <w:spacing w:line="360" w:lineRule="auto"/>
        <w:rPr>
          <w:rStyle w:val="Hyperlink"/>
          <w:rFonts w:ascii="Calibri" w:eastAsia="Times New Roman" w:hAnsi="Calibri" w:cs="Calibri"/>
          <w:color w:val="auto"/>
          <w:sz w:val="24"/>
          <w:szCs w:val="24"/>
          <w:u w:val="none"/>
          <w:lang w:eastAsia="en-GB"/>
        </w:rPr>
      </w:pPr>
      <w:r w:rsidRPr="000E3EB7">
        <w:rPr>
          <w:rStyle w:val="Hyperlink"/>
          <w:rFonts w:ascii="Calibri" w:eastAsia="Times New Roman" w:hAnsi="Calibri" w:cs="Calibri"/>
          <w:color w:val="auto"/>
          <w:sz w:val="24"/>
          <w:szCs w:val="24"/>
          <w:u w:val="none"/>
          <w:lang w:eastAsia="en-GB"/>
        </w:rPr>
        <w:t>(Accessed: 20</w:t>
      </w:r>
      <w:r w:rsidRPr="000E3EB7">
        <w:rPr>
          <w:rStyle w:val="Hyperlink"/>
          <w:rFonts w:ascii="Calibri" w:eastAsia="Times New Roman" w:hAnsi="Calibri" w:cs="Calibri"/>
          <w:color w:val="auto"/>
          <w:sz w:val="24"/>
          <w:szCs w:val="24"/>
          <w:u w:val="none"/>
          <w:vertAlign w:val="superscript"/>
          <w:lang w:eastAsia="en-GB"/>
        </w:rPr>
        <w:t>th</w:t>
      </w:r>
      <w:r w:rsidRPr="000E3EB7">
        <w:rPr>
          <w:rStyle w:val="Hyperlink"/>
          <w:rFonts w:ascii="Calibri" w:eastAsia="Times New Roman" w:hAnsi="Calibri" w:cs="Calibri"/>
          <w:color w:val="auto"/>
          <w:sz w:val="24"/>
          <w:szCs w:val="24"/>
          <w:u w:val="none"/>
          <w:lang w:eastAsia="en-GB"/>
        </w:rPr>
        <w:t xml:space="preserve"> November 2018).</w:t>
      </w:r>
    </w:p>
    <w:p w14:paraId="2AAF962F" w14:textId="4F4BEEEC" w:rsidR="0087764A" w:rsidRPr="000567DB" w:rsidRDefault="0087764A" w:rsidP="000E3EB7">
      <w:pPr>
        <w:spacing w:line="360" w:lineRule="auto"/>
        <w:rPr>
          <w:rFonts w:ascii="Calibri" w:eastAsia="Times New Roman" w:hAnsi="Calibri" w:cs="Calibri"/>
          <w:i/>
          <w:sz w:val="24"/>
          <w:szCs w:val="24"/>
          <w:u w:val="single"/>
          <w:lang w:eastAsia="en-GB"/>
        </w:rPr>
      </w:pPr>
      <w:r>
        <w:rPr>
          <w:rStyle w:val="Hyperlink"/>
          <w:rFonts w:ascii="Calibri" w:eastAsia="Times New Roman" w:hAnsi="Calibri" w:cs="Calibri"/>
          <w:color w:val="auto"/>
          <w:sz w:val="24"/>
          <w:szCs w:val="24"/>
          <w:u w:val="none"/>
          <w:lang w:eastAsia="en-GB"/>
        </w:rPr>
        <w:t xml:space="preserve">Ekins, S. (2015) </w:t>
      </w:r>
      <w:r>
        <w:rPr>
          <w:rStyle w:val="Hyperlink"/>
          <w:rFonts w:ascii="Calibri" w:eastAsia="Times New Roman" w:hAnsi="Calibri" w:cs="Calibri"/>
          <w:i/>
          <w:color w:val="auto"/>
          <w:sz w:val="24"/>
          <w:szCs w:val="24"/>
          <w:u w:val="none"/>
          <w:lang w:eastAsia="en-GB"/>
        </w:rPr>
        <w:t xml:space="preserve">The Changing Face of Special Educational Needs. </w:t>
      </w:r>
      <w:r w:rsidRPr="000567DB">
        <w:rPr>
          <w:rStyle w:val="Hyperlink"/>
          <w:rFonts w:ascii="Calibri" w:eastAsia="Times New Roman" w:hAnsi="Calibri" w:cs="Calibri"/>
          <w:color w:val="auto"/>
          <w:sz w:val="24"/>
          <w:szCs w:val="24"/>
          <w:u w:val="none"/>
          <w:lang w:eastAsia="en-GB"/>
        </w:rPr>
        <w:t>London: Routledge</w:t>
      </w:r>
      <w:r>
        <w:rPr>
          <w:rStyle w:val="Hyperlink"/>
          <w:rFonts w:ascii="Calibri" w:eastAsia="Times New Roman" w:hAnsi="Calibri" w:cs="Calibri"/>
          <w:i/>
          <w:color w:val="auto"/>
          <w:sz w:val="24"/>
          <w:szCs w:val="24"/>
          <w:u w:val="none"/>
          <w:lang w:eastAsia="en-GB"/>
        </w:rPr>
        <w:t>.</w:t>
      </w:r>
    </w:p>
    <w:p w14:paraId="620A11D0" w14:textId="77777777" w:rsidR="000E3EB7" w:rsidRPr="000E3EB7" w:rsidRDefault="00006F24" w:rsidP="000E3EB7">
      <w:pPr>
        <w:pStyle w:val="Bibliography"/>
        <w:spacing w:line="360" w:lineRule="auto"/>
        <w:rPr>
          <w:noProof/>
          <w:sz w:val="24"/>
          <w:szCs w:val="24"/>
          <w:lang w:val="en-US"/>
        </w:rPr>
      </w:pPr>
      <w:r w:rsidRPr="000E3EB7">
        <w:rPr>
          <w:noProof/>
          <w:sz w:val="24"/>
          <w:szCs w:val="24"/>
          <w:lang w:val="en-US"/>
        </w:rPr>
        <w:t xml:space="preserve">Estyn. (2018) </w:t>
      </w:r>
      <w:r w:rsidRPr="000E3EB7">
        <w:rPr>
          <w:i/>
          <w:iCs/>
          <w:noProof/>
          <w:sz w:val="24"/>
          <w:szCs w:val="24"/>
          <w:lang w:val="en-US"/>
        </w:rPr>
        <w:t xml:space="preserve">Readiness for Additional Learning Needs Reform. </w:t>
      </w:r>
      <w:r w:rsidRPr="000E3EB7">
        <w:rPr>
          <w:noProof/>
          <w:sz w:val="24"/>
          <w:szCs w:val="24"/>
          <w:lang w:val="en-US"/>
        </w:rPr>
        <w:t xml:space="preserve">[Online] </w:t>
      </w:r>
      <w:r w:rsidRPr="000E3EB7">
        <w:rPr>
          <w:noProof/>
          <w:sz w:val="24"/>
          <w:szCs w:val="24"/>
          <w:lang w:val="en-US"/>
        </w:rPr>
        <w:br/>
        <w:t xml:space="preserve">Available at: </w:t>
      </w:r>
      <w:hyperlink r:id="rId9" w:history="1">
        <w:r w:rsidRPr="000E3EB7">
          <w:rPr>
            <w:rStyle w:val="Hyperlink"/>
            <w:noProof/>
            <w:sz w:val="24"/>
            <w:szCs w:val="24"/>
            <w:lang w:val="en-US"/>
          </w:rPr>
          <w:t>https://www.estyn.gov.wales/sites/default/files/documents/Readiness%20for%20ALN%20reforms%20-%20en_0.pdf</w:t>
        </w:r>
      </w:hyperlink>
      <w:r w:rsidRPr="000E3EB7">
        <w:rPr>
          <w:noProof/>
          <w:sz w:val="24"/>
          <w:szCs w:val="24"/>
          <w:u w:val="single"/>
          <w:lang w:val="en-US"/>
        </w:rPr>
        <w:t xml:space="preserve"> </w:t>
      </w:r>
    </w:p>
    <w:p w14:paraId="4CE8BC84" w14:textId="375A322D" w:rsidR="00006F24" w:rsidRPr="000E3EB7" w:rsidRDefault="000E3EB7" w:rsidP="000E3EB7">
      <w:pPr>
        <w:pStyle w:val="Bibliography"/>
        <w:spacing w:line="360" w:lineRule="auto"/>
        <w:rPr>
          <w:noProof/>
          <w:sz w:val="24"/>
          <w:szCs w:val="24"/>
          <w:lang w:val="en-US"/>
        </w:rPr>
      </w:pPr>
      <w:r w:rsidRPr="000E3EB7">
        <w:rPr>
          <w:noProof/>
          <w:sz w:val="24"/>
          <w:szCs w:val="24"/>
          <w:lang w:val="en-US"/>
        </w:rPr>
        <w:t>(</w:t>
      </w:r>
      <w:r w:rsidR="00006F24" w:rsidRPr="000E3EB7">
        <w:rPr>
          <w:noProof/>
          <w:sz w:val="24"/>
          <w:szCs w:val="24"/>
          <w:lang w:val="en-US"/>
        </w:rPr>
        <w:t>Accessed</w:t>
      </w:r>
      <w:r w:rsidRPr="000E3EB7">
        <w:rPr>
          <w:noProof/>
          <w:sz w:val="24"/>
          <w:szCs w:val="24"/>
          <w:lang w:val="en-US"/>
        </w:rPr>
        <w:t>:</w:t>
      </w:r>
      <w:r w:rsidR="00006F24" w:rsidRPr="000E3EB7">
        <w:rPr>
          <w:noProof/>
          <w:sz w:val="24"/>
          <w:szCs w:val="24"/>
          <w:lang w:val="en-US"/>
        </w:rPr>
        <w:t xml:space="preserve"> 15</w:t>
      </w:r>
      <w:r w:rsidRPr="000E3EB7">
        <w:rPr>
          <w:noProof/>
          <w:sz w:val="24"/>
          <w:szCs w:val="24"/>
          <w:vertAlign w:val="superscript"/>
          <w:lang w:val="en-US"/>
        </w:rPr>
        <w:t>th</w:t>
      </w:r>
      <w:r w:rsidRPr="000E3EB7">
        <w:rPr>
          <w:noProof/>
          <w:sz w:val="24"/>
          <w:szCs w:val="24"/>
          <w:lang w:val="en-US"/>
        </w:rPr>
        <w:t xml:space="preserve"> November 2018)</w:t>
      </w:r>
      <w:r w:rsidR="00006F24" w:rsidRPr="000E3EB7">
        <w:rPr>
          <w:noProof/>
          <w:sz w:val="24"/>
          <w:szCs w:val="24"/>
          <w:lang w:val="en-US"/>
        </w:rPr>
        <w:t>.</w:t>
      </w:r>
    </w:p>
    <w:p w14:paraId="35E1ED13" w14:textId="77777777" w:rsidR="000E3EB7" w:rsidRPr="000E3EB7" w:rsidRDefault="00006F24" w:rsidP="000E3EB7">
      <w:pPr>
        <w:pStyle w:val="Bibliography"/>
        <w:spacing w:line="360" w:lineRule="auto"/>
        <w:rPr>
          <w:noProof/>
          <w:sz w:val="24"/>
          <w:szCs w:val="24"/>
          <w:lang w:val="en-US"/>
        </w:rPr>
      </w:pPr>
      <w:r w:rsidRPr="000E3EB7">
        <w:rPr>
          <w:noProof/>
          <w:sz w:val="24"/>
          <w:szCs w:val="24"/>
          <w:lang w:val="en-US"/>
        </w:rPr>
        <w:t xml:space="preserve">Holland, S. (2018) </w:t>
      </w:r>
      <w:r w:rsidRPr="000E3EB7">
        <w:rPr>
          <w:i/>
          <w:iCs/>
          <w:noProof/>
          <w:sz w:val="24"/>
          <w:szCs w:val="24"/>
          <w:lang w:val="en-US"/>
        </w:rPr>
        <w:t xml:space="preserve">Disable Children 'Need More Support' in Welsh Schools. </w:t>
      </w:r>
      <w:r w:rsidRPr="000E3EB7">
        <w:rPr>
          <w:noProof/>
          <w:sz w:val="24"/>
          <w:szCs w:val="24"/>
          <w:lang w:val="en-US"/>
        </w:rPr>
        <w:t xml:space="preserve">[Online] </w:t>
      </w:r>
      <w:r w:rsidRPr="000E3EB7">
        <w:rPr>
          <w:noProof/>
          <w:sz w:val="24"/>
          <w:szCs w:val="24"/>
          <w:lang w:val="en-US"/>
        </w:rPr>
        <w:br/>
        <w:t xml:space="preserve">Available at: </w:t>
      </w:r>
      <w:hyperlink r:id="rId10" w:history="1">
        <w:r w:rsidRPr="000E3EB7">
          <w:rPr>
            <w:rStyle w:val="Hyperlink"/>
            <w:noProof/>
            <w:sz w:val="24"/>
            <w:szCs w:val="24"/>
            <w:lang w:val="en-US"/>
          </w:rPr>
          <w:t>https://www.itv.com/news/wales/2018-03-08/disabled-children-need-more-support-in-welsh-schools/</w:t>
        </w:r>
      </w:hyperlink>
      <w:r w:rsidRPr="000E3EB7">
        <w:rPr>
          <w:noProof/>
          <w:sz w:val="24"/>
          <w:szCs w:val="24"/>
          <w:u w:val="single"/>
          <w:lang w:val="en-US"/>
        </w:rPr>
        <w:t xml:space="preserve"> </w:t>
      </w:r>
    </w:p>
    <w:p w14:paraId="5B27B9F6" w14:textId="3750BF01" w:rsidR="00006F24" w:rsidRPr="000E3EB7" w:rsidRDefault="000E3EB7" w:rsidP="000E3EB7">
      <w:pPr>
        <w:pStyle w:val="Bibliography"/>
        <w:spacing w:line="360" w:lineRule="auto"/>
        <w:rPr>
          <w:noProof/>
          <w:sz w:val="24"/>
          <w:szCs w:val="24"/>
          <w:lang w:val="en-US"/>
        </w:rPr>
      </w:pPr>
      <w:r w:rsidRPr="000E3EB7">
        <w:rPr>
          <w:noProof/>
          <w:sz w:val="24"/>
          <w:szCs w:val="24"/>
          <w:lang w:val="en-US"/>
        </w:rPr>
        <w:t>(</w:t>
      </w:r>
      <w:r w:rsidR="00006F24" w:rsidRPr="000E3EB7">
        <w:rPr>
          <w:noProof/>
          <w:sz w:val="24"/>
          <w:szCs w:val="24"/>
          <w:lang w:val="en-US"/>
        </w:rPr>
        <w:t>Accessed</w:t>
      </w:r>
      <w:r w:rsidRPr="000E3EB7">
        <w:rPr>
          <w:noProof/>
          <w:sz w:val="24"/>
          <w:szCs w:val="24"/>
          <w:lang w:val="en-US"/>
        </w:rPr>
        <w:t>:</w:t>
      </w:r>
      <w:r w:rsidR="00006F24" w:rsidRPr="000E3EB7">
        <w:rPr>
          <w:noProof/>
          <w:sz w:val="24"/>
          <w:szCs w:val="24"/>
          <w:lang w:val="en-US"/>
        </w:rPr>
        <w:t xml:space="preserve"> 19</w:t>
      </w:r>
      <w:r w:rsidRPr="000E3EB7">
        <w:rPr>
          <w:noProof/>
          <w:sz w:val="24"/>
          <w:szCs w:val="24"/>
          <w:vertAlign w:val="superscript"/>
          <w:lang w:val="en-US"/>
        </w:rPr>
        <w:t>th</w:t>
      </w:r>
      <w:r w:rsidRPr="000E3EB7">
        <w:rPr>
          <w:noProof/>
          <w:sz w:val="24"/>
          <w:szCs w:val="24"/>
          <w:lang w:val="en-US"/>
        </w:rPr>
        <w:t xml:space="preserve"> November 2018)</w:t>
      </w:r>
      <w:r w:rsidR="00006F24" w:rsidRPr="000E3EB7">
        <w:rPr>
          <w:noProof/>
          <w:sz w:val="24"/>
          <w:szCs w:val="24"/>
          <w:lang w:val="en-US"/>
        </w:rPr>
        <w:t>.</w:t>
      </w:r>
    </w:p>
    <w:p w14:paraId="1E15ED2F" w14:textId="4442C925" w:rsidR="00006F24" w:rsidRPr="000E3EB7" w:rsidRDefault="00006F24" w:rsidP="000E3EB7">
      <w:pPr>
        <w:spacing w:after="0" w:line="360" w:lineRule="auto"/>
        <w:rPr>
          <w:rFonts w:ascii="Calibri" w:eastAsia="Times New Roman" w:hAnsi="Calibri" w:cs="Calibri"/>
          <w:color w:val="000000"/>
          <w:sz w:val="24"/>
          <w:szCs w:val="24"/>
          <w:lang w:eastAsia="en-GB"/>
        </w:rPr>
      </w:pPr>
      <w:r w:rsidRPr="000E3EB7">
        <w:rPr>
          <w:rFonts w:ascii="Calibri" w:eastAsia="Times New Roman" w:hAnsi="Calibri" w:cs="Calibri"/>
          <w:color w:val="000000"/>
          <w:sz w:val="24"/>
          <w:szCs w:val="24"/>
          <w:lang w:eastAsia="en-GB"/>
        </w:rPr>
        <w:t xml:space="preserve">Holland, S. (2018) </w:t>
      </w:r>
      <w:r w:rsidRPr="000E3EB7">
        <w:rPr>
          <w:rFonts w:ascii="Calibri" w:eastAsia="Times New Roman" w:hAnsi="Calibri" w:cs="Calibri"/>
          <w:i/>
          <w:color w:val="000000"/>
          <w:sz w:val="24"/>
          <w:szCs w:val="24"/>
          <w:lang w:eastAsia="en-GB"/>
        </w:rPr>
        <w:t>School disability access: 'Welsh Government must do more'.</w:t>
      </w:r>
      <w:r w:rsidRPr="000E3EB7">
        <w:rPr>
          <w:rFonts w:ascii="Calibri" w:eastAsia="Times New Roman" w:hAnsi="Calibri" w:cs="Calibri"/>
          <w:color w:val="000000"/>
          <w:sz w:val="24"/>
          <w:szCs w:val="24"/>
          <w:lang w:eastAsia="en-GB"/>
        </w:rPr>
        <w:t xml:space="preserve"> [Online] </w:t>
      </w:r>
    </w:p>
    <w:p w14:paraId="3E4B61EF" w14:textId="77777777" w:rsidR="00AF6017" w:rsidRPr="000E3EB7" w:rsidRDefault="00006F24" w:rsidP="000E3EB7">
      <w:pPr>
        <w:spacing w:line="360" w:lineRule="auto"/>
        <w:rPr>
          <w:rStyle w:val="Hyperlink"/>
          <w:rFonts w:ascii="Calibri" w:eastAsia="Times New Roman" w:hAnsi="Calibri" w:cs="Calibri"/>
          <w:sz w:val="24"/>
          <w:szCs w:val="24"/>
          <w:lang w:eastAsia="en-GB"/>
        </w:rPr>
      </w:pPr>
      <w:r w:rsidRPr="000E3EB7">
        <w:rPr>
          <w:rFonts w:ascii="Calibri" w:eastAsia="Times New Roman" w:hAnsi="Calibri" w:cs="Calibri"/>
          <w:color w:val="000000"/>
          <w:sz w:val="24"/>
          <w:szCs w:val="24"/>
          <w:lang w:eastAsia="en-GB"/>
        </w:rPr>
        <w:t xml:space="preserve">Available at: </w:t>
      </w:r>
      <w:hyperlink r:id="rId11" w:history="1">
        <w:r w:rsidRPr="000E3EB7">
          <w:rPr>
            <w:rStyle w:val="Hyperlink"/>
            <w:rFonts w:ascii="Calibri" w:eastAsia="Times New Roman" w:hAnsi="Calibri" w:cs="Calibri"/>
            <w:sz w:val="24"/>
            <w:szCs w:val="24"/>
            <w:lang w:eastAsia="en-GB"/>
          </w:rPr>
          <w:t>https://www.bbc.co.uk/news/uk-wales-43317002</w:t>
        </w:r>
      </w:hyperlink>
    </w:p>
    <w:p w14:paraId="129A8795" w14:textId="36D3268D" w:rsidR="00AF6017" w:rsidRPr="000E3EB7" w:rsidRDefault="000E3EB7" w:rsidP="000E3EB7">
      <w:pPr>
        <w:spacing w:line="360" w:lineRule="auto"/>
        <w:rPr>
          <w:rStyle w:val="Hyperlink"/>
          <w:rFonts w:ascii="Calibri" w:eastAsia="Times New Roman" w:hAnsi="Calibri" w:cs="Calibri"/>
          <w:sz w:val="24"/>
          <w:szCs w:val="24"/>
          <w:lang w:eastAsia="en-GB"/>
        </w:rPr>
      </w:pPr>
      <w:r w:rsidRPr="000E3EB7">
        <w:rPr>
          <w:noProof/>
          <w:sz w:val="24"/>
          <w:szCs w:val="24"/>
          <w:lang w:val="en-US"/>
        </w:rPr>
        <w:t>(Accessed: 19</w:t>
      </w:r>
      <w:r w:rsidRPr="000E3EB7">
        <w:rPr>
          <w:noProof/>
          <w:sz w:val="24"/>
          <w:szCs w:val="24"/>
          <w:vertAlign w:val="superscript"/>
          <w:lang w:val="en-US"/>
        </w:rPr>
        <w:t>th</w:t>
      </w:r>
      <w:r w:rsidRPr="000E3EB7">
        <w:rPr>
          <w:noProof/>
          <w:sz w:val="24"/>
          <w:szCs w:val="24"/>
          <w:lang w:val="en-US"/>
        </w:rPr>
        <w:t xml:space="preserve"> November 2018)</w:t>
      </w:r>
      <w:r w:rsidR="00AF6017" w:rsidRPr="000E3EB7">
        <w:rPr>
          <w:noProof/>
          <w:sz w:val="24"/>
          <w:szCs w:val="24"/>
          <w:lang w:val="en-US"/>
        </w:rPr>
        <w:t>.</w:t>
      </w:r>
    </w:p>
    <w:p w14:paraId="57FEA89C" w14:textId="57A00CDF" w:rsidR="00906C01" w:rsidRDefault="00906C01" w:rsidP="00906C01">
      <w:pPr>
        <w:spacing w:line="360" w:lineRule="auto"/>
        <w:rPr>
          <w:rFonts w:eastAsia="Times New Roman" w:cstheme="minorHAnsi"/>
          <w:bCs/>
          <w:kern w:val="36"/>
          <w:sz w:val="24"/>
          <w:szCs w:val="24"/>
          <w:lang w:eastAsia="en-GB"/>
        </w:rPr>
      </w:pPr>
      <w:r w:rsidRPr="00E4577A">
        <w:rPr>
          <w:sz w:val="24"/>
          <w:szCs w:val="24"/>
        </w:rPr>
        <w:t>Lewis, B.</w:t>
      </w:r>
      <w:r w:rsidRPr="00E4577A">
        <w:rPr>
          <w:rFonts w:cstheme="minorHAnsi"/>
          <w:sz w:val="24"/>
          <w:szCs w:val="24"/>
        </w:rPr>
        <w:t xml:space="preserve"> (2018) </w:t>
      </w:r>
      <w:r w:rsidRPr="00E4577A">
        <w:rPr>
          <w:rFonts w:eastAsia="Times New Roman" w:cstheme="minorHAnsi"/>
          <w:bCs/>
          <w:i/>
          <w:kern w:val="36"/>
          <w:sz w:val="24"/>
          <w:szCs w:val="24"/>
          <w:lang w:eastAsia="en-GB"/>
        </w:rPr>
        <w:t>Wales Budget 2018: Council cuts could hit school funding</w:t>
      </w:r>
      <w:r>
        <w:rPr>
          <w:rFonts w:eastAsia="Times New Roman" w:cstheme="minorHAnsi"/>
          <w:bCs/>
          <w:i/>
          <w:kern w:val="36"/>
          <w:sz w:val="24"/>
          <w:szCs w:val="24"/>
          <w:lang w:eastAsia="en-GB"/>
        </w:rPr>
        <w:t xml:space="preserve">. </w:t>
      </w:r>
      <w:r>
        <w:rPr>
          <w:rFonts w:eastAsia="Times New Roman" w:cstheme="minorHAnsi"/>
          <w:bCs/>
          <w:kern w:val="36"/>
          <w:sz w:val="24"/>
          <w:szCs w:val="24"/>
          <w:lang w:eastAsia="en-GB"/>
        </w:rPr>
        <w:t xml:space="preserve">[Online] </w:t>
      </w:r>
    </w:p>
    <w:p w14:paraId="5F97595D" w14:textId="77777777" w:rsidR="00906C01" w:rsidRDefault="00906C01" w:rsidP="00906C01">
      <w:pPr>
        <w:spacing w:line="360" w:lineRule="auto"/>
        <w:rPr>
          <w:rFonts w:eastAsia="Times New Roman" w:cstheme="minorHAnsi"/>
          <w:bCs/>
          <w:kern w:val="36"/>
          <w:sz w:val="24"/>
          <w:szCs w:val="24"/>
          <w:lang w:eastAsia="en-GB"/>
        </w:rPr>
      </w:pPr>
      <w:r>
        <w:rPr>
          <w:rFonts w:eastAsia="Times New Roman" w:cstheme="minorHAnsi"/>
          <w:bCs/>
          <w:kern w:val="36"/>
          <w:sz w:val="24"/>
          <w:szCs w:val="24"/>
          <w:lang w:eastAsia="en-GB"/>
        </w:rPr>
        <w:t xml:space="preserve">Available at: </w:t>
      </w:r>
      <w:hyperlink r:id="rId12" w:history="1">
        <w:r w:rsidRPr="00323997">
          <w:rPr>
            <w:rStyle w:val="Hyperlink"/>
            <w:rFonts w:eastAsia="Times New Roman" w:cstheme="minorHAnsi"/>
            <w:bCs/>
            <w:kern w:val="36"/>
            <w:sz w:val="24"/>
            <w:szCs w:val="24"/>
            <w:lang w:eastAsia="en-GB"/>
          </w:rPr>
          <w:t>https://www.bbc.co.uk/news/uk-wales-45954832</w:t>
        </w:r>
      </w:hyperlink>
      <w:r>
        <w:rPr>
          <w:rFonts w:eastAsia="Times New Roman" w:cstheme="minorHAnsi"/>
          <w:bCs/>
          <w:kern w:val="36"/>
          <w:sz w:val="24"/>
          <w:szCs w:val="24"/>
          <w:lang w:eastAsia="en-GB"/>
        </w:rPr>
        <w:t xml:space="preserve"> </w:t>
      </w:r>
    </w:p>
    <w:p w14:paraId="1CDD9924" w14:textId="4C4C25D1" w:rsidR="00906C01" w:rsidRPr="000E3EB7" w:rsidRDefault="00906C01" w:rsidP="00906C01">
      <w:pPr>
        <w:spacing w:line="360" w:lineRule="auto"/>
        <w:rPr>
          <w:rFonts w:ascii="Calibri" w:eastAsia="Times New Roman" w:hAnsi="Calibri" w:cs="Calibri"/>
          <w:color w:val="0563C1" w:themeColor="hyperlink"/>
          <w:sz w:val="24"/>
          <w:szCs w:val="24"/>
          <w:u w:val="single"/>
          <w:lang w:eastAsia="en-GB"/>
        </w:rPr>
      </w:pPr>
      <w:r>
        <w:rPr>
          <w:rFonts w:eastAsia="Times New Roman" w:cstheme="minorHAnsi"/>
          <w:bCs/>
          <w:kern w:val="36"/>
          <w:sz w:val="24"/>
          <w:szCs w:val="24"/>
          <w:lang w:eastAsia="en-GB"/>
        </w:rPr>
        <w:lastRenderedPageBreak/>
        <w:t>(Accessed: 22</w:t>
      </w:r>
      <w:r w:rsidRPr="00E4577A">
        <w:rPr>
          <w:rFonts w:eastAsia="Times New Roman" w:cstheme="minorHAnsi"/>
          <w:bCs/>
          <w:kern w:val="36"/>
          <w:sz w:val="24"/>
          <w:szCs w:val="24"/>
          <w:vertAlign w:val="superscript"/>
          <w:lang w:eastAsia="en-GB"/>
        </w:rPr>
        <w:t>nd</w:t>
      </w:r>
      <w:r>
        <w:rPr>
          <w:rFonts w:eastAsia="Times New Roman" w:cstheme="minorHAnsi"/>
          <w:bCs/>
          <w:kern w:val="36"/>
          <w:sz w:val="24"/>
          <w:szCs w:val="24"/>
          <w:lang w:eastAsia="en-GB"/>
        </w:rPr>
        <w:t xml:space="preserve"> November 2018).</w:t>
      </w:r>
    </w:p>
    <w:p w14:paraId="68AF79A3" w14:textId="77777777" w:rsidR="000E3EB7" w:rsidRPr="000E3EB7" w:rsidRDefault="00AF6017" w:rsidP="000E3EB7">
      <w:pPr>
        <w:pStyle w:val="Bibliography"/>
        <w:spacing w:line="360" w:lineRule="auto"/>
        <w:rPr>
          <w:noProof/>
          <w:sz w:val="24"/>
          <w:szCs w:val="24"/>
          <w:lang w:val="en-US"/>
        </w:rPr>
      </w:pPr>
      <w:r w:rsidRPr="000E3EB7">
        <w:rPr>
          <w:noProof/>
          <w:sz w:val="24"/>
          <w:szCs w:val="24"/>
          <w:lang w:val="en-US"/>
        </w:rPr>
        <w:t>Morris, E. (2001)</w:t>
      </w:r>
      <w:r w:rsidR="00006F24" w:rsidRPr="000E3EB7">
        <w:rPr>
          <w:noProof/>
          <w:sz w:val="24"/>
          <w:szCs w:val="24"/>
          <w:lang w:val="en-US"/>
        </w:rPr>
        <w:t xml:space="preserve"> </w:t>
      </w:r>
      <w:r w:rsidR="00006F24" w:rsidRPr="000E3EB7">
        <w:rPr>
          <w:i/>
          <w:iCs/>
          <w:noProof/>
          <w:sz w:val="24"/>
          <w:szCs w:val="24"/>
          <w:lang w:val="en-US"/>
        </w:rPr>
        <w:t xml:space="preserve">Special Education Needs. </w:t>
      </w:r>
      <w:r w:rsidR="00006F24" w:rsidRPr="000E3EB7">
        <w:rPr>
          <w:noProof/>
          <w:sz w:val="24"/>
          <w:szCs w:val="24"/>
          <w:lang w:val="en-US"/>
        </w:rPr>
        <w:t xml:space="preserve">[Online] </w:t>
      </w:r>
      <w:r w:rsidR="00006F24" w:rsidRPr="000E3EB7">
        <w:rPr>
          <w:noProof/>
          <w:sz w:val="24"/>
          <w:szCs w:val="24"/>
          <w:lang w:val="en-US"/>
        </w:rPr>
        <w:br/>
        <w:t>Available at:</w:t>
      </w:r>
      <w:r w:rsidRPr="000E3EB7">
        <w:rPr>
          <w:noProof/>
          <w:sz w:val="24"/>
          <w:szCs w:val="24"/>
          <w:lang w:val="en-US"/>
        </w:rPr>
        <w:t xml:space="preserve"> </w:t>
      </w:r>
      <w:hyperlink r:id="rId13" w:history="1">
        <w:r w:rsidR="00006F24" w:rsidRPr="000E3EB7">
          <w:rPr>
            <w:rStyle w:val="Hyperlink"/>
            <w:noProof/>
            <w:sz w:val="24"/>
            <w:szCs w:val="24"/>
            <w:lang w:val="en-US"/>
          </w:rPr>
          <w:t>https://webarchive.nationalarchives.gov.uk/20130322035715/https://www.education.gov.uk/publications/eOrderingDownload/DfES%200581%20200MIG2228.pdf</w:t>
        </w:r>
      </w:hyperlink>
      <w:r w:rsidR="00006F24" w:rsidRPr="000E3EB7">
        <w:rPr>
          <w:noProof/>
          <w:sz w:val="24"/>
          <w:szCs w:val="24"/>
          <w:u w:val="single"/>
          <w:lang w:val="en-US"/>
        </w:rPr>
        <w:t xml:space="preserve"> </w:t>
      </w:r>
    </w:p>
    <w:p w14:paraId="63B35345" w14:textId="2EDA63D8" w:rsidR="00006F24" w:rsidRPr="000E3EB7" w:rsidRDefault="000E3EB7" w:rsidP="000E3EB7">
      <w:pPr>
        <w:pStyle w:val="Bibliography"/>
        <w:spacing w:line="360" w:lineRule="auto"/>
        <w:rPr>
          <w:noProof/>
          <w:sz w:val="24"/>
          <w:szCs w:val="24"/>
          <w:lang w:val="en-US"/>
        </w:rPr>
      </w:pPr>
      <w:r w:rsidRPr="000E3EB7">
        <w:rPr>
          <w:noProof/>
          <w:sz w:val="24"/>
          <w:szCs w:val="24"/>
          <w:lang w:val="en-US"/>
        </w:rPr>
        <w:t>(</w:t>
      </w:r>
      <w:r w:rsidR="00006F24" w:rsidRPr="000E3EB7">
        <w:rPr>
          <w:noProof/>
          <w:sz w:val="24"/>
          <w:szCs w:val="24"/>
          <w:lang w:val="en-US"/>
        </w:rPr>
        <w:t>Accessed</w:t>
      </w:r>
      <w:r w:rsidRPr="000E3EB7">
        <w:rPr>
          <w:noProof/>
          <w:sz w:val="24"/>
          <w:szCs w:val="24"/>
          <w:lang w:val="en-US"/>
        </w:rPr>
        <w:t>:</w:t>
      </w:r>
      <w:r w:rsidR="00006F24" w:rsidRPr="000E3EB7">
        <w:rPr>
          <w:noProof/>
          <w:sz w:val="24"/>
          <w:szCs w:val="24"/>
          <w:lang w:val="en-US"/>
        </w:rPr>
        <w:t xml:space="preserve"> 20</w:t>
      </w:r>
      <w:r w:rsidRPr="000E3EB7">
        <w:rPr>
          <w:noProof/>
          <w:sz w:val="24"/>
          <w:szCs w:val="24"/>
          <w:vertAlign w:val="superscript"/>
          <w:lang w:val="en-US"/>
        </w:rPr>
        <w:t>th</w:t>
      </w:r>
      <w:r w:rsidRPr="000E3EB7">
        <w:rPr>
          <w:noProof/>
          <w:sz w:val="24"/>
          <w:szCs w:val="24"/>
          <w:lang w:val="en-US"/>
        </w:rPr>
        <w:t xml:space="preserve"> November 2018)</w:t>
      </w:r>
      <w:r w:rsidR="00006F24" w:rsidRPr="000E3EB7">
        <w:rPr>
          <w:noProof/>
          <w:sz w:val="24"/>
          <w:szCs w:val="24"/>
          <w:lang w:val="en-US"/>
        </w:rPr>
        <w:t>.</w:t>
      </w:r>
    </w:p>
    <w:p w14:paraId="718E68C4" w14:textId="7091C53A" w:rsidR="00006F24" w:rsidRPr="000E3EB7" w:rsidRDefault="00AF6017" w:rsidP="000E3EB7">
      <w:pPr>
        <w:pStyle w:val="Bibliography"/>
        <w:spacing w:line="360" w:lineRule="auto"/>
        <w:rPr>
          <w:noProof/>
          <w:sz w:val="24"/>
          <w:szCs w:val="24"/>
          <w:lang w:val="en-US"/>
        </w:rPr>
      </w:pPr>
      <w:r w:rsidRPr="000E3EB7">
        <w:rPr>
          <w:noProof/>
          <w:sz w:val="24"/>
          <w:szCs w:val="24"/>
          <w:lang w:val="en-US"/>
        </w:rPr>
        <w:t>Tutt, R.</w:t>
      </w:r>
      <w:r w:rsidR="00006F24" w:rsidRPr="000E3EB7">
        <w:rPr>
          <w:noProof/>
          <w:sz w:val="24"/>
          <w:szCs w:val="24"/>
          <w:lang w:val="en-US"/>
        </w:rPr>
        <w:t xml:space="preserve"> </w:t>
      </w:r>
      <w:r w:rsidRPr="000E3EB7">
        <w:rPr>
          <w:noProof/>
          <w:sz w:val="24"/>
          <w:szCs w:val="24"/>
          <w:lang w:val="en-US"/>
        </w:rPr>
        <w:t>(2007)</w:t>
      </w:r>
      <w:r w:rsidR="00006F24" w:rsidRPr="000E3EB7">
        <w:rPr>
          <w:noProof/>
          <w:sz w:val="24"/>
          <w:szCs w:val="24"/>
          <w:lang w:val="en-US"/>
        </w:rPr>
        <w:t xml:space="preserve"> </w:t>
      </w:r>
      <w:r w:rsidR="00006F24" w:rsidRPr="000E3EB7">
        <w:rPr>
          <w:i/>
          <w:iCs/>
          <w:noProof/>
          <w:sz w:val="24"/>
          <w:szCs w:val="24"/>
          <w:lang w:val="en-US"/>
        </w:rPr>
        <w:t xml:space="preserve">Every Child Included. </w:t>
      </w:r>
      <w:r w:rsidR="00006F24" w:rsidRPr="000E3EB7">
        <w:rPr>
          <w:noProof/>
          <w:sz w:val="24"/>
          <w:szCs w:val="24"/>
          <w:lang w:val="en-US"/>
        </w:rPr>
        <w:t>London: Paul Chapman Publishing.</w:t>
      </w:r>
    </w:p>
    <w:p w14:paraId="0E03ADD0" w14:textId="77777777" w:rsidR="000E3EB7" w:rsidRPr="000E3EB7" w:rsidRDefault="00AF6017" w:rsidP="000E3EB7">
      <w:pPr>
        <w:pStyle w:val="Bibliography"/>
        <w:spacing w:line="360" w:lineRule="auto"/>
        <w:rPr>
          <w:noProof/>
          <w:sz w:val="24"/>
          <w:szCs w:val="24"/>
          <w:lang w:val="en-US"/>
        </w:rPr>
      </w:pPr>
      <w:r w:rsidRPr="000E3EB7">
        <w:rPr>
          <w:noProof/>
          <w:sz w:val="24"/>
          <w:szCs w:val="24"/>
          <w:lang w:val="en-US"/>
        </w:rPr>
        <w:t>UNESCO.</w:t>
      </w:r>
      <w:r w:rsidR="00006F24" w:rsidRPr="000E3EB7">
        <w:rPr>
          <w:noProof/>
          <w:sz w:val="24"/>
          <w:szCs w:val="24"/>
          <w:lang w:val="en-US"/>
        </w:rPr>
        <w:t xml:space="preserve"> </w:t>
      </w:r>
      <w:r w:rsidRPr="000E3EB7">
        <w:rPr>
          <w:noProof/>
          <w:sz w:val="24"/>
          <w:szCs w:val="24"/>
          <w:lang w:val="en-US"/>
        </w:rPr>
        <w:t xml:space="preserve">(2000-2015) </w:t>
      </w:r>
      <w:r w:rsidR="00006F24" w:rsidRPr="000E3EB7">
        <w:rPr>
          <w:i/>
          <w:iCs/>
          <w:noProof/>
          <w:sz w:val="24"/>
          <w:szCs w:val="24"/>
          <w:lang w:val="en-US"/>
        </w:rPr>
        <w:t xml:space="preserve">Education For All: Achievements and Challenges. </w:t>
      </w:r>
      <w:r w:rsidR="00006F24" w:rsidRPr="000E3EB7">
        <w:rPr>
          <w:noProof/>
          <w:sz w:val="24"/>
          <w:szCs w:val="24"/>
          <w:lang w:val="en-US"/>
        </w:rPr>
        <w:t xml:space="preserve">[Online] </w:t>
      </w:r>
      <w:r w:rsidR="00006F24" w:rsidRPr="000E3EB7">
        <w:rPr>
          <w:noProof/>
          <w:sz w:val="24"/>
          <w:szCs w:val="24"/>
          <w:lang w:val="en-US"/>
        </w:rPr>
        <w:br/>
        <w:t xml:space="preserve">Available at: </w:t>
      </w:r>
      <w:hyperlink r:id="rId14" w:history="1">
        <w:r w:rsidR="00006F24" w:rsidRPr="000E3EB7">
          <w:rPr>
            <w:rStyle w:val="Hyperlink"/>
            <w:noProof/>
            <w:sz w:val="24"/>
            <w:szCs w:val="24"/>
            <w:lang w:val="en-US"/>
          </w:rPr>
          <w:t>http://unesdoc.unesco.org/images/0023/002322/232205e.pdf</w:t>
        </w:r>
      </w:hyperlink>
      <w:r w:rsidR="00006F24" w:rsidRPr="000E3EB7">
        <w:rPr>
          <w:noProof/>
          <w:sz w:val="24"/>
          <w:szCs w:val="24"/>
          <w:u w:val="single"/>
          <w:lang w:val="en-US"/>
        </w:rPr>
        <w:t xml:space="preserve">  </w:t>
      </w:r>
    </w:p>
    <w:p w14:paraId="7F560ADB" w14:textId="3E2FB38B" w:rsidR="00006F24" w:rsidRPr="000E3EB7" w:rsidRDefault="000E3EB7" w:rsidP="000E3EB7">
      <w:pPr>
        <w:pStyle w:val="Bibliography"/>
        <w:spacing w:line="360" w:lineRule="auto"/>
        <w:rPr>
          <w:noProof/>
          <w:sz w:val="24"/>
          <w:szCs w:val="24"/>
          <w:lang w:val="en-US"/>
        </w:rPr>
      </w:pPr>
      <w:r w:rsidRPr="000E3EB7">
        <w:rPr>
          <w:noProof/>
          <w:sz w:val="24"/>
          <w:szCs w:val="24"/>
          <w:lang w:val="en-US"/>
        </w:rPr>
        <w:t>(Accessed: 15</w:t>
      </w:r>
      <w:r w:rsidRPr="000E3EB7">
        <w:rPr>
          <w:noProof/>
          <w:sz w:val="24"/>
          <w:szCs w:val="24"/>
          <w:vertAlign w:val="superscript"/>
          <w:lang w:val="en-US"/>
        </w:rPr>
        <w:t>th</w:t>
      </w:r>
      <w:r w:rsidRPr="000E3EB7">
        <w:rPr>
          <w:noProof/>
          <w:sz w:val="24"/>
          <w:szCs w:val="24"/>
          <w:lang w:val="en-US"/>
        </w:rPr>
        <w:t xml:space="preserve"> November 2018)</w:t>
      </w:r>
      <w:r w:rsidR="00006F24" w:rsidRPr="000E3EB7">
        <w:rPr>
          <w:noProof/>
          <w:sz w:val="24"/>
          <w:szCs w:val="24"/>
          <w:lang w:val="en-US"/>
        </w:rPr>
        <w:t>.</w:t>
      </w:r>
    </w:p>
    <w:p w14:paraId="00E31ABA" w14:textId="77777777" w:rsidR="000E3EB7" w:rsidRPr="000E3EB7" w:rsidRDefault="00AF6017" w:rsidP="000E3EB7">
      <w:pPr>
        <w:pStyle w:val="Bibliography"/>
        <w:spacing w:line="360" w:lineRule="auto"/>
        <w:rPr>
          <w:noProof/>
          <w:sz w:val="24"/>
          <w:szCs w:val="24"/>
          <w:u w:val="single"/>
          <w:lang w:val="en-US"/>
        </w:rPr>
      </w:pPr>
      <w:r w:rsidRPr="000E3EB7">
        <w:rPr>
          <w:noProof/>
          <w:sz w:val="24"/>
          <w:szCs w:val="24"/>
          <w:lang w:val="en-US"/>
        </w:rPr>
        <w:t>Warnock, B.</w:t>
      </w:r>
      <w:r w:rsidR="00006F24" w:rsidRPr="000E3EB7">
        <w:rPr>
          <w:noProof/>
          <w:sz w:val="24"/>
          <w:szCs w:val="24"/>
          <w:lang w:val="en-US"/>
        </w:rPr>
        <w:t xml:space="preserve"> </w:t>
      </w:r>
      <w:r w:rsidRPr="000E3EB7">
        <w:rPr>
          <w:noProof/>
          <w:sz w:val="24"/>
          <w:szCs w:val="24"/>
          <w:lang w:val="en-US"/>
        </w:rPr>
        <w:t>(1978)</w:t>
      </w:r>
      <w:r w:rsidR="00006F24" w:rsidRPr="000E3EB7">
        <w:rPr>
          <w:noProof/>
          <w:sz w:val="24"/>
          <w:szCs w:val="24"/>
          <w:lang w:val="en-US"/>
        </w:rPr>
        <w:t xml:space="preserve"> </w:t>
      </w:r>
      <w:r w:rsidR="00006F24" w:rsidRPr="000E3EB7">
        <w:rPr>
          <w:i/>
          <w:iCs/>
          <w:noProof/>
          <w:sz w:val="24"/>
          <w:szCs w:val="24"/>
          <w:lang w:val="en-US"/>
        </w:rPr>
        <w:t xml:space="preserve">The Warnock Report: Special Educational Needs. </w:t>
      </w:r>
      <w:r w:rsidR="00006F24" w:rsidRPr="000E3EB7">
        <w:rPr>
          <w:noProof/>
          <w:sz w:val="24"/>
          <w:szCs w:val="24"/>
          <w:lang w:val="en-US"/>
        </w:rPr>
        <w:t xml:space="preserve">[Online] </w:t>
      </w:r>
      <w:r w:rsidR="00006F24" w:rsidRPr="000E3EB7">
        <w:rPr>
          <w:noProof/>
          <w:sz w:val="24"/>
          <w:szCs w:val="24"/>
          <w:lang w:val="en-US"/>
        </w:rPr>
        <w:br/>
        <w:t xml:space="preserve">Available at: </w:t>
      </w:r>
      <w:hyperlink r:id="rId15" w:history="1">
        <w:r w:rsidR="00006F24" w:rsidRPr="000E3EB7">
          <w:rPr>
            <w:rStyle w:val="Hyperlink"/>
            <w:noProof/>
            <w:sz w:val="24"/>
            <w:szCs w:val="24"/>
            <w:lang w:val="en-US"/>
          </w:rPr>
          <w:t>http://www.educationengland.org.uk/documents/warnock/warnock1978.html</w:t>
        </w:r>
      </w:hyperlink>
    </w:p>
    <w:p w14:paraId="22EB63E1" w14:textId="2384FFE1" w:rsidR="00006F24" w:rsidRPr="000E3EB7" w:rsidRDefault="000E3EB7" w:rsidP="000E3EB7">
      <w:pPr>
        <w:pStyle w:val="Bibliography"/>
        <w:spacing w:line="360" w:lineRule="auto"/>
        <w:rPr>
          <w:noProof/>
          <w:sz w:val="24"/>
          <w:szCs w:val="24"/>
          <w:lang w:val="en-US"/>
        </w:rPr>
      </w:pPr>
      <w:r w:rsidRPr="000E3EB7">
        <w:rPr>
          <w:noProof/>
          <w:sz w:val="24"/>
          <w:szCs w:val="24"/>
          <w:lang w:val="en-US"/>
        </w:rPr>
        <w:t>(</w:t>
      </w:r>
      <w:r w:rsidR="00006F24" w:rsidRPr="000E3EB7">
        <w:rPr>
          <w:noProof/>
          <w:sz w:val="24"/>
          <w:szCs w:val="24"/>
          <w:lang w:val="en-US"/>
        </w:rPr>
        <w:t>Accessed</w:t>
      </w:r>
      <w:r w:rsidRPr="000E3EB7">
        <w:rPr>
          <w:noProof/>
          <w:sz w:val="24"/>
          <w:szCs w:val="24"/>
          <w:lang w:val="en-US"/>
        </w:rPr>
        <w:t>:</w:t>
      </w:r>
      <w:r w:rsidR="00006F24" w:rsidRPr="000E3EB7">
        <w:rPr>
          <w:noProof/>
          <w:sz w:val="24"/>
          <w:szCs w:val="24"/>
          <w:lang w:val="en-US"/>
        </w:rPr>
        <w:t xml:space="preserve"> 21</w:t>
      </w:r>
      <w:r w:rsidRPr="000E3EB7">
        <w:rPr>
          <w:noProof/>
          <w:sz w:val="24"/>
          <w:szCs w:val="24"/>
          <w:vertAlign w:val="superscript"/>
          <w:lang w:val="en-US"/>
        </w:rPr>
        <w:t>st</w:t>
      </w:r>
      <w:r w:rsidRPr="000E3EB7">
        <w:rPr>
          <w:noProof/>
          <w:sz w:val="24"/>
          <w:szCs w:val="24"/>
          <w:lang w:val="en-US"/>
        </w:rPr>
        <w:t xml:space="preserve"> November 2018)</w:t>
      </w:r>
      <w:r w:rsidR="00006F24" w:rsidRPr="000E3EB7">
        <w:rPr>
          <w:noProof/>
          <w:sz w:val="24"/>
          <w:szCs w:val="24"/>
          <w:lang w:val="en-US"/>
        </w:rPr>
        <w:t>.</w:t>
      </w:r>
    </w:p>
    <w:p w14:paraId="725976CC" w14:textId="77777777" w:rsidR="000E3EB7" w:rsidRPr="000E3EB7" w:rsidRDefault="00AF6017" w:rsidP="000E3EB7">
      <w:pPr>
        <w:pStyle w:val="Bibliography"/>
        <w:spacing w:line="360" w:lineRule="auto"/>
        <w:rPr>
          <w:noProof/>
          <w:sz w:val="24"/>
          <w:szCs w:val="24"/>
          <w:u w:val="single"/>
          <w:lang w:val="en-US"/>
        </w:rPr>
      </w:pPr>
      <w:r w:rsidRPr="000E3EB7">
        <w:rPr>
          <w:noProof/>
          <w:sz w:val="24"/>
          <w:szCs w:val="24"/>
          <w:lang w:val="en-US"/>
        </w:rPr>
        <w:t xml:space="preserve">World Bank. (2014) </w:t>
      </w:r>
      <w:r w:rsidRPr="000E3EB7">
        <w:rPr>
          <w:i/>
          <w:iCs/>
          <w:noProof/>
          <w:sz w:val="24"/>
          <w:szCs w:val="24"/>
          <w:lang w:val="en-US"/>
        </w:rPr>
        <w:t xml:space="preserve">Education For All. </w:t>
      </w:r>
      <w:r w:rsidRPr="000E3EB7">
        <w:rPr>
          <w:noProof/>
          <w:sz w:val="24"/>
          <w:szCs w:val="24"/>
          <w:lang w:val="en-US"/>
        </w:rPr>
        <w:t xml:space="preserve">[Online] </w:t>
      </w:r>
      <w:r w:rsidRPr="000E3EB7">
        <w:rPr>
          <w:noProof/>
          <w:sz w:val="24"/>
          <w:szCs w:val="24"/>
          <w:lang w:val="en-US"/>
        </w:rPr>
        <w:br/>
        <w:t xml:space="preserve">Available at: </w:t>
      </w:r>
      <w:hyperlink r:id="rId16" w:history="1">
        <w:r w:rsidRPr="000E3EB7">
          <w:rPr>
            <w:rStyle w:val="Hyperlink"/>
            <w:noProof/>
            <w:sz w:val="24"/>
            <w:szCs w:val="24"/>
            <w:lang w:val="en-US"/>
          </w:rPr>
          <w:t>http://www.worldbank.org/en/topic/education/brief/education-for-all</w:t>
        </w:r>
      </w:hyperlink>
    </w:p>
    <w:p w14:paraId="584290D5" w14:textId="6D2F6226" w:rsidR="00AF6017" w:rsidRPr="000E3EB7" w:rsidRDefault="000E3EB7" w:rsidP="000E3EB7">
      <w:pPr>
        <w:pStyle w:val="Bibliography"/>
        <w:spacing w:line="360" w:lineRule="auto"/>
        <w:rPr>
          <w:noProof/>
          <w:sz w:val="24"/>
          <w:szCs w:val="24"/>
          <w:lang w:val="en-US"/>
        </w:rPr>
      </w:pPr>
      <w:r w:rsidRPr="000E3EB7">
        <w:rPr>
          <w:noProof/>
          <w:sz w:val="24"/>
          <w:szCs w:val="24"/>
          <w:lang w:val="en-US"/>
        </w:rPr>
        <w:t>(Accessed 17</w:t>
      </w:r>
      <w:r w:rsidRPr="000E3EB7">
        <w:rPr>
          <w:noProof/>
          <w:sz w:val="24"/>
          <w:szCs w:val="24"/>
          <w:vertAlign w:val="superscript"/>
          <w:lang w:val="en-US"/>
        </w:rPr>
        <w:t>th</w:t>
      </w:r>
      <w:r w:rsidRPr="000E3EB7">
        <w:rPr>
          <w:noProof/>
          <w:sz w:val="24"/>
          <w:szCs w:val="24"/>
          <w:lang w:val="en-US"/>
        </w:rPr>
        <w:t xml:space="preserve"> November 2018)</w:t>
      </w:r>
      <w:r w:rsidR="00AF6017" w:rsidRPr="000E3EB7">
        <w:rPr>
          <w:noProof/>
          <w:sz w:val="24"/>
          <w:szCs w:val="24"/>
          <w:lang w:val="en-US"/>
        </w:rPr>
        <w:t>.</w:t>
      </w:r>
    </w:p>
    <w:p w14:paraId="07B85E2C" w14:textId="77777777" w:rsidR="000E3EB7" w:rsidRPr="000E3EB7" w:rsidRDefault="00AF6017" w:rsidP="000E3EB7">
      <w:pPr>
        <w:pStyle w:val="Bibliography"/>
        <w:spacing w:line="360" w:lineRule="auto"/>
        <w:rPr>
          <w:noProof/>
          <w:sz w:val="24"/>
          <w:szCs w:val="24"/>
          <w:lang w:val="en-US"/>
        </w:rPr>
      </w:pPr>
      <w:r w:rsidRPr="000E3EB7">
        <w:rPr>
          <w:noProof/>
          <w:sz w:val="24"/>
          <w:szCs w:val="24"/>
          <w:lang w:val="en-US"/>
        </w:rPr>
        <w:t xml:space="preserve">Welsh Government. (2015) </w:t>
      </w:r>
      <w:r w:rsidRPr="000E3EB7">
        <w:rPr>
          <w:i/>
          <w:iCs/>
          <w:noProof/>
          <w:sz w:val="24"/>
          <w:szCs w:val="24"/>
          <w:lang w:val="en-US"/>
        </w:rPr>
        <w:t xml:space="preserve">Screening Assessment and Intervention. </w:t>
      </w:r>
      <w:r w:rsidRPr="000E3EB7">
        <w:rPr>
          <w:noProof/>
          <w:sz w:val="24"/>
          <w:szCs w:val="24"/>
          <w:lang w:val="en-US"/>
        </w:rPr>
        <w:t xml:space="preserve">[Online] </w:t>
      </w:r>
      <w:r w:rsidRPr="000E3EB7">
        <w:rPr>
          <w:noProof/>
          <w:sz w:val="24"/>
          <w:szCs w:val="24"/>
          <w:lang w:val="en-US"/>
        </w:rPr>
        <w:br/>
        <w:t xml:space="preserve">Available at: </w:t>
      </w:r>
      <w:hyperlink r:id="rId17" w:history="1">
        <w:r w:rsidRPr="000E3EB7">
          <w:rPr>
            <w:rStyle w:val="Hyperlink"/>
            <w:noProof/>
            <w:sz w:val="24"/>
            <w:szCs w:val="24"/>
            <w:lang w:val="en-US"/>
          </w:rPr>
          <w:t>https://beta.gov.wales/sites/default/files/publications/2018-03/screening-assessment-and-intervention-identifying-screening-assessment-and-intervention-methods-for-learners-with-specific-learning-difficulties.pdf</w:t>
        </w:r>
      </w:hyperlink>
      <w:r w:rsidRPr="000E3EB7">
        <w:rPr>
          <w:noProof/>
          <w:sz w:val="24"/>
          <w:szCs w:val="24"/>
          <w:u w:val="single"/>
          <w:lang w:val="en-US"/>
        </w:rPr>
        <w:t xml:space="preserve">  </w:t>
      </w:r>
    </w:p>
    <w:p w14:paraId="0CBB1239" w14:textId="47016A7E" w:rsidR="00AF6017" w:rsidRPr="000E3EB7" w:rsidRDefault="000E3EB7" w:rsidP="000E3EB7">
      <w:pPr>
        <w:pStyle w:val="Bibliography"/>
        <w:spacing w:line="360" w:lineRule="auto"/>
        <w:rPr>
          <w:noProof/>
          <w:sz w:val="24"/>
          <w:szCs w:val="24"/>
          <w:lang w:val="en-US"/>
        </w:rPr>
      </w:pPr>
      <w:r w:rsidRPr="000E3EB7">
        <w:rPr>
          <w:noProof/>
          <w:sz w:val="24"/>
          <w:szCs w:val="24"/>
          <w:lang w:val="en-US"/>
        </w:rPr>
        <w:t>(</w:t>
      </w:r>
      <w:r w:rsidR="00AF6017" w:rsidRPr="000E3EB7">
        <w:rPr>
          <w:noProof/>
          <w:sz w:val="24"/>
          <w:szCs w:val="24"/>
          <w:lang w:val="en-US"/>
        </w:rPr>
        <w:t>Accessed</w:t>
      </w:r>
      <w:r w:rsidRPr="000E3EB7">
        <w:rPr>
          <w:noProof/>
          <w:sz w:val="24"/>
          <w:szCs w:val="24"/>
          <w:lang w:val="en-US"/>
        </w:rPr>
        <w:t>:</w:t>
      </w:r>
      <w:r w:rsidR="00AF6017" w:rsidRPr="000E3EB7">
        <w:rPr>
          <w:noProof/>
          <w:sz w:val="24"/>
          <w:szCs w:val="24"/>
          <w:lang w:val="en-US"/>
        </w:rPr>
        <w:t xml:space="preserve"> 20</w:t>
      </w:r>
      <w:r w:rsidRPr="000E3EB7">
        <w:rPr>
          <w:noProof/>
          <w:sz w:val="24"/>
          <w:szCs w:val="24"/>
          <w:vertAlign w:val="superscript"/>
          <w:lang w:val="en-US"/>
        </w:rPr>
        <w:t>th</w:t>
      </w:r>
      <w:r w:rsidRPr="000E3EB7">
        <w:rPr>
          <w:noProof/>
          <w:sz w:val="24"/>
          <w:szCs w:val="24"/>
          <w:lang w:val="en-US"/>
        </w:rPr>
        <w:t xml:space="preserve"> November 2018)</w:t>
      </w:r>
      <w:r w:rsidR="00AF6017" w:rsidRPr="000E3EB7">
        <w:rPr>
          <w:noProof/>
          <w:sz w:val="24"/>
          <w:szCs w:val="24"/>
          <w:lang w:val="en-US"/>
        </w:rPr>
        <w:t>.</w:t>
      </w:r>
    </w:p>
    <w:p w14:paraId="0C3048B2" w14:textId="77777777" w:rsidR="000E3EB7" w:rsidRPr="000E3EB7" w:rsidRDefault="00AF6017" w:rsidP="000E3EB7">
      <w:pPr>
        <w:pStyle w:val="Bibliography"/>
        <w:spacing w:line="360" w:lineRule="auto"/>
        <w:rPr>
          <w:noProof/>
          <w:sz w:val="24"/>
          <w:szCs w:val="24"/>
          <w:lang w:val="en-US"/>
        </w:rPr>
      </w:pPr>
      <w:r w:rsidRPr="000E3EB7">
        <w:rPr>
          <w:noProof/>
          <w:sz w:val="24"/>
          <w:szCs w:val="24"/>
          <w:lang w:val="en-US"/>
        </w:rPr>
        <w:t xml:space="preserve">Welsh Government. (2018) </w:t>
      </w:r>
      <w:r w:rsidRPr="000E3EB7">
        <w:rPr>
          <w:i/>
          <w:iCs/>
          <w:noProof/>
          <w:sz w:val="24"/>
          <w:szCs w:val="24"/>
          <w:lang w:val="en-US"/>
        </w:rPr>
        <w:t xml:space="preserve">Additional learning needs (ALN). </w:t>
      </w:r>
      <w:r w:rsidRPr="000E3EB7">
        <w:rPr>
          <w:noProof/>
          <w:sz w:val="24"/>
          <w:szCs w:val="24"/>
          <w:lang w:val="en-US"/>
        </w:rPr>
        <w:t xml:space="preserve">[Online] </w:t>
      </w:r>
      <w:r w:rsidRPr="000E3EB7">
        <w:rPr>
          <w:noProof/>
          <w:sz w:val="24"/>
          <w:szCs w:val="24"/>
          <w:lang w:val="en-US"/>
        </w:rPr>
        <w:br/>
        <w:t xml:space="preserve">Available at: </w:t>
      </w:r>
      <w:hyperlink r:id="rId18" w:history="1">
        <w:r w:rsidRPr="000E3EB7">
          <w:rPr>
            <w:rStyle w:val="Hyperlink"/>
            <w:noProof/>
            <w:sz w:val="24"/>
            <w:szCs w:val="24"/>
            <w:lang w:val="en-US"/>
          </w:rPr>
          <w:t>https://beta.gov.wales/sites/default/files/publications/2018-11/additional-learning-needs-innovation-fund-learning-event.pdf</w:t>
        </w:r>
      </w:hyperlink>
      <w:r w:rsidRPr="000E3EB7">
        <w:rPr>
          <w:noProof/>
          <w:sz w:val="24"/>
          <w:szCs w:val="24"/>
          <w:u w:val="single"/>
          <w:lang w:val="en-US"/>
        </w:rPr>
        <w:t xml:space="preserve"> </w:t>
      </w:r>
    </w:p>
    <w:p w14:paraId="7FB6DC2F" w14:textId="3361800C" w:rsidR="00AF6017" w:rsidRPr="000E3EB7" w:rsidRDefault="000E3EB7" w:rsidP="000E3EB7">
      <w:pPr>
        <w:pStyle w:val="Bibliography"/>
        <w:spacing w:line="360" w:lineRule="auto"/>
        <w:rPr>
          <w:noProof/>
          <w:sz w:val="24"/>
          <w:szCs w:val="24"/>
          <w:lang w:val="en-US"/>
        </w:rPr>
      </w:pPr>
      <w:r w:rsidRPr="000E3EB7">
        <w:rPr>
          <w:noProof/>
          <w:sz w:val="24"/>
          <w:szCs w:val="24"/>
          <w:lang w:val="en-US"/>
        </w:rPr>
        <w:t>(Accessed: 17</w:t>
      </w:r>
      <w:r w:rsidRPr="000E3EB7">
        <w:rPr>
          <w:noProof/>
          <w:sz w:val="24"/>
          <w:szCs w:val="24"/>
          <w:vertAlign w:val="superscript"/>
          <w:lang w:val="en-US"/>
        </w:rPr>
        <w:t>th</w:t>
      </w:r>
      <w:r w:rsidRPr="000E3EB7">
        <w:rPr>
          <w:noProof/>
          <w:sz w:val="24"/>
          <w:szCs w:val="24"/>
          <w:lang w:val="en-US"/>
        </w:rPr>
        <w:t xml:space="preserve"> November 2018)</w:t>
      </w:r>
      <w:r w:rsidR="00AF6017" w:rsidRPr="000E3EB7">
        <w:rPr>
          <w:noProof/>
          <w:sz w:val="24"/>
          <w:szCs w:val="24"/>
          <w:lang w:val="en-US"/>
        </w:rPr>
        <w:t>.</w:t>
      </w:r>
    </w:p>
    <w:p w14:paraId="6A6DB0EB" w14:textId="77777777" w:rsidR="00906C01" w:rsidRDefault="00906C01" w:rsidP="000E3EB7">
      <w:pPr>
        <w:pStyle w:val="Bibliography"/>
        <w:spacing w:line="360" w:lineRule="auto"/>
        <w:rPr>
          <w:noProof/>
          <w:sz w:val="24"/>
          <w:szCs w:val="24"/>
          <w:lang w:val="en-US"/>
        </w:rPr>
      </w:pPr>
    </w:p>
    <w:p w14:paraId="701258F2" w14:textId="77777777" w:rsidR="000E3EB7" w:rsidRPr="000E3EB7" w:rsidRDefault="00AF6017">
      <w:pPr>
        <w:pStyle w:val="Bibliography"/>
        <w:spacing w:line="360" w:lineRule="auto"/>
        <w:rPr>
          <w:noProof/>
          <w:sz w:val="24"/>
          <w:szCs w:val="24"/>
          <w:lang w:val="en-US"/>
        </w:rPr>
      </w:pPr>
      <w:r w:rsidRPr="000E3EB7">
        <w:rPr>
          <w:noProof/>
          <w:sz w:val="24"/>
          <w:szCs w:val="24"/>
          <w:lang w:val="en-US"/>
        </w:rPr>
        <w:lastRenderedPageBreak/>
        <w:t xml:space="preserve">Welsh Government. (2018) </w:t>
      </w:r>
      <w:r w:rsidRPr="000E3EB7">
        <w:rPr>
          <w:i/>
          <w:iCs/>
          <w:noProof/>
          <w:sz w:val="24"/>
          <w:szCs w:val="24"/>
          <w:lang w:val="en-US"/>
        </w:rPr>
        <w:t xml:space="preserve">ALN Transformation Programme. </w:t>
      </w:r>
      <w:r w:rsidRPr="000E3EB7">
        <w:rPr>
          <w:noProof/>
          <w:sz w:val="24"/>
          <w:szCs w:val="24"/>
          <w:lang w:val="en-US"/>
        </w:rPr>
        <w:t xml:space="preserve">[Online] </w:t>
      </w:r>
      <w:r w:rsidRPr="000E3EB7">
        <w:rPr>
          <w:noProof/>
          <w:sz w:val="24"/>
          <w:szCs w:val="24"/>
          <w:lang w:val="en-US"/>
        </w:rPr>
        <w:br/>
        <w:t xml:space="preserve">Available at: </w:t>
      </w:r>
      <w:hyperlink r:id="rId19" w:history="1">
        <w:r w:rsidRPr="000E3EB7">
          <w:rPr>
            <w:rStyle w:val="Hyperlink"/>
            <w:noProof/>
            <w:sz w:val="24"/>
            <w:szCs w:val="24"/>
            <w:lang w:val="en-US"/>
          </w:rPr>
          <w:t>https://beta.gov.wales/sites/default/files/publications/2018-09/additional-learning-needs-aln-transformation-programme-v2.pdf</w:t>
        </w:r>
      </w:hyperlink>
      <w:r w:rsidRPr="000E3EB7">
        <w:rPr>
          <w:noProof/>
          <w:sz w:val="24"/>
          <w:szCs w:val="24"/>
          <w:u w:val="single"/>
          <w:lang w:val="en-US"/>
        </w:rPr>
        <w:t xml:space="preserve"> </w:t>
      </w:r>
    </w:p>
    <w:p w14:paraId="4F1FA4D4" w14:textId="46625149" w:rsidR="000E3EB7" w:rsidRPr="000E3EB7" w:rsidRDefault="000E3EB7" w:rsidP="000567DB">
      <w:pPr>
        <w:pStyle w:val="Bibliography"/>
        <w:spacing w:line="360" w:lineRule="auto"/>
        <w:rPr>
          <w:lang w:val="en-US"/>
        </w:rPr>
      </w:pPr>
      <w:r w:rsidRPr="000E3EB7">
        <w:rPr>
          <w:noProof/>
          <w:sz w:val="24"/>
          <w:szCs w:val="24"/>
          <w:lang w:val="en-US"/>
        </w:rPr>
        <w:t>(</w:t>
      </w:r>
      <w:r w:rsidR="00AF6017" w:rsidRPr="000E3EB7">
        <w:rPr>
          <w:noProof/>
          <w:sz w:val="24"/>
          <w:szCs w:val="24"/>
          <w:lang w:val="en-US"/>
        </w:rPr>
        <w:t>Accessed</w:t>
      </w:r>
      <w:r w:rsidRPr="000E3EB7">
        <w:rPr>
          <w:noProof/>
          <w:sz w:val="24"/>
          <w:szCs w:val="24"/>
          <w:lang w:val="en-US"/>
        </w:rPr>
        <w:t>:</w:t>
      </w:r>
      <w:r w:rsidR="00AF6017" w:rsidRPr="000E3EB7">
        <w:rPr>
          <w:noProof/>
          <w:sz w:val="24"/>
          <w:szCs w:val="24"/>
          <w:lang w:val="en-US"/>
        </w:rPr>
        <w:t xml:space="preserve"> 21</w:t>
      </w:r>
      <w:r w:rsidRPr="000E3EB7">
        <w:rPr>
          <w:noProof/>
          <w:sz w:val="24"/>
          <w:szCs w:val="24"/>
          <w:vertAlign w:val="superscript"/>
          <w:lang w:val="en-US"/>
        </w:rPr>
        <w:t>st</w:t>
      </w:r>
      <w:r w:rsidRPr="000E3EB7">
        <w:rPr>
          <w:noProof/>
          <w:sz w:val="24"/>
          <w:szCs w:val="24"/>
          <w:lang w:val="en-US"/>
        </w:rPr>
        <w:t xml:space="preserve"> November 2018)</w:t>
      </w:r>
      <w:r w:rsidR="00AF6017" w:rsidRPr="000E3EB7">
        <w:rPr>
          <w:noProof/>
          <w:sz w:val="24"/>
          <w:szCs w:val="24"/>
          <w:lang w:val="en-US"/>
        </w:rPr>
        <w:t>.</w:t>
      </w:r>
    </w:p>
    <w:p w14:paraId="2FF53470" w14:textId="77777777" w:rsidR="000E3EB7" w:rsidRPr="000E3EB7" w:rsidRDefault="00AF6017">
      <w:pPr>
        <w:pStyle w:val="Bibliography"/>
        <w:spacing w:line="360" w:lineRule="auto"/>
        <w:rPr>
          <w:noProof/>
          <w:sz w:val="24"/>
          <w:szCs w:val="24"/>
          <w:lang w:val="en-US"/>
        </w:rPr>
      </w:pPr>
      <w:r w:rsidRPr="000E3EB7">
        <w:rPr>
          <w:noProof/>
          <w:sz w:val="24"/>
          <w:szCs w:val="24"/>
          <w:lang w:val="en-US"/>
        </w:rPr>
        <w:t xml:space="preserve">Welsh Assembly Government. (2004) </w:t>
      </w:r>
      <w:r w:rsidRPr="000E3EB7">
        <w:rPr>
          <w:i/>
          <w:iCs/>
          <w:noProof/>
          <w:sz w:val="24"/>
          <w:szCs w:val="24"/>
          <w:lang w:val="en-US"/>
        </w:rPr>
        <w:t xml:space="preserve">Special Education Needs Code of Practice for Wales. </w:t>
      </w:r>
      <w:r w:rsidRPr="000E3EB7">
        <w:rPr>
          <w:noProof/>
          <w:sz w:val="24"/>
          <w:szCs w:val="24"/>
          <w:lang w:val="en-US"/>
        </w:rPr>
        <w:t xml:space="preserve">[Online]  Available at: </w:t>
      </w:r>
      <w:hyperlink r:id="rId20" w:history="1">
        <w:r w:rsidRPr="000E3EB7">
          <w:rPr>
            <w:rStyle w:val="Hyperlink"/>
            <w:noProof/>
            <w:sz w:val="24"/>
            <w:szCs w:val="24"/>
            <w:lang w:val="en-US"/>
          </w:rPr>
          <w:t>http://learning.gov.wales/docs/learningwales/publications/131016-sen-code-of-practice-for-wales-en.pdf</w:t>
        </w:r>
      </w:hyperlink>
      <w:r w:rsidRPr="000E3EB7">
        <w:rPr>
          <w:noProof/>
          <w:sz w:val="24"/>
          <w:szCs w:val="24"/>
          <w:u w:val="single"/>
          <w:lang w:val="en-US"/>
        </w:rPr>
        <w:t xml:space="preserve"> </w:t>
      </w:r>
    </w:p>
    <w:p w14:paraId="2D0FC8FB" w14:textId="0C034B0F" w:rsidR="00AF6017" w:rsidRPr="000E3EB7" w:rsidRDefault="000E3EB7">
      <w:pPr>
        <w:pStyle w:val="Bibliography"/>
        <w:spacing w:line="360" w:lineRule="auto"/>
        <w:rPr>
          <w:noProof/>
          <w:sz w:val="24"/>
          <w:szCs w:val="24"/>
          <w:lang w:val="en-US"/>
        </w:rPr>
      </w:pPr>
      <w:r w:rsidRPr="000E3EB7">
        <w:rPr>
          <w:noProof/>
          <w:sz w:val="24"/>
          <w:szCs w:val="24"/>
          <w:lang w:val="en-US"/>
        </w:rPr>
        <w:t>(Accessed: 19</w:t>
      </w:r>
      <w:r w:rsidRPr="000E3EB7">
        <w:rPr>
          <w:noProof/>
          <w:sz w:val="24"/>
          <w:szCs w:val="24"/>
          <w:vertAlign w:val="superscript"/>
          <w:lang w:val="en-US"/>
        </w:rPr>
        <w:t>th</w:t>
      </w:r>
      <w:r w:rsidRPr="000E3EB7">
        <w:rPr>
          <w:noProof/>
          <w:sz w:val="24"/>
          <w:szCs w:val="24"/>
          <w:lang w:val="en-US"/>
        </w:rPr>
        <w:t xml:space="preserve"> November 2018)</w:t>
      </w:r>
      <w:r w:rsidR="00AF6017" w:rsidRPr="000E3EB7">
        <w:rPr>
          <w:noProof/>
          <w:sz w:val="24"/>
          <w:szCs w:val="24"/>
          <w:lang w:val="en-US"/>
        </w:rPr>
        <w:t>.</w:t>
      </w:r>
    </w:p>
    <w:p w14:paraId="3B636D01" w14:textId="666F4E4E" w:rsidR="00006F24" w:rsidRPr="000E3EB7" w:rsidRDefault="00006F24">
      <w:pPr>
        <w:spacing w:after="0" w:line="360" w:lineRule="auto"/>
        <w:rPr>
          <w:rFonts w:ascii="Calibri" w:eastAsia="Times New Roman" w:hAnsi="Calibri" w:cs="Calibri"/>
          <w:color w:val="000000"/>
          <w:sz w:val="24"/>
          <w:szCs w:val="24"/>
          <w:lang w:eastAsia="en-GB"/>
        </w:rPr>
      </w:pPr>
      <w:r w:rsidRPr="000E3EB7">
        <w:rPr>
          <w:rFonts w:ascii="Calibri" w:eastAsia="Times New Roman" w:hAnsi="Calibri" w:cs="Calibri"/>
          <w:color w:val="000000"/>
          <w:sz w:val="24"/>
          <w:szCs w:val="24"/>
          <w:lang w:eastAsia="en-GB"/>
        </w:rPr>
        <w:t>Welsh Government</w:t>
      </w:r>
      <w:r w:rsidR="00AF6017" w:rsidRPr="000E3EB7">
        <w:rPr>
          <w:rFonts w:ascii="Calibri" w:eastAsia="Times New Roman" w:hAnsi="Calibri" w:cs="Calibri"/>
          <w:color w:val="000000"/>
          <w:sz w:val="24"/>
          <w:szCs w:val="24"/>
          <w:lang w:eastAsia="en-GB"/>
        </w:rPr>
        <w:t>.</w:t>
      </w:r>
      <w:r w:rsidRPr="000E3EB7">
        <w:rPr>
          <w:rFonts w:ascii="Calibri" w:eastAsia="Times New Roman" w:hAnsi="Calibri" w:cs="Calibri"/>
          <w:color w:val="000000"/>
          <w:sz w:val="24"/>
          <w:szCs w:val="24"/>
          <w:lang w:eastAsia="en-GB"/>
        </w:rPr>
        <w:t xml:space="preserve"> </w:t>
      </w:r>
      <w:r w:rsidR="00AF6017" w:rsidRPr="000E3EB7">
        <w:rPr>
          <w:rFonts w:ascii="Calibri" w:eastAsia="Times New Roman" w:hAnsi="Calibri" w:cs="Calibri"/>
          <w:color w:val="000000"/>
          <w:sz w:val="24"/>
          <w:szCs w:val="24"/>
          <w:lang w:eastAsia="en-GB"/>
        </w:rPr>
        <w:t>(2017-2018)</w:t>
      </w:r>
      <w:r w:rsidRPr="000E3EB7">
        <w:rPr>
          <w:rFonts w:ascii="Calibri" w:eastAsia="Times New Roman" w:hAnsi="Calibri" w:cs="Calibri"/>
          <w:color w:val="000000"/>
          <w:sz w:val="24"/>
          <w:szCs w:val="24"/>
          <w:lang w:eastAsia="en-GB"/>
        </w:rPr>
        <w:t xml:space="preserve"> </w:t>
      </w:r>
      <w:r w:rsidRPr="000E3EB7">
        <w:rPr>
          <w:rFonts w:ascii="Calibri" w:eastAsia="Times New Roman" w:hAnsi="Calibri" w:cs="Calibri"/>
          <w:i/>
          <w:color w:val="000000"/>
          <w:sz w:val="24"/>
          <w:szCs w:val="24"/>
          <w:lang w:eastAsia="en-GB"/>
        </w:rPr>
        <w:t>Stats Wales.</w:t>
      </w:r>
      <w:r w:rsidRPr="000E3EB7">
        <w:rPr>
          <w:rFonts w:ascii="Calibri" w:eastAsia="Times New Roman" w:hAnsi="Calibri" w:cs="Calibri"/>
          <w:color w:val="000000"/>
          <w:sz w:val="24"/>
          <w:szCs w:val="24"/>
          <w:lang w:eastAsia="en-GB"/>
        </w:rPr>
        <w:t xml:space="preserve"> [Online] </w:t>
      </w:r>
    </w:p>
    <w:p w14:paraId="7C1FC481" w14:textId="77777777" w:rsidR="000E3EB7" w:rsidRPr="000E3EB7" w:rsidRDefault="00006F24">
      <w:pPr>
        <w:spacing w:after="0" w:line="360" w:lineRule="auto"/>
        <w:rPr>
          <w:rFonts w:ascii="Calibri" w:eastAsia="Times New Roman" w:hAnsi="Calibri" w:cs="Calibri"/>
          <w:color w:val="000000"/>
          <w:sz w:val="24"/>
          <w:szCs w:val="24"/>
          <w:lang w:eastAsia="en-GB"/>
        </w:rPr>
      </w:pPr>
      <w:r w:rsidRPr="000E3EB7">
        <w:rPr>
          <w:rFonts w:ascii="Calibri" w:eastAsia="Times New Roman" w:hAnsi="Calibri" w:cs="Calibri"/>
          <w:color w:val="000000"/>
          <w:sz w:val="24"/>
          <w:szCs w:val="24"/>
          <w:lang w:eastAsia="en-GB"/>
        </w:rPr>
        <w:t xml:space="preserve">Available at: </w:t>
      </w:r>
      <w:hyperlink r:id="rId21" w:history="1">
        <w:r w:rsidRPr="000E3EB7">
          <w:rPr>
            <w:rStyle w:val="Hyperlink"/>
            <w:rFonts w:ascii="Calibri" w:eastAsia="Times New Roman" w:hAnsi="Calibri" w:cs="Calibri"/>
            <w:sz w:val="24"/>
            <w:szCs w:val="24"/>
            <w:lang w:eastAsia="en-GB"/>
          </w:rPr>
          <w:t>https://statswales.gov.wales/Catalogue/Education-and-Skills/Schools-and-Teachers/Schools-Census/Pupil-Level-Annual-School-Census/Special-Educational-Needs/senpupils-by-sector-senprovision-levelofsupport</w:t>
        </w:r>
      </w:hyperlink>
      <w:r w:rsidRPr="000E3EB7">
        <w:rPr>
          <w:rFonts w:ascii="Calibri" w:eastAsia="Times New Roman" w:hAnsi="Calibri" w:cs="Calibri"/>
          <w:color w:val="000000"/>
          <w:sz w:val="24"/>
          <w:szCs w:val="24"/>
          <w:lang w:eastAsia="en-GB"/>
        </w:rPr>
        <w:t xml:space="preserve"> </w:t>
      </w:r>
    </w:p>
    <w:p w14:paraId="3803D550" w14:textId="69C2835E" w:rsidR="00006F24" w:rsidRPr="000E3EB7" w:rsidRDefault="000E3EB7">
      <w:pPr>
        <w:spacing w:after="0" w:line="360" w:lineRule="auto"/>
        <w:rPr>
          <w:rFonts w:ascii="Calibri" w:eastAsia="Times New Roman" w:hAnsi="Calibri" w:cs="Calibri"/>
          <w:color w:val="000000"/>
          <w:sz w:val="24"/>
          <w:szCs w:val="24"/>
          <w:lang w:eastAsia="en-GB"/>
        </w:rPr>
      </w:pPr>
      <w:r w:rsidRPr="000E3EB7">
        <w:rPr>
          <w:rFonts w:ascii="Calibri" w:eastAsia="Times New Roman" w:hAnsi="Calibri" w:cs="Calibri"/>
          <w:color w:val="000000"/>
          <w:sz w:val="24"/>
          <w:szCs w:val="24"/>
          <w:lang w:eastAsia="en-GB"/>
        </w:rPr>
        <w:t>(</w:t>
      </w:r>
      <w:r w:rsidR="00006F24" w:rsidRPr="000E3EB7">
        <w:rPr>
          <w:rFonts w:ascii="Calibri" w:eastAsia="Times New Roman" w:hAnsi="Calibri" w:cs="Calibri"/>
          <w:color w:val="000000"/>
          <w:sz w:val="24"/>
          <w:szCs w:val="24"/>
          <w:lang w:eastAsia="en-GB"/>
        </w:rPr>
        <w:t>Accessed</w:t>
      </w:r>
      <w:r w:rsidRPr="000E3EB7">
        <w:rPr>
          <w:rFonts w:ascii="Calibri" w:eastAsia="Times New Roman" w:hAnsi="Calibri" w:cs="Calibri"/>
          <w:color w:val="000000"/>
          <w:sz w:val="24"/>
          <w:szCs w:val="24"/>
          <w:lang w:eastAsia="en-GB"/>
        </w:rPr>
        <w:t>:</w:t>
      </w:r>
      <w:r w:rsidR="00006F24" w:rsidRPr="000E3EB7">
        <w:rPr>
          <w:rFonts w:ascii="Calibri" w:eastAsia="Times New Roman" w:hAnsi="Calibri" w:cs="Calibri"/>
          <w:color w:val="000000"/>
          <w:sz w:val="24"/>
          <w:szCs w:val="24"/>
          <w:lang w:eastAsia="en-GB"/>
        </w:rPr>
        <w:t xml:space="preserve"> 17</w:t>
      </w:r>
      <w:r w:rsidRPr="000E3EB7">
        <w:rPr>
          <w:rFonts w:ascii="Calibri" w:eastAsia="Times New Roman" w:hAnsi="Calibri" w:cs="Calibri"/>
          <w:color w:val="000000"/>
          <w:sz w:val="24"/>
          <w:szCs w:val="24"/>
          <w:vertAlign w:val="superscript"/>
          <w:lang w:eastAsia="en-GB"/>
        </w:rPr>
        <w:t>th</w:t>
      </w:r>
      <w:r w:rsidRPr="000E3EB7">
        <w:rPr>
          <w:rFonts w:ascii="Calibri" w:eastAsia="Times New Roman" w:hAnsi="Calibri" w:cs="Calibri"/>
          <w:color w:val="000000"/>
          <w:sz w:val="24"/>
          <w:szCs w:val="24"/>
          <w:lang w:eastAsia="en-GB"/>
        </w:rPr>
        <w:t xml:space="preserve"> November 2018)</w:t>
      </w:r>
      <w:r w:rsidR="00006F24" w:rsidRPr="000E3EB7">
        <w:rPr>
          <w:rFonts w:ascii="Calibri" w:eastAsia="Times New Roman" w:hAnsi="Calibri" w:cs="Calibri"/>
          <w:color w:val="000000"/>
          <w:sz w:val="24"/>
          <w:szCs w:val="24"/>
          <w:lang w:eastAsia="en-GB"/>
        </w:rPr>
        <w:t>.</w:t>
      </w:r>
    </w:p>
    <w:p w14:paraId="0D292361" w14:textId="77777777" w:rsidR="00906C01" w:rsidRPr="000E3EB7" w:rsidRDefault="00906C01">
      <w:pPr>
        <w:spacing w:line="360" w:lineRule="auto"/>
        <w:rPr>
          <w:noProof/>
          <w:sz w:val="24"/>
          <w:szCs w:val="24"/>
          <w:lang w:val="en-US"/>
        </w:rPr>
      </w:pPr>
    </w:p>
    <w:p w14:paraId="5A6DC467" w14:textId="77777777" w:rsidR="000E3EB7" w:rsidRPr="000E3EB7" w:rsidRDefault="00006F24">
      <w:pPr>
        <w:spacing w:line="360" w:lineRule="auto"/>
        <w:rPr>
          <w:noProof/>
          <w:sz w:val="24"/>
          <w:szCs w:val="24"/>
          <w:u w:val="single"/>
          <w:lang w:val="en-US"/>
        </w:rPr>
      </w:pPr>
      <w:r w:rsidRPr="000E3EB7">
        <w:rPr>
          <w:noProof/>
          <w:sz w:val="24"/>
          <w:szCs w:val="24"/>
          <w:lang w:val="en-US"/>
        </w:rPr>
        <w:t>Webst</w:t>
      </w:r>
      <w:r w:rsidR="00AF6017" w:rsidRPr="000E3EB7">
        <w:rPr>
          <w:noProof/>
          <w:sz w:val="24"/>
          <w:szCs w:val="24"/>
          <w:lang w:val="en-US"/>
        </w:rPr>
        <w:t>er, R.</w:t>
      </w:r>
      <w:r w:rsidRPr="000E3EB7">
        <w:rPr>
          <w:noProof/>
          <w:sz w:val="24"/>
          <w:szCs w:val="24"/>
          <w:lang w:val="en-US"/>
        </w:rPr>
        <w:t xml:space="preserve"> </w:t>
      </w:r>
      <w:r w:rsidR="00AF6017" w:rsidRPr="000E3EB7">
        <w:rPr>
          <w:noProof/>
          <w:sz w:val="24"/>
          <w:szCs w:val="24"/>
          <w:lang w:val="en-US"/>
        </w:rPr>
        <w:t>(2018)</w:t>
      </w:r>
      <w:r w:rsidRPr="000E3EB7">
        <w:rPr>
          <w:noProof/>
          <w:sz w:val="24"/>
          <w:szCs w:val="24"/>
          <w:lang w:val="en-US"/>
        </w:rPr>
        <w:t xml:space="preserve"> </w:t>
      </w:r>
      <w:r w:rsidRPr="000E3EB7">
        <w:rPr>
          <w:i/>
          <w:iCs/>
          <w:noProof/>
          <w:sz w:val="24"/>
          <w:szCs w:val="24"/>
          <w:lang w:val="en-US"/>
        </w:rPr>
        <w:t xml:space="preserve">Why the Warnock Report Still Matters Today. </w:t>
      </w:r>
      <w:r w:rsidRPr="000E3EB7">
        <w:rPr>
          <w:noProof/>
          <w:sz w:val="24"/>
          <w:szCs w:val="24"/>
          <w:lang w:val="en-US"/>
        </w:rPr>
        <w:t xml:space="preserve">[Online] </w:t>
      </w:r>
      <w:r w:rsidRPr="000E3EB7">
        <w:rPr>
          <w:noProof/>
          <w:sz w:val="24"/>
          <w:szCs w:val="24"/>
          <w:lang w:val="en-US"/>
        </w:rPr>
        <w:br/>
        <w:t xml:space="preserve">Available at: </w:t>
      </w:r>
      <w:hyperlink r:id="rId22" w:history="1">
        <w:r w:rsidRPr="000E3EB7">
          <w:rPr>
            <w:rStyle w:val="Hyperlink"/>
            <w:noProof/>
            <w:sz w:val="24"/>
            <w:szCs w:val="24"/>
            <w:lang w:val="en-US"/>
          </w:rPr>
          <w:t>https://www.tes.com/news/why-warnock-report-still-matters-today</w:t>
        </w:r>
      </w:hyperlink>
    </w:p>
    <w:p w14:paraId="60536DF1" w14:textId="40148BA5" w:rsidR="00006F24" w:rsidRPr="000E3EB7" w:rsidRDefault="000E3EB7">
      <w:pPr>
        <w:spacing w:line="360" w:lineRule="auto"/>
        <w:rPr>
          <w:sz w:val="24"/>
          <w:szCs w:val="24"/>
        </w:rPr>
      </w:pPr>
      <w:r w:rsidRPr="000E3EB7">
        <w:rPr>
          <w:noProof/>
          <w:sz w:val="24"/>
          <w:szCs w:val="24"/>
          <w:lang w:val="en-US"/>
        </w:rPr>
        <w:t>(</w:t>
      </w:r>
      <w:r w:rsidR="00006F24" w:rsidRPr="000E3EB7">
        <w:rPr>
          <w:noProof/>
          <w:sz w:val="24"/>
          <w:szCs w:val="24"/>
          <w:lang w:val="en-US"/>
        </w:rPr>
        <w:t>Accessed</w:t>
      </w:r>
      <w:r w:rsidRPr="000E3EB7">
        <w:rPr>
          <w:noProof/>
          <w:sz w:val="24"/>
          <w:szCs w:val="24"/>
          <w:lang w:val="en-US"/>
        </w:rPr>
        <w:t>: 17</w:t>
      </w:r>
      <w:r w:rsidRPr="000E3EB7">
        <w:rPr>
          <w:noProof/>
          <w:sz w:val="24"/>
          <w:szCs w:val="24"/>
          <w:vertAlign w:val="superscript"/>
          <w:lang w:val="en-US"/>
        </w:rPr>
        <w:t>th</w:t>
      </w:r>
      <w:r w:rsidRPr="000E3EB7">
        <w:rPr>
          <w:noProof/>
          <w:sz w:val="24"/>
          <w:szCs w:val="24"/>
          <w:lang w:val="en-US"/>
        </w:rPr>
        <w:t xml:space="preserve"> November 2018)</w:t>
      </w:r>
      <w:r w:rsidR="00006F24" w:rsidRPr="000E3EB7">
        <w:rPr>
          <w:noProof/>
          <w:sz w:val="24"/>
          <w:szCs w:val="24"/>
          <w:lang w:val="en-US"/>
        </w:rPr>
        <w:t>.</w:t>
      </w:r>
    </w:p>
    <w:p w14:paraId="111F753B" w14:textId="15D5924F" w:rsidR="00727243" w:rsidRPr="000E3EB7" w:rsidRDefault="00727243" w:rsidP="000E3EB7">
      <w:pPr>
        <w:rPr>
          <w:sz w:val="24"/>
          <w:szCs w:val="24"/>
        </w:rPr>
      </w:pPr>
    </w:p>
    <w:p w14:paraId="4CD3562D" w14:textId="46A39C4B" w:rsidR="00BF3581" w:rsidRPr="000E3EB7" w:rsidRDefault="00BF3581" w:rsidP="000E3EB7">
      <w:pPr>
        <w:rPr>
          <w:sz w:val="24"/>
          <w:szCs w:val="24"/>
        </w:rPr>
      </w:pPr>
    </w:p>
    <w:sectPr w:rsidR="00BF3581" w:rsidRPr="000E3EB7">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CBF025" w14:textId="77777777" w:rsidR="00435098" w:rsidRDefault="00435098" w:rsidP="006E7612">
      <w:pPr>
        <w:spacing w:after="0" w:line="240" w:lineRule="auto"/>
      </w:pPr>
      <w:r>
        <w:separator/>
      </w:r>
    </w:p>
  </w:endnote>
  <w:endnote w:type="continuationSeparator" w:id="0">
    <w:p w14:paraId="528F5744" w14:textId="77777777" w:rsidR="00435098" w:rsidRDefault="00435098" w:rsidP="006E7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8900407"/>
      <w:docPartObj>
        <w:docPartGallery w:val="Page Numbers (Bottom of Page)"/>
        <w:docPartUnique/>
      </w:docPartObj>
    </w:sdtPr>
    <w:sdtEndPr>
      <w:rPr>
        <w:noProof/>
      </w:rPr>
    </w:sdtEndPr>
    <w:sdtContent>
      <w:p w14:paraId="5D52A335" w14:textId="2B295767" w:rsidR="00BF3581" w:rsidRDefault="00BF3581">
        <w:pPr>
          <w:pStyle w:val="Footer"/>
        </w:pPr>
        <w:r>
          <w:fldChar w:fldCharType="begin"/>
        </w:r>
        <w:r>
          <w:instrText xml:space="preserve"> PAGE   \* MERGEFORMAT </w:instrText>
        </w:r>
        <w:r>
          <w:fldChar w:fldCharType="separate"/>
        </w:r>
        <w:r w:rsidR="008E6A2E">
          <w:rPr>
            <w:noProof/>
          </w:rPr>
          <w:t>1</w:t>
        </w:r>
        <w:r>
          <w:rPr>
            <w:noProof/>
          </w:rPr>
          <w:fldChar w:fldCharType="end"/>
        </w:r>
      </w:p>
    </w:sdtContent>
  </w:sdt>
  <w:p w14:paraId="4C74C1B7" w14:textId="77777777" w:rsidR="00BF3581" w:rsidRDefault="00BF358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C472FA" w14:textId="77777777" w:rsidR="00435098" w:rsidRDefault="00435098" w:rsidP="006E7612">
      <w:pPr>
        <w:spacing w:after="0" w:line="240" w:lineRule="auto"/>
      </w:pPr>
      <w:r>
        <w:separator/>
      </w:r>
    </w:p>
  </w:footnote>
  <w:footnote w:type="continuationSeparator" w:id="0">
    <w:p w14:paraId="7972F10F" w14:textId="77777777" w:rsidR="00435098" w:rsidRDefault="00435098" w:rsidP="006E76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74D4"/>
    <w:rsid w:val="00003C71"/>
    <w:rsid w:val="00006058"/>
    <w:rsid w:val="00006F24"/>
    <w:rsid w:val="000567DB"/>
    <w:rsid w:val="000E3EB7"/>
    <w:rsid w:val="00102919"/>
    <w:rsid w:val="00155E5C"/>
    <w:rsid w:val="001710D7"/>
    <w:rsid w:val="0024097B"/>
    <w:rsid w:val="0024161A"/>
    <w:rsid w:val="00285CFA"/>
    <w:rsid w:val="00294026"/>
    <w:rsid w:val="00294C75"/>
    <w:rsid w:val="002F6604"/>
    <w:rsid w:val="003129FE"/>
    <w:rsid w:val="003347F4"/>
    <w:rsid w:val="003739C1"/>
    <w:rsid w:val="00377C67"/>
    <w:rsid w:val="00377CA6"/>
    <w:rsid w:val="00391BC7"/>
    <w:rsid w:val="003A0CF5"/>
    <w:rsid w:val="003B0581"/>
    <w:rsid w:val="00435098"/>
    <w:rsid w:val="0043625D"/>
    <w:rsid w:val="004539CE"/>
    <w:rsid w:val="00475BBC"/>
    <w:rsid w:val="004B590F"/>
    <w:rsid w:val="004D7510"/>
    <w:rsid w:val="00522E18"/>
    <w:rsid w:val="00535419"/>
    <w:rsid w:val="00550277"/>
    <w:rsid w:val="00570E73"/>
    <w:rsid w:val="00582AF0"/>
    <w:rsid w:val="00590EAB"/>
    <w:rsid w:val="0059535F"/>
    <w:rsid w:val="005E4BB8"/>
    <w:rsid w:val="005E7AD5"/>
    <w:rsid w:val="005F2C3E"/>
    <w:rsid w:val="00620BDA"/>
    <w:rsid w:val="006250CF"/>
    <w:rsid w:val="00644285"/>
    <w:rsid w:val="0067340D"/>
    <w:rsid w:val="006E7612"/>
    <w:rsid w:val="007243D7"/>
    <w:rsid w:val="00727243"/>
    <w:rsid w:val="007709F8"/>
    <w:rsid w:val="007E04BD"/>
    <w:rsid w:val="007E6147"/>
    <w:rsid w:val="008029F7"/>
    <w:rsid w:val="00817978"/>
    <w:rsid w:val="0087764A"/>
    <w:rsid w:val="00883AF8"/>
    <w:rsid w:val="008A23B2"/>
    <w:rsid w:val="008B43E9"/>
    <w:rsid w:val="008E6A2E"/>
    <w:rsid w:val="00906C01"/>
    <w:rsid w:val="0096497C"/>
    <w:rsid w:val="009F168C"/>
    <w:rsid w:val="00A273F2"/>
    <w:rsid w:val="00A558F2"/>
    <w:rsid w:val="00AF31F3"/>
    <w:rsid w:val="00AF6017"/>
    <w:rsid w:val="00B74F79"/>
    <w:rsid w:val="00BB3C9E"/>
    <w:rsid w:val="00BC597C"/>
    <w:rsid w:val="00BE6B7E"/>
    <w:rsid w:val="00BF3581"/>
    <w:rsid w:val="00C42DA1"/>
    <w:rsid w:val="00CC7694"/>
    <w:rsid w:val="00D50371"/>
    <w:rsid w:val="00D754ED"/>
    <w:rsid w:val="00DB6B8B"/>
    <w:rsid w:val="00DB74D4"/>
    <w:rsid w:val="00DD0BC6"/>
    <w:rsid w:val="00E47AD8"/>
    <w:rsid w:val="00E6310F"/>
    <w:rsid w:val="00EA491D"/>
    <w:rsid w:val="00F910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3571C"/>
  <w15:chartTrackingRefBased/>
  <w15:docId w15:val="{6665088A-F82B-4917-915A-FE76EFEE2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58F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74D4"/>
    <w:rPr>
      <w:color w:val="0563C1" w:themeColor="hyperlink"/>
      <w:u w:val="single"/>
    </w:rPr>
  </w:style>
  <w:style w:type="character" w:customStyle="1" w:styleId="Heading1Char">
    <w:name w:val="Heading 1 Char"/>
    <w:basedOn w:val="DefaultParagraphFont"/>
    <w:link w:val="Heading1"/>
    <w:uiPriority w:val="9"/>
    <w:rsid w:val="00A558F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558F2"/>
  </w:style>
  <w:style w:type="paragraph" w:styleId="Header">
    <w:name w:val="header"/>
    <w:basedOn w:val="Normal"/>
    <w:link w:val="HeaderChar"/>
    <w:uiPriority w:val="99"/>
    <w:unhideWhenUsed/>
    <w:rsid w:val="006E7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612"/>
  </w:style>
  <w:style w:type="paragraph" w:styleId="Footer">
    <w:name w:val="footer"/>
    <w:basedOn w:val="Normal"/>
    <w:link w:val="FooterChar"/>
    <w:uiPriority w:val="99"/>
    <w:unhideWhenUsed/>
    <w:rsid w:val="006E7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612"/>
  </w:style>
  <w:style w:type="character" w:styleId="CommentReference">
    <w:name w:val="annotation reference"/>
    <w:basedOn w:val="DefaultParagraphFont"/>
    <w:uiPriority w:val="99"/>
    <w:semiHidden/>
    <w:unhideWhenUsed/>
    <w:rsid w:val="008A23B2"/>
    <w:rPr>
      <w:sz w:val="16"/>
      <w:szCs w:val="16"/>
    </w:rPr>
  </w:style>
  <w:style w:type="paragraph" w:styleId="CommentText">
    <w:name w:val="annotation text"/>
    <w:basedOn w:val="Normal"/>
    <w:link w:val="CommentTextChar"/>
    <w:uiPriority w:val="99"/>
    <w:semiHidden/>
    <w:unhideWhenUsed/>
    <w:rsid w:val="008A23B2"/>
    <w:pPr>
      <w:spacing w:line="240" w:lineRule="auto"/>
    </w:pPr>
    <w:rPr>
      <w:sz w:val="20"/>
      <w:szCs w:val="20"/>
    </w:rPr>
  </w:style>
  <w:style w:type="character" w:customStyle="1" w:styleId="CommentTextChar">
    <w:name w:val="Comment Text Char"/>
    <w:basedOn w:val="DefaultParagraphFont"/>
    <w:link w:val="CommentText"/>
    <w:uiPriority w:val="99"/>
    <w:semiHidden/>
    <w:rsid w:val="008A23B2"/>
    <w:rPr>
      <w:sz w:val="20"/>
      <w:szCs w:val="20"/>
    </w:rPr>
  </w:style>
  <w:style w:type="paragraph" w:styleId="CommentSubject">
    <w:name w:val="annotation subject"/>
    <w:basedOn w:val="CommentText"/>
    <w:next w:val="CommentText"/>
    <w:link w:val="CommentSubjectChar"/>
    <w:uiPriority w:val="99"/>
    <w:semiHidden/>
    <w:unhideWhenUsed/>
    <w:rsid w:val="008A23B2"/>
    <w:rPr>
      <w:b/>
      <w:bCs/>
    </w:rPr>
  </w:style>
  <w:style w:type="character" w:customStyle="1" w:styleId="CommentSubjectChar">
    <w:name w:val="Comment Subject Char"/>
    <w:basedOn w:val="CommentTextChar"/>
    <w:link w:val="CommentSubject"/>
    <w:uiPriority w:val="99"/>
    <w:semiHidden/>
    <w:rsid w:val="008A23B2"/>
    <w:rPr>
      <w:b/>
      <w:bCs/>
      <w:sz w:val="20"/>
      <w:szCs w:val="20"/>
    </w:rPr>
  </w:style>
  <w:style w:type="paragraph" w:styleId="BalloonText">
    <w:name w:val="Balloon Text"/>
    <w:basedOn w:val="Normal"/>
    <w:link w:val="BalloonTextChar"/>
    <w:uiPriority w:val="99"/>
    <w:semiHidden/>
    <w:unhideWhenUsed/>
    <w:rsid w:val="008A23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23B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112401">
      <w:bodyDiv w:val="1"/>
      <w:marLeft w:val="0"/>
      <w:marRight w:val="0"/>
      <w:marTop w:val="0"/>
      <w:marBottom w:val="0"/>
      <w:divBdr>
        <w:top w:val="none" w:sz="0" w:space="0" w:color="auto"/>
        <w:left w:val="none" w:sz="0" w:space="0" w:color="auto"/>
        <w:bottom w:val="none" w:sz="0" w:space="0" w:color="auto"/>
        <w:right w:val="none" w:sz="0" w:space="0" w:color="auto"/>
      </w:divBdr>
    </w:div>
    <w:div w:id="146407615">
      <w:bodyDiv w:val="1"/>
      <w:marLeft w:val="0"/>
      <w:marRight w:val="0"/>
      <w:marTop w:val="0"/>
      <w:marBottom w:val="0"/>
      <w:divBdr>
        <w:top w:val="none" w:sz="0" w:space="0" w:color="auto"/>
        <w:left w:val="none" w:sz="0" w:space="0" w:color="auto"/>
        <w:bottom w:val="none" w:sz="0" w:space="0" w:color="auto"/>
        <w:right w:val="none" w:sz="0" w:space="0" w:color="auto"/>
      </w:divBdr>
    </w:div>
    <w:div w:id="154491703">
      <w:bodyDiv w:val="1"/>
      <w:marLeft w:val="0"/>
      <w:marRight w:val="0"/>
      <w:marTop w:val="0"/>
      <w:marBottom w:val="0"/>
      <w:divBdr>
        <w:top w:val="none" w:sz="0" w:space="0" w:color="auto"/>
        <w:left w:val="none" w:sz="0" w:space="0" w:color="auto"/>
        <w:bottom w:val="none" w:sz="0" w:space="0" w:color="auto"/>
        <w:right w:val="none" w:sz="0" w:space="0" w:color="auto"/>
      </w:divBdr>
    </w:div>
    <w:div w:id="191380225">
      <w:bodyDiv w:val="1"/>
      <w:marLeft w:val="0"/>
      <w:marRight w:val="0"/>
      <w:marTop w:val="0"/>
      <w:marBottom w:val="0"/>
      <w:divBdr>
        <w:top w:val="none" w:sz="0" w:space="0" w:color="auto"/>
        <w:left w:val="none" w:sz="0" w:space="0" w:color="auto"/>
        <w:bottom w:val="none" w:sz="0" w:space="0" w:color="auto"/>
        <w:right w:val="none" w:sz="0" w:space="0" w:color="auto"/>
      </w:divBdr>
    </w:div>
    <w:div w:id="237833258">
      <w:bodyDiv w:val="1"/>
      <w:marLeft w:val="0"/>
      <w:marRight w:val="0"/>
      <w:marTop w:val="0"/>
      <w:marBottom w:val="0"/>
      <w:divBdr>
        <w:top w:val="none" w:sz="0" w:space="0" w:color="auto"/>
        <w:left w:val="none" w:sz="0" w:space="0" w:color="auto"/>
        <w:bottom w:val="none" w:sz="0" w:space="0" w:color="auto"/>
        <w:right w:val="none" w:sz="0" w:space="0" w:color="auto"/>
      </w:divBdr>
    </w:div>
    <w:div w:id="398947357">
      <w:bodyDiv w:val="1"/>
      <w:marLeft w:val="0"/>
      <w:marRight w:val="0"/>
      <w:marTop w:val="0"/>
      <w:marBottom w:val="0"/>
      <w:divBdr>
        <w:top w:val="none" w:sz="0" w:space="0" w:color="auto"/>
        <w:left w:val="none" w:sz="0" w:space="0" w:color="auto"/>
        <w:bottom w:val="none" w:sz="0" w:space="0" w:color="auto"/>
        <w:right w:val="none" w:sz="0" w:space="0" w:color="auto"/>
      </w:divBdr>
    </w:div>
    <w:div w:id="469054535">
      <w:bodyDiv w:val="1"/>
      <w:marLeft w:val="0"/>
      <w:marRight w:val="0"/>
      <w:marTop w:val="0"/>
      <w:marBottom w:val="0"/>
      <w:divBdr>
        <w:top w:val="none" w:sz="0" w:space="0" w:color="auto"/>
        <w:left w:val="none" w:sz="0" w:space="0" w:color="auto"/>
        <w:bottom w:val="none" w:sz="0" w:space="0" w:color="auto"/>
        <w:right w:val="none" w:sz="0" w:space="0" w:color="auto"/>
      </w:divBdr>
    </w:div>
    <w:div w:id="493183684">
      <w:bodyDiv w:val="1"/>
      <w:marLeft w:val="0"/>
      <w:marRight w:val="0"/>
      <w:marTop w:val="0"/>
      <w:marBottom w:val="0"/>
      <w:divBdr>
        <w:top w:val="none" w:sz="0" w:space="0" w:color="auto"/>
        <w:left w:val="none" w:sz="0" w:space="0" w:color="auto"/>
        <w:bottom w:val="none" w:sz="0" w:space="0" w:color="auto"/>
        <w:right w:val="none" w:sz="0" w:space="0" w:color="auto"/>
      </w:divBdr>
    </w:div>
    <w:div w:id="575481183">
      <w:bodyDiv w:val="1"/>
      <w:marLeft w:val="0"/>
      <w:marRight w:val="0"/>
      <w:marTop w:val="0"/>
      <w:marBottom w:val="0"/>
      <w:divBdr>
        <w:top w:val="none" w:sz="0" w:space="0" w:color="auto"/>
        <w:left w:val="none" w:sz="0" w:space="0" w:color="auto"/>
        <w:bottom w:val="none" w:sz="0" w:space="0" w:color="auto"/>
        <w:right w:val="none" w:sz="0" w:space="0" w:color="auto"/>
      </w:divBdr>
    </w:div>
    <w:div w:id="652805134">
      <w:bodyDiv w:val="1"/>
      <w:marLeft w:val="0"/>
      <w:marRight w:val="0"/>
      <w:marTop w:val="0"/>
      <w:marBottom w:val="0"/>
      <w:divBdr>
        <w:top w:val="none" w:sz="0" w:space="0" w:color="auto"/>
        <w:left w:val="none" w:sz="0" w:space="0" w:color="auto"/>
        <w:bottom w:val="none" w:sz="0" w:space="0" w:color="auto"/>
        <w:right w:val="none" w:sz="0" w:space="0" w:color="auto"/>
      </w:divBdr>
    </w:div>
    <w:div w:id="727656717">
      <w:bodyDiv w:val="1"/>
      <w:marLeft w:val="0"/>
      <w:marRight w:val="0"/>
      <w:marTop w:val="0"/>
      <w:marBottom w:val="0"/>
      <w:divBdr>
        <w:top w:val="none" w:sz="0" w:space="0" w:color="auto"/>
        <w:left w:val="none" w:sz="0" w:space="0" w:color="auto"/>
        <w:bottom w:val="none" w:sz="0" w:space="0" w:color="auto"/>
        <w:right w:val="none" w:sz="0" w:space="0" w:color="auto"/>
      </w:divBdr>
    </w:div>
    <w:div w:id="810905289">
      <w:bodyDiv w:val="1"/>
      <w:marLeft w:val="0"/>
      <w:marRight w:val="0"/>
      <w:marTop w:val="0"/>
      <w:marBottom w:val="0"/>
      <w:divBdr>
        <w:top w:val="none" w:sz="0" w:space="0" w:color="auto"/>
        <w:left w:val="none" w:sz="0" w:space="0" w:color="auto"/>
        <w:bottom w:val="none" w:sz="0" w:space="0" w:color="auto"/>
        <w:right w:val="none" w:sz="0" w:space="0" w:color="auto"/>
      </w:divBdr>
    </w:div>
    <w:div w:id="865410396">
      <w:bodyDiv w:val="1"/>
      <w:marLeft w:val="0"/>
      <w:marRight w:val="0"/>
      <w:marTop w:val="0"/>
      <w:marBottom w:val="0"/>
      <w:divBdr>
        <w:top w:val="none" w:sz="0" w:space="0" w:color="auto"/>
        <w:left w:val="none" w:sz="0" w:space="0" w:color="auto"/>
        <w:bottom w:val="none" w:sz="0" w:space="0" w:color="auto"/>
        <w:right w:val="none" w:sz="0" w:space="0" w:color="auto"/>
      </w:divBdr>
    </w:div>
    <w:div w:id="865561826">
      <w:bodyDiv w:val="1"/>
      <w:marLeft w:val="0"/>
      <w:marRight w:val="0"/>
      <w:marTop w:val="0"/>
      <w:marBottom w:val="0"/>
      <w:divBdr>
        <w:top w:val="none" w:sz="0" w:space="0" w:color="auto"/>
        <w:left w:val="none" w:sz="0" w:space="0" w:color="auto"/>
        <w:bottom w:val="none" w:sz="0" w:space="0" w:color="auto"/>
        <w:right w:val="none" w:sz="0" w:space="0" w:color="auto"/>
      </w:divBdr>
    </w:div>
    <w:div w:id="898441969">
      <w:bodyDiv w:val="1"/>
      <w:marLeft w:val="0"/>
      <w:marRight w:val="0"/>
      <w:marTop w:val="0"/>
      <w:marBottom w:val="0"/>
      <w:divBdr>
        <w:top w:val="none" w:sz="0" w:space="0" w:color="auto"/>
        <w:left w:val="none" w:sz="0" w:space="0" w:color="auto"/>
        <w:bottom w:val="none" w:sz="0" w:space="0" w:color="auto"/>
        <w:right w:val="none" w:sz="0" w:space="0" w:color="auto"/>
      </w:divBdr>
    </w:div>
    <w:div w:id="980503949">
      <w:bodyDiv w:val="1"/>
      <w:marLeft w:val="0"/>
      <w:marRight w:val="0"/>
      <w:marTop w:val="0"/>
      <w:marBottom w:val="0"/>
      <w:divBdr>
        <w:top w:val="none" w:sz="0" w:space="0" w:color="auto"/>
        <w:left w:val="none" w:sz="0" w:space="0" w:color="auto"/>
        <w:bottom w:val="none" w:sz="0" w:space="0" w:color="auto"/>
        <w:right w:val="none" w:sz="0" w:space="0" w:color="auto"/>
      </w:divBdr>
    </w:div>
    <w:div w:id="1011493803">
      <w:bodyDiv w:val="1"/>
      <w:marLeft w:val="0"/>
      <w:marRight w:val="0"/>
      <w:marTop w:val="0"/>
      <w:marBottom w:val="0"/>
      <w:divBdr>
        <w:top w:val="none" w:sz="0" w:space="0" w:color="auto"/>
        <w:left w:val="none" w:sz="0" w:space="0" w:color="auto"/>
        <w:bottom w:val="none" w:sz="0" w:space="0" w:color="auto"/>
        <w:right w:val="none" w:sz="0" w:space="0" w:color="auto"/>
      </w:divBdr>
    </w:div>
    <w:div w:id="1134326660">
      <w:bodyDiv w:val="1"/>
      <w:marLeft w:val="0"/>
      <w:marRight w:val="0"/>
      <w:marTop w:val="0"/>
      <w:marBottom w:val="0"/>
      <w:divBdr>
        <w:top w:val="none" w:sz="0" w:space="0" w:color="auto"/>
        <w:left w:val="none" w:sz="0" w:space="0" w:color="auto"/>
        <w:bottom w:val="none" w:sz="0" w:space="0" w:color="auto"/>
        <w:right w:val="none" w:sz="0" w:space="0" w:color="auto"/>
      </w:divBdr>
    </w:div>
    <w:div w:id="1161045869">
      <w:bodyDiv w:val="1"/>
      <w:marLeft w:val="0"/>
      <w:marRight w:val="0"/>
      <w:marTop w:val="0"/>
      <w:marBottom w:val="0"/>
      <w:divBdr>
        <w:top w:val="none" w:sz="0" w:space="0" w:color="auto"/>
        <w:left w:val="none" w:sz="0" w:space="0" w:color="auto"/>
        <w:bottom w:val="none" w:sz="0" w:space="0" w:color="auto"/>
        <w:right w:val="none" w:sz="0" w:space="0" w:color="auto"/>
      </w:divBdr>
    </w:div>
    <w:div w:id="1252466546">
      <w:bodyDiv w:val="1"/>
      <w:marLeft w:val="0"/>
      <w:marRight w:val="0"/>
      <w:marTop w:val="0"/>
      <w:marBottom w:val="0"/>
      <w:divBdr>
        <w:top w:val="none" w:sz="0" w:space="0" w:color="auto"/>
        <w:left w:val="none" w:sz="0" w:space="0" w:color="auto"/>
        <w:bottom w:val="none" w:sz="0" w:space="0" w:color="auto"/>
        <w:right w:val="none" w:sz="0" w:space="0" w:color="auto"/>
      </w:divBdr>
    </w:div>
    <w:div w:id="1380350905">
      <w:bodyDiv w:val="1"/>
      <w:marLeft w:val="0"/>
      <w:marRight w:val="0"/>
      <w:marTop w:val="0"/>
      <w:marBottom w:val="0"/>
      <w:divBdr>
        <w:top w:val="none" w:sz="0" w:space="0" w:color="auto"/>
        <w:left w:val="none" w:sz="0" w:space="0" w:color="auto"/>
        <w:bottom w:val="none" w:sz="0" w:space="0" w:color="auto"/>
        <w:right w:val="none" w:sz="0" w:space="0" w:color="auto"/>
      </w:divBdr>
    </w:div>
    <w:div w:id="1457717769">
      <w:bodyDiv w:val="1"/>
      <w:marLeft w:val="0"/>
      <w:marRight w:val="0"/>
      <w:marTop w:val="0"/>
      <w:marBottom w:val="0"/>
      <w:divBdr>
        <w:top w:val="none" w:sz="0" w:space="0" w:color="auto"/>
        <w:left w:val="none" w:sz="0" w:space="0" w:color="auto"/>
        <w:bottom w:val="none" w:sz="0" w:space="0" w:color="auto"/>
        <w:right w:val="none" w:sz="0" w:space="0" w:color="auto"/>
      </w:divBdr>
    </w:div>
    <w:div w:id="1552961142">
      <w:bodyDiv w:val="1"/>
      <w:marLeft w:val="0"/>
      <w:marRight w:val="0"/>
      <w:marTop w:val="0"/>
      <w:marBottom w:val="0"/>
      <w:divBdr>
        <w:top w:val="none" w:sz="0" w:space="0" w:color="auto"/>
        <w:left w:val="none" w:sz="0" w:space="0" w:color="auto"/>
        <w:bottom w:val="none" w:sz="0" w:space="0" w:color="auto"/>
        <w:right w:val="none" w:sz="0" w:space="0" w:color="auto"/>
      </w:divBdr>
      <w:divsChild>
        <w:div w:id="1140534415">
          <w:marLeft w:val="0"/>
          <w:marRight w:val="0"/>
          <w:marTop w:val="0"/>
          <w:marBottom w:val="0"/>
          <w:divBdr>
            <w:top w:val="none" w:sz="0" w:space="0" w:color="auto"/>
            <w:left w:val="none" w:sz="0" w:space="0" w:color="auto"/>
            <w:bottom w:val="none" w:sz="0" w:space="0" w:color="auto"/>
            <w:right w:val="none" w:sz="0" w:space="0" w:color="auto"/>
          </w:divBdr>
        </w:div>
        <w:div w:id="1942294906">
          <w:marLeft w:val="0"/>
          <w:marRight w:val="0"/>
          <w:marTop w:val="0"/>
          <w:marBottom w:val="0"/>
          <w:divBdr>
            <w:top w:val="none" w:sz="0" w:space="0" w:color="auto"/>
            <w:left w:val="none" w:sz="0" w:space="0" w:color="auto"/>
            <w:bottom w:val="none" w:sz="0" w:space="0" w:color="auto"/>
            <w:right w:val="none" w:sz="0" w:space="0" w:color="auto"/>
          </w:divBdr>
        </w:div>
        <w:div w:id="2080977085">
          <w:marLeft w:val="0"/>
          <w:marRight w:val="0"/>
          <w:marTop w:val="0"/>
          <w:marBottom w:val="0"/>
          <w:divBdr>
            <w:top w:val="none" w:sz="0" w:space="0" w:color="auto"/>
            <w:left w:val="none" w:sz="0" w:space="0" w:color="auto"/>
            <w:bottom w:val="none" w:sz="0" w:space="0" w:color="auto"/>
            <w:right w:val="none" w:sz="0" w:space="0" w:color="auto"/>
          </w:divBdr>
        </w:div>
        <w:div w:id="1550342563">
          <w:marLeft w:val="0"/>
          <w:marRight w:val="0"/>
          <w:marTop w:val="0"/>
          <w:marBottom w:val="0"/>
          <w:divBdr>
            <w:top w:val="none" w:sz="0" w:space="0" w:color="auto"/>
            <w:left w:val="none" w:sz="0" w:space="0" w:color="auto"/>
            <w:bottom w:val="none" w:sz="0" w:space="0" w:color="auto"/>
            <w:right w:val="none" w:sz="0" w:space="0" w:color="auto"/>
          </w:divBdr>
        </w:div>
        <w:div w:id="1474369896">
          <w:marLeft w:val="0"/>
          <w:marRight w:val="0"/>
          <w:marTop w:val="0"/>
          <w:marBottom w:val="0"/>
          <w:divBdr>
            <w:top w:val="none" w:sz="0" w:space="0" w:color="auto"/>
            <w:left w:val="none" w:sz="0" w:space="0" w:color="auto"/>
            <w:bottom w:val="none" w:sz="0" w:space="0" w:color="auto"/>
            <w:right w:val="none" w:sz="0" w:space="0" w:color="auto"/>
          </w:divBdr>
        </w:div>
        <w:div w:id="1202475173">
          <w:marLeft w:val="0"/>
          <w:marRight w:val="0"/>
          <w:marTop w:val="0"/>
          <w:marBottom w:val="0"/>
          <w:divBdr>
            <w:top w:val="none" w:sz="0" w:space="0" w:color="auto"/>
            <w:left w:val="none" w:sz="0" w:space="0" w:color="auto"/>
            <w:bottom w:val="none" w:sz="0" w:space="0" w:color="auto"/>
            <w:right w:val="none" w:sz="0" w:space="0" w:color="auto"/>
          </w:divBdr>
        </w:div>
        <w:div w:id="1722973797">
          <w:marLeft w:val="0"/>
          <w:marRight w:val="0"/>
          <w:marTop w:val="0"/>
          <w:marBottom w:val="0"/>
          <w:divBdr>
            <w:top w:val="none" w:sz="0" w:space="0" w:color="auto"/>
            <w:left w:val="none" w:sz="0" w:space="0" w:color="auto"/>
            <w:bottom w:val="none" w:sz="0" w:space="0" w:color="auto"/>
            <w:right w:val="none" w:sz="0" w:space="0" w:color="auto"/>
          </w:divBdr>
        </w:div>
        <w:div w:id="61950610">
          <w:marLeft w:val="0"/>
          <w:marRight w:val="0"/>
          <w:marTop w:val="0"/>
          <w:marBottom w:val="0"/>
          <w:divBdr>
            <w:top w:val="none" w:sz="0" w:space="0" w:color="auto"/>
            <w:left w:val="none" w:sz="0" w:space="0" w:color="auto"/>
            <w:bottom w:val="none" w:sz="0" w:space="0" w:color="auto"/>
            <w:right w:val="none" w:sz="0" w:space="0" w:color="auto"/>
          </w:divBdr>
        </w:div>
        <w:div w:id="1405683903">
          <w:marLeft w:val="0"/>
          <w:marRight w:val="0"/>
          <w:marTop w:val="0"/>
          <w:marBottom w:val="0"/>
          <w:divBdr>
            <w:top w:val="none" w:sz="0" w:space="0" w:color="auto"/>
            <w:left w:val="none" w:sz="0" w:space="0" w:color="auto"/>
            <w:bottom w:val="none" w:sz="0" w:space="0" w:color="auto"/>
            <w:right w:val="none" w:sz="0" w:space="0" w:color="auto"/>
          </w:divBdr>
        </w:div>
        <w:div w:id="338629417">
          <w:marLeft w:val="0"/>
          <w:marRight w:val="0"/>
          <w:marTop w:val="0"/>
          <w:marBottom w:val="0"/>
          <w:divBdr>
            <w:top w:val="none" w:sz="0" w:space="0" w:color="auto"/>
            <w:left w:val="none" w:sz="0" w:space="0" w:color="auto"/>
            <w:bottom w:val="none" w:sz="0" w:space="0" w:color="auto"/>
            <w:right w:val="none" w:sz="0" w:space="0" w:color="auto"/>
          </w:divBdr>
        </w:div>
        <w:div w:id="201986859">
          <w:marLeft w:val="0"/>
          <w:marRight w:val="0"/>
          <w:marTop w:val="0"/>
          <w:marBottom w:val="0"/>
          <w:divBdr>
            <w:top w:val="none" w:sz="0" w:space="0" w:color="auto"/>
            <w:left w:val="none" w:sz="0" w:space="0" w:color="auto"/>
            <w:bottom w:val="none" w:sz="0" w:space="0" w:color="auto"/>
            <w:right w:val="none" w:sz="0" w:space="0" w:color="auto"/>
          </w:divBdr>
        </w:div>
        <w:div w:id="2012683122">
          <w:marLeft w:val="0"/>
          <w:marRight w:val="0"/>
          <w:marTop w:val="0"/>
          <w:marBottom w:val="0"/>
          <w:divBdr>
            <w:top w:val="none" w:sz="0" w:space="0" w:color="auto"/>
            <w:left w:val="none" w:sz="0" w:space="0" w:color="auto"/>
            <w:bottom w:val="none" w:sz="0" w:space="0" w:color="auto"/>
            <w:right w:val="none" w:sz="0" w:space="0" w:color="auto"/>
          </w:divBdr>
        </w:div>
        <w:div w:id="1922713455">
          <w:marLeft w:val="0"/>
          <w:marRight w:val="0"/>
          <w:marTop w:val="0"/>
          <w:marBottom w:val="0"/>
          <w:divBdr>
            <w:top w:val="none" w:sz="0" w:space="0" w:color="auto"/>
            <w:left w:val="none" w:sz="0" w:space="0" w:color="auto"/>
            <w:bottom w:val="none" w:sz="0" w:space="0" w:color="auto"/>
            <w:right w:val="none" w:sz="0" w:space="0" w:color="auto"/>
          </w:divBdr>
        </w:div>
        <w:div w:id="2111702339">
          <w:marLeft w:val="0"/>
          <w:marRight w:val="0"/>
          <w:marTop w:val="0"/>
          <w:marBottom w:val="0"/>
          <w:divBdr>
            <w:top w:val="none" w:sz="0" w:space="0" w:color="auto"/>
            <w:left w:val="none" w:sz="0" w:space="0" w:color="auto"/>
            <w:bottom w:val="none" w:sz="0" w:space="0" w:color="auto"/>
            <w:right w:val="none" w:sz="0" w:space="0" w:color="auto"/>
          </w:divBdr>
        </w:div>
        <w:div w:id="1867450098">
          <w:marLeft w:val="0"/>
          <w:marRight w:val="0"/>
          <w:marTop w:val="0"/>
          <w:marBottom w:val="0"/>
          <w:divBdr>
            <w:top w:val="none" w:sz="0" w:space="0" w:color="auto"/>
            <w:left w:val="none" w:sz="0" w:space="0" w:color="auto"/>
            <w:bottom w:val="none" w:sz="0" w:space="0" w:color="auto"/>
            <w:right w:val="none" w:sz="0" w:space="0" w:color="auto"/>
          </w:divBdr>
        </w:div>
        <w:div w:id="1955819873">
          <w:marLeft w:val="0"/>
          <w:marRight w:val="0"/>
          <w:marTop w:val="0"/>
          <w:marBottom w:val="0"/>
          <w:divBdr>
            <w:top w:val="none" w:sz="0" w:space="0" w:color="auto"/>
            <w:left w:val="none" w:sz="0" w:space="0" w:color="auto"/>
            <w:bottom w:val="none" w:sz="0" w:space="0" w:color="auto"/>
            <w:right w:val="none" w:sz="0" w:space="0" w:color="auto"/>
          </w:divBdr>
        </w:div>
        <w:div w:id="1339382789">
          <w:marLeft w:val="0"/>
          <w:marRight w:val="0"/>
          <w:marTop w:val="0"/>
          <w:marBottom w:val="0"/>
          <w:divBdr>
            <w:top w:val="none" w:sz="0" w:space="0" w:color="auto"/>
            <w:left w:val="none" w:sz="0" w:space="0" w:color="auto"/>
            <w:bottom w:val="none" w:sz="0" w:space="0" w:color="auto"/>
            <w:right w:val="none" w:sz="0" w:space="0" w:color="auto"/>
          </w:divBdr>
        </w:div>
        <w:div w:id="1188639071">
          <w:marLeft w:val="0"/>
          <w:marRight w:val="0"/>
          <w:marTop w:val="0"/>
          <w:marBottom w:val="0"/>
          <w:divBdr>
            <w:top w:val="none" w:sz="0" w:space="0" w:color="auto"/>
            <w:left w:val="none" w:sz="0" w:space="0" w:color="auto"/>
            <w:bottom w:val="none" w:sz="0" w:space="0" w:color="auto"/>
            <w:right w:val="none" w:sz="0" w:space="0" w:color="auto"/>
          </w:divBdr>
        </w:div>
        <w:div w:id="787897729">
          <w:marLeft w:val="0"/>
          <w:marRight w:val="0"/>
          <w:marTop w:val="0"/>
          <w:marBottom w:val="0"/>
          <w:divBdr>
            <w:top w:val="none" w:sz="0" w:space="0" w:color="auto"/>
            <w:left w:val="none" w:sz="0" w:space="0" w:color="auto"/>
            <w:bottom w:val="none" w:sz="0" w:space="0" w:color="auto"/>
            <w:right w:val="none" w:sz="0" w:space="0" w:color="auto"/>
          </w:divBdr>
        </w:div>
        <w:div w:id="1128478187">
          <w:marLeft w:val="0"/>
          <w:marRight w:val="0"/>
          <w:marTop w:val="0"/>
          <w:marBottom w:val="0"/>
          <w:divBdr>
            <w:top w:val="none" w:sz="0" w:space="0" w:color="auto"/>
            <w:left w:val="none" w:sz="0" w:space="0" w:color="auto"/>
            <w:bottom w:val="none" w:sz="0" w:space="0" w:color="auto"/>
            <w:right w:val="none" w:sz="0" w:space="0" w:color="auto"/>
          </w:divBdr>
        </w:div>
        <w:div w:id="318189197">
          <w:marLeft w:val="0"/>
          <w:marRight w:val="0"/>
          <w:marTop w:val="0"/>
          <w:marBottom w:val="0"/>
          <w:divBdr>
            <w:top w:val="none" w:sz="0" w:space="0" w:color="auto"/>
            <w:left w:val="none" w:sz="0" w:space="0" w:color="auto"/>
            <w:bottom w:val="none" w:sz="0" w:space="0" w:color="auto"/>
            <w:right w:val="none" w:sz="0" w:space="0" w:color="auto"/>
          </w:divBdr>
        </w:div>
        <w:div w:id="2026394374">
          <w:marLeft w:val="0"/>
          <w:marRight w:val="0"/>
          <w:marTop w:val="0"/>
          <w:marBottom w:val="0"/>
          <w:divBdr>
            <w:top w:val="none" w:sz="0" w:space="0" w:color="auto"/>
            <w:left w:val="none" w:sz="0" w:space="0" w:color="auto"/>
            <w:bottom w:val="none" w:sz="0" w:space="0" w:color="auto"/>
            <w:right w:val="none" w:sz="0" w:space="0" w:color="auto"/>
          </w:divBdr>
        </w:div>
        <w:div w:id="649679787">
          <w:marLeft w:val="0"/>
          <w:marRight w:val="0"/>
          <w:marTop w:val="0"/>
          <w:marBottom w:val="0"/>
          <w:divBdr>
            <w:top w:val="none" w:sz="0" w:space="0" w:color="auto"/>
            <w:left w:val="none" w:sz="0" w:space="0" w:color="auto"/>
            <w:bottom w:val="none" w:sz="0" w:space="0" w:color="auto"/>
            <w:right w:val="none" w:sz="0" w:space="0" w:color="auto"/>
          </w:divBdr>
        </w:div>
        <w:div w:id="1565918287">
          <w:marLeft w:val="0"/>
          <w:marRight w:val="0"/>
          <w:marTop w:val="0"/>
          <w:marBottom w:val="0"/>
          <w:divBdr>
            <w:top w:val="none" w:sz="0" w:space="0" w:color="auto"/>
            <w:left w:val="none" w:sz="0" w:space="0" w:color="auto"/>
            <w:bottom w:val="none" w:sz="0" w:space="0" w:color="auto"/>
            <w:right w:val="none" w:sz="0" w:space="0" w:color="auto"/>
          </w:divBdr>
        </w:div>
        <w:div w:id="1481800535">
          <w:marLeft w:val="0"/>
          <w:marRight w:val="0"/>
          <w:marTop w:val="0"/>
          <w:marBottom w:val="0"/>
          <w:divBdr>
            <w:top w:val="none" w:sz="0" w:space="0" w:color="auto"/>
            <w:left w:val="none" w:sz="0" w:space="0" w:color="auto"/>
            <w:bottom w:val="none" w:sz="0" w:space="0" w:color="auto"/>
            <w:right w:val="none" w:sz="0" w:space="0" w:color="auto"/>
          </w:divBdr>
        </w:div>
        <w:div w:id="2022856558">
          <w:marLeft w:val="0"/>
          <w:marRight w:val="0"/>
          <w:marTop w:val="0"/>
          <w:marBottom w:val="0"/>
          <w:divBdr>
            <w:top w:val="none" w:sz="0" w:space="0" w:color="auto"/>
            <w:left w:val="none" w:sz="0" w:space="0" w:color="auto"/>
            <w:bottom w:val="none" w:sz="0" w:space="0" w:color="auto"/>
            <w:right w:val="none" w:sz="0" w:space="0" w:color="auto"/>
          </w:divBdr>
        </w:div>
        <w:div w:id="1114255070">
          <w:marLeft w:val="0"/>
          <w:marRight w:val="0"/>
          <w:marTop w:val="0"/>
          <w:marBottom w:val="0"/>
          <w:divBdr>
            <w:top w:val="none" w:sz="0" w:space="0" w:color="auto"/>
            <w:left w:val="none" w:sz="0" w:space="0" w:color="auto"/>
            <w:bottom w:val="none" w:sz="0" w:space="0" w:color="auto"/>
            <w:right w:val="none" w:sz="0" w:space="0" w:color="auto"/>
          </w:divBdr>
        </w:div>
        <w:div w:id="473529102">
          <w:marLeft w:val="0"/>
          <w:marRight w:val="0"/>
          <w:marTop w:val="0"/>
          <w:marBottom w:val="0"/>
          <w:divBdr>
            <w:top w:val="none" w:sz="0" w:space="0" w:color="auto"/>
            <w:left w:val="none" w:sz="0" w:space="0" w:color="auto"/>
            <w:bottom w:val="none" w:sz="0" w:space="0" w:color="auto"/>
            <w:right w:val="none" w:sz="0" w:space="0" w:color="auto"/>
          </w:divBdr>
        </w:div>
        <w:div w:id="2044593246">
          <w:marLeft w:val="0"/>
          <w:marRight w:val="0"/>
          <w:marTop w:val="0"/>
          <w:marBottom w:val="0"/>
          <w:divBdr>
            <w:top w:val="none" w:sz="0" w:space="0" w:color="auto"/>
            <w:left w:val="none" w:sz="0" w:space="0" w:color="auto"/>
            <w:bottom w:val="none" w:sz="0" w:space="0" w:color="auto"/>
            <w:right w:val="none" w:sz="0" w:space="0" w:color="auto"/>
          </w:divBdr>
        </w:div>
        <w:div w:id="560871657">
          <w:marLeft w:val="0"/>
          <w:marRight w:val="0"/>
          <w:marTop w:val="0"/>
          <w:marBottom w:val="0"/>
          <w:divBdr>
            <w:top w:val="none" w:sz="0" w:space="0" w:color="auto"/>
            <w:left w:val="none" w:sz="0" w:space="0" w:color="auto"/>
            <w:bottom w:val="none" w:sz="0" w:space="0" w:color="auto"/>
            <w:right w:val="none" w:sz="0" w:space="0" w:color="auto"/>
          </w:divBdr>
        </w:div>
        <w:div w:id="1274751092">
          <w:marLeft w:val="0"/>
          <w:marRight w:val="0"/>
          <w:marTop w:val="0"/>
          <w:marBottom w:val="0"/>
          <w:divBdr>
            <w:top w:val="none" w:sz="0" w:space="0" w:color="auto"/>
            <w:left w:val="none" w:sz="0" w:space="0" w:color="auto"/>
            <w:bottom w:val="none" w:sz="0" w:space="0" w:color="auto"/>
            <w:right w:val="none" w:sz="0" w:space="0" w:color="auto"/>
          </w:divBdr>
        </w:div>
        <w:div w:id="1936743044">
          <w:marLeft w:val="0"/>
          <w:marRight w:val="0"/>
          <w:marTop w:val="0"/>
          <w:marBottom w:val="0"/>
          <w:divBdr>
            <w:top w:val="none" w:sz="0" w:space="0" w:color="auto"/>
            <w:left w:val="none" w:sz="0" w:space="0" w:color="auto"/>
            <w:bottom w:val="none" w:sz="0" w:space="0" w:color="auto"/>
            <w:right w:val="none" w:sz="0" w:space="0" w:color="auto"/>
          </w:divBdr>
        </w:div>
        <w:div w:id="746194694">
          <w:marLeft w:val="0"/>
          <w:marRight w:val="0"/>
          <w:marTop w:val="0"/>
          <w:marBottom w:val="0"/>
          <w:divBdr>
            <w:top w:val="none" w:sz="0" w:space="0" w:color="auto"/>
            <w:left w:val="none" w:sz="0" w:space="0" w:color="auto"/>
            <w:bottom w:val="none" w:sz="0" w:space="0" w:color="auto"/>
            <w:right w:val="none" w:sz="0" w:space="0" w:color="auto"/>
          </w:divBdr>
        </w:div>
        <w:div w:id="1916940068">
          <w:marLeft w:val="0"/>
          <w:marRight w:val="0"/>
          <w:marTop w:val="0"/>
          <w:marBottom w:val="0"/>
          <w:divBdr>
            <w:top w:val="none" w:sz="0" w:space="0" w:color="auto"/>
            <w:left w:val="none" w:sz="0" w:space="0" w:color="auto"/>
            <w:bottom w:val="none" w:sz="0" w:space="0" w:color="auto"/>
            <w:right w:val="none" w:sz="0" w:space="0" w:color="auto"/>
          </w:divBdr>
        </w:div>
        <w:div w:id="546988508">
          <w:marLeft w:val="0"/>
          <w:marRight w:val="0"/>
          <w:marTop w:val="0"/>
          <w:marBottom w:val="0"/>
          <w:divBdr>
            <w:top w:val="none" w:sz="0" w:space="0" w:color="auto"/>
            <w:left w:val="none" w:sz="0" w:space="0" w:color="auto"/>
            <w:bottom w:val="none" w:sz="0" w:space="0" w:color="auto"/>
            <w:right w:val="none" w:sz="0" w:space="0" w:color="auto"/>
          </w:divBdr>
        </w:div>
        <w:div w:id="1538814400">
          <w:marLeft w:val="0"/>
          <w:marRight w:val="0"/>
          <w:marTop w:val="0"/>
          <w:marBottom w:val="0"/>
          <w:divBdr>
            <w:top w:val="none" w:sz="0" w:space="0" w:color="auto"/>
            <w:left w:val="none" w:sz="0" w:space="0" w:color="auto"/>
            <w:bottom w:val="none" w:sz="0" w:space="0" w:color="auto"/>
            <w:right w:val="none" w:sz="0" w:space="0" w:color="auto"/>
          </w:divBdr>
        </w:div>
        <w:div w:id="2110422090">
          <w:marLeft w:val="0"/>
          <w:marRight w:val="0"/>
          <w:marTop w:val="0"/>
          <w:marBottom w:val="0"/>
          <w:divBdr>
            <w:top w:val="none" w:sz="0" w:space="0" w:color="auto"/>
            <w:left w:val="none" w:sz="0" w:space="0" w:color="auto"/>
            <w:bottom w:val="none" w:sz="0" w:space="0" w:color="auto"/>
            <w:right w:val="none" w:sz="0" w:space="0" w:color="auto"/>
          </w:divBdr>
        </w:div>
        <w:div w:id="1570767560">
          <w:marLeft w:val="0"/>
          <w:marRight w:val="0"/>
          <w:marTop w:val="0"/>
          <w:marBottom w:val="0"/>
          <w:divBdr>
            <w:top w:val="none" w:sz="0" w:space="0" w:color="auto"/>
            <w:left w:val="none" w:sz="0" w:space="0" w:color="auto"/>
            <w:bottom w:val="none" w:sz="0" w:space="0" w:color="auto"/>
            <w:right w:val="none" w:sz="0" w:space="0" w:color="auto"/>
          </w:divBdr>
        </w:div>
        <w:div w:id="1281954953">
          <w:marLeft w:val="0"/>
          <w:marRight w:val="0"/>
          <w:marTop w:val="0"/>
          <w:marBottom w:val="0"/>
          <w:divBdr>
            <w:top w:val="none" w:sz="0" w:space="0" w:color="auto"/>
            <w:left w:val="none" w:sz="0" w:space="0" w:color="auto"/>
            <w:bottom w:val="none" w:sz="0" w:space="0" w:color="auto"/>
            <w:right w:val="none" w:sz="0" w:space="0" w:color="auto"/>
          </w:divBdr>
        </w:div>
        <w:div w:id="1254164888">
          <w:marLeft w:val="0"/>
          <w:marRight w:val="0"/>
          <w:marTop w:val="0"/>
          <w:marBottom w:val="0"/>
          <w:divBdr>
            <w:top w:val="none" w:sz="0" w:space="0" w:color="auto"/>
            <w:left w:val="none" w:sz="0" w:space="0" w:color="auto"/>
            <w:bottom w:val="none" w:sz="0" w:space="0" w:color="auto"/>
            <w:right w:val="none" w:sz="0" w:space="0" w:color="auto"/>
          </w:divBdr>
        </w:div>
        <w:div w:id="613902504">
          <w:marLeft w:val="0"/>
          <w:marRight w:val="0"/>
          <w:marTop w:val="0"/>
          <w:marBottom w:val="0"/>
          <w:divBdr>
            <w:top w:val="none" w:sz="0" w:space="0" w:color="auto"/>
            <w:left w:val="none" w:sz="0" w:space="0" w:color="auto"/>
            <w:bottom w:val="none" w:sz="0" w:space="0" w:color="auto"/>
            <w:right w:val="none" w:sz="0" w:space="0" w:color="auto"/>
          </w:divBdr>
        </w:div>
        <w:div w:id="773095314">
          <w:marLeft w:val="0"/>
          <w:marRight w:val="0"/>
          <w:marTop w:val="0"/>
          <w:marBottom w:val="0"/>
          <w:divBdr>
            <w:top w:val="none" w:sz="0" w:space="0" w:color="auto"/>
            <w:left w:val="none" w:sz="0" w:space="0" w:color="auto"/>
            <w:bottom w:val="none" w:sz="0" w:space="0" w:color="auto"/>
            <w:right w:val="none" w:sz="0" w:space="0" w:color="auto"/>
          </w:divBdr>
        </w:div>
        <w:div w:id="887645570">
          <w:marLeft w:val="0"/>
          <w:marRight w:val="0"/>
          <w:marTop w:val="0"/>
          <w:marBottom w:val="0"/>
          <w:divBdr>
            <w:top w:val="none" w:sz="0" w:space="0" w:color="auto"/>
            <w:left w:val="none" w:sz="0" w:space="0" w:color="auto"/>
            <w:bottom w:val="none" w:sz="0" w:space="0" w:color="auto"/>
            <w:right w:val="none" w:sz="0" w:space="0" w:color="auto"/>
          </w:divBdr>
        </w:div>
        <w:div w:id="1287003937">
          <w:marLeft w:val="0"/>
          <w:marRight w:val="0"/>
          <w:marTop w:val="0"/>
          <w:marBottom w:val="0"/>
          <w:divBdr>
            <w:top w:val="none" w:sz="0" w:space="0" w:color="auto"/>
            <w:left w:val="none" w:sz="0" w:space="0" w:color="auto"/>
            <w:bottom w:val="none" w:sz="0" w:space="0" w:color="auto"/>
            <w:right w:val="none" w:sz="0" w:space="0" w:color="auto"/>
          </w:divBdr>
        </w:div>
        <w:div w:id="1407386954">
          <w:marLeft w:val="0"/>
          <w:marRight w:val="0"/>
          <w:marTop w:val="0"/>
          <w:marBottom w:val="0"/>
          <w:divBdr>
            <w:top w:val="none" w:sz="0" w:space="0" w:color="auto"/>
            <w:left w:val="none" w:sz="0" w:space="0" w:color="auto"/>
            <w:bottom w:val="none" w:sz="0" w:space="0" w:color="auto"/>
            <w:right w:val="none" w:sz="0" w:space="0" w:color="auto"/>
          </w:divBdr>
        </w:div>
        <w:div w:id="1751468864">
          <w:marLeft w:val="0"/>
          <w:marRight w:val="0"/>
          <w:marTop w:val="0"/>
          <w:marBottom w:val="0"/>
          <w:divBdr>
            <w:top w:val="none" w:sz="0" w:space="0" w:color="auto"/>
            <w:left w:val="none" w:sz="0" w:space="0" w:color="auto"/>
            <w:bottom w:val="none" w:sz="0" w:space="0" w:color="auto"/>
            <w:right w:val="none" w:sz="0" w:space="0" w:color="auto"/>
          </w:divBdr>
        </w:div>
        <w:div w:id="2076390412">
          <w:marLeft w:val="0"/>
          <w:marRight w:val="0"/>
          <w:marTop w:val="0"/>
          <w:marBottom w:val="0"/>
          <w:divBdr>
            <w:top w:val="none" w:sz="0" w:space="0" w:color="auto"/>
            <w:left w:val="none" w:sz="0" w:space="0" w:color="auto"/>
            <w:bottom w:val="none" w:sz="0" w:space="0" w:color="auto"/>
            <w:right w:val="none" w:sz="0" w:space="0" w:color="auto"/>
          </w:divBdr>
        </w:div>
        <w:div w:id="1465123415">
          <w:marLeft w:val="0"/>
          <w:marRight w:val="0"/>
          <w:marTop w:val="0"/>
          <w:marBottom w:val="0"/>
          <w:divBdr>
            <w:top w:val="none" w:sz="0" w:space="0" w:color="auto"/>
            <w:left w:val="none" w:sz="0" w:space="0" w:color="auto"/>
            <w:bottom w:val="none" w:sz="0" w:space="0" w:color="auto"/>
            <w:right w:val="none" w:sz="0" w:space="0" w:color="auto"/>
          </w:divBdr>
        </w:div>
        <w:div w:id="1544171294">
          <w:marLeft w:val="0"/>
          <w:marRight w:val="0"/>
          <w:marTop w:val="0"/>
          <w:marBottom w:val="0"/>
          <w:divBdr>
            <w:top w:val="none" w:sz="0" w:space="0" w:color="auto"/>
            <w:left w:val="none" w:sz="0" w:space="0" w:color="auto"/>
            <w:bottom w:val="none" w:sz="0" w:space="0" w:color="auto"/>
            <w:right w:val="none" w:sz="0" w:space="0" w:color="auto"/>
          </w:divBdr>
        </w:div>
        <w:div w:id="567882232">
          <w:marLeft w:val="0"/>
          <w:marRight w:val="0"/>
          <w:marTop w:val="0"/>
          <w:marBottom w:val="0"/>
          <w:divBdr>
            <w:top w:val="none" w:sz="0" w:space="0" w:color="auto"/>
            <w:left w:val="none" w:sz="0" w:space="0" w:color="auto"/>
            <w:bottom w:val="none" w:sz="0" w:space="0" w:color="auto"/>
            <w:right w:val="none" w:sz="0" w:space="0" w:color="auto"/>
          </w:divBdr>
        </w:div>
        <w:div w:id="187186973">
          <w:marLeft w:val="0"/>
          <w:marRight w:val="0"/>
          <w:marTop w:val="0"/>
          <w:marBottom w:val="0"/>
          <w:divBdr>
            <w:top w:val="none" w:sz="0" w:space="0" w:color="auto"/>
            <w:left w:val="none" w:sz="0" w:space="0" w:color="auto"/>
            <w:bottom w:val="none" w:sz="0" w:space="0" w:color="auto"/>
            <w:right w:val="none" w:sz="0" w:space="0" w:color="auto"/>
          </w:divBdr>
        </w:div>
        <w:div w:id="1652059754">
          <w:marLeft w:val="0"/>
          <w:marRight w:val="0"/>
          <w:marTop w:val="0"/>
          <w:marBottom w:val="0"/>
          <w:divBdr>
            <w:top w:val="none" w:sz="0" w:space="0" w:color="auto"/>
            <w:left w:val="none" w:sz="0" w:space="0" w:color="auto"/>
            <w:bottom w:val="none" w:sz="0" w:space="0" w:color="auto"/>
            <w:right w:val="none" w:sz="0" w:space="0" w:color="auto"/>
          </w:divBdr>
        </w:div>
        <w:div w:id="261690881">
          <w:marLeft w:val="0"/>
          <w:marRight w:val="0"/>
          <w:marTop w:val="0"/>
          <w:marBottom w:val="0"/>
          <w:divBdr>
            <w:top w:val="none" w:sz="0" w:space="0" w:color="auto"/>
            <w:left w:val="none" w:sz="0" w:space="0" w:color="auto"/>
            <w:bottom w:val="none" w:sz="0" w:space="0" w:color="auto"/>
            <w:right w:val="none" w:sz="0" w:space="0" w:color="auto"/>
          </w:divBdr>
        </w:div>
        <w:div w:id="650520883">
          <w:marLeft w:val="0"/>
          <w:marRight w:val="0"/>
          <w:marTop w:val="0"/>
          <w:marBottom w:val="0"/>
          <w:divBdr>
            <w:top w:val="none" w:sz="0" w:space="0" w:color="auto"/>
            <w:left w:val="none" w:sz="0" w:space="0" w:color="auto"/>
            <w:bottom w:val="none" w:sz="0" w:space="0" w:color="auto"/>
            <w:right w:val="none" w:sz="0" w:space="0" w:color="auto"/>
          </w:divBdr>
        </w:div>
        <w:div w:id="553586512">
          <w:marLeft w:val="0"/>
          <w:marRight w:val="0"/>
          <w:marTop w:val="0"/>
          <w:marBottom w:val="0"/>
          <w:divBdr>
            <w:top w:val="none" w:sz="0" w:space="0" w:color="auto"/>
            <w:left w:val="none" w:sz="0" w:space="0" w:color="auto"/>
            <w:bottom w:val="none" w:sz="0" w:space="0" w:color="auto"/>
            <w:right w:val="none" w:sz="0" w:space="0" w:color="auto"/>
          </w:divBdr>
        </w:div>
        <w:div w:id="1943102076">
          <w:marLeft w:val="0"/>
          <w:marRight w:val="0"/>
          <w:marTop w:val="0"/>
          <w:marBottom w:val="0"/>
          <w:divBdr>
            <w:top w:val="none" w:sz="0" w:space="0" w:color="auto"/>
            <w:left w:val="none" w:sz="0" w:space="0" w:color="auto"/>
            <w:bottom w:val="none" w:sz="0" w:space="0" w:color="auto"/>
            <w:right w:val="none" w:sz="0" w:space="0" w:color="auto"/>
          </w:divBdr>
        </w:div>
      </w:divsChild>
    </w:div>
    <w:div w:id="1628582026">
      <w:bodyDiv w:val="1"/>
      <w:marLeft w:val="0"/>
      <w:marRight w:val="0"/>
      <w:marTop w:val="0"/>
      <w:marBottom w:val="0"/>
      <w:divBdr>
        <w:top w:val="none" w:sz="0" w:space="0" w:color="auto"/>
        <w:left w:val="none" w:sz="0" w:space="0" w:color="auto"/>
        <w:bottom w:val="none" w:sz="0" w:space="0" w:color="auto"/>
        <w:right w:val="none" w:sz="0" w:space="0" w:color="auto"/>
      </w:divBdr>
    </w:div>
    <w:div w:id="1636644357">
      <w:bodyDiv w:val="1"/>
      <w:marLeft w:val="0"/>
      <w:marRight w:val="0"/>
      <w:marTop w:val="0"/>
      <w:marBottom w:val="0"/>
      <w:divBdr>
        <w:top w:val="none" w:sz="0" w:space="0" w:color="auto"/>
        <w:left w:val="none" w:sz="0" w:space="0" w:color="auto"/>
        <w:bottom w:val="none" w:sz="0" w:space="0" w:color="auto"/>
        <w:right w:val="none" w:sz="0" w:space="0" w:color="auto"/>
      </w:divBdr>
    </w:div>
    <w:div w:id="1708750526">
      <w:bodyDiv w:val="1"/>
      <w:marLeft w:val="0"/>
      <w:marRight w:val="0"/>
      <w:marTop w:val="0"/>
      <w:marBottom w:val="0"/>
      <w:divBdr>
        <w:top w:val="none" w:sz="0" w:space="0" w:color="auto"/>
        <w:left w:val="none" w:sz="0" w:space="0" w:color="auto"/>
        <w:bottom w:val="none" w:sz="0" w:space="0" w:color="auto"/>
        <w:right w:val="none" w:sz="0" w:space="0" w:color="auto"/>
      </w:divBdr>
    </w:div>
    <w:div w:id="1928420917">
      <w:bodyDiv w:val="1"/>
      <w:marLeft w:val="0"/>
      <w:marRight w:val="0"/>
      <w:marTop w:val="0"/>
      <w:marBottom w:val="0"/>
      <w:divBdr>
        <w:top w:val="none" w:sz="0" w:space="0" w:color="auto"/>
        <w:left w:val="none" w:sz="0" w:space="0" w:color="auto"/>
        <w:bottom w:val="none" w:sz="0" w:space="0" w:color="auto"/>
        <w:right w:val="none" w:sz="0" w:space="0" w:color="auto"/>
      </w:divBdr>
    </w:div>
    <w:div w:id="1981809388">
      <w:bodyDiv w:val="1"/>
      <w:marLeft w:val="0"/>
      <w:marRight w:val="0"/>
      <w:marTop w:val="0"/>
      <w:marBottom w:val="0"/>
      <w:divBdr>
        <w:top w:val="none" w:sz="0" w:space="0" w:color="auto"/>
        <w:left w:val="none" w:sz="0" w:space="0" w:color="auto"/>
        <w:bottom w:val="none" w:sz="0" w:space="0" w:color="auto"/>
        <w:right w:val="none" w:sz="0" w:space="0" w:color="auto"/>
      </w:divBdr>
    </w:div>
    <w:div w:id="212861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Research%20Documents/16-059%20SEN/16-059-Web-%20English.pdf" TargetMode="External"/><Relationship Id="rId13" Type="http://schemas.openxmlformats.org/officeDocument/2006/relationships/hyperlink" Target="https://webarchive.nationalarchives.gov.uk/20130322035715/https://www.education.gov.uk/publications/eOrderingDownload/DfES%200581%20200MIG2228.pdf" TargetMode="External"/><Relationship Id="rId18" Type="http://schemas.openxmlformats.org/officeDocument/2006/relationships/hyperlink" Target="https://beta.gov.wales/sites/default/files/publications/2018-11/additional-learning-needs-innovation-fund-learning-event.pdf" TargetMode="External"/><Relationship Id="rId3" Type="http://schemas.openxmlformats.org/officeDocument/2006/relationships/settings" Target="settings.xml"/><Relationship Id="rId21" Type="http://schemas.openxmlformats.org/officeDocument/2006/relationships/hyperlink" Target="https://statswales.gov.wales/Catalogue/Education-and-Skills/Schools-and-Teachers/Schools-Census/Pupil-Level-Annual-School-Census/Special-Educational-Needs/senpupils-by-sector-senprovision-levelofsupport" TargetMode="External"/><Relationship Id="rId7" Type="http://schemas.openxmlformats.org/officeDocument/2006/relationships/image" Target="media/image1.png"/><Relationship Id="rId12" Type="http://schemas.openxmlformats.org/officeDocument/2006/relationships/hyperlink" Target="https://www.bbc.co.uk/news/uk-wales-45954832" TargetMode="External"/><Relationship Id="rId17" Type="http://schemas.openxmlformats.org/officeDocument/2006/relationships/hyperlink" Target="https://beta.gov.wales/sites/default/files/publications/2018-03/screening-assessment-and-intervention-identifying-screening-assessment-and-intervention-methods-for-learners-with-specific-learning-difficulties.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worldbank.org/en/topic/education/brief/education-for-all" TargetMode="External"/><Relationship Id="rId20" Type="http://schemas.openxmlformats.org/officeDocument/2006/relationships/hyperlink" Target="http://learning.gov.wales/docs/learningwales/publications/131016-sen-code-of-practice-for-wales-en.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bc.co.uk/news/uk-wales-4331700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educationengland.org.uk/documents/warnock/warnock1978.html" TargetMode="External"/><Relationship Id="rId23" Type="http://schemas.openxmlformats.org/officeDocument/2006/relationships/footer" Target="footer1.xml"/><Relationship Id="rId10" Type="http://schemas.openxmlformats.org/officeDocument/2006/relationships/hyperlink" Target="https://www.itv.com/news/wales/2018-03-08/disabled-children-need-more-support-in-welsh-schools/" TargetMode="External"/><Relationship Id="rId19" Type="http://schemas.openxmlformats.org/officeDocument/2006/relationships/hyperlink" Target="https://beta.gov.wales/sites/default/files/publications/2018-09/additional-learning-needs-aln-transformation-programme-v2.pdf" TargetMode="External"/><Relationship Id="rId4" Type="http://schemas.openxmlformats.org/officeDocument/2006/relationships/webSettings" Target="webSettings.xml"/><Relationship Id="rId9" Type="http://schemas.openxmlformats.org/officeDocument/2006/relationships/hyperlink" Target="https://www.estyn.gov.wales/sites/default/files/documents/Readiness%20for%20ALN%20reforms%20-%20en_0.pdf" TargetMode="External"/><Relationship Id="rId14" Type="http://schemas.openxmlformats.org/officeDocument/2006/relationships/hyperlink" Target="http://unesdoc.unesco.org/images/0023/002322/232205e.pdf" TargetMode="External"/><Relationship Id="rId22" Type="http://schemas.openxmlformats.org/officeDocument/2006/relationships/hyperlink" Target="https://www.tes.com/news/why-warnock-report-still-matters-tod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Mel06</b:Tag>
    <b:SourceType>BookSection</b:SourceType>
    <b:Guid>{C7E6210F-70EB-4B6A-A149-C2D089F275E0}</b:Guid>
    <b:Author>
      <b:Author>
        <b:NameList>
          <b:Person>
            <b:Last>Mel Ainscow</b:Last>
            <b:First>Tony</b:First>
            <b:Middle>Booth and Alan Dyson</b:Middle>
          </b:Person>
        </b:NameList>
      </b:Author>
    </b:Author>
    <b:BookTitle>Imroving Schools, Developing Inclusion</b:BookTitle>
    <b:Year>2006</b:Year>
    <b:City>Oxon</b:City>
    <b:Publisher>Routledge</b:Publisher>
    <b:RefOrder>2</b:RefOrder>
  </b:Source>
  <b:Source>
    <b:Tag>Ron07</b:Tag>
    <b:SourceType>BookSection</b:SourceType>
    <b:Guid>{26171F93-55F4-4DE8-B9E0-9570E2C624CC}</b:Guid>
    <b:Author>
      <b:Author>
        <b:NameList>
          <b:Person>
            <b:Last>Tutt</b:Last>
            <b:First>Rona</b:First>
          </b:Person>
        </b:NameList>
      </b:Author>
    </b:Author>
    <b:BookTitle>Every Child Included</b:BookTitle>
    <b:Year>2007</b:Year>
    <b:City>London</b:City>
    <b:Publisher>Paul Chapman Publishing</b:Publisher>
    <b:RefOrder>3</b:RefOrder>
  </b:Source>
  <b:Source>
    <b:Tag>Wel181</b:Tag>
    <b:SourceType>InternetSite</b:SourceType>
    <b:Guid>{F72A7D0F-16AC-43B9-BFC8-B4FB883BF163}</b:Guid>
    <b:Title>Additional learning needs (ALN)</b:Title>
    <b:Year>2018</b:Year>
    <b:Author>
      <b:Author>
        <b:NameList>
          <b:Person>
            <b:Last>Government</b:Last>
            <b:First>Welsh</b:First>
          </b:Person>
        </b:NameList>
      </b:Author>
    </b:Author>
    <b:YearAccessed>2018</b:YearAccessed>
    <b:MonthAccessed>11</b:MonthAccessed>
    <b:DayAccessed>2o</b:DayAccessed>
    <b:URL>https://beta.gov.wales/sites/default/files/publications/2018-11/additional-learning-needs-innovation-fund-learning-event.pdf</b:URL>
    <b:RefOrder>4</b:RefOrder>
  </b:Source>
  <b:Source>
    <b:Tag>Est01</b:Tag>
    <b:SourceType>InternetSite</b:SourceType>
    <b:Guid>{2841A6E0-D8EB-49F9-8BF5-86AFE4A51A35}</b:Guid>
    <b:Author>
      <b:Author>
        <b:NameList>
          <b:Person>
            <b:Last>Morris</b:Last>
            <b:First>Estelle</b:First>
          </b:Person>
        </b:NameList>
      </b:Author>
    </b:Author>
    <b:Title>Special Education Needs</b:Title>
    <b:Year>2001</b:Year>
    <b:YearAccessed>2018</b:YearAccessed>
    <b:MonthAccessed>11</b:MonthAccessed>
    <b:DayAccessed>20</b:DayAccessed>
    <b:URL>https://webarchive.nationalarchives.gov.uk/20130322035715/https://www.education.gov.uk/publications/eOrderingDownload/DfES%200581%20200MIG2228.pdf</b:URL>
    <b:RefOrder>5</b:RefOrder>
  </b:Source>
  <b:Source>
    <b:Tag>The10</b:Tag>
    <b:SourceType>BookSection</b:SourceType>
    <b:Guid>{23A9AE75-45BC-4610-B69F-CA5A27ADAD80}</b:Guid>
    <b:Year>2010</b:Year>
    <b:Author>
      <b:Author>
        <b:NameList>
          <b:Person>
            <b:Last>Casey</b:Last>
            <b:First>Theresa</b:First>
          </b:Person>
        </b:NameList>
      </b:Author>
    </b:Author>
    <b:BookTitle>Inclusive Play</b:BookTitle>
    <b:City>London</b:City>
    <b:Publisher>Sage</b:Publisher>
    <b:RefOrder>6</b:RefOrder>
  </b:Source>
  <b:Source>
    <b:Tag>Bar78</b:Tag>
    <b:SourceType>InternetSite</b:SourceType>
    <b:Guid>{10BAC50D-CAB2-4F9B-B7C5-0220AD55F6F8}</b:Guid>
    <b:Title>The Warnock Report: Special Educational Needs</b:Title>
    <b:Year>1978</b:Year>
    <b:Author>
      <b:Author>
        <b:NameList>
          <b:Person>
            <b:Last>Warnock</b:Last>
            <b:First>Baroness</b:First>
          </b:Person>
        </b:NameList>
      </b:Author>
    </b:Author>
    <b:YearAccessed>2018</b:YearAccessed>
    <b:MonthAccessed>11</b:MonthAccessed>
    <b:DayAccessed>21</b:DayAccessed>
    <b:URL>http://www.educationengland.org.uk/documents/warnock/warnock1978.html   </b:URL>
    <b:RefOrder>7</b:RefOrder>
  </b:Source>
  <b:Source>
    <b:Tag>Rob18</b:Tag>
    <b:SourceType>InternetSite</b:SourceType>
    <b:Guid>{4D691EDA-9B0F-40D8-92E8-F58EC4A03B15}</b:Guid>
    <b:Author>
      <b:Author>
        <b:NameList>
          <b:Person>
            <b:Last>Webster</b:Last>
            <b:First>Rob</b:First>
          </b:Person>
        </b:NameList>
      </b:Author>
    </b:Author>
    <b:Title>Why the Warnock Report Still Matters Today</b:Title>
    <b:Year>2018</b:Year>
    <b:YearAccessed>2018</b:YearAccessed>
    <b:MonthAccessed>11</b:MonthAccessed>
    <b:DayAccessed>13</b:DayAccessed>
    <b:URL>https://www.tes.com/news/why-warnock-report-still-matters-today  </b:URL>
    <b:RefOrder>8</b:RefOrder>
  </b:Source>
  <b:Source>
    <b:Tag>Wor14</b:Tag>
    <b:SourceType>InternetSite</b:SourceType>
    <b:Guid>{32E81CA5-14C7-45AE-9EA5-A7DEB2B5816B}</b:Guid>
    <b:Author>
      <b:Author>
        <b:NameList>
          <b:Person>
            <b:Last>Bank</b:Last>
            <b:First>World</b:First>
          </b:Person>
        </b:NameList>
      </b:Author>
    </b:Author>
    <b:Title>Education For All</b:Title>
    <b:Year>2014</b:Year>
    <b:YearAccessed>2018</b:YearAccessed>
    <b:MonthAccessed>11</b:MonthAccessed>
    <b:DayAccessed>15</b:DayAccessed>
    <b:URL>http://www.worldbank.org/en/topic/education/brief/education-for-all</b:URL>
    <b:RefOrder>9</b:RefOrder>
  </b:Source>
  <b:Source>
    <b:Tag>UNE15</b:Tag>
    <b:SourceType>InternetSite</b:SourceType>
    <b:Guid>{A034BF25-B7EC-4E1E-ABB5-6347F4939B0F}</b:Guid>
    <b:Author>
      <b:Author>
        <b:NameList>
          <b:Person>
            <b:Last>UNESCO</b:Last>
          </b:Person>
        </b:NameList>
      </b:Author>
    </b:Author>
    <b:Title>Education For All: Achievements and Challenges</b:Title>
    <b:Year>2000-2015</b:Year>
    <b:YearAccessed>2018</b:YearAccessed>
    <b:MonthAccessed>11</b:MonthAccessed>
    <b:DayAccessed>15</b:DayAccessed>
    <b:URL>http://unesdoc.unesco.org/images/0023/002322/232205e.pdf </b:URL>
    <b:RefOrder>10</b:RefOrder>
  </b:Source>
  <b:Source>
    <b:Tag>Wel04</b:Tag>
    <b:SourceType>InternetSite</b:SourceType>
    <b:Guid>{5DB71FB2-02AF-44D6-8B6E-48925E3E91A9}</b:Guid>
    <b:Author>
      <b:Author>
        <b:NameList>
          <b:Person>
            <b:Last>Government</b:Last>
            <b:First>Welsh</b:First>
            <b:Middle>Assembly</b:Middle>
          </b:Person>
        </b:NameList>
      </b:Author>
    </b:Author>
    <b:Title>Special Education Needs Code of Practice for Wales</b:Title>
    <b:Year>2004</b:Year>
    <b:YearAccessed>2018</b:YearAccessed>
    <b:MonthAccessed>11</b:MonthAccessed>
    <b:DayAccessed>19</b:DayAccessed>
    <b:URL>http://learning.gov.wales/docs/learningwales/publications/131016-sen-code-of-practice-for-wales-en.pdf  </b:URL>
    <b:RefOrder>11</b:RefOrder>
  </b:Source>
  <b:Source>
    <b:Tag>Wel15</b:Tag>
    <b:SourceType>InternetSite</b:SourceType>
    <b:Guid>{A967D9DD-74C1-4877-A72C-3B64C57CEDB5}</b:Guid>
    <b:Author>
      <b:Author>
        <b:NameList>
          <b:Person>
            <b:Last>Government</b:Last>
            <b:First>Welsh</b:First>
          </b:Person>
        </b:NameList>
      </b:Author>
    </b:Author>
    <b:Title>Screening Assessment and Intervention</b:Title>
    <b:Year>2015</b:Year>
    <b:YearAccessed>2018</b:YearAccessed>
    <b:MonthAccessed>11</b:MonthAccessed>
    <b:DayAccessed>20</b:DayAccessed>
    <b:URL>https://beta.gov.wales/sites/default/files/publications/2018-03/screening-assessment-and-intervention-identifying-screening-assessment-and-intervention-methods-for-learners-with-specific-learning-difficulties.pdf </b:URL>
    <b:RefOrder>12</b:RefOrder>
  </b:Source>
  <b:Source>
    <b:Tag>Sal18</b:Tag>
    <b:SourceType>InternetSite</b:SourceType>
    <b:Guid>{9E1238EC-DAEC-45A5-81CF-59F12C6D36D3}</b:Guid>
    <b:Author>
      <b:Author>
        <b:NameList>
          <b:Person>
            <b:Last>Holland</b:Last>
            <b:First>Sally</b:First>
          </b:Person>
        </b:NameList>
      </b:Author>
    </b:Author>
    <b:Title>Disable Children 'Need More Support' in Welsh Schools</b:Title>
    <b:Year>2018</b:Year>
    <b:YearAccessed>2018</b:YearAccessed>
    <b:MonthAccessed>11</b:MonthAccessed>
    <b:DayAccessed>19</b:DayAccessed>
    <b:URL>https://www.itv.com/news/wales/2018-03-08/disabled-children-need-more-support-in-welsh-schools/</b:URL>
    <b:RefOrder>13</b:RefOrder>
  </b:Source>
  <b:Source>
    <b:Tag>Rit04</b:Tag>
    <b:SourceType>BookSection</b:SourceType>
    <b:Guid>{2B979097-6474-49CC-8E77-F7BD4F07C896}</b:Guid>
    <b:Year>2004</b:Year>
    <b:Author>
      <b:Author>
        <b:NameList>
          <b:Person>
            <b:Last>Cheminais</b:Last>
            <b:First>Rita</b:First>
          </b:Person>
        </b:NameList>
      </b:Author>
    </b:Author>
    <b:BookTitle>How to Create the Inclusive Classroom: Removing Barriers to Learning</b:BookTitle>
    <b:City>London</b:City>
    <b:Publisher>David Fulton Publishers</b:Publisher>
    <b:RefOrder>1</b:RefOrder>
  </b:Source>
  <b:Source>
    <b:Tag>Est18</b:Tag>
    <b:SourceType>InternetSite</b:SourceType>
    <b:Guid>{E7BD2BE8-836D-4D31-BC12-1F1D6E5E741E}</b:Guid>
    <b:Title>Readiness for Additional Learning Needs Reform</b:Title>
    <b:Year>2018</b:Year>
    <b:Author>
      <b:Author>
        <b:NameList>
          <b:Person>
            <b:Last>Estyn</b:Last>
          </b:Person>
        </b:NameList>
      </b:Author>
    </b:Author>
    <b:YearAccessed>2018</b:YearAccessed>
    <b:MonthAccessed>11</b:MonthAccessed>
    <b:DayAccessed>15</b:DayAccessed>
    <b:URL>https://www.estyn.gov.wales/sites/default/files/documents/Readiness%20for%20ALN%20reforms%20-%20en_0.pdf</b:URL>
    <b:RefOrder>14</b:RefOrder>
  </b:Source>
  <b:Source>
    <b:Tag>Wel182</b:Tag>
    <b:SourceType>InternetSite</b:SourceType>
    <b:Guid>{B8D89A29-440F-4707-A5D3-A0A11A847472}</b:Guid>
    <b:Author>
      <b:Author>
        <b:NameList>
          <b:Person>
            <b:Last>Government</b:Last>
            <b:First>Welsh</b:First>
          </b:Person>
        </b:NameList>
      </b:Author>
    </b:Author>
    <b:Title>ALN Transformation Programme</b:Title>
    <b:Year>2018</b:Year>
    <b:YearAccessed>2018</b:YearAccessed>
    <b:MonthAccessed>11</b:MonthAccessed>
    <b:DayAccessed>21</b:DayAccessed>
    <b:URL>https://beta.gov.wales/sites/default/files/publications/2018-09/additional-learning-needs-aln-transformation-programme-v2.pdf</b:URL>
    <b:RefOrder>15</b:RefOrder>
  </b:Source>
</b:Sources>
</file>

<file path=customXml/itemProps1.xml><?xml version="1.0" encoding="utf-8"?>
<ds:datastoreItem xmlns:ds="http://schemas.openxmlformats.org/officeDocument/2006/customXml" ds:itemID="{1B02B67E-973D-4AB9-9716-9C7681FB5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3302</Words>
  <Characters>18825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Masters</dc:creator>
  <cp:keywords/>
  <dc:description/>
  <cp:lastModifiedBy>Justine Colwill</cp:lastModifiedBy>
  <cp:revision>2</cp:revision>
  <dcterms:created xsi:type="dcterms:W3CDTF">2018-11-23T14:03:00Z</dcterms:created>
  <dcterms:modified xsi:type="dcterms:W3CDTF">2018-11-23T14:03:00Z</dcterms:modified>
</cp:coreProperties>
</file>