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C6AF5C" w14:textId="77777777" w:rsidR="007411FE" w:rsidRDefault="007411FE" w:rsidP="002515F9">
      <w:pPr>
        <w:rPr>
          <w:b/>
          <w:bCs/>
        </w:rPr>
      </w:pPr>
    </w:p>
    <w:p w14:paraId="21E978DD" w14:textId="16A36171" w:rsidR="00805F52" w:rsidRDefault="00805F52" w:rsidP="00805F52">
      <w:pPr>
        <w:jc w:val="center"/>
        <w:rPr>
          <w:b/>
          <w:bCs/>
        </w:rPr>
      </w:pPr>
    </w:p>
    <w:p w14:paraId="410068E3" w14:textId="77777777" w:rsidR="006800A9" w:rsidRDefault="006800A9" w:rsidP="00EE2256">
      <w:pPr>
        <w:jc w:val="center"/>
        <w:rPr>
          <w:b/>
          <w:bCs/>
        </w:rPr>
      </w:pPr>
    </w:p>
    <w:p w14:paraId="5E40EF1A" w14:textId="77777777" w:rsidR="006800A9" w:rsidRDefault="006800A9" w:rsidP="00EE2256">
      <w:pPr>
        <w:jc w:val="center"/>
        <w:rPr>
          <w:b/>
          <w:bCs/>
        </w:rPr>
      </w:pPr>
    </w:p>
    <w:p w14:paraId="7D523ECC" w14:textId="47C4A6D4" w:rsidR="00C31CAA" w:rsidRPr="006800A9" w:rsidRDefault="0054042C" w:rsidP="00EE2256">
      <w:pPr>
        <w:jc w:val="center"/>
        <w:rPr>
          <w:b/>
          <w:bCs/>
          <w:sz w:val="28"/>
          <w:szCs w:val="28"/>
        </w:rPr>
      </w:pPr>
      <w:r w:rsidRPr="006800A9">
        <w:rPr>
          <w:b/>
          <w:bCs/>
          <w:noProof/>
          <w:sz w:val="28"/>
          <w:szCs w:val="28"/>
        </w:rPr>
        <w:drawing>
          <wp:inline distT="0" distB="0" distL="0" distR="0" wp14:anchorId="4D5A60CA" wp14:editId="101B983F">
            <wp:extent cx="1810385" cy="725170"/>
            <wp:effectExtent l="0" t="0" r="0" b="0"/>
            <wp:docPr id="1967375423" name="Picture 4" descr="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375423" name="Picture 4" descr="A black and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529AF3AB" w14:textId="77777777" w:rsidR="00C31CAA" w:rsidRPr="006800A9" w:rsidRDefault="00C31CAA" w:rsidP="00EE2256">
      <w:pPr>
        <w:jc w:val="center"/>
        <w:rPr>
          <w:b/>
          <w:bCs/>
          <w:sz w:val="28"/>
          <w:szCs w:val="28"/>
        </w:rPr>
      </w:pPr>
    </w:p>
    <w:p w14:paraId="2A8534C2" w14:textId="77777777" w:rsidR="0054042C" w:rsidRPr="006800A9" w:rsidRDefault="0054042C" w:rsidP="00EE2256">
      <w:pPr>
        <w:jc w:val="center"/>
        <w:rPr>
          <w:rFonts w:ascii="Arial" w:hAnsi="Arial" w:cs="Arial"/>
          <w:b/>
          <w:bCs/>
          <w:sz w:val="28"/>
          <w:szCs w:val="28"/>
        </w:rPr>
      </w:pPr>
    </w:p>
    <w:p w14:paraId="171B8273" w14:textId="4D72DE9D" w:rsidR="007C6B6C" w:rsidRPr="006800A9" w:rsidRDefault="007C6B6C" w:rsidP="00EE2256">
      <w:pPr>
        <w:jc w:val="center"/>
        <w:rPr>
          <w:rFonts w:ascii="Arial" w:hAnsi="Arial" w:cs="Arial"/>
          <w:b/>
          <w:bCs/>
          <w:sz w:val="28"/>
          <w:szCs w:val="28"/>
        </w:rPr>
      </w:pPr>
      <w:r w:rsidRPr="006800A9">
        <w:rPr>
          <w:rFonts w:ascii="Arial" w:hAnsi="Arial" w:cs="Arial"/>
          <w:b/>
          <w:bCs/>
          <w:sz w:val="28"/>
          <w:szCs w:val="28"/>
        </w:rPr>
        <w:t>Master of Business Administratio</w:t>
      </w:r>
      <w:r w:rsidR="00415BDE">
        <w:rPr>
          <w:rFonts w:ascii="Arial" w:hAnsi="Arial" w:cs="Arial"/>
          <w:b/>
          <w:bCs/>
          <w:sz w:val="28"/>
          <w:szCs w:val="28"/>
        </w:rPr>
        <w:t>n</w:t>
      </w:r>
    </w:p>
    <w:p w14:paraId="7274678C" w14:textId="1D960738" w:rsidR="007C6B6C" w:rsidRPr="006800A9" w:rsidRDefault="007C6B6C" w:rsidP="00EE2256">
      <w:pPr>
        <w:jc w:val="center"/>
        <w:rPr>
          <w:rFonts w:ascii="Arial" w:hAnsi="Arial" w:cs="Arial"/>
          <w:b/>
          <w:bCs/>
          <w:sz w:val="28"/>
          <w:szCs w:val="28"/>
        </w:rPr>
      </w:pPr>
      <w:r w:rsidRPr="006800A9">
        <w:rPr>
          <w:rFonts w:ascii="Arial" w:hAnsi="Arial" w:cs="Arial"/>
          <w:b/>
          <w:bCs/>
          <w:sz w:val="28"/>
          <w:szCs w:val="28"/>
        </w:rPr>
        <w:t>International Marketing: Principles and Practices (LCMB702</w:t>
      </w:r>
      <w:r w:rsidR="00415BDE">
        <w:rPr>
          <w:rFonts w:ascii="Arial" w:hAnsi="Arial" w:cs="Arial"/>
          <w:b/>
          <w:bCs/>
          <w:sz w:val="28"/>
          <w:szCs w:val="28"/>
        </w:rPr>
        <w:t>6</w:t>
      </w:r>
      <w:r w:rsidRPr="006800A9">
        <w:rPr>
          <w:rFonts w:ascii="Arial" w:hAnsi="Arial" w:cs="Arial"/>
          <w:b/>
          <w:bCs/>
          <w:sz w:val="28"/>
          <w:szCs w:val="28"/>
        </w:rPr>
        <w:t>)</w:t>
      </w:r>
    </w:p>
    <w:p w14:paraId="3309D748" w14:textId="77777777" w:rsidR="00C31CAA" w:rsidRPr="006800A9" w:rsidRDefault="00C31CAA" w:rsidP="00A44E96">
      <w:pPr>
        <w:jc w:val="center"/>
        <w:rPr>
          <w:rFonts w:ascii="Arial" w:hAnsi="Arial" w:cs="Arial"/>
          <w:b/>
          <w:bCs/>
          <w:sz w:val="28"/>
          <w:szCs w:val="28"/>
        </w:rPr>
      </w:pPr>
    </w:p>
    <w:p w14:paraId="355603F7" w14:textId="77777777" w:rsidR="00C31CAA" w:rsidRPr="006800A9" w:rsidRDefault="00C31CAA" w:rsidP="00A44E96">
      <w:pPr>
        <w:jc w:val="center"/>
        <w:rPr>
          <w:rFonts w:ascii="Arial" w:hAnsi="Arial" w:cs="Arial"/>
          <w:b/>
          <w:bCs/>
          <w:sz w:val="28"/>
          <w:szCs w:val="28"/>
        </w:rPr>
      </w:pPr>
    </w:p>
    <w:p w14:paraId="3DC0FD10" w14:textId="6DACBC96" w:rsidR="00C31CAA" w:rsidRPr="006800A9" w:rsidRDefault="00EF0927" w:rsidP="00A44E96">
      <w:pPr>
        <w:jc w:val="center"/>
        <w:rPr>
          <w:rFonts w:ascii="Arial" w:hAnsi="Arial" w:cs="Arial"/>
          <w:b/>
          <w:bCs/>
          <w:sz w:val="28"/>
          <w:szCs w:val="28"/>
        </w:rPr>
      </w:pPr>
      <w:r w:rsidRPr="006800A9">
        <w:rPr>
          <w:rFonts w:ascii="Arial" w:hAnsi="Arial" w:cs="Arial"/>
          <w:b/>
          <w:bCs/>
          <w:sz w:val="28"/>
          <w:szCs w:val="28"/>
        </w:rPr>
        <w:t>T</w:t>
      </w:r>
      <w:r w:rsidR="00A44E96" w:rsidRPr="006800A9">
        <w:rPr>
          <w:rFonts w:ascii="Arial" w:hAnsi="Arial" w:cs="Arial"/>
          <w:b/>
          <w:bCs/>
          <w:sz w:val="28"/>
          <w:szCs w:val="28"/>
        </w:rPr>
        <w:t>itle</w:t>
      </w:r>
    </w:p>
    <w:p w14:paraId="171DC93A" w14:textId="1D82CB61" w:rsidR="00EF0C03" w:rsidRPr="006800A9" w:rsidRDefault="00A44E96" w:rsidP="00A44E96">
      <w:pPr>
        <w:jc w:val="center"/>
        <w:rPr>
          <w:rFonts w:ascii="Arial" w:hAnsi="Arial" w:cs="Arial"/>
          <w:b/>
          <w:bCs/>
          <w:sz w:val="28"/>
          <w:szCs w:val="28"/>
        </w:rPr>
      </w:pPr>
      <w:r w:rsidRPr="006800A9">
        <w:rPr>
          <w:rFonts w:ascii="Arial" w:hAnsi="Arial" w:cs="Arial"/>
          <w:b/>
          <w:bCs/>
          <w:sz w:val="28"/>
          <w:szCs w:val="28"/>
        </w:rPr>
        <w:t>BMW in the United Kingdom and India — A Comparative Analysis of International Marketing Strategy (2024–2025)</w:t>
      </w:r>
    </w:p>
    <w:p w14:paraId="381CBB8B" w14:textId="77777777" w:rsidR="0054042C" w:rsidRPr="006800A9" w:rsidRDefault="0054042C" w:rsidP="00A44E96">
      <w:pPr>
        <w:jc w:val="center"/>
        <w:rPr>
          <w:rFonts w:ascii="Arial" w:hAnsi="Arial" w:cs="Arial"/>
          <w:b/>
          <w:bCs/>
          <w:sz w:val="28"/>
          <w:szCs w:val="28"/>
        </w:rPr>
      </w:pPr>
    </w:p>
    <w:p w14:paraId="3CF63E60" w14:textId="77777777" w:rsidR="0054042C" w:rsidRPr="006800A9" w:rsidRDefault="0054042C" w:rsidP="00A44E96">
      <w:pPr>
        <w:jc w:val="center"/>
        <w:rPr>
          <w:rFonts w:ascii="Arial" w:hAnsi="Arial" w:cs="Arial"/>
          <w:b/>
          <w:bCs/>
          <w:sz w:val="28"/>
          <w:szCs w:val="28"/>
        </w:rPr>
      </w:pPr>
    </w:p>
    <w:p w14:paraId="1D6AB7D2" w14:textId="4EF32D63" w:rsidR="00843EFA" w:rsidRPr="006800A9" w:rsidRDefault="00843EFA" w:rsidP="00A44E96">
      <w:pPr>
        <w:jc w:val="center"/>
        <w:rPr>
          <w:rFonts w:ascii="Arial" w:hAnsi="Arial" w:cs="Arial"/>
          <w:b/>
          <w:bCs/>
          <w:sz w:val="28"/>
          <w:szCs w:val="28"/>
        </w:rPr>
      </w:pPr>
      <w:r w:rsidRPr="006800A9">
        <w:rPr>
          <w:rFonts w:ascii="Arial" w:hAnsi="Arial" w:cs="Arial"/>
          <w:b/>
          <w:bCs/>
          <w:sz w:val="28"/>
          <w:szCs w:val="28"/>
        </w:rPr>
        <w:t xml:space="preserve">Student Name: </w:t>
      </w:r>
      <w:proofErr w:type="spellStart"/>
      <w:r w:rsidRPr="006800A9">
        <w:rPr>
          <w:rFonts w:ascii="Arial" w:hAnsi="Arial" w:cs="Arial"/>
          <w:b/>
          <w:bCs/>
          <w:sz w:val="28"/>
          <w:szCs w:val="28"/>
        </w:rPr>
        <w:t>Machannagar</w:t>
      </w:r>
      <w:r w:rsidR="00415BDE">
        <w:rPr>
          <w:rFonts w:ascii="Arial" w:hAnsi="Arial" w:cs="Arial"/>
          <w:b/>
          <w:bCs/>
          <w:sz w:val="28"/>
          <w:szCs w:val="28"/>
        </w:rPr>
        <w:t>i</w:t>
      </w:r>
      <w:proofErr w:type="spellEnd"/>
      <w:r w:rsidRPr="006800A9">
        <w:rPr>
          <w:rFonts w:ascii="Arial" w:hAnsi="Arial" w:cs="Arial"/>
          <w:b/>
          <w:bCs/>
          <w:sz w:val="28"/>
          <w:szCs w:val="28"/>
        </w:rPr>
        <w:t xml:space="preserve"> Rishikesh Reddy</w:t>
      </w:r>
    </w:p>
    <w:p w14:paraId="516D5535" w14:textId="01914125" w:rsidR="00843EFA" w:rsidRPr="006800A9" w:rsidRDefault="00843EFA" w:rsidP="00A44E96">
      <w:pPr>
        <w:jc w:val="center"/>
        <w:rPr>
          <w:rFonts w:ascii="Arial" w:hAnsi="Arial" w:cs="Arial"/>
          <w:b/>
          <w:bCs/>
          <w:sz w:val="28"/>
          <w:szCs w:val="28"/>
        </w:rPr>
      </w:pPr>
      <w:r w:rsidRPr="006800A9">
        <w:rPr>
          <w:rFonts w:ascii="Arial" w:hAnsi="Arial" w:cs="Arial"/>
          <w:b/>
          <w:bCs/>
          <w:sz w:val="28"/>
          <w:szCs w:val="28"/>
        </w:rPr>
        <w:t>Student ID: 243315</w:t>
      </w:r>
      <w:r w:rsidR="00E3340E">
        <w:rPr>
          <w:rFonts w:ascii="Arial" w:hAnsi="Arial" w:cs="Arial"/>
          <w:b/>
          <w:bCs/>
          <w:sz w:val="28"/>
          <w:szCs w:val="28"/>
        </w:rPr>
        <w:t>7</w:t>
      </w:r>
    </w:p>
    <w:p w14:paraId="69C9DB62" w14:textId="77777777" w:rsidR="0054042C" w:rsidRPr="006800A9" w:rsidRDefault="0054042C" w:rsidP="00A44E96">
      <w:pPr>
        <w:jc w:val="center"/>
        <w:rPr>
          <w:rFonts w:ascii="Arial" w:hAnsi="Arial" w:cs="Arial"/>
          <w:b/>
          <w:bCs/>
          <w:sz w:val="28"/>
          <w:szCs w:val="28"/>
        </w:rPr>
      </w:pPr>
    </w:p>
    <w:p w14:paraId="28B29F51" w14:textId="43437270" w:rsidR="007411FE" w:rsidRDefault="00843EFA" w:rsidP="00A44E96">
      <w:pPr>
        <w:jc w:val="center"/>
        <w:rPr>
          <w:b/>
          <w:bCs/>
        </w:rPr>
      </w:pPr>
      <w:r w:rsidRPr="006800A9">
        <w:rPr>
          <w:rFonts w:ascii="Arial" w:hAnsi="Arial" w:cs="Arial"/>
          <w:b/>
          <w:bCs/>
          <w:sz w:val="28"/>
          <w:szCs w:val="28"/>
        </w:rPr>
        <w:t xml:space="preserve">Lecture Name: </w:t>
      </w:r>
      <w:r w:rsidR="00015B7A" w:rsidRPr="006800A9">
        <w:rPr>
          <w:rFonts w:ascii="Arial" w:hAnsi="Arial" w:cs="Arial"/>
          <w:b/>
          <w:bCs/>
          <w:sz w:val="28"/>
          <w:szCs w:val="28"/>
        </w:rPr>
        <w:t xml:space="preserve">Taonga Kaonga </w:t>
      </w:r>
      <w:proofErr w:type="spellStart"/>
      <w:r w:rsidR="00015B7A" w:rsidRPr="006800A9">
        <w:rPr>
          <w:rFonts w:ascii="Arial" w:hAnsi="Arial" w:cs="Arial"/>
          <w:b/>
          <w:bCs/>
          <w:sz w:val="28"/>
          <w:szCs w:val="28"/>
        </w:rPr>
        <w:t>Sobere-Snither</w:t>
      </w:r>
      <w:r w:rsidR="00415BDE">
        <w:rPr>
          <w:rFonts w:ascii="Arial" w:hAnsi="Arial" w:cs="Arial"/>
          <w:b/>
          <w:bCs/>
          <w:sz w:val="28"/>
          <w:szCs w:val="28"/>
        </w:rPr>
        <w:t>s</w:t>
      </w:r>
      <w:proofErr w:type="spellEnd"/>
      <w:r w:rsidR="007411FE">
        <w:rPr>
          <w:b/>
          <w:bCs/>
        </w:rPr>
        <w:br w:type="page"/>
      </w:r>
    </w:p>
    <w:sdt>
      <w:sdtPr>
        <w:rPr>
          <w:rFonts w:asciiTheme="minorHAnsi" w:eastAsiaTheme="minorHAnsi" w:hAnsiTheme="minorHAnsi" w:cstheme="minorBidi"/>
          <w:color w:val="auto"/>
          <w:kern w:val="2"/>
          <w:sz w:val="22"/>
          <w:szCs w:val="22"/>
          <w:lang w:val="en-IN"/>
          <w14:ligatures w14:val="standardContextual"/>
        </w:rPr>
        <w:id w:val="2019196115"/>
        <w:docPartObj>
          <w:docPartGallery w:val="Table of Contents"/>
          <w:docPartUnique/>
        </w:docPartObj>
      </w:sdtPr>
      <w:sdtEndPr>
        <w:rPr>
          <w:b/>
          <w:bCs/>
          <w:noProof/>
        </w:rPr>
      </w:sdtEndPr>
      <w:sdtContent>
        <w:p w14:paraId="645F4DB9" w14:textId="623E6022" w:rsidR="0054042C" w:rsidRPr="006800A9" w:rsidRDefault="006800A9" w:rsidP="006800A9">
          <w:pPr>
            <w:pStyle w:val="TOCHeading"/>
            <w:jc w:val="center"/>
            <w:rPr>
              <w:rFonts w:ascii="Arial" w:hAnsi="Arial" w:cs="Arial"/>
              <w:b/>
              <w:bCs/>
              <w:color w:val="auto"/>
            </w:rPr>
          </w:pPr>
          <w:r w:rsidRPr="006800A9">
            <w:rPr>
              <w:rFonts w:ascii="Arial" w:hAnsi="Arial" w:cs="Arial"/>
              <w:b/>
              <w:bCs/>
              <w:color w:val="auto"/>
            </w:rPr>
            <w:t xml:space="preserve">Table of </w:t>
          </w:r>
          <w:r w:rsidR="0054042C" w:rsidRPr="006800A9">
            <w:rPr>
              <w:rFonts w:ascii="Arial" w:hAnsi="Arial" w:cs="Arial"/>
              <w:b/>
              <w:bCs/>
              <w:color w:val="auto"/>
            </w:rPr>
            <w:t>Contents</w:t>
          </w:r>
        </w:p>
        <w:p w14:paraId="70BA8688" w14:textId="77777777" w:rsidR="006800A9" w:rsidRPr="006800A9" w:rsidRDefault="006800A9" w:rsidP="006800A9">
          <w:pPr>
            <w:rPr>
              <w:lang w:val="en-US"/>
            </w:rPr>
          </w:pPr>
        </w:p>
        <w:p w14:paraId="39376BF9" w14:textId="4A0D3E7A" w:rsidR="006800A9" w:rsidRPr="006800A9" w:rsidRDefault="0054042C">
          <w:pPr>
            <w:pStyle w:val="TOC1"/>
            <w:tabs>
              <w:tab w:val="left" w:pos="440"/>
              <w:tab w:val="right" w:leader="dot" w:pos="9016"/>
            </w:tabs>
            <w:rPr>
              <w:rFonts w:ascii="Arial" w:eastAsiaTheme="minorEastAsia" w:hAnsi="Arial" w:cs="Arial"/>
              <w:noProof/>
              <w:sz w:val="24"/>
              <w:szCs w:val="24"/>
              <w:lang w:eastAsia="en-IN"/>
            </w:rPr>
          </w:pPr>
          <w:r w:rsidRPr="006800A9">
            <w:rPr>
              <w:rFonts w:ascii="Arial" w:hAnsi="Arial" w:cs="Arial"/>
              <w:sz w:val="24"/>
              <w:szCs w:val="24"/>
            </w:rPr>
            <w:fldChar w:fldCharType="begin"/>
          </w:r>
          <w:r w:rsidRPr="006800A9">
            <w:rPr>
              <w:rFonts w:ascii="Arial" w:hAnsi="Arial" w:cs="Arial"/>
              <w:sz w:val="24"/>
              <w:szCs w:val="24"/>
            </w:rPr>
            <w:instrText xml:space="preserve"> TOC \o "1-3" \h \z \u </w:instrText>
          </w:r>
          <w:r w:rsidRPr="006800A9">
            <w:rPr>
              <w:rFonts w:ascii="Arial" w:hAnsi="Arial" w:cs="Arial"/>
              <w:sz w:val="24"/>
              <w:szCs w:val="24"/>
            </w:rPr>
            <w:fldChar w:fldCharType="separate"/>
          </w:r>
          <w:hyperlink w:anchor="_Toc213540257" w:history="1">
            <w:r w:rsidR="006800A9" w:rsidRPr="006800A9">
              <w:rPr>
                <w:rStyle w:val="Hyperlink"/>
                <w:rFonts w:ascii="Arial" w:hAnsi="Arial" w:cs="Arial"/>
                <w:b/>
                <w:bCs/>
                <w:noProof/>
                <w:sz w:val="24"/>
                <w:szCs w:val="24"/>
              </w:rPr>
              <w:t>1.</w:t>
            </w:r>
            <w:r w:rsidR="006800A9" w:rsidRPr="006800A9">
              <w:rPr>
                <w:rFonts w:ascii="Arial" w:eastAsiaTheme="minorEastAsia" w:hAnsi="Arial" w:cs="Arial"/>
                <w:noProof/>
                <w:sz w:val="24"/>
                <w:szCs w:val="24"/>
                <w:lang w:eastAsia="en-IN"/>
              </w:rPr>
              <w:tab/>
            </w:r>
            <w:r w:rsidR="006800A9" w:rsidRPr="006800A9">
              <w:rPr>
                <w:rStyle w:val="Hyperlink"/>
                <w:rFonts w:ascii="Arial" w:hAnsi="Arial" w:cs="Arial"/>
                <w:b/>
                <w:bCs/>
                <w:noProof/>
                <w:sz w:val="24"/>
                <w:szCs w:val="24"/>
              </w:rPr>
              <w:t>Introduction</w:t>
            </w:r>
            <w:r w:rsidR="006800A9" w:rsidRPr="006800A9">
              <w:rPr>
                <w:rFonts w:ascii="Arial" w:hAnsi="Arial" w:cs="Arial"/>
                <w:noProof/>
                <w:webHidden/>
                <w:sz w:val="24"/>
                <w:szCs w:val="24"/>
              </w:rPr>
              <w:tab/>
            </w:r>
            <w:r w:rsidR="006800A9" w:rsidRPr="006800A9">
              <w:rPr>
                <w:rFonts w:ascii="Arial" w:hAnsi="Arial" w:cs="Arial"/>
                <w:noProof/>
                <w:webHidden/>
                <w:sz w:val="24"/>
                <w:szCs w:val="24"/>
              </w:rPr>
              <w:fldChar w:fldCharType="begin"/>
            </w:r>
            <w:r w:rsidR="006800A9" w:rsidRPr="006800A9">
              <w:rPr>
                <w:rFonts w:ascii="Arial" w:hAnsi="Arial" w:cs="Arial"/>
                <w:noProof/>
                <w:webHidden/>
                <w:sz w:val="24"/>
                <w:szCs w:val="24"/>
              </w:rPr>
              <w:instrText xml:space="preserve"> PAGEREF _Toc213540257 \h </w:instrText>
            </w:r>
            <w:r w:rsidR="006800A9" w:rsidRPr="006800A9">
              <w:rPr>
                <w:rFonts w:ascii="Arial" w:hAnsi="Arial" w:cs="Arial"/>
                <w:noProof/>
                <w:webHidden/>
                <w:sz w:val="24"/>
                <w:szCs w:val="24"/>
              </w:rPr>
            </w:r>
            <w:r w:rsidR="006800A9" w:rsidRPr="006800A9">
              <w:rPr>
                <w:rFonts w:ascii="Arial" w:hAnsi="Arial" w:cs="Arial"/>
                <w:noProof/>
                <w:webHidden/>
                <w:sz w:val="24"/>
                <w:szCs w:val="24"/>
              </w:rPr>
              <w:fldChar w:fldCharType="separate"/>
            </w:r>
            <w:r w:rsidR="006800A9" w:rsidRPr="006800A9">
              <w:rPr>
                <w:rFonts w:ascii="Arial" w:hAnsi="Arial" w:cs="Arial"/>
                <w:noProof/>
                <w:webHidden/>
                <w:sz w:val="24"/>
                <w:szCs w:val="24"/>
              </w:rPr>
              <w:t>3</w:t>
            </w:r>
            <w:r w:rsidR="006800A9" w:rsidRPr="006800A9">
              <w:rPr>
                <w:rFonts w:ascii="Arial" w:hAnsi="Arial" w:cs="Arial"/>
                <w:noProof/>
                <w:webHidden/>
                <w:sz w:val="24"/>
                <w:szCs w:val="24"/>
              </w:rPr>
              <w:fldChar w:fldCharType="end"/>
            </w:r>
          </w:hyperlink>
        </w:p>
        <w:p w14:paraId="1E35FB23" w14:textId="420FD944"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58" w:history="1">
            <w:r w:rsidRPr="006800A9">
              <w:rPr>
                <w:rStyle w:val="Hyperlink"/>
                <w:rFonts w:ascii="Arial" w:hAnsi="Arial" w:cs="Arial"/>
                <w:b/>
                <w:bCs/>
                <w:noProof/>
                <w:sz w:val="24"/>
                <w:szCs w:val="24"/>
              </w:rPr>
              <w:t>1.1</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Rationale and Purpose</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_Toc213540258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3</w:t>
            </w:r>
            <w:r w:rsidRPr="006800A9">
              <w:rPr>
                <w:rFonts w:ascii="Arial" w:hAnsi="Arial" w:cs="Arial"/>
                <w:noProof/>
                <w:webHidden/>
                <w:sz w:val="24"/>
                <w:szCs w:val="24"/>
              </w:rPr>
              <w:fldChar w:fldCharType="end"/>
            </w:r>
          </w:hyperlink>
        </w:p>
        <w:p w14:paraId="17F032BA" w14:textId="54414496" w:rsidR="006800A9" w:rsidRPr="006800A9" w:rsidRDefault="006800A9">
          <w:pPr>
            <w:pStyle w:val="TOC1"/>
            <w:tabs>
              <w:tab w:val="left" w:pos="440"/>
              <w:tab w:val="right" w:leader="dot" w:pos="9016"/>
            </w:tabs>
            <w:rPr>
              <w:rFonts w:ascii="Arial" w:eastAsiaTheme="minorEastAsia" w:hAnsi="Arial" w:cs="Arial"/>
              <w:noProof/>
              <w:sz w:val="24"/>
              <w:szCs w:val="24"/>
              <w:lang w:eastAsia="en-IN"/>
            </w:rPr>
          </w:pPr>
          <w:hyperlink w:anchor="_Toc213540259" w:history="1">
            <w:r w:rsidRPr="006800A9">
              <w:rPr>
                <w:rStyle w:val="Hyperlink"/>
                <w:rFonts w:ascii="Arial" w:hAnsi="Arial" w:cs="Arial"/>
                <w:b/>
                <w:bCs/>
                <w:noProof/>
                <w:sz w:val="24"/>
                <w:szCs w:val="24"/>
              </w:rPr>
              <w:t>2.</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Internationalization Logic</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_Toc213540259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5</w:t>
            </w:r>
            <w:r w:rsidRPr="006800A9">
              <w:rPr>
                <w:rFonts w:ascii="Arial" w:hAnsi="Arial" w:cs="Arial"/>
                <w:noProof/>
                <w:webHidden/>
                <w:sz w:val="24"/>
                <w:szCs w:val="24"/>
              </w:rPr>
              <w:fldChar w:fldCharType="end"/>
            </w:r>
          </w:hyperlink>
        </w:p>
        <w:p w14:paraId="74D6C835" w14:textId="46808612" w:rsidR="006800A9" w:rsidRPr="006800A9" w:rsidRDefault="006800A9">
          <w:pPr>
            <w:pStyle w:val="TOC1"/>
            <w:tabs>
              <w:tab w:val="left" w:pos="440"/>
              <w:tab w:val="right" w:leader="dot" w:pos="9016"/>
            </w:tabs>
            <w:rPr>
              <w:rFonts w:ascii="Arial" w:eastAsiaTheme="minorEastAsia" w:hAnsi="Arial" w:cs="Arial"/>
              <w:noProof/>
              <w:sz w:val="24"/>
              <w:szCs w:val="24"/>
              <w:lang w:eastAsia="en-IN"/>
            </w:rPr>
          </w:pPr>
          <w:hyperlink w:anchor="_Toc213540260" w:history="1">
            <w:r w:rsidRPr="006800A9">
              <w:rPr>
                <w:rStyle w:val="Hyperlink"/>
                <w:rFonts w:ascii="Arial" w:hAnsi="Arial" w:cs="Arial"/>
                <w:b/>
                <w:bCs/>
                <w:noProof/>
                <w:sz w:val="24"/>
                <w:szCs w:val="24"/>
              </w:rPr>
              <w:t>3.</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Country Contexts &amp; Socio-Cultural Comparison: UK vs India</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_Toc213540260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7</w:t>
            </w:r>
            <w:r w:rsidRPr="006800A9">
              <w:rPr>
                <w:rFonts w:ascii="Arial" w:hAnsi="Arial" w:cs="Arial"/>
                <w:noProof/>
                <w:webHidden/>
                <w:sz w:val="24"/>
                <w:szCs w:val="24"/>
              </w:rPr>
              <w:fldChar w:fldCharType="end"/>
            </w:r>
          </w:hyperlink>
        </w:p>
        <w:p w14:paraId="6ECB93C2" w14:textId="75AE34ED"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61" w:history="1">
            <w:r w:rsidRPr="006800A9">
              <w:rPr>
                <w:rStyle w:val="Hyperlink"/>
                <w:rFonts w:ascii="Arial" w:hAnsi="Arial" w:cs="Arial"/>
                <w:b/>
                <w:bCs/>
                <w:noProof/>
                <w:sz w:val="24"/>
                <w:szCs w:val="24"/>
              </w:rPr>
              <w:t>3.1</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Cultural Models: Hofstede's Dimensions</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_Toc213540261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7</w:t>
            </w:r>
            <w:r w:rsidRPr="006800A9">
              <w:rPr>
                <w:rFonts w:ascii="Arial" w:hAnsi="Arial" w:cs="Arial"/>
                <w:noProof/>
                <w:webHidden/>
                <w:sz w:val="24"/>
                <w:szCs w:val="24"/>
              </w:rPr>
              <w:fldChar w:fldCharType="end"/>
            </w:r>
          </w:hyperlink>
        </w:p>
        <w:p w14:paraId="12F07915" w14:textId="7B75BAFF"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62" w:history="1">
            <w:r w:rsidRPr="006800A9">
              <w:rPr>
                <w:rStyle w:val="Hyperlink"/>
                <w:rFonts w:ascii="Arial" w:hAnsi="Arial" w:cs="Arial"/>
                <w:b/>
                <w:bCs/>
                <w:noProof/>
                <w:sz w:val="24"/>
                <w:szCs w:val="24"/>
              </w:rPr>
              <w:t>3.2</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Managerial Implications</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_Toc213540262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8</w:t>
            </w:r>
            <w:r w:rsidRPr="006800A9">
              <w:rPr>
                <w:rFonts w:ascii="Arial" w:hAnsi="Arial" w:cs="Arial"/>
                <w:noProof/>
                <w:webHidden/>
                <w:sz w:val="24"/>
                <w:szCs w:val="24"/>
              </w:rPr>
              <w:fldChar w:fldCharType="end"/>
            </w:r>
          </w:hyperlink>
        </w:p>
        <w:p w14:paraId="2E61DAFE" w14:textId="33B572A6" w:rsidR="006800A9" w:rsidRPr="006800A9" w:rsidRDefault="006800A9">
          <w:pPr>
            <w:pStyle w:val="TOC3"/>
            <w:tabs>
              <w:tab w:val="left" w:pos="1200"/>
              <w:tab w:val="right" w:leader="dot" w:pos="9016"/>
            </w:tabs>
            <w:rPr>
              <w:rFonts w:ascii="Arial" w:eastAsiaTheme="minorEastAsia" w:hAnsi="Arial" w:cs="Arial"/>
              <w:noProof/>
              <w:sz w:val="24"/>
              <w:szCs w:val="24"/>
              <w:lang w:eastAsia="en-IN"/>
            </w:rPr>
          </w:pPr>
          <w:hyperlink w:anchor="_Toc213540263" w:history="1">
            <w:r w:rsidRPr="006800A9">
              <w:rPr>
                <w:rStyle w:val="Hyperlink"/>
                <w:rFonts w:ascii="Arial" w:hAnsi="Arial" w:cs="Arial"/>
                <w:b/>
                <w:bCs/>
                <w:noProof/>
                <w:sz w:val="24"/>
                <w:szCs w:val="24"/>
              </w:rPr>
              <w:t>3.2.1</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United Kingdom (Low-Context Culture):</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_Toc213540263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8</w:t>
            </w:r>
            <w:r w:rsidRPr="006800A9">
              <w:rPr>
                <w:rFonts w:ascii="Arial" w:hAnsi="Arial" w:cs="Arial"/>
                <w:noProof/>
                <w:webHidden/>
                <w:sz w:val="24"/>
                <w:szCs w:val="24"/>
              </w:rPr>
              <w:fldChar w:fldCharType="end"/>
            </w:r>
          </w:hyperlink>
        </w:p>
        <w:p w14:paraId="7B1B1D3C" w14:textId="2B519027" w:rsidR="006800A9" w:rsidRPr="006800A9" w:rsidRDefault="006800A9">
          <w:pPr>
            <w:pStyle w:val="TOC3"/>
            <w:tabs>
              <w:tab w:val="left" w:pos="1200"/>
              <w:tab w:val="right" w:leader="dot" w:pos="9016"/>
            </w:tabs>
            <w:rPr>
              <w:rFonts w:ascii="Arial" w:eastAsiaTheme="minorEastAsia" w:hAnsi="Arial" w:cs="Arial"/>
              <w:noProof/>
              <w:sz w:val="24"/>
              <w:szCs w:val="24"/>
              <w:lang w:eastAsia="en-IN"/>
            </w:rPr>
          </w:pPr>
          <w:hyperlink w:anchor="_Toc213540264" w:history="1">
            <w:r w:rsidRPr="006800A9">
              <w:rPr>
                <w:rStyle w:val="Hyperlink"/>
                <w:rFonts w:ascii="Arial" w:hAnsi="Arial" w:cs="Arial"/>
                <w:b/>
                <w:bCs/>
                <w:noProof/>
                <w:sz w:val="24"/>
                <w:szCs w:val="24"/>
              </w:rPr>
              <w:t>3.2.2</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India (High-context culture):</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_Toc213540264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8</w:t>
            </w:r>
            <w:r w:rsidRPr="006800A9">
              <w:rPr>
                <w:rFonts w:ascii="Arial" w:hAnsi="Arial" w:cs="Arial"/>
                <w:noProof/>
                <w:webHidden/>
                <w:sz w:val="24"/>
                <w:szCs w:val="24"/>
              </w:rPr>
              <w:fldChar w:fldCharType="end"/>
            </w:r>
          </w:hyperlink>
        </w:p>
        <w:p w14:paraId="5A3D7444" w14:textId="604AA7A8" w:rsidR="006800A9" w:rsidRPr="006800A9" w:rsidRDefault="006800A9">
          <w:pPr>
            <w:pStyle w:val="TOC1"/>
            <w:tabs>
              <w:tab w:val="left" w:pos="440"/>
              <w:tab w:val="right" w:leader="dot" w:pos="9016"/>
            </w:tabs>
            <w:rPr>
              <w:rFonts w:ascii="Arial" w:eastAsiaTheme="minorEastAsia" w:hAnsi="Arial" w:cs="Arial"/>
              <w:noProof/>
              <w:sz w:val="24"/>
              <w:szCs w:val="24"/>
              <w:lang w:eastAsia="en-IN"/>
            </w:rPr>
          </w:pPr>
          <w:hyperlink w:anchor="_Toc213540265" w:history="1">
            <w:r w:rsidRPr="006800A9">
              <w:rPr>
                <w:rStyle w:val="Hyperlink"/>
                <w:rFonts w:ascii="Arial" w:hAnsi="Arial" w:cs="Arial"/>
                <w:b/>
                <w:bCs/>
                <w:noProof/>
                <w:sz w:val="24"/>
                <w:szCs w:val="24"/>
              </w:rPr>
              <w:t>4.</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PESTLE Comparison (UK vs India)</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_Toc213540265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9</w:t>
            </w:r>
            <w:r w:rsidRPr="006800A9">
              <w:rPr>
                <w:rFonts w:ascii="Arial" w:hAnsi="Arial" w:cs="Arial"/>
                <w:noProof/>
                <w:webHidden/>
                <w:sz w:val="24"/>
                <w:szCs w:val="24"/>
              </w:rPr>
              <w:fldChar w:fldCharType="end"/>
            </w:r>
          </w:hyperlink>
        </w:p>
        <w:p w14:paraId="02A23D15" w14:textId="719BDDB6"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66" w:history="1">
            <w:r w:rsidRPr="006800A9">
              <w:rPr>
                <w:rStyle w:val="Hyperlink"/>
                <w:rFonts w:ascii="Arial" w:hAnsi="Arial" w:cs="Arial"/>
                <w:b/>
                <w:bCs/>
                <w:noProof/>
                <w:sz w:val="24"/>
                <w:szCs w:val="24"/>
              </w:rPr>
              <w:t>4.1</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Political</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_Toc213540266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9</w:t>
            </w:r>
            <w:r w:rsidRPr="006800A9">
              <w:rPr>
                <w:rFonts w:ascii="Arial" w:hAnsi="Arial" w:cs="Arial"/>
                <w:noProof/>
                <w:webHidden/>
                <w:sz w:val="24"/>
                <w:szCs w:val="24"/>
              </w:rPr>
              <w:fldChar w:fldCharType="end"/>
            </w:r>
          </w:hyperlink>
        </w:p>
        <w:p w14:paraId="250E0315" w14:textId="189471F9"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67" w:history="1">
            <w:r w:rsidRPr="006800A9">
              <w:rPr>
                <w:rStyle w:val="Hyperlink"/>
                <w:rFonts w:ascii="Arial" w:hAnsi="Arial" w:cs="Arial"/>
                <w:b/>
                <w:bCs/>
                <w:noProof/>
                <w:sz w:val="24"/>
                <w:szCs w:val="24"/>
              </w:rPr>
              <w:t>4.2</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Economic</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_Toc213540267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10</w:t>
            </w:r>
            <w:r w:rsidRPr="006800A9">
              <w:rPr>
                <w:rFonts w:ascii="Arial" w:hAnsi="Arial" w:cs="Arial"/>
                <w:noProof/>
                <w:webHidden/>
                <w:sz w:val="24"/>
                <w:szCs w:val="24"/>
              </w:rPr>
              <w:fldChar w:fldCharType="end"/>
            </w:r>
          </w:hyperlink>
        </w:p>
        <w:p w14:paraId="2598F5CE" w14:textId="1F3FAA89"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68" w:history="1">
            <w:r w:rsidRPr="006800A9">
              <w:rPr>
                <w:rStyle w:val="Hyperlink"/>
                <w:rFonts w:ascii="Arial" w:hAnsi="Arial" w:cs="Arial"/>
                <w:b/>
                <w:bCs/>
                <w:noProof/>
                <w:sz w:val="24"/>
                <w:szCs w:val="24"/>
              </w:rPr>
              <w:t>4.3</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Social</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_Toc213540268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10</w:t>
            </w:r>
            <w:r w:rsidRPr="006800A9">
              <w:rPr>
                <w:rFonts w:ascii="Arial" w:hAnsi="Arial" w:cs="Arial"/>
                <w:noProof/>
                <w:webHidden/>
                <w:sz w:val="24"/>
                <w:szCs w:val="24"/>
              </w:rPr>
              <w:fldChar w:fldCharType="end"/>
            </w:r>
          </w:hyperlink>
        </w:p>
        <w:p w14:paraId="781A9AA7" w14:textId="48FB16EC"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69" w:history="1">
            <w:r w:rsidRPr="006800A9">
              <w:rPr>
                <w:rStyle w:val="Hyperlink"/>
                <w:rFonts w:ascii="Arial" w:hAnsi="Arial" w:cs="Arial"/>
                <w:b/>
                <w:bCs/>
                <w:noProof/>
                <w:sz w:val="24"/>
                <w:szCs w:val="24"/>
              </w:rPr>
              <w:t>4.4</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Technological</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_Toc213540269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10</w:t>
            </w:r>
            <w:r w:rsidRPr="006800A9">
              <w:rPr>
                <w:rFonts w:ascii="Arial" w:hAnsi="Arial" w:cs="Arial"/>
                <w:noProof/>
                <w:webHidden/>
                <w:sz w:val="24"/>
                <w:szCs w:val="24"/>
              </w:rPr>
              <w:fldChar w:fldCharType="end"/>
            </w:r>
          </w:hyperlink>
        </w:p>
        <w:p w14:paraId="2FABE910" w14:textId="3BBCE85B"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70" w:history="1">
            <w:r w:rsidRPr="006800A9">
              <w:rPr>
                <w:rStyle w:val="Hyperlink"/>
                <w:rFonts w:ascii="Arial" w:hAnsi="Arial" w:cs="Arial"/>
                <w:b/>
                <w:bCs/>
                <w:noProof/>
                <w:sz w:val="24"/>
                <w:szCs w:val="24"/>
              </w:rPr>
              <w:t>4.5</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Legal and Ethical</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_Toc213540270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10</w:t>
            </w:r>
            <w:r w:rsidRPr="006800A9">
              <w:rPr>
                <w:rFonts w:ascii="Arial" w:hAnsi="Arial" w:cs="Arial"/>
                <w:noProof/>
                <w:webHidden/>
                <w:sz w:val="24"/>
                <w:szCs w:val="24"/>
              </w:rPr>
              <w:fldChar w:fldCharType="end"/>
            </w:r>
          </w:hyperlink>
        </w:p>
        <w:p w14:paraId="7118CFF8" w14:textId="5A600B40"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71" w:history="1">
            <w:r w:rsidRPr="006800A9">
              <w:rPr>
                <w:rStyle w:val="Hyperlink"/>
                <w:rFonts w:ascii="Arial" w:hAnsi="Arial" w:cs="Arial"/>
                <w:b/>
                <w:bCs/>
                <w:noProof/>
                <w:sz w:val="24"/>
                <w:szCs w:val="24"/>
              </w:rPr>
              <w:t>4.6</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Environmental</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_Toc213540271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10</w:t>
            </w:r>
            <w:r w:rsidRPr="006800A9">
              <w:rPr>
                <w:rFonts w:ascii="Arial" w:hAnsi="Arial" w:cs="Arial"/>
                <w:noProof/>
                <w:webHidden/>
                <w:sz w:val="24"/>
                <w:szCs w:val="24"/>
              </w:rPr>
              <w:fldChar w:fldCharType="end"/>
            </w:r>
          </w:hyperlink>
        </w:p>
        <w:p w14:paraId="5FEF5008" w14:textId="59D85047" w:rsidR="006800A9" w:rsidRPr="006800A9" w:rsidRDefault="006800A9">
          <w:pPr>
            <w:pStyle w:val="TOC1"/>
            <w:tabs>
              <w:tab w:val="left" w:pos="440"/>
              <w:tab w:val="right" w:leader="dot" w:pos="9016"/>
            </w:tabs>
            <w:rPr>
              <w:rFonts w:ascii="Arial" w:eastAsiaTheme="minorEastAsia" w:hAnsi="Arial" w:cs="Arial"/>
              <w:noProof/>
              <w:sz w:val="24"/>
              <w:szCs w:val="24"/>
              <w:lang w:eastAsia="en-IN"/>
            </w:rPr>
          </w:pPr>
          <w:hyperlink w:anchor="_Toc213540272" w:history="1">
            <w:r w:rsidRPr="006800A9">
              <w:rPr>
                <w:rStyle w:val="Hyperlink"/>
                <w:rFonts w:ascii="Arial" w:hAnsi="Arial" w:cs="Arial"/>
                <w:b/>
                <w:bCs/>
                <w:noProof/>
                <w:sz w:val="24"/>
                <w:szCs w:val="24"/>
              </w:rPr>
              <w:t>5.</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STP Strategies: UK vs India</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_Toc213540272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12</w:t>
            </w:r>
            <w:r w:rsidRPr="006800A9">
              <w:rPr>
                <w:rFonts w:ascii="Arial" w:hAnsi="Arial" w:cs="Arial"/>
                <w:noProof/>
                <w:webHidden/>
                <w:sz w:val="24"/>
                <w:szCs w:val="24"/>
              </w:rPr>
              <w:fldChar w:fldCharType="end"/>
            </w:r>
          </w:hyperlink>
        </w:p>
        <w:p w14:paraId="7ADE3552" w14:textId="5C6779EE"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73" w:history="1">
            <w:r w:rsidRPr="006800A9">
              <w:rPr>
                <w:rStyle w:val="Hyperlink"/>
                <w:rFonts w:ascii="Arial" w:hAnsi="Arial" w:cs="Arial"/>
                <w:b/>
                <w:bCs/>
                <w:noProof/>
                <w:sz w:val="24"/>
                <w:szCs w:val="24"/>
              </w:rPr>
              <w:t>5.1</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Segmentation</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_Toc213540273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12</w:t>
            </w:r>
            <w:r w:rsidRPr="006800A9">
              <w:rPr>
                <w:rFonts w:ascii="Arial" w:hAnsi="Arial" w:cs="Arial"/>
                <w:noProof/>
                <w:webHidden/>
                <w:sz w:val="24"/>
                <w:szCs w:val="24"/>
              </w:rPr>
              <w:fldChar w:fldCharType="end"/>
            </w:r>
          </w:hyperlink>
        </w:p>
        <w:p w14:paraId="39B072A4" w14:textId="67B83295"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74" w:history="1">
            <w:r w:rsidRPr="006800A9">
              <w:rPr>
                <w:rStyle w:val="Hyperlink"/>
                <w:rFonts w:ascii="Arial" w:hAnsi="Arial" w:cs="Arial"/>
                <w:b/>
                <w:bCs/>
                <w:noProof/>
                <w:sz w:val="24"/>
                <w:szCs w:val="24"/>
              </w:rPr>
              <w:t>5.2</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Targeting</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_Toc213540274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12</w:t>
            </w:r>
            <w:r w:rsidRPr="006800A9">
              <w:rPr>
                <w:rFonts w:ascii="Arial" w:hAnsi="Arial" w:cs="Arial"/>
                <w:noProof/>
                <w:webHidden/>
                <w:sz w:val="24"/>
                <w:szCs w:val="24"/>
              </w:rPr>
              <w:fldChar w:fldCharType="end"/>
            </w:r>
          </w:hyperlink>
        </w:p>
        <w:p w14:paraId="412ACE20" w14:textId="6DA30F0F"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75" w:history="1">
            <w:r w:rsidRPr="006800A9">
              <w:rPr>
                <w:rStyle w:val="Hyperlink"/>
                <w:rFonts w:ascii="Arial" w:hAnsi="Arial" w:cs="Arial"/>
                <w:b/>
                <w:bCs/>
                <w:noProof/>
                <w:sz w:val="24"/>
                <w:szCs w:val="24"/>
              </w:rPr>
              <w:t>5.3</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Positioning</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_Toc213540275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12</w:t>
            </w:r>
            <w:r w:rsidRPr="006800A9">
              <w:rPr>
                <w:rFonts w:ascii="Arial" w:hAnsi="Arial" w:cs="Arial"/>
                <w:noProof/>
                <w:webHidden/>
                <w:sz w:val="24"/>
                <w:szCs w:val="24"/>
              </w:rPr>
              <w:fldChar w:fldCharType="end"/>
            </w:r>
          </w:hyperlink>
        </w:p>
        <w:p w14:paraId="22328595" w14:textId="5B31E1B1" w:rsidR="006800A9" w:rsidRPr="006800A9" w:rsidRDefault="006800A9">
          <w:pPr>
            <w:pStyle w:val="TOC1"/>
            <w:tabs>
              <w:tab w:val="left" w:pos="440"/>
              <w:tab w:val="right" w:leader="dot" w:pos="9016"/>
            </w:tabs>
            <w:rPr>
              <w:rFonts w:ascii="Arial" w:eastAsiaTheme="minorEastAsia" w:hAnsi="Arial" w:cs="Arial"/>
              <w:noProof/>
              <w:sz w:val="24"/>
              <w:szCs w:val="24"/>
              <w:lang w:eastAsia="en-IN"/>
            </w:rPr>
          </w:pPr>
          <w:hyperlink w:anchor="_Toc213540276" w:history="1">
            <w:r w:rsidRPr="006800A9">
              <w:rPr>
                <w:rStyle w:val="Hyperlink"/>
                <w:rFonts w:ascii="Arial" w:hAnsi="Arial" w:cs="Arial"/>
                <w:b/>
                <w:bCs/>
                <w:noProof/>
                <w:sz w:val="24"/>
                <w:szCs w:val="24"/>
              </w:rPr>
              <w:t>6.</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Marketing Mix (7Ps) Comparison: BMW UK vs India, 2024-2025</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_Toc213540276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13</w:t>
            </w:r>
            <w:r w:rsidRPr="006800A9">
              <w:rPr>
                <w:rFonts w:ascii="Arial" w:hAnsi="Arial" w:cs="Arial"/>
                <w:noProof/>
                <w:webHidden/>
                <w:sz w:val="24"/>
                <w:szCs w:val="24"/>
              </w:rPr>
              <w:fldChar w:fldCharType="end"/>
            </w:r>
          </w:hyperlink>
        </w:p>
        <w:p w14:paraId="073B6472" w14:textId="1F7EC1E1"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77" w:history="1">
            <w:r w:rsidRPr="006800A9">
              <w:rPr>
                <w:rStyle w:val="Hyperlink"/>
                <w:rFonts w:ascii="Arial" w:hAnsi="Arial" w:cs="Arial"/>
                <w:b/>
                <w:bCs/>
                <w:noProof/>
                <w:sz w:val="24"/>
                <w:szCs w:val="24"/>
              </w:rPr>
              <w:t>6.1</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Product Strategy</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_Toc213540277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14</w:t>
            </w:r>
            <w:r w:rsidRPr="006800A9">
              <w:rPr>
                <w:rFonts w:ascii="Arial" w:hAnsi="Arial" w:cs="Arial"/>
                <w:noProof/>
                <w:webHidden/>
                <w:sz w:val="24"/>
                <w:szCs w:val="24"/>
              </w:rPr>
              <w:fldChar w:fldCharType="end"/>
            </w:r>
          </w:hyperlink>
        </w:p>
        <w:p w14:paraId="0C892F8D" w14:textId="2DD64C25"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78" w:history="1">
            <w:r w:rsidRPr="006800A9">
              <w:rPr>
                <w:rStyle w:val="Hyperlink"/>
                <w:rFonts w:ascii="Arial" w:hAnsi="Arial" w:cs="Arial"/>
                <w:b/>
                <w:bCs/>
                <w:noProof/>
                <w:sz w:val="24"/>
                <w:szCs w:val="24"/>
              </w:rPr>
              <w:t>6.2</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Pricing Strategy</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_Toc213540278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15</w:t>
            </w:r>
            <w:r w:rsidRPr="006800A9">
              <w:rPr>
                <w:rFonts w:ascii="Arial" w:hAnsi="Arial" w:cs="Arial"/>
                <w:noProof/>
                <w:webHidden/>
                <w:sz w:val="24"/>
                <w:szCs w:val="24"/>
              </w:rPr>
              <w:fldChar w:fldCharType="end"/>
            </w:r>
          </w:hyperlink>
        </w:p>
        <w:p w14:paraId="05F1E84D" w14:textId="0FD7BEB9"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79" w:history="1">
            <w:r w:rsidRPr="006800A9">
              <w:rPr>
                <w:rStyle w:val="Hyperlink"/>
                <w:rFonts w:ascii="Arial" w:hAnsi="Arial" w:cs="Arial"/>
                <w:b/>
                <w:bCs/>
                <w:noProof/>
                <w:sz w:val="24"/>
                <w:szCs w:val="24"/>
              </w:rPr>
              <w:t>6.3</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Place (Distribution &amp; Logistics)</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_Toc213540279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15</w:t>
            </w:r>
            <w:r w:rsidRPr="006800A9">
              <w:rPr>
                <w:rFonts w:ascii="Arial" w:hAnsi="Arial" w:cs="Arial"/>
                <w:noProof/>
                <w:webHidden/>
                <w:sz w:val="24"/>
                <w:szCs w:val="24"/>
              </w:rPr>
              <w:fldChar w:fldCharType="end"/>
            </w:r>
          </w:hyperlink>
        </w:p>
        <w:p w14:paraId="2C698EAB" w14:textId="7531B698"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80" w:history="1">
            <w:r w:rsidRPr="006800A9">
              <w:rPr>
                <w:rStyle w:val="Hyperlink"/>
                <w:rFonts w:ascii="Arial" w:hAnsi="Arial" w:cs="Arial"/>
                <w:b/>
                <w:bCs/>
                <w:noProof/>
                <w:sz w:val="24"/>
                <w:szCs w:val="24"/>
              </w:rPr>
              <w:t>6.4</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Promotion Strategy</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_Toc213540280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16</w:t>
            </w:r>
            <w:r w:rsidRPr="006800A9">
              <w:rPr>
                <w:rFonts w:ascii="Arial" w:hAnsi="Arial" w:cs="Arial"/>
                <w:noProof/>
                <w:webHidden/>
                <w:sz w:val="24"/>
                <w:szCs w:val="24"/>
              </w:rPr>
              <w:fldChar w:fldCharType="end"/>
            </w:r>
          </w:hyperlink>
        </w:p>
        <w:p w14:paraId="6892EE8A" w14:textId="45577139"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81" w:history="1">
            <w:r w:rsidRPr="006800A9">
              <w:rPr>
                <w:rStyle w:val="Hyperlink"/>
                <w:rFonts w:ascii="Arial" w:hAnsi="Arial" w:cs="Arial"/>
                <w:b/>
                <w:bCs/>
                <w:noProof/>
                <w:sz w:val="24"/>
                <w:szCs w:val="24"/>
              </w:rPr>
              <w:t>6.5</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People Strategy</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_Toc213540281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16</w:t>
            </w:r>
            <w:r w:rsidRPr="006800A9">
              <w:rPr>
                <w:rFonts w:ascii="Arial" w:hAnsi="Arial" w:cs="Arial"/>
                <w:noProof/>
                <w:webHidden/>
                <w:sz w:val="24"/>
                <w:szCs w:val="24"/>
              </w:rPr>
              <w:fldChar w:fldCharType="end"/>
            </w:r>
          </w:hyperlink>
        </w:p>
        <w:p w14:paraId="67D61BB7" w14:textId="6F35699F"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82" w:history="1">
            <w:r w:rsidRPr="006800A9">
              <w:rPr>
                <w:rStyle w:val="Hyperlink"/>
                <w:rFonts w:ascii="Arial" w:hAnsi="Arial" w:cs="Arial"/>
                <w:b/>
                <w:bCs/>
                <w:noProof/>
                <w:sz w:val="24"/>
                <w:szCs w:val="24"/>
              </w:rPr>
              <w:t>6.6</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Process Strategy</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_Toc213540282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17</w:t>
            </w:r>
            <w:r w:rsidRPr="006800A9">
              <w:rPr>
                <w:rFonts w:ascii="Arial" w:hAnsi="Arial" w:cs="Arial"/>
                <w:noProof/>
                <w:webHidden/>
                <w:sz w:val="24"/>
                <w:szCs w:val="24"/>
              </w:rPr>
              <w:fldChar w:fldCharType="end"/>
            </w:r>
          </w:hyperlink>
        </w:p>
        <w:p w14:paraId="1BF237CA" w14:textId="040E5C47"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83" w:history="1">
            <w:r w:rsidRPr="006800A9">
              <w:rPr>
                <w:rStyle w:val="Hyperlink"/>
                <w:rFonts w:ascii="Arial" w:hAnsi="Arial" w:cs="Arial"/>
                <w:b/>
                <w:bCs/>
                <w:noProof/>
                <w:sz w:val="24"/>
                <w:szCs w:val="24"/>
              </w:rPr>
              <w:t>6.7</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Physical Evidence</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_Toc213540283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17</w:t>
            </w:r>
            <w:r w:rsidRPr="006800A9">
              <w:rPr>
                <w:rFonts w:ascii="Arial" w:hAnsi="Arial" w:cs="Arial"/>
                <w:noProof/>
                <w:webHidden/>
                <w:sz w:val="24"/>
                <w:szCs w:val="24"/>
              </w:rPr>
              <w:fldChar w:fldCharType="end"/>
            </w:r>
          </w:hyperlink>
        </w:p>
        <w:p w14:paraId="365300F9" w14:textId="58A7E8FA" w:rsidR="006800A9" w:rsidRPr="006800A9" w:rsidRDefault="006800A9">
          <w:pPr>
            <w:pStyle w:val="TOC1"/>
            <w:tabs>
              <w:tab w:val="left" w:pos="440"/>
              <w:tab w:val="right" w:leader="dot" w:pos="9016"/>
            </w:tabs>
            <w:rPr>
              <w:rFonts w:ascii="Arial" w:eastAsiaTheme="minorEastAsia" w:hAnsi="Arial" w:cs="Arial"/>
              <w:noProof/>
              <w:sz w:val="24"/>
              <w:szCs w:val="24"/>
              <w:lang w:eastAsia="en-IN"/>
            </w:rPr>
          </w:pPr>
          <w:hyperlink w:anchor="_Toc213540284" w:history="1">
            <w:r w:rsidRPr="006800A9">
              <w:rPr>
                <w:rStyle w:val="Hyperlink"/>
                <w:rFonts w:ascii="Arial" w:hAnsi="Arial" w:cs="Arial"/>
                <w:b/>
                <w:bCs/>
                <w:noProof/>
                <w:sz w:val="24"/>
                <w:szCs w:val="24"/>
              </w:rPr>
              <w:t>7.</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Evaluation of Market Performance (2024–2025)</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_Toc213540284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18</w:t>
            </w:r>
            <w:r w:rsidRPr="006800A9">
              <w:rPr>
                <w:rFonts w:ascii="Arial" w:hAnsi="Arial" w:cs="Arial"/>
                <w:noProof/>
                <w:webHidden/>
                <w:sz w:val="24"/>
                <w:szCs w:val="24"/>
              </w:rPr>
              <w:fldChar w:fldCharType="end"/>
            </w:r>
          </w:hyperlink>
        </w:p>
        <w:p w14:paraId="295919F7" w14:textId="1EE317A3" w:rsidR="006800A9" w:rsidRPr="006800A9" w:rsidRDefault="006800A9">
          <w:pPr>
            <w:pStyle w:val="TOC1"/>
            <w:tabs>
              <w:tab w:val="left" w:pos="440"/>
              <w:tab w:val="right" w:leader="dot" w:pos="9016"/>
            </w:tabs>
            <w:rPr>
              <w:rFonts w:ascii="Arial" w:eastAsiaTheme="minorEastAsia" w:hAnsi="Arial" w:cs="Arial"/>
              <w:noProof/>
              <w:sz w:val="24"/>
              <w:szCs w:val="24"/>
              <w:lang w:eastAsia="en-IN"/>
            </w:rPr>
          </w:pPr>
          <w:hyperlink w:anchor="_Toc213540285" w:history="1">
            <w:r w:rsidRPr="006800A9">
              <w:rPr>
                <w:rStyle w:val="Hyperlink"/>
                <w:rFonts w:ascii="Arial" w:hAnsi="Arial" w:cs="Arial"/>
                <w:b/>
                <w:bCs/>
                <w:noProof/>
                <w:sz w:val="24"/>
                <w:szCs w:val="24"/>
              </w:rPr>
              <w:t>8.</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Ethical Issues and Marketing Ethics</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_Toc213540285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19</w:t>
            </w:r>
            <w:r w:rsidRPr="006800A9">
              <w:rPr>
                <w:rFonts w:ascii="Arial" w:hAnsi="Arial" w:cs="Arial"/>
                <w:noProof/>
                <w:webHidden/>
                <w:sz w:val="24"/>
                <w:szCs w:val="24"/>
              </w:rPr>
              <w:fldChar w:fldCharType="end"/>
            </w:r>
          </w:hyperlink>
        </w:p>
        <w:p w14:paraId="5A45D379" w14:textId="0E69676C"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86" w:history="1">
            <w:r w:rsidRPr="006800A9">
              <w:rPr>
                <w:rStyle w:val="Hyperlink"/>
                <w:rFonts w:ascii="Arial" w:hAnsi="Arial" w:cs="Arial"/>
                <w:b/>
                <w:bCs/>
                <w:noProof/>
                <w:sz w:val="24"/>
                <w:szCs w:val="24"/>
              </w:rPr>
              <w:t>8.1</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Green Claims and Sustainability:</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_Toc213540286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19</w:t>
            </w:r>
            <w:r w:rsidRPr="006800A9">
              <w:rPr>
                <w:rFonts w:ascii="Arial" w:hAnsi="Arial" w:cs="Arial"/>
                <w:noProof/>
                <w:webHidden/>
                <w:sz w:val="24"/>
                <w:szCs w:val="24"/>
              </w:rPr>
              <w:fldChar w:fldCharType="end"/>
            </w:r>
          </w:hyperlink>
        </w:p>
        <w:p w14:paraId="43CEB262" w14:textId="37B75F88"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87" w:history="1">
            <w:r w:rsidRPr="006800A9">
              <w:rPr>
                <w:rStyle w:val="Hyperlink"/>
                <w:rFonts w:ascii="Arial" w:hAnsi="Arial" w:cs="Arial"/>
                <w:b/>
                <w:bCs/>
                <w:noProof/>
                <w:sz w:val="24"/>
                <w:szCs w:val="24"/>
              </w:rPr>
              <w:t>8.2</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Pricing Ethics:</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_Toc213540287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20</w:t>
            </w:r>
            <w:r w:rsidRPr="006800A9">
              <w:rPr>
                <w:rFonts w:ascii="Arial" w:hAnsi="Arial" w:cs="Arial"/>
                <w:noProof/>
                <w:webHidden/>
                <w:sz w:val="24"/>
                <w:szCs w:val="24"/>
              </w:rPr>
              <w:fldChar w:fldCharType="end"/>
            </w:r>
          </w:hyperlink>
        </w:p>
        <w:p w14:paraId="6B9E22E1" w14:textId="6760390A" w:rsidR="006800A9" w:rsidRPr="006800A9" w:rsidRDefault="006800A9">
          <w:pPr>
            <w:pStyle w:val="TOC2"/>
            <w:tabs>
              <w:tab w:val="left" w:pos="960"/>
              <w:tab w:val="right" w:leader="dot" w:pos="9016"/>
            </w:tabs>
            <w:rPr>
              <w:rFonts w:ascii="Arial" w:eastAsiaTheme="minorEastAsia" w:hAnsi="Arial" w:cs="Arial"/>
              <w:noProof/>
              <w:sz w:val="24"/>
              <w:szCs w:val="24"/>
              <w:lang w:eastAsia="en-IN"/>
            </w:rPr>
          </w:pPr>
          <w:hyperlink w:anchor="_Toc213540288" w:history="1">
            <w:r w:rsidRPr="006800A9">
              <w:rPr>
                <w:rStyle w:val="Hyperlink"/>
                <w:rFonts w:ascii="Arial" w:hAnsi="Arial" w:cs="Arial"/>
                <w:b/>
                <w:bCs/>
                <w:noProof/>
                <w:sz w:val="24"/>
                <w:szCs w:val="24"/>
              </w:rPr>
              <w:t>8.3</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Advertising Ethics:</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_Toc213540288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20</w:t>
            </w:r>
            <w:r w:rsidRPr="006800A9">
              <w:rPr>
                <w:rFonts w:ascii="Arial" w:hAnsi="Arial" w:cs="Arial"/>
                <w:noProof/>
                <w:webHidden/>
                <w:sz w:val="24"/>
                <w:szCs w:val="24"/>
              </w:rPr>
              <w:fldChar w:fldCharType="end"/>
            </w:r>
          </w:hyperlink>
        </w:p>
        <w:p w14:paraId="2CAD044E" w14:textId="4CBCC32A" w:rsidR="006800A9" w:rsidRPr="006800A9" w:rsidRDefault="006800A9">
          <w:pPr>
            <w:pStyle w:val="TOC1"/>
            <w:tabs>
              <w:tab w:val="left" w:pos="440"/>
              <w:tab w:val="right" w:leader="dot" w:pos="9016"/>
            </w:tabs>
            <w:rPr>
              <w:rFonts w:ascii="Arial" w:eastAsiaTheme="minorEastAsia" w:hAnsi="Arial" w:cs="Arial"/>
              <w:noProof/>
              <w:sz w:val="24"/>
              <w:szCs w:val="24"/>
              <w:lang w:eastAsia="en-IN"/>
            </w:rPr>
          </w:pPr>
          <w:hyperlink w:anchor="_Toc213540289" w:history="1">
            <w:r w:rsidRPr="006800A9">
              <w:rPr>
                <w:rStyle w:val="Hyperlink"/>
                <w:rFonts w:ascii="Arial" w:hAnsi="Arial" w:cs="Arial"/>
                <w:b/>
                <w:bCs/>
                <w:noProof/>
                <w:sz w:val="24"/>
                <w:szCs w:val="24"/>
              </w:rPr>
              <w:t>9.</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Recommendations (2025–2030 Outlook)</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_Toc213540289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21</w:t>
            </w:r>
            <w:r w:rsidRPr="006800A9">
              <w:rPr>
                <w:rFonts w:ascii="Arial" w:hAnsi="Arial" w:cs="Arial"/>
                <w:noProof/>
                <w:webHidden/>
                <w:sz w:val="24"/>
                <w:szCs w:val="24"/>
              </w:rPr>
              <w:fldChar w:fldCharType="end"/>
            </w:r>
          </w:hyperlink>
        </w:p>
        <w:p w14:paraId="048AF3D7" w14:textId="5F7BB61A" w:rsidR="006800A9" w:rsidRPr="006800A9" w:rsidRDefault="006800A9">
          <w:pPr>
            <w:pStyle w:val="TOC2"/>
            <w:tabs>
              <w:tab w:val="right" w:leader="dot" w:pos="9016"/>
            </w:tabs>
            <w:rPr>
              <w:rFonts w:ascii="Arial" w:eastAsiaTheme="minorEastAsia" w:hAnsi="Arial" w:cs="Arial"/>
              <w:noProof/>
              <w:sz w:val="24"/>
              <w:szCs w:val="24"/>
              <w:lang w:eastAsia="en-IN"/>
            </w:rPr>
          </w:pPr>
          <w:hyperlink w:anchor="_Toc213540290" w:history="1">
            <w:r w:rsidRPr="006800A9">
              <w:rPr>
                <w:rStyle w:val="Hyperlink"/>
                <w:rFonts w:ascii="Arial" w:hAnsi="Arial" w:cs="Arial"/>
                <w:b/>
                <w:bCs/>
                <w:noProof/>
                <w:sz w:val="24"/>
                <w:szCs w:val="24"/>
              </w:rPr>
              <w:t>United Kingdom</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_Toc213540290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21</w:t>
            </w:r>
            <w:r w:rsidRPr="006800A9">
              <w:rPr>
                <w:rFonts w:ascii="Arial" w:hAnsi="Arial" w:cs="Arial"/>
                <w:noProof/>
                <w:webHidden/>
                <w:sz w:val="24"/>
                <w:szCs w:val="24"/>
              </w:rPr>
              <w:fldChar w:fldCharType="end"/>
            </w:r>
          </w:hyperlink>
        </w:p>
        <w:p w14:paraId="61B927DD" w14:textId="044653D0" w:rsidR="006800A9" w:rsidRPr="006800A9" w:rsidRDefault="006800A9">
          <w:pPr>
            <w:pStyle w:val="TOC2"/>
            <w:tabs>
              <w:tab w:val="right" w:leader="dot" w:pos="9016"/>
            </w:tabs>
            <w:rPr>
              <w:rFonts w:ascii="Arial" w:eastAsiaTheme="minorEastAsia" w:hAnsi="Arial" w:cs="Arial"/>
              <w:noProof/>
              <w:sz w:val="24"/>
              <w:szCs w:val="24"/>
              <w:lang w:eastAsia="en-IN"/>
            </w:rPr>
          </w:pPr>
          <w:hyperlink w:anchor="_Toc213540291" w:history="1">
            <w:r w:rsidRPr="006800A9">
              <w:rPr>
                <w:rStyle w:val="Hyperlink"/>
                <w:rFonts w:ascii="Arial" w:hAnsi="Arial" w:cs="Arial"/>
                <w:b/>
                <w:bCs/>
                <w:noProof/>
                <w:sz w:val="24"/>
                <w:szCs w:val="24"/>
              </w:rPr>
              <w:t>India</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_Toc213540291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21</w:t>
            </w:r>
            <w:r w:rsidRPr="006800A9">
              <w:rPr>
                <w:rFonts w:ascii="Arial" w:hAnsi="Arial" w:cs="Arial"/>
                <w:noProof/>
                <w:webHidden/>
                <w:sz w:val="24"/>
                <w:szCs w:val="24"/>
              </w:rPr>
              <w:fldChar w:fldCharType="end"/>
            </w:r>
          </w:hyperlink>
        </w:p>
        <w:p w14:paraId="173B424C" w14:textId="32FAC3C2" w:rsidR="006800A9" w:rsidRPr="006800A9" w:rsidRDefault="006800A9">
          <w:pPr>
            <w:pStyle w:val="TOC1"/>
            <w:tabs>
              <w:tab w:val="left" w:pos="720"/>
              <w:tab w:val="right" w:leader="dot" w:pos="9016"/>
            </w:tabs>
            <w:rPr>
              <w:rFonts w:ascii="Arial" w:eastAsiaTheme="minorEastAsia" w:hAnsi="Arial" w:cs="Arial"/>
              <w:noProof/>
              <w:sz w:val="24"/>
              <w:szCs w:val="24"/>
              <w:lang w:eastAsia="en-IN"/>
            </w:rPr>
          </w:pPr>
          <w:hyperlink w:anchor="_Toc213540292" w:history="1">
            <w:r w:rsidRPr="006800A9">
              <w:rPr>
                <w:rStyle w:val="Hyperlink"/>
                <w:rFonts w:ascii="Arial" w:hAnsi="Arial" w:cs="Arial"/>
                <w:b/>
                <w:bCs/>
                <w:noProof/>
                <w:sz w:val="24"/>
                <w:szCs w:val="24"/>
              </w:rPr>
              <w:t>10.</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Conclusion</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_Toc213540292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22</w:t>
            </w:r>
            <w:r w:rsidRPr="006800A9">
              <w:rPr>
                <w:rFonts w:ascii="Arial" w:hAnsi="Arial" w:cs="Arial"/>
                <w:noProof/>
                <w:webHidden/>
                <w:sz w:val="24"/>
                <w:szCs w:val="24"/>
              </w:rPr>
              <w:fldChar w:fldCharType="end"/>
            </w:r>
          </w:hyperlink>
        </w:p>
        <w:p w14:paraId="576B1E7F" w14:textId="58D3E4FC" w:rsidR="006800A9" w:rsidRPr="006800A9" w:rsidRDefault="006800A9">
          <w:pPr>
            <w:pStyle w:val="TOC1"/>
            <w:tabs>
              <w:tab w:val="left" w:pos="720"/>
              <w:tab w:val="right" w:leader="dot" w:pos="9016"/>
            </w:tabs>
            <w:rPr>
              <w:rFonts w:ascii="Arial" w:eastAsiaTheme="minorEastAsia" w:hAnsi="Arial" w:cs="Arial"/>
              <w:noProof/>
              <w:sz w:val="24"/>
              <w:szCs w:val="24"/>
              <w:lang w:eastAsia="en-IN"/>
            </w:rPr>
          </w:pPr>
          <w:hyperlink w:anchor="_Toc213540293" w:history="1">
            <w:r w:rsidRPr="006800A9">
              <w:rPr>
                <w:rStyle w:val="Hyperlink"/>
                <w:rFonts w:ascii="Arial" w:hAnsi="Arial" w:cs="Arial"/>
                <w:b/>
                <w:bCs/>
                <w:noProof/>
                <w:sz w:val="24"/>
                <w:szCs w:val="24"/>
              </w:rPr>
              <w:t>11.</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References</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_Toc213540293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24</w:t>
            </w:r>
            <w:r w:rsidRPr="006800A9">
              <w:rPr>
                <w:rFonts w:ascii="Arial" w:hAnsi="Arial" w:cs="Arial"/>
                <w:noProof/>
                <w:webHidden/>
                <w:sz w:val="24"/>
                <w:szCs w:val="24"/>
              </w:rPr>
              <w:fldChar w:fldCharType="end"/>
            </w:r>
          </w:hyperlink>
        </w:p>
        <w:p w14:paraId="437DD384" w14:textId="49F48F56" w:rsidR="006800A9" w:rsidRPr="006800A9" w:rsidRDefault="006800A9">
          <w:pPr>
            <w:pStyle w:val="TOC1"/>
            <w:tabs>
              <w:tab w:val="left" w:pos="720"/>
              <w:tab w:val="right" w:leader="dot" w:pos="9016"/>
            </w:tabs>
            <w:rPr>
              <w:rFonts w:ascii="Arial" w:eastAsiaTheme="minorEastAsia" w:hAnsi="Arial" w:cs="Arial"/>
              <w:noProof/>
              <w:sz w:val="24"/>
              <w:szCs w:val="24"/>
              <w:lang w:eastAsia="en-IN"/>
            </w:rPr>
          </w:pPr>
          <w:hyperlink w:anchor="_Toc213540294" w:history="1">
            <w:r w:rsidRPr="006800A9">
              <w:rPr>
                <w:rStyle w:val="Hyperlink"/>
                <w:rFonts w:ascii="Arial" w:hAnsi="Arial" w:cs="Arial"/>
                <w:b/>
                <w:bCs/>
                <w:noProof/>
                <w:sz w:val="24"/>
                <w:szCs w:val="24"/>
              </w:rPr>
              <w:t>12.</w:t>
            </w:r>
            <w:r w:rsidRPr="006800A9">
              <w:rPr>
                <w:rFonts w:ascii="Arial" w:eastAsiaTheme="minorEastAsia" w:hAnsi="Arial" w:cs="Arial"/>
                <w:noProof/>
                <w:sz w:val="24"/>
                <w:szCs w:val="24"/>
                <w:lang w:eastAsia="en-IN"/>
              </w:rPr>
              <w:tab/>
            </w:r>
            <w:r w:rsidRPr="006800A9">
              <w:rPr>
                <w:rStyle w:val="Hyperlink"/>
                <w:rFonts w:ascii="Arial" w:hAnsi="Arial" w:cs="Arial"/>
                <w:b/>
                <w:bCs/>
                <w:noProof/>
                <w:sz w:val="24"/>
                <w:szCs w:val="24"/>
              </w:rPr>
              <w:t>Appendix</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_Toc213540294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26</w:t>
            </w:r>
            <w:r w:rsidRPr="006800A9">
              <w:rPr>
                <w:rFonts w:ascii="Arial" w:hAnsi="Arial" w:cs="Arial"/>
                <w:noProof/>
                <w:webHidden/>
                <w:sz w:val="24"/>
                <w:szCs w:val="24"/>
              </w:rPr>
              <w:fldChar w:fldCharType="end"/>
            </w:r>
          </w:hyperlink>
        </w:p>
        <w:p w14:paraId="4D283F93" w14:textId="12AAA2DA" w:rsidR="006800A9" w:rsidRPr="006800A9" w:rsidRDefault="006800A9">
          <w:pPr>
            <w:pStyle w:val="TOC2"/>
            <w:tabs>
              <w:tab w:val="right" w:leader="dot" w:pos="9016"/>
            </w:tabs>
            <w:rPr>
              <w:rFonts w:ascii="Arial" w:eastAsiaTheme="minorEastAsia" w:hAnsi="Arial" w:cs="Arial"/>
              <w:noProof/>
              <w:sz w:val="24"/>
              <w:szCs w:val="24"/>
              <w:lang w:eastAsia="en-IN"/>
            </w:rPr>
          </w:pPr>
          <w:hyperlink w:anchor="_Toc213540295" w:history="1">
            <w:r w:rsidRPr="006800A9">
              <w:rPr>
                <w:rStyle w:val="Hyperlink"/>
                <w:rFonts w:ascii="Arial" w:hAnsi="Arial" w:cs="Arial"/>
                <w:b/>
                <w:bCs/>
                <w:noProof/>
                <w:sz w:val="24"/>
                <w:szCs w:val="24"/>
              </w:rPr>
              <w:t>Figure 1: Global BMW Sales Performance (2020–2025)</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_Toc213540295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26</w:t>
            </w:r>
            <w:r w:rsidRPr="006800A9">
              <w:rPr>
                <w:rFonts w:ascii="Arial" w:hAnsi="Arial" w:cs="Arial"/>
                <w:noProof/>
                <w:webHidden/>
                <w:sz w:val="24"/>
                <w:szCs w:val="24"/>
              </w:rPr>
              <w:fldChar w:fldCharType="end"/>
            </w:r>
          </w:hyperlink>
        </w:p>
        <w:p w14:paraId="1C1BD554" w14:textId="356858D2" w:rsidR="006800A9" w:rsidRPr="006800A9" w:rsidRDefault="006800A9">
          <w:pPr>
            <w:pStyle w:val="TOC2"/>
            <w:tabs>
              <w:tab w:val="right" w:leader="dot" w:pos="9016"/>
            </w:tabs>
            <w:rPr>
              <w:rFonts w:ascii="Arial" w:eastAsiaTheme="minorEastAsia" w:hAnsi="Arial" w:cs="Arial"/>
              <w:noProof/>
              <w:sz w:val="24"/>
              <w:szCs w:val="24"/>
              <w:lang w:eastAsia="en-IN"/>
            </w:rPr>
          </w:pPr>
          <w:hyperlink w:anchor="_Toc213540296" w:history="1">
            <w:r w:rsidRPr="006800A9">
              <w:rPr>
                <w:rStyle w:val="Hyperlink"/>
                <w:rFonts w:ascii="Arial" w:hAnsi="Arial" w:cs="Arial"/>
                <w:b/>
                <w:bCs/>
                <w:noProof/>
                <w:sz w:val="24"/>
                <w:szCs w:val="24"/>
              </w:rPr>
              <w:t>Image 1: BMW Chennai CKD Plant, India</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_Toc213540296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26</w:t>
            </w:r>
            <w:r w:rsidRPr="006800A9">
              <w:rPr>
                <w:rFonts w:ascii="Arial" w:hAnsi="Arial" w:cs="Arial"/>
                <w:noProof/>
                <w:webHidden/>
                <w:sz w:val="24"/>
                <w:szCs w:val="24"/>
              </w:rPr>
              <w:fldChar w:fldCharType="end"/>
            </w:r>
          </w:hyperlink>
        </w:p>
        <w:p w14:paraId="72D3B2B5" w14:textId="2F4DB960" w:rsidR="006800A9" w:rsidRPr="006800A9" w:rsidRDefault="006800A9">
          <w:pPr>
            <w:pStyle w:val="TOC2"/>
            <w:tabs>
              <w:tab w:val="right" w:leader="dot" w:pos="9016"/>
            </w:tabs>
            <w:rPr>
              <w:rFonts w:ascii="Arial" w:eastAsiaTheme="minorEastAsia" w:hAnsi="Arial" w:cs="Arial"/>
              <w:noProof/>
              <w:sz w:val="24"/>
              <w:szCs w:val="24"/>
              <w:lang w:eastAsia="en-IN"/>
            </w:rPr>
          </w:pPr>
          <w:hyperlink w:anchor="_Toc213540297" w:history="1">
            <w:r w:rsidRPr="006800A9">
              <w:rPr>
                <w:rStyle w:val="Hyperlink"/>
                <w:rFonts w:ascii="Arial" w:hAnsi="Arial" w:cs="Arial"/>
                <w:b/>
                <w:bCs/>
                <w:noProof/>
                <w:sz w:val="24"/>
                <w:szCs w:val="24"/>
              </w:rPr>
              <w:t>Table 1: Hofstede Cultural Dimensions – UK vs India</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_Toc213540297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27</w:t>
            </w:r>
            <w:r w:rsidRPr="006800A9">
              <w:rPr>
                <w:rFonts w:ascii="Arial" w:hAnsi="Arial" w:cs="Arial"/>
                <w:noProof/>
                <w:webHidden/>
                <w:sz w:val="24"/>
                <w:szCs w:val="24"/>
              </w:rPr>
              <w:fldChar w:fldCharType="end"/>
            </w:r>
          </w:hyperlink>
        </w:p>
        <w:p w14:paraId="3E7BB6A0" w14:textId="0A541962" w:rsidR="006800A9" w:rsidRPr="006800A9" w:rsidRDefault="006800A9">
          <w:pPr>
            <w:pStyle w:val="TOC2"/>
            <w:tabs>
              <w:tab w:val="right" w:leader="dot" w:pos="9016"/>
            </w:tabs>
            <w:rPr>
              <w:rFonts w:ascii="Arial" w:eastAsiaTheme="minorEastAsia" w:hAnsi="Arial" w:cs="Arial"/>
              <w:noProof/>
              <w:sz w:val="24"/>
              <w:szCs w:val="24"/>
              <w:lang w:eastAsia="en-IN"/>
            </w:rPr>
          </w:pPr>
          <w:hyperlink w:anchor="_Toc213540298" w:history="1">
            <w:r w:rsidRPr="006800A9">
              <w:rPr>
                <w:rStyle w:val="Hyperlink"/>
                <w:rFonts w:ascii="Arial" w:hAnsi="Arial" w:cs="Arial"/>
                <w:b/>
                <w:bCs/>
                <w:noProof/>
                <w:sz w:val="24"/>
                <w:szCs w:val="24"/>
              </w:rPr>
              <w:t>Image 2: Cultural Communication Styles – Low vs High Context</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_Toc213540298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27</w:t>
            </w:r>
            <w:r w:rsidRPr="006800A9">
              <w:rPr>
                <w:rFonts w:ascii="Arial" w:hAnsi="Arial" w:cs="Arial"/>
                <w:noProof/>
                <w:webHidden/>
                <w:sz w:val="24"/>
                <w:szCs w:val="24"/>
              </w:rPr>
              <w:fldChar w:fldCharType="end"/>
            </w:r>
          </w:hyperlink>
        </w:p>
        <w:p w14:paraId="2B19EF1E" w14:textId="5D11F5DE" w:rsidR="006800A9" w:rsidRPr="006800A9" w:rsidRDefault="006800A9">
          <w:pPr>
            <w:pStyle w:val="TOC2"/>
            <w:tabs>
              <w:tab w:val="right" w:leader="dot" w:pos="9016"/>
            </w:tabs>
            <w:rPr>
              <w:rFonts w:ascii="Arial" w:eastAsiaTheme="minorEastAsia" w:hAnsi="Arial" w:cs="Arial"/>
              <w:noProof/>
              <w:sz w:val="24"/>
              <w:szCs w:val="24"/>
              <w:lang w:eastAsia="en-IN"/>
            </w:rPr>
          </w:pPr>
          <w:hyperlink w:anchor="_Toc213540299" w:history="1">
            <w:r w:rsidRPr="006800A9">
              <w:rPr>
                <w:rStyle w:val="Hyperlink"/>
                <w:rFonts w:ascii="Arial" w:hAnsi="Arial" w:cs="Arial"/>
                <w:b/>
                <w:bCs/>
                <w:noProof/>
                <w:sz w:val="24"/>
                <w:szCs w:val="24"/>
              </w:rPr>
              <w:t>Table 2: PESTLE Analysis – BMW UK vs BMW India</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_Toc213540299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28</w:t>
            </w:r>
            <w:r w:rsidRPr="006800A9">
              <w:rPr>
                <w:rFonts w:ascii="Arial" w:hAnsi="Arial" w:cs="Arial"/>
                <w:noProof/>
                <w:webHidden/>
                <w:sz w:val="24"/>
                <w:szCs w:val="24"/>
              </w:rPr>
              <w:fldChar w:fldCharType="end"/>
            </w:r>
          </w:hyperlink>
        </w:p>
        <w:p w14:paraId="1CF72752" w14:textId="7781DFB6" w:rsidR="006800A9" w:rsidRPr="006800A9" w:rsidRDefault="006800A9">
          <w:pPr>
            <w:pStyle w:val="TOC2"/>
            <w:tabs>
              <w:tab w:val="right" w:leader="dot" w:pos="9016"/>
            </w:tabs>
            <w:rPr>
              <w:rFonts w:ascii="Arial" w:eastAsiaTheme="minorEastAsia" w:hAnsi="Arial" w:cs="Arial"/>
              <w:noProof/>
              <w:sz w:val="24"/>
              <w:szCs w:val="24"/>
              <w:lang w:eastAsia="en-IN"/>
            </w:rPr>
          </w:pPr>
          <w:hyperlink w:anchor="_Toc213540300" w:history="1">
            <w:r w:rsidRPr="006800A9">
              <w:rPr>
                <w:rStyle w:val="Hyperlink"/>
                <w:rFonts w:ascii="Arial" w:hAnsi="Arial" w:cs="Arial"/>
                <w:b/>
                <w:bCs/>
                <w:noProof/>
                <w:sz w:val="24"/>
                <w:szCs w:val="24"/>
              </w:rPr>
              <w:t>Figure 2: PESTLE Framework Summary – BMW UK vs India</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_Toc213540300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28</w:t>
            </w:r>
            <w:r w:rsidRPr="006800A9">
              <w:rPr>
                <w:rFonts w:ascii="Arial" w:hAnsi="Arial" w:cs="Arial"/>
                <w:noProof/>
                <w:webHidden/>
                <w:sz w:val="24"/>
                <w:szCs w:val="24"/>
              </w:rPr>
              <w:fldChar w:fldCharType="end"/>
            </w:r>
          </w:hyperlink>
        </w:p>
        <w:p w14:paraId="50AC2AF6" w14:textId="09A5ACF4" w:rsidR="006800A9" w:rsidRPr="006800A9" w:rsidRDefault="006800A9">
          <w:pPr>
            <w:pStyle w:val="TOC2"/>
            <w:tabs>
              <w:tab w:val="right" w:leader="dot" w:pos="9016"/>
            </w:tabs>
            <w:rPr>
              <w:rFonts w:ascii="Arial" w:eastAsiaTheme="minorEastAsia" w:hAnsi="Arial" w:cs="Arial"/>
              <w:noProof/>
              <w:sz w:val="24"/>
              <w:szCs w:val="24"/>
              <w:lang w:eastAsia="en-IN"/>
            </w:rPr>
          </w:pPr>
          <w:hyperlink w:anchor="_Toc213540301" w:history="1">
            <w:r w:rsidRPr="006800A9">
              <w:rPr>
                <w:rStyle w:val="Hyperlink"/>
                <w:rFonts w:ascii="Arial" w:hAnsi="Arial" w:cs="Arial"/>
                <w:b/>
                <w:bCs/>
                <w:noProof/>
                <w:sz w:val="24"/>
                <w:szCs w:val="24"/>
              </w:rPr>
              <w:t>Figure 3: BMW STP Summary Framework</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_Toc213540301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29</w:t>
            </w:r>
            <w:r w:rsidRPr="006800A9">
              <w:rPr>
                <w:rFonts w:ascii="Arial" w:hAnsi="Arial" w:cs="Arial"/>
                <w:noProof/>
                <w:webHidden/>
                <w:sz w:val="24"/>
                <w:szCs w:val="24"/>
              </w:rPr>
              <w:fldChar w:fldCharType="end"/>
            </w:r>
          </w:hyperlink>
        </w:p>
        <w:p w14:paraId="77F905B7" w14:textId="05E510A1" w:rsidR="006800A9" w:rsidRPr="006800A9" w:rsidRDefault="006800A9">
          <w:pPr>
            <w:pStyle w:val="TOC2"/>
            <w:tabs>
              <w:tab w:val="right" w:leader="dot" w:pos="9016"/>
            </w:tabs>
            <w:rPr>
              <w:rFonts w:ascii="Arial" w:eastAsiaTheme="minorEastAsia" w:hAnsi="Arial" w:cs="Arial"/>
              <w:noProof/>
              <w:sz w:val="24"/>
              <w:szCs w:val="24"/>
              <w:lang w:eastAsia="en-IN"/>
            </w:rPr>
          </w:pPr>
          <w:hyperlink w:anchor="_Toc213540302" w:history="1">
            <w:r w:rsidRPr="006800A9">
              <w:rPr>
                <w:rStyle w:val="Hyperlink"/>
                <w:rFonts w:ascii="Arial" w:hAnsi="Arial" w:cs="Arial"/>
                <w:b/>
                <w:bCs/>
                <w:noProof/>
                <w:sz w:val="24"/>
                <w:szCs w:val="24"/>
              </w:rPr>
              <w:t>Table 3: BMW Product Adaptation Comparison</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_Toc213540302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29</w:t>
            </w:r>
            <w:r w:rsidRPr="006800A9">
              <w:rPr>
                <w:rFonts w:ascii="Arial" w:hAnsi="Arial" w:cs="Arial"/>
                <w:noProof/>
                <w:webHidden/>
                <w:sz w:val="24"/>
                <w:szCs w:val="24"/>
              </w:rPr>
              <w:fldChar w:fldCharType="end"/>
            </w:r>
          </w:hyperlink>
        </w:p>
        <w:p w14:paraId="275D4255" w14:textId="1F2BCE46" w:rsidR="006800A9" w:rsidRPr="006800A9" w:rsidRDefault="006800A9">
          <w:pPr>
            <w:pStyle w:val="TOC2"/>
            <w:tabs>
              <w:tab w:val="right" w:leader="dot" w:pos="9016"/>
            </w:tabs>
            <w:rPr>
              <w:rFonts w:ascii="Arial" w:eastAsiaTheme="minorEastAsia" w:hAnsi="Arial" w:cs="Arial"/>
              <w:noProof/>
              <w:sz w:val="24"/>
              <w:szCs w:val="24"/>
              <w:lang w:eastAsia="en-IN"/>
            </w:rPr>
          </w:pPr>
          <w:hyperlink w:anchor="_Toc213540303" w:history="1">
            <w:r w:rsidRPr="006800A9">
              <w:rPr>
                <w:rStyle w:val="Hyperlink"/>
                <w:rFonts w:ascii="Arial" w:hAnsi="Arial" w:cs="Arial"/>
                <w:b/>
                <w:bCs/>
                <w:noProof/>
                <w:sz w:val="24"/>
                <w:szCs w:val="24"/>
              </w:rPr>
              <w:t>Image 3: BMW Retail.NEXT Showroom, Delhi (2025) And PressClub United Kingdom Article, BMW Retail Online car buying 24/7 easy</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_Toc213540303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30</w:t>
            </w:r>
            <w:r w:rsidRPr="006800A9">
              <w:rPr>
                <w:rFonts w:ascii="Arial" w:hAnsi="Arial" w:cs="Arial"/>
                <w:noProof/>
                <w:webHidden/>
                <w:sz w:val="24"/>
                <w:szCs w:val="24"/>
              </w:rPr>
              <w:fldChar w:fldCharType="end"/>
            </w:r>
          </w:hyperlink>
        </w:p>
        <w:p w14:paraId="3FC66C4E" w14:textId="65FA66AB" w:rsidR="006800A9" w:rsidRPr="006800A9" w:rsidRDefault="006800A9">
          <w:pPr>
            <w:pStyle w:val="TOC2"/>
            <w:tabs>
              <w:tab w:val="right" w:leader="dot" w:pos="9016"/>
            </w:tabs>
            <w:rPr>
              <w:rFonts w:ascii="Arial" w:eastAsiaTheme="minorEastAsia" w:hAnsi="Arial" w:cs="Arial"/>
              <w:noProof/>
              <w:sz w:val="24"/>
              <w:szCs w:val="24"/>
              <w:lang w:eastAsia="en-IN"/>
            </w:rPr>
          </w:pPr>
          <w:hyperlink w:anchor="_Toc213540304" w:history="1">
            <w:r w:rsidRPr="006800A9">
              <w:rPr>
                <w:rStyle w:val="Hyperlink"/>
                <w:rFonts w:ascii="Arial" w:hAnsi="Arial" w:cs="Arial"/>
                <w:b/>
                <w:bCs/>
                <w:noProof/>
                <w:sz w:val="24"/>
                <w:szCs w:val="24"/>
              </w:rPr>
              <w:t>Image 4: Retail.NEXT Design Elements (UK vs India)</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_Toc213540304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30</w:t>
            </w:r>
            <w:r w:rsidRPr="006800A9">
              <w:rPr>
                <w:rFonts w:ascii="Arial" w:hAnsi="Arial" w:cs="Arial"/>
                <w:noProof/>
                <w:webHidden/>
                <w:sz w:val="24"/>
                <w:szCs w:val="24"/>
              </w:rPr>
              <w:fldChar w:fldCharType="end"/>
            </w:r>
          </w:hyperlink>
        </w:p>
        <w:p w14:paraId="3A35B35E" w14:textId="3873E9BF" w:rsidR="006800A9" w:rsidRPr="006800A9" w:rsidRDefault="006800A9">
          <w:pPr>
            <w:pStyle w:val="TOC2"/>
            <w:tabs>
              <w:tab w:val="right" w:leader="dot" w:pos="9016"/>
            </w:tabs>
            <w:rPr>
              <w:rFonts w:ascii="Arial" w:eastAsiaTheme="minorEastAsia" w:hAnsi="Arial" w:cs="Arial"/>
              <w:noProof/>
              <w:sz w:val="24"/>
              <w:szCs w:val="24"/>
              <w:lang w:eastAsia="en-IN"/>
            </w:rPr>
          </w:pPr>
          <w:hyperlink w:anchor="_Toc213540305" w:history="1">
            <w:r w:rsidRPr="006800A9">
              <w:rPr>
                <w:rStyle w:val="Hyperlink"/>
                <w:rFonts w:ascii="Arial" w:hAnsi="Arial" w:cs="Arial"/>
                <w:b/>
                <w:bCs/>
                <w:noProof/>
                <w:sz w:val="24"/>
                <w:szCs w:val="24"/>
              </w:rPr>
              <w:t>Table 4: BMW Market Performance Summary (2024–2025)</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_Toc213540305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30</w:t>
            </w:r>
            <w:r w:rsidRPr="006800A9">
              <w:rPr>
                <w:rFonts w:ascii="Arial" w:hAnsi="Arial" w:cs="Arial"/>
                <w:noProof/>
                <w:webHidden/>
                <w:sz w:val="24"/>
                <w:szCs w:val="24"/>
              </w:rPr>
              <w:fldChar w:fldCharType="end"/>
            </w:r>
          </w:hyperlink>
        </w:p>
        <w:p w14:paraId="392EFE7B" w14:textId="5AFE8CF4" w:rsidR="006800A9" w:rsidRPr="006800A9" w:rsidRDefault="006800A9">
          <w:pPr>
            <w:pStyle w:val="TOC2"/>
            <w:tabs>
              <w:tab w:val="right" w:leader="dot" w:pos="9016"/>
            </w:tabs>
            <w:rPr>
              <w:rFonts w:ascii="Arial" w:eastAsiaTheme="minorEastAsia" w:hAnsi="Arial" w:cs="Arial"/>
              <w:noProof/>
              <w:sz w:val="24"/>
              <w:szCs w:val="24"/>
              <w:lang w:eastAsia="en-IN"/>
            </w:rPr>
          </w:pPr>
          <w:hyperlink w:anchor="_Toc213540306" w:history="1">
            <w:r w:rsidRPr="006800A9">
              <w:rPr>
                <w:rStyle w:val="Hyperlink"/>
                <w:rFonts w:ascii="Arial" w:hAnsi="Arial" w:cs="Arial"/>
                <w:b/>
                <w:bCs/>
                <w:noProof/>
                <w:sz w:val="24"/>
                <w:szCs w:val="24"/>
              </w:rPr>
              <w:t>Figure 4: BMW Sales Growth 2020–2025 (UK vs India)</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_Toc213540306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31</w:t>
            </w:r>
            <w:r w:rsidRPr="006800A9">
              <w:rPr>
                <w:rFonts w:ascii="Arial" w:hAnsi="Arial" w:cs="Arial"/>
                <w:noProof/>
                <w:webHidden/>
                <w:sz w:val="24"/>
                <w:szCs w:val="24"/>
              </w:rPr>
              <w:fldChar w:fldCharType="end"/>
            </w:r>
          </w:hyperlink>
        </w:p>
        <w:p w14:paraId="5AE58CA6" w14:textId="256869F6" w:rsidR="006800A9" w:rsidRPr="006800A9" w:rsidRDefault="006800A9">
          <w:pPr>
            <w:pStyle w:val="TOC2"/>
            <w:tabs>
              <w:tab w:val="right" w:leader="dot" w:pos="9016"/>
            </w:tabs>
            <w:rPr>
              <w:rFonts w:ascii="Arial" w:eastAsiaTheme="minorEastAsia" w:hAnsi="Arial" w:cs="Arial"/>
              <w:noProof/>
              <w:sz w:val="24"/>
              <w:szCs w:val="24"/>
              <w:lang w:eastAsia="en-IN"/>
            </w:rPr>
          </w:pPr>
          <w:hyperlink w:anchor="_Toc213540307" w:history="1">
            <w:r w:rsidRPr="006800A9">
              <w:rPr>
                <w:rStyle w:val="Hyperlink"/>
                <w:rFonts w:ascii="Arial" w:hAnsi="Arial" w:cs="Arial"/>
                <w:b/>
                <w:bCs/>
                <w:noProof/>
                <w:sz w:val="24"/>
                <w:szCs w:val="24"/>
              </w:rPr>
              <w:t>Figure 5: Ethical Issues Framework – BMW UK vs India</w:t>
            </w:r>
            <w:r w:rsidRPr="006800A9">
              <w:rPr>
                <w:rFonts w:ascii="Arial" w:hAnsi="Arial" w:cs="Arial"/>
                <w:noProof/>
                <w:webHidden/>
                <w:sz w:val="24"/>
                <w:szCs w:val="24"/>
              </w:rPr>
              <w:tab/>
            </w:r>
            <w:r w:rsidRPr="006800A9">
              <w:rPr>
                <w:rFonts w:ascii="Arial" w:hAnsi="Arial" w:cs="Arial"/>
                <w:noProof/>
                <w:webHidden/>
                <w:sz w:val="24"/>
                <w:szCs w:val="24"/>
              </w:rPr>
              <w:fldChar w:fldCharType="begin"/>
            </w:r>
            <w:r w:rsidRPr="006800A9">
              <w:rPr>
                <w:rFonts w:ascii="Arial" w:hAnsi="Arial" w:cs="Arial"/>
                <w:noProof/>
                <w:webHidden/>
                <w:sz w:val="24"/>
                <w:szCs w:val="24"/>
              </w:rPr>
              <w:instrText xml:space="preserve"> PAGEREF _Toc213540307 \h </w:instrText>
            </w:r>
            <w:r w:rsidRPr="006800A9">
              <w:rPr>
                <w:rFonts w:ascii="Arial" w:hAnsi="Arial" w:cs="Arial"/>
                <w:noProof/>
                <w:webHidden/>
                <w:sz w:val="24"/>
                <w:szCs w:val="24"/>
              </w:rPr>
            </w:r>
            <w:r w:rsidRPr="006800A9">
              <w:rPr>
                <w:rFonts w:ascii="Arial" w:hAnsi="Arial" w:cs="Arial"/>
                <w:noProof/>
                <w:webHidden/>
                <w:sz w:val="24"/>
                <w:szCs w:val="24"/>
              </w:rPr>
              <w:fldChar w:fldCharType="separate"/>
            </w:r>
            <w:r w:rsidRPr="006800A9">
              <w:rPr>
                <w:rFonts w:ascii="Arial" w:hAnsi="Arial" w:cs="Arial"/>
                <w:noProof/>
                <w:webHidden/>
                <w:sz w:val="24"/>
                <w:szCs w:val="24"/>
              </w:rPr>
              <w:t>31</w:t>
            </w:r>
            <w:r w:rsidRPr="006800A9">
              <w:rPr>
                <w:rFonts w:ascii="Arial" w:hAnsi="Arial" w:cs="Arial"/>
                <w:noProof/>
                <w:webHidden/>
                <w:sz w:val="24"/>
                <w:szCs w:val="24"/>
              </w:rPr>
              <w:fldChar w:fldCharType="end"/>
            </w:r>
          </w:hyperlink>
        </w:p>
        <w:p w14:paraId="1B92EADA" w14:textId="77777777" w:rsidR="006800A9" w:rsidRDefault="0054042C" w:rsidP="00F23128">
          <w:pPr>
            <w:rPr>
              <w:rFonts w:ascii="Arial" w:hAnsi="Arial" w:cs="Arial"/>
              <w:b/>
              <w:bCs/>
              <w:noProof/>
              <w:sz w:val="24"/>
              <w:szCs w:val="24"/>
            </w:rPr>
          </w:pPr>
          <w:r w:rsidRPr="006800A9">
            <w:rPr>
              <w:rFonts w:ascii="Arial" w:hAnsi="Arial" w:cs="Arial"/>
              <w:b/>
              <w:bCs/>
              <w:noProof/>
              <w:sz w:val="24"/>
              <w:szCs w:val="24"/>
            </w:rPr>
            <w:fldChar w:fldCharType="end"/>
          </w:r>
        </w:p>
        <w:p w14:paraId="6D9CAB05" w14:textId="77777777" w:rsidR="006800A9" w:rsidRDefault="006800A9" w:rsidP="00F23128">
          <w:pPr>
            <w:rPr>
              <w:rFonts w:ascii="Arial" w:hAnsi="Arial" w:cs="Arial"/>
              <w:b/>
              <w:bCs/>
              <w:noProof/>
              <w:sz w:val="24"/>
              <w:szCs w:val="24"/>
            </w:rPr>
          </w:pPr>
        </w:p>
        <w:p w14:paraId="45EDB5AC" w14:textId="77777777" w:rsidR="006800A9" w:rsidRDefault="006800A9" w:rsidP="00F23128">
          <w:pPr>
            <w:rPr>
              <w:rFonts w:ascii="Arial" w:hAnsi="Arial" w:cs="Arial"/>
              <w:b/>
              <w:bCs/>
              <w:noProof/>
              <w:sz w:val="24"/>
              <w:szCs w:val="24"/>
            </w:rPr>
          </w:pPr>
        </w:p>
        <w:p w14:paraId="233FB4AF" w14:textId="77777777" w:rsidR="006800A9" w:rsidRDefault="006800A9" w:rsidP="00F23128">
          <w:pPr>
            <w:rPr>
              <w:rFonts w:ascii="Arial" w:hAnsi="Arial" w:cs="Arial"/>
              <w:b/>
              <w:bCs/>
              <w:noProof/>
              <w:sz w:val="24"/>
              <w:szCs w:val="24"/>
            </w:rPr>
          </w:pPr>
        </w:p>
        <w:p w14:paraId="411B07F4" w14:textId="77777777" w:rsidR="006800A9" w:rsidRDefault="006800A9" w:rsidP="00F23128">
          <w:pPr>
            <w:rPr>
              <w:rFonts w:ascii="Arial" w:hAnsi="Arial" w:cs="Arial"/>
              <w:b/>
              <w:bCs/>
              <w:noProof/>
              <w:sz w:val="24"/>
              <w:szCs w:val="24"/>
            </w:rPr>
          </w:pPr>
        </w:p>
        <w:p w14:paraId="1E09D7A9" w14:textId="77777777" w:rsidR="006800A9" w:rsidRDefault="006800A9" w:rsidP="00F23128">
          <w:pPr>
            <w:rPr>
              <w:rFonts w:ascii="Arial" w:hAnsi="Arial" w:cs="Arial"/>
              <w:b/>
              <w:bCs/>
              <w:noProof/>
              <w:sz w:val="24"/>
              <w:szCs w:val="24"/>
            </w:rPr>
          </w:pPr>
        </w:p>
        <w:p w14:paraId="5EF29E35" w14:textId="77777777" w:rsidR="006800A9" w:rsidRDefault="006800A9" w:rsidP="00F23128">
          <w:pPr>
            <w:rPr>
              <w:rFonts w:ascii="Arial" w:hAnsi="Arial" w:cs="Arial"/>
              <w:b/>
              <w:bCs/>
              <w:noProof/>
              <w:sz w:val="24"/>
              <w:szCs w:val="24"/>
            </w:rPr>
          </w:pPr>
        </w:p>
        <w:p w14:paraId="193405BB" w14:textId="77777777" w:rsidR="006800A9" w:rsidRDefault="006800A9" w:rsidP="00F23128">
          <w:pPr>
            <w:rPr>
              <w:rFonts w:ascii="Arial" w:hAnsi="Arial" w:cs="Arial"/>
              <w:b/>
              <w:bCs/>
              <w:noProof/>
              <w:sz w:val="24"/>
              <w:szCs w:val="24"/>
            </w:rPr>
          </w:pPr>
        </w:p>
        <w:p w14:paraId="75253EEE" w14:textId="77777777" w:rsidR="006800A9" w:rsidRDefault="006800A9" w:rsidP="00F23128">
          <w:pPr>
            <w:rPr>
              <w:rFonts w:ascii="Arial" w:hAnsi="Arial" w:cs="Arial"/>
              <w:b/>
              <w:bCs/>
              <w:noProof/>
              <w:sz w:val="24"/>
              <w:szCs w:val="24"/>
            </w:rPr>
          </w:pPr>
        </w:p>
        <w:p w14:paraId="6C87645F" w14:textId="77777777" w:rsidR="006800A9" w:rsidRDefault="006800A9" w:rsidP="00F23128">
          <w:pPr>
            <w:rPr>
              <w:rFonts w:ascii="Arial" w:hAnsi="Arial" w:cs="Arial"/>
              <w:b/>
              <w:bCs/>
              <w:noProof/>
              <w:sz w:val="24"/>
              <w:szCs w:val="24"/>
            </w:rPr>
          </w:pPr>
        </w:p>
        <w:p w14:paraId="5A433099" w14:textId="30EC18FD" w:rsidR="0054042C" w:rsidRPr="00E5721F" w:rsidRDefault="00000000" w:rsidP="00F23128"/>
      </w:sdtContent>
    </w:sdt>
    <w:p w14:paraId="5041E44C" w14:textId="3B4FB941" w:rsidR="00F23128" w:rsidRPr="0054042C" w:rsidRDefault="00F23128" w:rsidP="0054042C">
      <w:pPr>
        <w:pStyle w:val="Heading1"/>
        <w:numPr>
          <w:ilvl w:val="0"/>
          <w:numId w:val="34"/>
        </w:numPr>
        <w:rPr>
          <w:rFonts w:ascii="Arial" w:hAnsi="Arial" w:cs="Arial"/>
          <w:b/>
          <w:bCs/>
          <w:color w:val="auto"/>
          <w:sz w:val="28"/>
          <w:szCs w:val="28"/>
        </w:rPr>
      </w:pPr>
      <w:bookmarkStart w:id="0" w:name="_Toc213540257"/>
      <w:r w:rsidRPr="0054042C">
        <w:rPr>
          <w:rFonts w:ascii="Arial" w:hAnsi="Arial" w:cs="Arial"/>
          <w:b/>
          <w:bCs/>
          <w:color w:val="auto"/>
          <w:sz w:val="28"/>
          <w:szCs w:val="28"/>
        </w:rPr>
        <w:lastRenderedPageBreak/>
        <w:t>Introduction</w:t>
      </w:r>
      <w:bookmarkEnd w:id="0"/>
    </w:p>
    <w:p w14:paraId="1C6F31FB" w14:textId="3B6DE1AF" w:rsidR="00BD2388" w:rsidRPr="0054042C" w:rsidRDefault="00BD2388" w:rsidP="0054042C">
      <w:pPr>
        <w:pStyle w:val="Heading2"/>
        <w:numPr>
          <w:ilvl w:val="1"/>
          <w:numId w:val="34"/>
        </w:numPr>
        <w:rPr>
          <w:rFonts w:ascii="Arial" w:hAnsi="Arial" w:cs="Arial"/>
          <w:b/>
          <w:bCs/>
          <w:color w:val="auto"/>
          <w:sz w:val="24"/>
          <w:szCs w:val="24"/>
        </w:rPr>
      </w:pPr>
      <w:bookmarkStart w:id="1" w:name="_Toc213540258"/>
      <w:r w:rsidRPr="0054042C">
        <w:rPr>
          <w:rFonts w:ascii="Arial" w:hAnsi="Arial" w:cs="Arial"/>
          <w:b/>
          <w:bCs/>
          <w:color w:val="auto"/>
          <w:sz w:val="24"/>
          <w:szCs w:val="24"/>
        </w:rPr>
        <w:t>Rationale and Purpose</w:t>
      </w:r>
      <w:bookmarkEnd w:id="1"/>
    </w:p>
    <w:p w14:paraId="6A399326" w14:textId="53709744" w:rsidR="00910A0C" w:rsidRPr="00C31CAA" w:rsidRDefault="00910A0C" w:rsidP="00910A0C">
      <w:pPr>
        <w:rPr>
          <w:rFonts w:ascii="Arial" w:hAnsi="Arial" w:cs="Arial"/>
          <w:sz w:val="24"/>
          <w:szCs w:val="24"/>
        </w:rPr>
      </w:pPr>
      <w:r w:rsidRPr="00C31CAA">
        <w:rPr>
          <w:rFonts w:ascii="Arial" w:hAnsi="Arial" w:cs="Arial"/>
          <w:sz w:val="24"/>
          <w:szCs w:val="24"/>
        </w:rPr>
        <w:t xml:space="preserve">BMW (Bayerische </w:t>
      </w:r>
      <w:proofErr w:type="spellStart"/>
      <w:r w:rsidRPr="00C31CAA">
        <w:rPr>
          <w:rFonts w:ascii="Arial" w:hAnsi="Arial" w:cs="Arial"/>
          <w:sz w:val="24"/>
          <w:szCs w:val="24"/>
        </w:rPr>
        <w:t>Motoren</w:t>
      </w:r>
      <w:proofErr w:type="spellEnd"/>
      <w:r w:rsidRPr="00C31CAA">
        <w:rPr>
          <w:rFonts w:ascii="Arial" w:hAnsi="Arial" w:cs="Arial"/>
          <w:sz w:val="24"/>
          <w:szCs w:val="24"/>
        </w:rPr>
        <w:t xml:space="preserve"> Werke AG), is one of the most globally recognized and influential automotive manufacturers, noted for innovation, performance, and engineering precision. From its founding in 1916, it has grown into a powerful symbol of premium mobility and sustainable innovation, active in over 140 countries today. The group's success can be understood in light of how well it has managed to strike a balance between standardization on the level of global business and adaptation to local markets-a key question in international marketing strategy.</w:t>
      </w:r>
    </w:p>
    <w:p w14:paraId="3DCF1A6E" w14:textId="77777777" w:rsidR="00910A0C" w:rsidRPr="00C31CAA" w:rsidRDefault="00910A0C" w:rsidP="00910A0C">
      <w:pPr>
        <w:rPr>
          <w:rFonts w:ascii="Arial" w:hAnsi="Arial" w:cs="Arial"/>
          <w:sz w:val="24"/>
          <w:szCs w:val="24"/>
        </w:rPr>
      </w:pPr>
      <w:r w:rsidRPr="00C31CAA">
        <w:rPr>
          <w:rFonts w:ascii="Arial" w:hAnsi="Arial" w:cs="Arial"/>
          <w:sz w:val="24"/>
          <w:szCs w:val="24"/>
        </w:rPr>
        <w:t xml:space="preserve">This report presents a comparative analysis of the international marketing strategies of BMW in both the UK-an established, technologically progressive, and highly regulative market-and India, a fast-growing emerging economy with a high-income elasticity of demand, aspirational consumer </w:t>
      </w:r>
      <w:proofErr w:type="spellStart"/>
      <w:r w:rsidRPr="00C31CAA">
        <w:rPr>
          <w:rFonts w:ascii="Arial" w:hAnsi="Arial" w:cs="Arial"/>
          <w:sz w:val="24"/>
          <w:szCs w:val="24"/>
        </w:rPr>
        <w:t>behavior</w:t>
      </w:r>
      <w:proofErr w:type="spellEnd"/>
      <w:r w:rsidRPr="00C31CAA">
        <w:rPr>
          <w:rFonts w:ascii="Arial" w:hAnsi="Arial" w:cs="Arial"/>
          <w:sz w:val="24"/>
          <w:szCs w:val="24"/>
        </w:rPr>
        <w:t>, and high growth in automotive sales (Statista, 2025). The comparison of these two markets stands in good stead to examine how cultural, economic, and institutional variables influence marketing decisions, customer relationships, and strategic outcomes (Hollensen, 2020).</w:t>
      </w:r>
    </w:p>
    <w:p w14:paraId="4D35D0F1" w14:textId="77777777" w:rsidR="00910A0C" w:rsidRPr="00C31CAA" w:rsidRDefault="00910A0C" w:rsidP="00910A0C">
      <w:pPr>
        <w:rPr>
          <w:rFonts w:ascii="Arial" w:hAnsi="Arial" w:cs="Arial"/>
          <w:sz w:val="24"/>
          <w:szCs w:val="24"/>
        </w:rPr>
      </w:pPr>
      <w:r w:rsidRPr="00C31CAA">
        <w:rPr>
          <w:rFonts w:ascii="Arial" w:hAnsi="Arial" w:cs="Arial"/>
          <w:sz w:val="24"/>
          <w:szCs w:val="24"/>
        </w:rPr>
        <w:t xml:space="preserve">The UK market is characterized by an advanced ecosystem for electric vehicles, high environmental awareness, and a competitive premium segment. Severe regulatory frameworks, such as the UK's Zero Emission Vehicle mandate, along with growing consumer focus on sustainability, drive innovation by manufacturers like BMW and demand transparency in technology and emissions performance. On the other hand, India's automotive sector is shaped by rapid urbanization, increasing middle-class prosperity, and aspirational buying </w:t>
      </w:r>
      <w:proofErr w:type="spellStart"/>
      <w:r w:rsidRPr="00C31CAA">
        <w:rPr>
          <w:rFonts w:ascii="Arial" w:hAnsi="Arial" w:cs="Arial"/>
          <w:sz w:val="24"/>
          <w:szCs w:val="24"/>
        </w:rPr>
        <w:t>behavior</w:t>
      </w:r>
      <w:proofErr w:type="spellEnd"/>
      <w:r w:rsidRPr="00C31CAA">
        <w:rPr>
          <w:rFonts w:ascii="Arial" w:hAnsi="Arial" w:cs="Arial"/>
          <w:sz w:val="24"/>
          <w:szCs w:val="24"/>
        </w:rPr>
        <w:t>. For premium car consumers in this country, status, comfort, and symbolic value are what they look for in their purchases, which aligns with the cultural values of prestige and collectivism.</w:t>
      </w:r>
    </w:p>
    <w:p w14:paraId="249D855E" w14:textId="77777777" w:rsidR="00910A0C" w:rsidRPr="00C31CAA" w:rsidRDefault="00910A0C" w:rsidP="00910A0C">
      <w:pPr>
        <w:rPr>
          <w:rFonts w:ascii="Arial" w:hAnsi="Arial" w:cs="Arial"/>
          <w:sz w:val="24"/>
          <w:szCs w:val="24"/>
        </w:rPr>
      </w:pPr>
      <w:r w:rsidRPr="00C31CAA">
        <w:rPr>
          <w:rFonts w:ascii="Arial" w:hAnsi="Arial" w:cs="Arial"/>
          <w:sz w:val="24"/>
          <w:szCs w:val="24"/>
        </w:rPr>
        <w:t>This report identifies how BMW has adapted its marketing strategies in these two contrasting environments to address unique consumer preferences, infrastructure challenges, and policy landscapes, while maintaining global brand consistency.</w:t>
      </w:r>
    </w:p>
    <w:p w14:paraId="4A123C7E" w14:textId="77777777" w:rsidR="00910A0C" w:rsidRPr="00C31CAA" w:rsidRDefault="00910A0C" w:rsidP="00910A0C">
      <w:pPr>
        <w:rPr>
          <w:rFonts w:ascii="Arial" w:hAnsi="Arial" w:cs="Arial"/>
          <w:sz w:val="24"/>
          <w:szCs w:val="24"/>
        </w:rPr>
      </w:pPr>
      <w:r w:rsidRPr="00C31CAA">
        <w:rPr>
          <w:rFonts w:ascii="Arial" w:hAnsi="Arial" w:cs="Arial"/>
          <w:sz w:val="24"/>
          <w:szCs w:val="24"/>
        </w:rPr>
        <w:t>Toward this end, several key theoretical frameworks of international marketing scholarship apply:</w:t>
      </w:r>
    </w:p>
    <w:p w14:paraId="515399E9" w14:textId="77777777" w:rsidR="0054042C" w:rsidRPr="00B32469" w:rsidRDefault="00910A0C" w:rsidP="00B32469">
      <w:pPr>
        <w:pStyle w:val="ListParagraph"/>
        <w:numPr>
          <w:ilvl w:val="0"/>
          <w:numId w:val="45"/>
        </w:numPr>
        <w:rPr>
          <w:rFonts w:ascii="Arial" w:hAnsi="Arial" w:cs="Arial"/>
          <w:sz w:val="24"/>
          <w:szCs w:val="24"/>
        </w:rPr>
      </w:pPr>
      <w:r w:rsidRPr="00B32469">
        <w:rPr>
          <w:rFonts w:ascii="Arial" w:hAnsi="Arial" w:cs="Arial"/>
          <w:sz w:val="24"/>
          <w:szCs w:val="24"/>
        </w:rPr>
        <w:t xml:space="preserve">PESTLE Analysis: to </w:t>
      </w:r>
      <w:proofErr w:type="spellStart"/>
      <w:r w:rsidRPr="00B32469">
        <w:rPr>
          <w:rFonts w:ascii="Arial" w:hAnsi="Arial" w:cs="Arial"/>
          <w:sz w:val="24"/>
          <w:szCs w:val="24"/>
        </w:rPr>
        <w:t>analyze</w:t>
      </w:r>
      <w:proofErr w:type="spellEnd"/>
      <w:r w:rsidRPr="00B32469">
        <w:rPr>
          <w:rFonts w:ascii="Arial" w:hAnsi="Arial" w:cs="Arial"/>
          <w:sz w:val="24"/>
          <w:szCs w:val="24"/>
        </w:rPr>
        <w:t xml:space="preserve"> macro-environmental differences and market forces influencing BMW's decisions. Johnson et al. (2023)</w:t>
      </w:r>
    </w:p>
    <w:p w14:paraId="6AE69FB8" w14:textId="77777777" w:rsidR="0054042C" w:rsidRPr="00B32469" w:rsidRDefault="00910A0C" w:rsidP="00B32469">
      <w:pPr>
        <w:pStyle w:val="ListParagraph"/>
        <w:numPr>
          <w:ilvl w:val="0"/>
          <w:numId w:val="45"/>
        </w:numPr>
        <w:rPr>
          <w:rFonts w:ascii="Arial" w:hAnsi="Arial" w:cs="Arial"/>
          <w:sz w:val="24"/>
          <w:szCs w:val="24"/>
        </w:rPr>
      </w:pPr>
      <w:r w:rsidRPr="00B32469">
        <w:rPr>
          <w:rFonts w:ascii="Arial" w:hAnsi="Arial" w:cs="Arial"/>
          <w:sz w:val="24"/>
          <w:szCs w:val="24"/>
        </w:rPr>
        <w:t xml:space="preserve">Hofstede's Cultural Dimensions to </w:t>
      </w:r>
      <w:proofErr w:type="spellStart"/>
      <w:r w:rsidRPr="00B32469">
        <w:rPr>
          <w:rFonts w:ascii="Arial" w:hAnsi="Arial" w:cs="Arial"/>
          <w:sz w:val="24"/>
          <w:szCs w:val="24"/>
        </w:rPr>
        <w:t>analyze</w:t>
      </w:r>
      <w:proofErr w:type="spellEnd"/>
      <w:r w:rsidRPr="00B32469">
        <w:rPr>
          <w:rFonts w:ascii="Arial" w:hAnsi="Arial" w:cs="Arial"/>
          <w:sz w:val="24"/>
          <w:szCs w:val="24"/>
        </w:rPr>
        <w:t xml:space="preserve"> socio-cultural differences that have an effect on consumer perceptions and communication strategies ;</w:t>
      </w:r>
    </w:p>
    <w:p w14:paraId="6FC1BC46" w14:textId="77777777" w:rsidR="0054042C" w:rsidRPr="00B32469" w:rsidRDefault="00910A0C" w:rsidP="00B32469">
      <w:pPr>
        <w:pStyle w:val="ListParagraph"/>
        <w:numPr>
          <w:ilvl w:val="0"/>
          <w:numId w:val="45"/>
        </w:numPr>
        <w:rPr>
          <w:rFonts w:ascii="Arial" w:hAnsi="Arial" w:cs="Arial"/>
          <w:sz w:val="24"/>
          <w:szCs w:val="24"/>
        </w:rPr>
      </w:pPr>
      <w:r w:rsidRPr="00B32469">
        <w:rPr>
          <w:rFonts w:ascii="Arial" w:hAnsi="Arial" w:cs="Arial"/>
          <w:sz w:val="24"/>
          <w:szCs w:val="24"/>
        </w:rPr>
        <w:t>STP (Segmentation, Targeting, Positioning) to understand how BMW identifies its audience and targets them differently in the UK and India.</w:t>
      </w:r>
    </w:p>
    <w:p w14:paraId="6C77D011" w14:textId="77777777" w:rsidR="0054042C" w:rsidRPr="00B32469" w:rsidRDefault="00910A0C" w:rsidP="00B32469">
      <w:pPr>
        <w:pStyle w:val="ListParagraph"/>
        <w:numPr>
          <w:ilvl w:val="0"/>
          <w:numId w:val="45"/>
        </w:numPr>
        <w:rPr>
          <w:rFonts w:ascii="Arial" w:hAnsi="Arial" w:cs="Arial"/>
          <w:sz w:val="24"/>
          <w:szCs w:val="24"/>
        </w:rPr>
      </w:pPr>
      <w:r w:rsidRPr="00B32469">
        <w:rPr>
          <w:rFonts w:ascii="Arial" w:hAnsi="Arial" w:cs="Arial"/>
          <w:sz w:val="24"/>
          <w:szCs w:val="24"/>
        </w:rPr>
        <w:t>7Ps Marketing Mix Framework for examining tactical change opportunities regarding product, price, promotion, and distribution by Booms and Bitner, 1981.</w:t>
      </w:r>
    </w:p>
    <w:p w14:paraId="48FA3CD7" w14:textId="10962E38" w:rsidR="00910A0C" w:rsidRPr="00B32469" w:rsidRDefault="00910A0C" w:rsidP="00B32469">
      <w:pPr>
        <w:pStyle w:val="ListParagraph"/>
        <w:numPr>
          <w:ilvl w:val="0"/>
          <w:numId w:val="45"/>
        </w:numPr>
        <w:rPr>
          <w:rFonts w:ascii="Arial" w:hAnsi="Arial" w:cs="Arial"/>
          <w:sz w:val="24"/>
          <w:szCs w:val="24"/>
        </w:rPr>
      </w:pPr>
      <w:r w:rsidRPr="00B32469">
        <w:rPr>
          <w:rFonts w:ascii="Arial" w:hAnsi="Arial" w:cs="Arial"/>
          <w:sz w:val="24"/>
          <w:szCs w:val="24"/>
        </w:rPr>
        <w:t>OLI (Ownership–Location–Internalization) Paradigm and the Uppsala Model to explain BMW's internationalization and gradual market entry strategy (Dunning 1988; Johanson &amp; Vahlne, 2009).</w:t>
      </w:r>
    </w:p>
    <w:p w14:paraId="42FCE7AF" w14:textId="77777777" w:rsidR="00910A0C" w:rsidRPr="00C31CAA" w:rsidRDefault="00910A0C" w:rsidP="00910A0C">
      <w:pPr>
        <w:rPr>
          <w:rFonts w:ascii="Arial" w:hAnsi="Arial" w:cs="Arial"/>
          <w:sz w:val="24"/>
          <w:szCs w:val="24"/>
        </w:rPr>
      </w:pPr>
      <w:r w:rsidRPr="00C31CAA">
        <w:rPr>
          <w:rFonts w:ascii="Arial" w:hAnsi="Arial" w:cs="Arial"/>
          <w:sz w:val="24"/>
          <w:szCs w:val="24"/>
        </w:rPr>
        <w:lastRenderedPageBreak/>
        <w:t>This analytical framework thus critically assesses how BMW balances efficiency and responsiveness-standardization of items such as brand image and product innovation, and customization of experiences and communications for local audiences (</w:t>
      </w:r>
      <w:proofErr w:type="spellStart"/>
      <w:r w:rsidRPr="00C31CAA">
        <w:rPr>
          <w:rFonts w:ascii="Arial" w:hAnsi="Arial" w:cs="Arial"/>
          <w:sz w:val="24"/>
          <w:szCs w:val="24"/>
        </w:rPr>
        <w:t>Cavusgil</w:t>
      </w:r>
      <w:proofErr w:type="spellEnd"/>
      <w:r w:rsidRPr="00C31CAA">
        <w:rPr>
          <w:rFonts w:ascii="Arial" w:hAnsi="Arial" w:cs="Arial"/>
          <w:sz w:val="24"/>
          <w:szCs w:val="24"/>
        </w:rPr>
        <w:t xml:space="preserve"> et al. 2021). It integrates 2024-2025 market data from BMW Group Reports, Statista, and industry publications to assess strategic performance and ethical implications for each market.</w:t>
      </w:r>
    </w:p>
    <w:p w14:paraId="7D676B29" w14:textId="48EB9D58" w:rsidR="0054042C" w:rsidRPr="0054042C" w:rsidRDefault="00910A0C" w:rsidP="004D681D">
      <w:pPr>
        <w:rPr>
          <w:rFonts w:ascii="Arial" w:hAnsi="Arial" w:cs="Arial"/>
          <w:sz w:val="24"/>
          <w:szCs w:val="24"/>
        </w:rPr>
      </w:pPr>
      <w:r w:rsidRPr="00C31CAA">
        <w:rPr>
          <w:rFonts w:ascii="Arial" w:hAnsi="Arial" w:cs="Arial"/>
          <w:sz w:val="24"/>
          <w:szCs w:val="24"/>
        </w:rPr>
        <w:t>In the end, the final goal of this research is to prove that effective international marketing is all about dynamic adaptation-to both external environments and cultural peculiarities-while maintaining brand integrity and ethical responsibility. The case of BMW represents such an intersection of global leadership, technological advancement, and cultural intelligence; it is essential for drawing valuable lessons on how multinational firms realize competitiveness in the changing face of international marketing.</w:t>
      </w:r>
    </w:p>
    <w:p w14:paraId="7A89F14A" w14:textId="77777777" w:rsidR="0054042C" w:rsidRDefault="0054042C" w:rsidP="004D681D">
      <w:pPr>
        <w:rPr>
          <w:rFonts w:ascii="Arial" w:hAnsi="Arial" w:cs="Arial"/>
          <w:b/>
          <w:bCs/>
          <w:sz w:val="24"/>
          <w:szCs w:val="24"/>
        </w:rPr>
      </w:pPr>
    </w:p>
    <w:p w14:paraId="7C0C1236" w14:textId="53DA58B5" w:rsidR="0054042C" w:rsidRDefault="00F23128" w:rsidP="004D681D">
      <w:pPr>
        <w:rPr>
          <w:rFonts w:ascii="Arial" w:hAnsi="Arial" w:cs="Arial"/>
          <w:i/>
          <w:iCs/>
          <w:sz w:val="24"/>
          <w:szCs w:val="24"/>
        </w:rPr>
      </w:pPr>
      <w:r w:rsidRPr="00C31CAA">
        <w:rPr>
          <w:rFonts w:ascii="Arial" w:hAnsi="Arial" w:cs="Arial"/>
          <w:b/>
          <w:bCs/>
          <w:sz w:val="24"/>
          <w:szCs w:val="24"/>
        </w:rPr>
        <w:t>Figure 1: Global BMW Sales Performance (2020–2025)</w:t>
      </w:r>
      <w:r w:rsidR="004E175E" w:rsidRPr="00C31CAA">
        <w:rPr>
          <w:rFonts w:ascii="Arial" w:hAnsi="Arial" w:cs="Arial"/>
          <w:i/>
          <w:iCs/>
          <w:sz w:val="24"/>
          <w:szCs w:val="24"/>
        </w:rPr>
        <w:t xml:space="preserve"> </w:t>
      </w:r>
    </w:p>
    <w:p w14:paraId="7C2DB6FA" w14:textId="77777777" w:rsidR="0054042C" w:rsidRDefault="0054042C" w:rsidP="004D681D">
      <w:pPr>
        <w:rPr>
          <w:rFonts w:ascii="Arial" w:hAnsi="Arial" w:cs="Arial"/>
          <w:i/>
          <w:iCs/>
          <w:sz w:val="24"/>
          <w:szCs w:val="24"/>
        </w:rPr>
      </w:pPr>
      <w:r>
        <w:rPr>
          <w:rFonts w:ascii="Arial" w:hAnsi="Arial" w:cs="Arial"/>
          <w:i/>
          <w:iCs/>
          <w:sz w:val="24"/>
          <w:szCs w:val="24"/>
        </w:rPr>
        <w:t xml:space="preserve">Source: </w:t>
      </w:r>
      <w:r w:rsidR="004E175E" w:rsidRPr="00C31CAA">
        <w:rPr>
          <w:rFonts w:ascii="Arial" w:hAnsi="Arial" w:cs="Arial"/>
          <w:i/>
          <w:iCs/>
          <w:sz w:val="24"/>
          <w:szCs w:val="24"/>
        </w:rPr>
        <w:t>(BMW Group 2025)</w:t>
      </w:r>
    </w:p>
    <w:p w14:paraId="712628D5" w14:textId="5FF95B3A" w:rsidR="0054042C" w:rsidRDefault="00F23128" w:rsidP="004D681D">
      <w:pPr>
        <w:rPr>
          <w:rFonts w:ascii="Arial" w:hAnsi="Arial" w:cs="Arial"/>
          <w:sz w:val="24"/>
          <w:szCs w:val="24"/>
        </w:rPr>
      </w:pPr>
      <w:r w:rsidRPr="00C31CAA">
        <w:rPr>
          <w:rFonts w:ascii="Arial" w:hAnsi="Arial" w:cs="Arial"/>
          <w:sz w:val="24"/>
          <w:szCs w:val="24"/>
        </w:rPr>
        <w:br/>
      </w:r>
      <w:r w:rsidR="00E10A4F" w:rsidRPr="00C31CAA">
        <w:rPr>
          <w:rFonts w:ascii="Arial" w:hAnsi="Arial" w:cs="Arial"/>
          <w:noProof/>
          <w:sz w:val="24"/>
          <w:szCs w:val="24"/>
        </w:rPr>
        <w:drawing>
          <wp:inline distT="0" distB="0" distL="0" distR="0" wp14:anchorId="33E803DD" wp14:editId="43083554">
            <wp:extent cx="5731510" cy="3820795"/>
            <wp:effectExtent l="0" t="0" r="2540" b="8255"/>
            <wp:docPr id="778162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162240" name="Picture 778162240"/>
                    <pic:cNvPicPr/>
                  </pic:nvPicPr>
                  <pic:blipFill>
                    <a:blip r:embed="rId9"/>
                    <a:stretch>
                      <a:fillRect/>
                    </a:stretch>
                  </pic:blipFill>
                  <pic:spPr>
                    <a:xfrm>
                      <a:off x="0" y="0"/>
                      <a:ext cx="5731510" cy="3820795"/>
                    </a:xfrm>
                    <a:prstGeom prst="rect">
                      <a:avLst/>
                    </a:prstGeom>
                  </pic:spPr>
                </pic:pic>
              </a:graphicData>
            </a:graphic>
          </wp:inline>
        </w:drawing>
      </w:r>
      <w:r w:rsidR="004D681D" w:rsidRPr="00C31CAA">
        <w:rPr>
          <w:rFonts w:ascii="Arial" w:hAnsi="Arial" w:cs="Arial"/>
          <w:sz w:val="24"/>
          <w:szCs w:val="24"/>
        </w:rPr>
        <w:t xml:space="preserve"> </w:t>
      </w:r>
    </w:p>
    <w:p w14:paraId="2A81E27B" w14:textId="77777777" w:rsidR="0054042C" w:rsidRDefault="0054042C" w:rsidP="004D681D">
      <w:pPr>
        <w:rPr>
          <w:rFonts w:ascii="Arial" w:hAnsi="Arial" w:cs="Arial"/>
          <w:sz w:val="24"/>
          <w:szCs w:val="24"/>
        </w:rPr>
      </w:pPr>
    </w:p>
    <w:p w14:paraId="31ADF4EB" w14:textId="1200246B" w:rsidR="004D681D" w:rsidRPr="00C31CAA" w:rsidRDefault="004D681D" w:rsidP="004D681D">
      <w:pPr>
        <w:rPr>
          <w:rFonts w:ascii="Arial" w:hAnsi="Arial" w:cs="Arial"/>
          <w:sz w:val="24"/>
          <w:szCs w:val="24"/>
        </w:rPr>
      </w:pPr>
      <w:r w:rsidRPr="00C31CAA">
        <w:rPr>
          <w:rFonts w:ascii="Arial" w:hAnsi="Arial" w:cs="Arial"/>
          <w:sz w:val="24"/>
          <w:szCs w:val="24"/>
        </w:rPr>
        <w:t>There are three core brands for the group: BMW, MINI, and Rolls-Royce, with production based in more than 15 countries across the world, reflecting the international orientation. Its key strategic objective is to maintain technological leadership while adapting to diverse market conditions.</w:t>
      </w:r>
    </w:p>
    <w:p w14:paraId="79999C41" w14:textId="22DAB415" w:rsidR="004D681D" w:rsidRPr="0054042C" w:rsidRDefault="004D681D" w:rsidP="0054042C">
      <w:pPr>
        <w:pStyle w:val="Heading1"/>
        <w:numPr>
          <w:ilvl w:val="0"/>
          <w:numId w:val="34"/>
        </w:numPr>
        <w:rPr>
          <w:rFonts w:ascii="Arial" w:hAnsi="Arial" w:cs="Arial"/>
          <w:b/>
          <w:bCs/>
          <w:color w:val="auto"/>
          <w:sz w:val="28"/>
          <w:szCs w:val="28"/>
        </w:rPr>
      </w:pPr>
      <w:bookmarkStart w:id="2" w:name="_Toc213540259"/>
      <w:r w:rsidRPr="0054042C">
        <w:rPr>
          <w:rFonts w:ascii="Arial" w:hAnsi="Arial" w:cs="Arial"/>
          <w:b/>
          <w:bCs/>
          <w:color w:val="auto"/>
          <w:sz w:val="28"/>
          <w:szCs w:val="28"/>
        </w:rPr>
        <w:lastRenderedPageBreak/>
        <w:t>Internationalization Logic</w:t>
      </w:r>
      <w:bookmarkEnd w:id="2"/>
    </w:p>
    <w:p w14:paraId="150C755C" w14:textId="77777777" w:rsidR="004D681D" w:rsidRPr="00C31CAA" w:rsidRDefault="004D681D" w:rsidP="004D681D">
      <w:pPr>
        <w:rPr>
          <w:rFonts w:ascii="Arial" w:hAnsi="Arial" w:cs="Arial"/>
          <w:sz w:val="24"/>
          <w:szCs w:val="24"/>
        </w:rPr>
      </w:pPr>
      <w:r w:rsidRPr="00C31CAA">
        <w:rPr>
          <w:rFonts w:ascii="Arial" w:hAnsi="Arial" w:cs="Arial"/>
          <w:sz w:val="24"/>
          <w:szCs w:val="24"/>
        </w:rPr>
        <w:t>BMW's international expansion corresponds with Dunning's OLI paradigm of 1988, which emphasizes three strategic advantages:</w:t>
      </w:r>
    </w:p>
    <w:p w14:paraId="19FEF4C2" w14:textId="62CECDCE" w:rsidR="004D681D" w:rsidRPr="00B32469" w:rsidRDefault="004D681D" w:rsidP="00B32469">
      <w:pPr>
        <w:pStyle w:val="ListParagraph"/>
        <w:numPr>
          <w:ilvl w:val="0"/>
          <w:numId w:val="44"/>
        </w:numPr>
        <w:rPr>
          <w:rFonts w:ascii="Arial" w:hAnsi="Arial" w:cs="Arial"/>
          <w:sz w:val="24"/>
          <w:szCs w:val="24"/>
        </w:rPr>
      </w:pPr>
      <w:r w:rsidRPr="00B32469">
        <w:rPr>
          <w:rFonts w:ascii="Arial" w:hAnsi="Arial" w:cs="Arial"/>
          <w:sz w:val="24"/>
          <w:szCs w:val="24"/>
        </w:rPr>
        <w:t>Ownership advantages include proprietary R&amp;D, design expertise, and premium brand equity.</w:t>
      </w:r>
    </w:p>
    <w:p w14:paraId="65008201" w14:textId="565F238F" w:rsidR="004D681D" w:rsidRPr="00B32469" w:rsidRDefault="004D681D" w:rsidP="00B32469">
      <w:pPr>
        <w:pStyle w:val="ListParagraph"/>
        <w:numPr>
          <w:ilvl w:val="0"/>
          <w:numId w:val="44"/>
        </w:numPr>
        <w:rPr>
          <w:rFonts w:ascii="Arial" w:hAnsi="Arial" w:cs="Arial"/>
          <w:sz w:val="24"/>
          <w:szCs w:val="24"/>
        </w:rPr>
      </w:pPr>
      <w:r w:rsidRPr="00B32469">
        <w:rPr>
          <w:rFonts w:ascii="Arial" w:hAnsi="Arial" w:cs="Arial"/>
          <w:sz w:val="24"/>
          <w:szCs w:val="24"/>
        </w:rPr>
        <w:t xml:space="preserve">Location advantages: establishing operations in markets that offer </w:t>
      </w:r>
      <w:proofErr w:type="spellStart"/>
      <w:r w:rsidRPr="00B32469">
        <w:rPr>
          <w:rFonts w:ascii="Arial" w:hAnsi="Arial" w:cs="Arial"/>
          <w:sz w:val="24"/>
          <w:szCs w:val="24"/>
        </w:rPr>
        <w:t>favorable</w:t>
      </w:r>
      <w:proofErr w:type="spellEnd"/>
      <w:r w:rsidRPr="00B32469">
        <w:rPr>
          <w:rFonts w:ascii="Arial" w:hAnsi="Arial" w:cs="Arial"/>
          <w:sz w:val="24"/>
          <w:szCs w:val="24"/>
        </w:rPr>
        <w:t xml:space="preserve"> cost structures and proximity to consumers.</w:t>
      </w:r>
    </w:p>
    <w:p w14:paraId="5F883DCC" w14:textId="4B871F76" w:rsidR="004D681D" w:rsidRPr="00C31CAA" w:rsidRDefault="004D681D" w:rsidP="004D681D">
      <w:pPr>
        <w:rPr>
          <w:rFonts w:ascii="Arial" w:hAnsi="Arial" w:cs="Arial"/>
          <w:sz w:val="24"/>
          <w:szCs w:val="24"/>
        </w:rPr>
      </w:pPr>
      <w:r w:rsidRPr="0054042C">
        <w:rPr>
          <w:rFonts w:ascii="Arial" w:hAnsi="Arial" w:cs="Arial"/>
          <w:b/>
          <w:bCs/>
          <w:sz w:val="24"/>
          <w:szCs w:val="24"/>
        </w:rPr>
        <w:t>Internalization advantages:</w:t>
      </w:r>
      <w:r w:rsidRPr="00C31CAA">
        <w:rPr>
          <w:rFonts w:ascii="Arial" w:hAnsi="Arial" w:cs="Arial"/>
          <w:sz w:val="24"/>
          <w:szCs w:val="24"/>
        </w:rPr>
        <w:t xml:space="preserve"> maintaining direct control over production and quality, ensuring global brand consistency. </w:t>
      </w:r>
      <w:r w:rsidR="0054042C">
        <w:rPr>
          <w:rFonts w:ascii="Arial" w:hAnsi="Arial" w:cs="Arial"/>
          <w:sz w:val="24"/>
          <w:szCs w:val="24"/>
        </w:rPr>
        <w:t>(</w:t>
      </w:r>
      <w:r w:rsidRPr="00C31CAA">
        <w:rPr>
          <w:rFonts w:ascii="Arial" w:hAnsi="Arial" w:cs="Arial"/>
          <w:sz w:val="24"/>
          <w:szCs w:val="24"/>
        </w:rPr>
        <w:t>MS-4</w:t>
      </w:r>
      <w:r w:rsidR="0054042C">
        <w:rPr>
          <w:rFonts w:ascii="Arial" w:hAnsi="Arial" w:cs="Arial"/>
          <w:sz w:val="24"/>
          <w:szCs w:val="24"/>
        </w:rPr>
        <w:t>)</w:t>
      </w:r>
    </w:p>
    <w:p w14:paraId="08B7A85C" w14:textId="77777777" w:rsidR="004D681D" w:rsidRPr="00C31CAA" w:rsidRDefault="004D681D" w:rsidP="004D681D">
      <w:pPr>
        <w:rPr>
          <w:rFonts w:ascii="Arial" w:hAnsi="Arial" w:cs="Arial"/>
          <w:sz w:val="24"/>
          <w:szCs w:val="24"/>
        </w:rPr>
      </w:pPr>
      <w:r w:rsidRPr="00C31CAA">
        <w:rPr>
          <w:rFonts w:ascii="Arial" w:hAnsi="Arial" w:cs="Arial"/>
          <w:sz w:val="24"/>
          <w:szCs w:val="24"/>
        </w:rPr>
        <w:t>The Uppsala Internationalization Model further supports BMW's expansion logic through an experience-based, gradual approach to foreign markets. First, BMW exported cars to overseas markets, then developed local assembly and full-scale local production, as a way of expressing increasing market commitment (Johanson and Vahlne, 1977; MS-4).</w:t>
      </w:r>
    </w:p>
    <w:p w14:paraId="7583ED22" w14:textId="77777777" w:rsidR="004D681D" w:rsidRPr="00C31CAA" w:rsidRDefault="004D681D" w:rsidP="004D681D">
      <w:pPr>
        <w:rPr>
          <w:rFonts w:ascii="Arial" w:hAnsi="Arial" w:cs="Arial"/>
          <w:sz w:val="24"/>
          <w:szCs w:val="24"/>
        </w:rPr>
      </w:pPr>
      <w:r w:rsidRPr="00C31CAA">
        <w:rPr>
          <w:rFonts w:ascii="Arial" w:hAnsi="Arial" w:cs="Arial"/>
          <w:sz w:val="24"/>
          <w:szCs w:val="24"/>
        </w:rPr>
        <w:t>This is translated in India by the Chennai CKD plant of BMW, set up in 2007, which has now expanded to a capacity of 17,500 units annually with an approximate 50% indigenization. It currently assembles ten models, including ICE and electric vehicles like the iX1, 3 Series LWB, and 7 Series LWB, showcasing strategic adaptations for the brand's high demand segments in India (BMW Group Plants, 2025).</w:t>
      </w:r>
    </w:p>
    <w:p w14:paraId="2D870A36" w14:textId="7C08B7E6" w:rsidR="00F23128" w:rsidRPr="00C31CAA" w:rsidRDefault="00F23128" w:rsidP="004D681D">
      <w:pPr>
        <w:rPr>
          <w:rFonts w:ascii="Arial" w:hAnsi="Arial" w:cs="Arial"/>
          <w:sz w:val="24"/>
          <w:szCs w:val="24"/>
        </w:rPr>
      </w:pPr>
      <w:r w:rsidRPr="00C31CAA">
        <w:rPr>
          <w:rFonts w:ascii="Arial" w:hAnsi="Arial" w:cs="Arial"/>
          <w:b/>
          <w:bCs/>
          <w:sz w:val="24"/>
          <w:szCs w:val="24"/>
        </w:rPr>
        <w:t>Image 1: BMW Chennai CKD Plant, India</w:t>
      </w:r>
      <w:r w:rsidRPr="00C31CAA">
        <w:rPr>
          <w:rFonts w:ascii="Arial" w:hAnsi="Arial" w:cs="Arial"/>
          <w:sz w:val="24"/>
          <w:szCs w:val="24"/>
        </w:rPr>
        <w:br/>
      </w:r>
      <w:r w:rsidRPr="00C31CAA">
        <w:rPr>
          <w:rFonts w:ascii="Arial" w:hAnsi="Arial" w:cs="Arial"/>
          <w:i/>
          <w:iCs/>
          <w:sz w:val="24"/>
          <w:szCs w:val="24"/>
        </w:rPr>
        <w:t xml:space="preserve">Source: </w:t>
      </w:r>
      <w:r w:rsidR="006B7B2F" w:rsidRPr="00C31CAA">
        <w:rPr>
          <w:rFonts w:ascii="Arial" w:hAnsi="Arial" w:cs="Arial"/>
          <w:sz w:val="24"/>
          <w:szCs w:val="24"/>
        </w:rPr>
        <w:t>Bmwgroup-werke.com. (2021). </w:t>
      </w:r>
    </w:p>
    <w:p w14:paraId="346A25F6" w14:textId="794A5536" w:rsidR="006B7B2F" w:rsidRPr="00C31CAA" w:rsidRDefault="006B7B2F" w:rsidP="00F23128">
      <w:pPr>
        <w:rPr>
          <w:rFonts w:ascii="Arial" w:hAnsi="Arial" w:cs="Arial"/>
          <w:i/>
          <w:iCs/>
          <w:sz w:val="24"/>
          <w:szCs w:val="24"/>
        </w:rPr>
      </w:pPr>
      <w:r w:rsidRPr="00C31CAA">
        <w:rPr>
          <w:rFonts w:ascii="Arial" w:hAnsi="Arial" w:cs="Arial"/>
          <w:i/>
          <w:iCs/>
          <w:noProof/>
          <w:sz w:val="24"/>
          <w:szCs w:val="24"/>
        </w:rPr>
        <w:drawing>
          <wp:inline distT="0" distB="0" distL="0" distR="0" wp14:anchorId="33B3FD3E" wp14:editId="00493366">
            <wp:extent cx="5731510" cy="3867150"/>
            <wp:effectExtent l="0" t="0" r="2540" b="0"/>
            <wp:docPr id="19923560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356097" name="Picture 1992356097"/>
                    <pic:cNvPicPr/>
                  </pic:nvPicPr>
                  <pic:blipFill>
                    <a:blip r:embed="rId10">
                      <a:extLst>
                        <a:ext uri="{28A0092B-C50C-407E-A947-70E740481C1C}">
                          <a14:useLocalDpi xmlns:a14="http://schemas.microsoft.com/office/drawing/2010/main" val="0"/>
                        </a:ext>
                      </a:extLst>
                    </a:blip>
                    <a:stretch>
                      <a:fillRect/>
                    </a:stretch>
                  </pic:blipFill>
                  <pic:spPr>
                    <a:xfrm>
                      <a:off x="0" y="0"/>
                      <a:ext cx="5731510" cy="3867150"/>
                    </a:xfrm>
                    <a:prstGeom prst="rect">
                      <a:avLst/>
                    </a:prstGeom>
                  </pic:spPr>
                </pic:pic>
              </a:graphicData>
            </a:graphic>
          </wp:inline>
        </w:drawing>
      </w:r>
    </w:p>
    <w:p w14:paraId="20D49A33" w14:textId="77777777" w:rsidR="006B7B2F" w:rsidRPr="00C31CAA" w:rsidRDefault="006B7B2F" w:rsidP="00F23128">
      <w:pPr>
        <w:rPr>
          <w:rFonts w:ascii="Arial" w:hAnsi="Arial" w:cs="Arial"/>
          <w:i/>
          <w:iCs/>
          <w:sz w:val="24"/>
          <w:szCs w:val="24"/>
        </w:rPr>
      </w:pPr>
    </w:p>
    <w:p w14:paraId="6C890D71" w14:textId="7ACA1734" w:rsidR="006B7B2F" w:rsidRPr="00C31CAA" w:rsidRDefault="006B7B2F" w:rsidP="00F23128">
      <w:pPr>
        <w:rPr>
          <w:rFonts w:ascii="Arial" w:hAnsi="Arial" w:cs="Arial"/>
          <w:i/>
          <w:iCs/>
          <w:sz w:val="24"/>
          <w:szCs w:val="24"/>
        </w:rPr>
      </w:pPr>
      <w:r w:rsidRPr="00C31CAA">
        <w:rPr>
          <w:rFonts w:ascii="Arial" w:hAnsi="Arial" w:cs="Arial"/>
          <w:i/>
          <w:iCs/>
          <w:noProof/>
          <w:sz w:val="24"/>
          <w:szCs w:val="24"/>
        </w:rPr>
        <w:lastRenderedPageBreak/>
        <w:drawing>
          <wp:inline distT="0" distB="0" distL="0" distR="0" wp14:anchorId="35E911A3" wp14:editId="733D3C67">
            <wp:extent cx="5731510" cy="3335020"/>
            <wp:effectExtent l="0" t="0" r="2540" b="0"/>
            <wp:docPr id="1749705121" name="Picture 3" descr="A collage of images of cars in a fa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705121" name="Picture 3" descr="A collage of images of cars in a factory&#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335020"/>
                    </a:xfrm>
                    <a:prstGeom prst="rect">
                      <a:avLst/>
                    </a:prstGeom>
                  </pic:spPr>
                </pic:pic>
              </a:graphicData>
            </a:graphic>
          </wp:inline>
        </w:drawing>
      </w:r>
    </w:p>
    <w:p w14:paraId="47612836" w14:textId="77777777" w:rsidR="008B3A34" w:rsidRPr="00C31CAA" w:rsidRDefault="008B3A34" w:rsidP="00F23128">
      <w:pPr>
        <w:rPr>
          <w:rFonts w:ascii="Arial" w:hAnsi="Arial" w:cs="Arial"/>
          <w:sz w:val="24"/>
          <w:szCs w:val="24"/>
        </w:rPr>
      </w:pPr>
    </w:p>
    <w:p w14:paraId="4694AFDD" w14:textId="77777777" w:rsidR="00071B72" w:rsidRPr="00C31CAA" w:rsidRDefault="00071B72" w:rsidP="00071B72">
      <w:pPr>
        <w:rPr>
          <w:rFonts w:ascii="Arial" w:hAnsi="Arial" w:cs="Arial"/>
          <w:sz w:val="24"/>
          <w:szCs w:val="24"/>
        </w:rPr>
      </w:pPr>
      <w:r w:rsidRPr="00C31CAA">
        <w:rPr>
          <w:rFonts w:ascii="Arial" w:hAnsi="Arial" w:cs="Arial"/>
          <w:sz w:val="24"/>
          <w:szCs w:val="24"/>
        </w:rPr>
        <w:t>The UK strategy of BMW, however, is focused on import and retail excellence through a strong distribution network and the Oxford plant for the production of MINI, regional specialization, and operational synergy (MS-4).</w:t>
      </w:r>
    </w:p>
    <w:p w14:paraId="512B9517" w14:textId="77777777" w:rsidR="00071B72" w:rsidRPr="00C31CAA" w:rsidRDefault="00071B72" w:rsidP="00071B72">
      <w:pPr>
        <w:rPr>
          <w:rFonts w:ascii="Arial" w:hAnsi="Arial" w:cs="Arial"/>
          <w:sz w:val="24"/>
          <w:szCs w:val="24"/>
        </w:rPr>
      </w:pPr>
    </w:p>
    <w:p w14:paraId="710F35F8" w14:textId="1624D9D1" w:rsidR="0054042C" w:rsidRPr="004528DE" w:rsidRDefault="00071B72" w:rsidP="00071B72">
      <w:pPr>
        <w:pStyle w:val="Heading1"/>
        <w:numPr>
          <w:ilvl w:val="0"/>
          <w:numId w:val="34"/>
        </w:numPr>
        <w:rPr>
          <w:rFonts w:ascii="Arial" w:hAnsi="Arial" w:cs="Arial"/>
          <w:b/>
          <w:bCs/>
          <w:color w:val="auto"/>
          <w:sz w:val="28"/>
          <w:szCs w:val="28"/>
        </w:rPr>
      </w:pPr>
      <w:bookmarkStart w:id="3" w:name="_Toc213540260"/>
      <w:r w:rsidRPr="0054042C">
        <w:rPr>
          <w:rFonts w:ascii="Arial" w:hAnsi="Arial" w:cs="Arial"/>
          <w:b/>
          <w:bCs/>
          <w:color w:val="auto"/>
          <w:sz w:val="28"/>
          <w:szCs w:val="28"/>
        </w:rPr>
        <w:t>Country Contexts &amp; Socio-Cultural Comparison: UK vs India</w:t>
      </w:r>
      <w:bookmarkEnd w:id="3"/>
    </w:p>
    <w:p w14:paraId="6E306C74" w14:textId="3C31629F" w:rsidR="00071B72" w:rsidRPr="004528DE" w:rsidRDefault="00071B72" w:rsidP="004528DE">
      <w:pPr>
        <w:pStyle w:val="Heading2"/>
        <w:numPr>
          <w:ilvl w:val="1"/>
          <w:numId w:val="34"/>
        </w:numPr>
        <w:rPr>
          <w:rFonts w:ascii="Arial" w:hAnsi="Arial" w:cs="Arial"/>
          <w:b/>
          <w:bCs/>
          <w:color w:val="auto"/>
          <w:sz w:val="24"/>
          <w:szCs w:val="24"/>
        </w:rPr>
      </w:pPr>
      <w:bookmarkStart w:id="4" w:name="_Toc213540261"/>
      <w:r w:rsidRPr="004528DE">
        <w:rPr>
          <w:rFonts w:ascii="Arial" w:hAnsi="Arial" w:cs="Arial"/>
          <w:b/>
          <w:bCs/>
          <w:color w:val="auto"/>
          <w:sz w:val="24"/>
          <w:szCs w:val="24"/>
        </w:rPr>
        <w:t>Cultural Models: Hofstede's Dimensions</w:t>
      </w:r>
      <w:bookmarkEnd w:id="4"/>
    </w:p>
    <w:p w14:paraId="52BD9E31" w14:textId="77777777" w:rsidR="00071B72" w:rsidRPr="00C31CAA" w:rsidRDefault="00071B72" w:rsidP="00071B72">
      <w:pPr>
        <w:rPr>
          <w:rFonts w:ascii="Arial" w:hAnsi="Arial" w:cs="Arial"/>
          <w:sz w:val="24"/>
          <w:szCs w:val="24"/>
        </w:rPr>
      </w:pPr>
      <w:r w:rsidRPr="00C31CAA">
        <w:rPr>
          <w:rFonts w:ascii="Arial" w:hAnsi="Arial" w:cs="Arial"/>
          <w:sz w:val="24"/>
          <w:szCs w:val="24"/>
        </w:rPr>
        <w:t xml:space="preserve">Hofstede's cultural dimensions shed light on the </w:t>
      </w:r>
      <w:proofErr w:type="spellStart"/>
      <w:r w:rsidRPr="00C31CAA">
        <w:rPr>
          <w:rFonts w:ascii="Arial" w:hAnsi="Arial" w:cs="Arial"/>
          <w:sz w:val="24"/>
          <w:szCs w:val="24"/>
        </w:rPr>
        <w:t>behavioral</w:t>
      </w:r>
      <w:proofErr w:type="spellEnd"/>
      <w:r w:rsidRPr="00C31CAA">
        <w:rPr>
          <w:rFonts w:ascii="Arial" w:hAnsi="Arial" w:cs="Arial"/>
          <w:sz w:val="24"/>
          <w:szCs w:val="24"/>
        </w:rPr>
        <w:t>, managerial, and communications differences between the United Kingdom and India due to their highly contrasting social hierarchies and consumer mindsets.</w:t>
      </w:r>
    </w:p>
    <w:p w14:paraId="4F6AA7F9" w14:textId="77777777" w:rsidR="00071B72" w:rsidRPr="00C31CAA" w:rsidRDefault="00071B72" w:rsidP="00071B72">
      <w:pPr>
        <w:rPr>
          <w:rFonts w:ascii="Arial" w:hAnsi="Arial" w:cs="Arial"/>
          <w:sz w:val="24"/>
          <w:szCs w:val="24"/>
        </w:rPr>
      </w:pPr>
      <w:r w:rsidRPr="004528DE">
        <w:rPr>
          <w:rFonts w:ascii="Arial" w:hAnsi="Arial" w:cs="Arial"/>
          <w:b/>
          <w:bCs/>
          <w:sz w:val="24"/>
          <w:szCs w:val="24"/>
        </w:rPr>
        <w:t>In power distance</w:t>
      </w:r>
      <w:r w:rsidRPr="00C31CAA">
        <w:rPr>
          <w:rFonts w:ascii="Arial" w:hAnsi="Arial" w:cs="Arial"/>
          <w:sz w:val="24"/>
          <w:szCs w:val="24"/>
        </w:rPr>
        <w:t>, India has a score of 77, signifying a culture that accepts and expects hierarchical order. Decision-making both on the corporate and personal levels often moves top down, with respect to authority and social status. This cultural trait directly impinges on how BMW conducts its marketing in India: the emphasis on prestige, heritage, and luxury in messages strikes resonant notes. The UK, by contrast, has a much lower PD score of 35, reflecting egalitarian values and flatter organizational structures. Consumers demand transparency, equality, and product quality rather than authority-based persuasion.</w:t>
      </w:r>
    </w:p>
    <w:p w14:paraId="49BAE40F" w14:textId="77777777" w:rsidR="00071B72" w:rsidRPr="00C31CAA" w:rsidRDefault="00071B72" w:rsidP="00071B72">
      <w:pPr>
        <w:rPr>
          <w:rFonts w:ascii="Arial" w:hAnsi="Arial" w:cs="Arial"/>
          <w:sz w:val="24"/>
          <w:szCs w:val="24"/>
        </w:rPr>
      </w:pPr>
      <w:r w:rsidRPr="004528DE">
        <w:rPr>
          <w:rFonts w:ascii="Arial" w:hAnsi="Arial" w:cs="Arial"/>
          <w:b/>
          <w:bCs/>
          <w:sz w:val="24"/>
          <w:szCs w:val="24"/>
        </w:rPr>
        <w:t>Individualism</w:t>
      </w:r>
      <w:r w:rsidRPr="00C31CAA">
        <w:rPr>
          <w:rFonts w:ascii="Arial" w:hAnsi="Arial" w:cs="Arial"/>
          <w:sz w:val="24"/>
          <w:szCs w:val="24"/>
        </w:rPr>
        <w:t xml:space="preserve">, or IDV, is also in striking contrast, whereby the UK is ranked high at 89, indicating that the drive for independence and personal achievement is a major motivating factor. British marketing communications, therefore, focus on individuality, technology, and performance measures to appeal to the rational, self-driven consumer. India, being more collectivist with a ranking of 48, demonstrates that family values and social belonging significantly influence purchase decisions. Thus, </w:t>
      </w:r>
      <w:r w:rsidRPr="00C31CAA">
        <w:rPr>
          <w:rFonts w:ascii="Arial" w:hAnsi="Arial" w:cs="Arial"/>
          <w:sz w:val="24"/>
          <w:szCs w:val="24"/>
        </w:rPr>
        <w:lastRenderedPageBreak/>
        <w:t>emotional satisfaction, family comfort, and shared experiences are the main focus of BMW's campaigns in India (Kotler and Keller, 2023).</w:t>
      </w:r>
    </w:p>
    <w:p w14:paraId="21CBDCCE" w14:textId="77777777" w:rsidR="00071B72" w:rsidRPr="00C31CAA" w:rsidRDefault="00071B72" w:rsidP="00071B72">
      <w:pPr>
        <w:rPr>
          <w:rFonts w:ascii="Arial" w:hAnsi="Arial" w:cs="Arial"/>
          <w:sz w:val="24"/>
          <w:szCs w:val="24"/>
        </w:rPr>
      </w:pPr>
      <w:r w:rsidRPr="004528DE">
        <w:rPr>
          <w:rFonts w:ascii="Arial" w:hAnsi="Arial" w:cs="Arial"/>
          <w:b/>
          <w:bCs/>
          <w:sz w:val="24"/>
          <w:szCs w:val="24"/>
        </w:rPr>
        <w:t>Regarding Uncertainty Avoidance</w:t>
      </w:r>
      <w:r w:rsidRPr="00C31CAA">
        <w:rPr>
          <w:rFonts w:ascii="Arial" w:hAnsi="Arial" w:cs="Arial"/>
          <w:sz w:val="24"/>
          <w:szCs w:val="24"/>
        </w:rPr>
        <w:t>, both countries exhibit moderate tolerance for ambiguity: UK 35; India 40. Hence, BMW may invoke new technology, such as electric mobility, in both regions; however, in India, building confidence through after-sales support and assurances of local services is still a strategic necessity.</w:t>
      </w:r>
    </w:p>
    <w:p w14:paraId="53F97C15" w14:textId="77777777" w:rsidR="00071B72" w:rsidRPr="00C31CAA" w:rsidRDefault="00071B72" w:rsidP="00071B72">
      <w:pPr>
        <w:rPr>
          <w:rFonts w:ascii="Arial" w:hAnsi="Arial" w:cs="Arial"/>
          <w:sz w:val="24"/>
          <w:szCs w:val="24"/>
        </w:rPr>
      </w:pPr>
      <w:r w:rsidRPr="00C31CAA">
        <w:rPr>
          <w:rFonts w:ascii="Arial" w:hAnsi="Arial" w:cs="Arial"/>
          <w:sz w:val="24"/>
          <w:szCs w:val="24"/>
        </w:rPr>
        <w:t>Finally, both markets exhibit moderate MAS and pragmatic LTO, but India moves more towards long-term planning and future aspirations with a rating of 61 compared to the UK's 51. Therefore, in India, BMW's brand serves as a symbol of progress and ambition, while in the UK it represents innovation and sustainability. These differences have a collective impact on BMW's tone, channel strategy, and brand storytelling across both countries.</w:t>
      </w:r>
    </w:p>
    <w:p w14:paraId="1EE0072F" w14:textId="77777777" w:rsidR="004528DE" w:rsidRDefault="004528DE" w:rsidP="00071B72">
      <w:pPr>
        <w:rPr>
          <w:rFonts w:ascii="Arial" w:hAnsi="Arial" w:cs="Arial"/>
          <w:b/>
          <w:bCs/>
          <w:sz w:val="24"/>
          <w:szCs w:val="24"/>
        </w:rPr>
      </w:pPr>
    </w:p>
    <w:p w14:paraId="348E5E1B" w14:textId="6923D645" w:rsidR="002515F9" w:rsidRPr="00C31CAA" w:rsidRDefault="002515F9" w:rsidP="00071B72">
      <w:pPr>
        <w:rPr>
          <w:rFonts w:ascii="Arial" w:hAnsi="Arial" w:cs="Arial"/>
          <w:b/>
          <w:bCs/>
          <w:sz w:val="24"/>
          <w:szCs w:val="24"/>
        </w:rPr>
      </w:pPr>
      <w:r w:rsidRPr="00C31CAA">
        <w:rPr>
          <w:rFonts w:ascii="Arial" w:hAnsi="Arial" w:cs="Arial"/>
          <w:b/>
          <w:bCs/>
          <w:sz w:val="24"/>
          <w:szCs w:val="24"/>
        </w:rPr>
        <w:t>Table 1: Hofstede Cultural Dimensions – UK vs India</w:t>
      </w:r>
    </w:p>
    <w:p w14:paraId="260A57DF" w14:textId="677E9902" w:rsidR="00150FC1" w:rsidRPr="00C31CAA" w:rsidRDefault="00150FC1" w:rsidP="00071B72">
      <w:pPr>
        <w:rPr>
          <w:rFonts w:ascii="Arial" w:hAnsi="Arial" w:cs="Arial"/>
          <w:sz w:val="24"/>
          <w:szCs w:val="24"/>
        </w:rPr>
      </w:pPr>
      <w:r w:rsidRPr="00C31CAA">
        <w:rPr>
          <w:rFonts w:ascii="Arial" w:hAnsi="Arial" w:cs="Arial"/>
          <w:i/>
          <w:iCs/>
          <w:sz w:val="24"/>
          <w:szCs w:val="24"/>
        </w:rPr>
        <w:t>(Source: Hofstede Insights, 2025; MS-3)</w:t>
      </w:r>
    </w:p>
    <w:p w14:paraId="17B6519A" w14:textId="1277377D" w:rsidR="000146D9" w:rsidRDefault="00383C55" w:rsidP="00C8090E">
      <w:pPr>
        <w:jc w:val="center"/>
        <w:rPr>
          <w:rFonts w:ascii="Arial" w:hAnsi="Arial" w:cs="Arial"/>
          <w:i/>
          <w:iCs/>
          <w:sz w:val="24"/>
          <w:szCs w:val="24"/>
        </w:rPr>
      </w:pPr>
      <w:r w:rsidRPr="00C31CAA">
        <w:rPr>
          <w:rFonts w:ascii="Arial" w:hAnsi="Arial" w:cs="Arial"/>
          <w:i/>
          <w:iCs/>
          <w:noProof/>
          <w:sz w:val="24"/>
          <w:szCs w:val="24"/>
        </w:rPr>
        <w:drawing>
          <wp:inline distT="0" distB="0" distL="0" distR="0" wp14:anchorId="02987607" wp14:editId="30D242E3">
            <wp:extent cx="5782074" cy="2363822"/>
            <wp:effectExtent l="0" t="0" r="0" b="0"/>
            <wp:docPr id="1711795134" name="Picture 3"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795134" name="Picture 3" descr="A table with text on i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04160" cy="2372851"/>
                    </a:xfrm>
                    <a:prstGeom prst="rect">
                      <a:avLst/>
                    </a:prstGeom>
                  </pic:spPr>
                </pic:pic>
              </a:graphicData>
            </a:graphic>
          </wp:inline>
        </w:drawing>
      </w:r>
    </w:p>
    <w:p w14:paraId="3F3E6D9B" w14:textId="77777777" w:rsidR="004528DE" w:rsidRPr="00C31CAA" w:rsidRDefault="004528DE" w:rsidP="00383C55">
      <w:pPr>
        <w:jc w:val="center"/>
        <w:rPr>
          <w:rFonts w:ascii="Arial" w:hAnsi="Arial" w:cs="Arial"/>
          <w:i/>
          <w:iCs/>
          <w:sz w:val="24"/>
          <w:szCs w:val="24"/>
        </w:rPr>
      </w:pPr>
    </w:p>
    <w:p w14:paraId="208C8C28" w14:textId="3F4508A8" w:rsidR="007D7318" w:rsidRPr="004528DE" w:rsidRDefault="007D7318" w:rsidP="004528DE">
      <w:pPr>
        <w:pStyle w:val="Heading2"/>
        <w:numPr>
          <w:ilvl w:val="1"/>
          <w:numId w:val="34"/>
        </w:numPr>
        <w:rPr>
          <w:rFonts w:ascii="Arial" w:hAnsi="Arial" w:cs="Arial"/>
          <w:b/>
          <w:bCs/>
          <w:color w:val="auto"/>
          <w:sz w:val="24"/>
          <w:szCs w:val="24"/>
        </w:rPr>
      </w:pPr>
      <w:bookmarkStart w:id="5" w:name="_Toc213540262"/>
      <w:r w:rsidRPr="004528DE">
        <w:rPr>
          <w:rFonts w:ascii="Arial" w:hAnsi="Arial" w:cs="Arial"/>
          <w:b/>
          <w:bCs/>
          <w:color w:val="auto"/>
          <w:sz w:val="24"/>
          <w:szCs w:val="24"/>
        </w:rPr>
        <w:t>Managerial Implications</w:t>
      </w:r>
      <w:bookmarkEnd w:id="5"/>
    </w:p>
    <w:p w14:paraId="4AE994E6" w14:textId="77777777" w:rsidR="007D7318" w:rsidRPr="00C31CAA" w:rsidRDefault="007D7318" w:rsidP="007D7318">
      <w:pPr>
        <w:rPr>
          <w:rFonts w:ascii="Arial" w:hAnsi="Arial" w:cs="Arial"/>
          <w:sz w:val="24"/>
          <w:szCs w:val="24"/>
        </w:rPr>
      </w:pPr>
      <w:r w:rsidRPr="00C31CAA">
        <w:rPr>
          <w:rFonts w:ascii="Arial" w:hAnsi="Arial" w:cs="Arial"/>
          <w:sz w:val="24"/>
          <w:szCs w:val="24"/>
        </w:rPr>
        <w:t>The cultural differences affect BMW's marketing communication, service experience, and consumer perception in each market in a big way.</w:t>
      </w:r>
    </w:p>
    <w:p w14:paraId="7E02287F" w14:textId="48F2B59D" w:rsidR="007D7318" w:rsidRPr="004528DE" w:rsidRDefault="007D7318" w:rsidP="004528DE">
      <w:pPr>
        <w:pStyle w:val="Heading3"/>
        <w:numPr>
          <w:ilvl w:val="2"/>
          <w:numId w:val="34"/>
        </w:numPr>
        <w:rPr>
          <w:rFonts w:ascii="Arial" w:hAnsi="Arial" w:cs="Arial"/>
          <w:b/>
          <w:bCs/>
          <w:color w:val="auto"/>
          <w:sz w:val="24"/>
          <w:szCs w:val="24"/>
        </w:rPr>
      </w:pPr>
      <w:bookmarkStart w:id="6" w:name="_Toc213540263"/>
      <w:r w:rsidRPr="004528DE">
        <w:rPr>
          <w:rFonts w:ascii="Arial" w:hAnsi="Arial" w:cs="Arial"/>
          <w:b/>
          <w:bCs/>
          <w:color w:val="auto"/>
          <w:sz w:val="24"/>
          <w:szCs w:val="24"/>
        </w:rPr>
        <w:t>United Kingdom (Low-Context Culture):</w:t>
      </w:r>
      <w:bookmarkEnd w:id="6"/>
    </w:p>
    <w:p w14:paraId="33D89463" w14:textId="77777777" w:rsidR="007D7318" w:rsidRPr="00C31CAA" w:rsidRDefault="007D7318" w:rsidP="007D7318">
      <w:pPr>
        <w:rPr>
          <w:rFonts w:ascii="Arial" w:hAnsi="Arial" w:cs="Arial"/>
          <w:sz w:val="24"/>
          <w:szCs w:val="24"/>
        </w:rPr>
      </w:pPr>
      <w:r w:rsidRPr="00C31CAA">
        <w:rPr>
          <w:rFonts w:ascii="Arial" w:hAnsi="Arial" w:cs="Arial"/>
          <w:sz w:val="24"/>
          <w:szCs w:val="24"/>
        </w:rPr>
        <w:t>Communication is factual, concise, and data-driven. It is expected by consumers that performance, sustainability, and value-for-money will be communicated transparently. Marketing therefore emphasizes technical features such as range, charging efficiency, and total cost of ownership. (MS-7)</w:t>
      </w:r>
    </w:p>
    <w:p w14:paraId="16C1645F" w14:textId="68F5144F" w:rsidR="007D7318" w:rsidRPr="004528DE" w:rsidRDefault="007D7318" w:rsidP="004528DE">
      <w:pPr>
        <w:pStyle w:val="Heading3"/>
        <w:numPr>
          <w:ilvl w:val="2"/>
          <w:numId w:val="34"/>
        </w:numPr>
        <w:rPr>
          <w:rFonts w:ascii="Arial" w:hAnsi="Arial" w:cs="Arial"/>
          <w:b/>
          <w:bCs/>
          <w:color w:val="auto"/>
          <w:sz w:val="24"/>
          <w:szCs w:val="24"/>
        </w:rPr>
      </w:pPr>
      <w:bookmarkStart w:id="7" w:name="_Toc213540264"/>
      <w:r w:rsidRPr="004528DE">
        <w:rPr>
          <w:rFonts w:ascii="Arial" w:hAnsi="Arial" w:cs="Arial"/>
          <w:b/>
          <w:bCs/>
          <w:color w:val="auto"/>
          <w:sz w:val="24"/>
          <w:szCs w:val="24"/>
        </w:rPr>
        <w:t xml:space="preserve">India </w:t>
      </w:r>
      <w:r w:rsidR="004528DE" w:rsidRPr="004528DE">
        <w:rPr>
          <w:rFonts w:ascii="Arial" w:hAnsi="Arial" w:cs="Arial"/>
          <w:b/>
          <w:bCs/>
          <w:color w:val="auto"/>
          <w:sz w:val="24"/>
          <w:szCs w:val="24"/>
        </w:rPr>
        <w:t>(H</w:t>
      </w:r>
      <w:r w:rsidRPr="004528DE">
        <w:rPr>
          <w:rFonts w:ascii="Arial" w:hAnsi="Arial" w:cs="Arial"/>
          <w:b/>
          <w:bCs/>
          <w:color w:val="auto"/>
          <w:sz w:val="24"/>
          <w:szCs w:val="24"/>
        </w:rPr>
        <w:t>igh-context culture</w:t>
      </w:r>
      <w:r w:rsidR="004528DE" w:rsidRPr="004528DE">
        <w:rPr>
          <w:rFonts w:ascii="Arial" w:hAnsi="Arial" w:cs="Arial"/>
          <w:b/>
          <w:bCs/>
          <w:color w:val="auto"/>
          <w:sz w:val="24"/>
          <w:szCs w:val="24"/>
        </w:rPr>
        <w:t>):</w:t>
      </w:r>
      <w:bookmarkEnd w:id="7"/>
    </w:p>
    <w:p w14:paraId="715F1E8C" w14:textId="58FFA7D4" w:rsidR="004528DE" w:rsidRPr="004528DE" w:rsidRDefault="007D7318" w:rsidP="007D7318">
      <w:pPr>
        <w:rPr>
          <w:rFonts w:ascii="Arial" w:hAnsi="Arial" w:cs="Arial"/>
          <w:sz w:val="24"/>
          <w:szCs w:val="24"/>
        </w:rPr>
      </w:pPr>
      <w:r w:rsidRPr="00C31CAA">
        <w:rPr>
          <w:rFonts w:ascii="Arial" w:hAnsi="Arial" w:cs="Arial"/>
          <w:sz w:val="24"/>
          <w:szCs w:val="24"/>
        </w:rPr>
        <w:t>Marketing messages are more emotive, symbolic, and appeal to family themes. Consumers equate luxury to social prestige, success, and comfort; therefore, experiential marketing and personal relationships with dealers are crucial (MS-7)</w:t>
      </w:r>
    </w:p>
    <w:p w14:paraId="30E04E5A" w14:textId="72F30DA3" w:rsidR="008B5809" w:rsidRDefault="00F23128" w:rsidP="007D7318">
      <w:pPr>
        <w:rPr>
          <w:rFonts w:ascii="Arial" w:hAnsi="Arial" w:cs="Arial"/>
          <w:b/>
          <w:bCs/>
          <w:sz w:val="24"/>
          <w:szCs w:val="24"/>
        </w:rPr>
      </w:pPr>
      <w:r w:rsidRPr="00C31CAA">
        <w:rPr>
          <w:rFonts w:ascii="Arial" w:hAnsi="Arial" w:cs="Arial"/>
          <w:b/>
          <w:bCs/>
          <w:sz w:val="24"/>
          <w:szCs w:val="24"/>
        </w:rPr>
        <w:lastRenderedPageBreak/>
        <w:t>Image 2: Cultural Communication Styles – Low vs High Context</w:t>
      </w:r>
    </w:p>
    <w:p w14:paraId="4CDBC92C" w14:textId="77777777" w:rsidR="007405DC" w:rsidRPr="00C31CAA" w:rsidRDefault="007405DC" w:rsidP="007D7318">
      <w:pPr>
        <w:rPr>
          <w:rFonts w:ascii="Arial" w:hAnsi="Arial" w:cs="Arial"/>
          <w:b/>
          <w:bCs/>
          <w:sz w:val="24"/>
          <w:szCs w:val="24"/>
        </w:rPr>
      </w:pPr>
    </w:p>
    <w:p w14:paraId="1992AD04" w14:textId="5B4974F3" w:rsidR="008B5809" w:rsidRPr="00C31CAA" w:rsidRDefault="008B5809" w:rsidP="008B5809">
      <w:pPr>
        <w:jc w:val="center"/>
        <w:rPr>
          <w:rFonts w:ascii="Arial" w:hAnsi="Arial" w:cs="Arial"/>
          <w:sz w:val="24"/>
          <w:szCs w:val="24"/>
        </w:rPr>
      </w:pPr>
      <w:r w:rsidRPr="00C31CAA">
        <w:rPr>
          <w:rFonts w:ascii="Arial" w:hAnsi="Arial" w:cs="Arial"/>
          <w:noProof/>
          <w:sz w:val="24"/>
          <w:szCs w:val="24"/>
        </w:rPr>
        <w:drawing>
          <wp:inline distT="0" distB="0" distL="0" distR="0" wp14:anchorId="2C18644C" wp14:editId="35B8EBAF">
            <wp:extent cx="5778549" cy="3852153"/>
            <wp:effectExtent l="0" t="0" r="0" b="0"/>
            <wp:docPr id="1128941071" name="Picture 7" descr="A diagram of different types of communication sty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941071" name="Picture 7" descr="A diagram of different types of communication styles&#10;&#10;AI-generated content may be incorrect."/>
                    <pic:cNvPicPr/>
                  </pic:nvPicPr>
                  <pic:blipFill>
                    <a:blip r:embed="rId13"/>
                    <a:stretch>
                      <a:fillRect/>
                    </a:stretch>
                  </pic:blipFill>
                  <pic:spPr>
                    <a:xfrm>
                      <a:off x="0" y="0"/>
                      <a:ext cx="5800929" cy="3867072"/>
                    </a:xfrm>
                    <a:prstGeom prst="rect">
                      <a:avLst/>
                    </a:prstGeom>
                  </pic:spPr>
                </pic:pic>
              </a:graphicData>
            </a:graphic>
          </wp:inline>
        </w:drawing>
      </w:r>
    </w:p>
    <w:p w14:paraId="513B2F79" w14:textId="77777777" w:rsidR="004528DE" w:rsidRDefault="004528DE" w:rsidP="00F23128">
      <w:pPr>
        <w:rPr>
          <w:rFonts w:ascii="Arial" w:hAnsi="Arial" w:cs="Arial"/>
          <w:sz w:val="24"/>
          <w:szCs w:val="24"/>
        </w:rPr>
      </w:pPr>
    </w:p>
    <w:p w14:paraId="35B18998" w14:textId="04FD0900" w:rsidR="00F23128" w:rsidRDefault="00F23128" w:rsidP="00F23128">
      <w:pPr>
        <w:rPr>
          <w:rFonts w:ascii="Arial" w:hAnsi="Arial" w:cs="Arial"/>
          <w:sz w:val="24"/>
          <w:szCs w:val="24"/>
        </w:rPr>
      </w:pPr>
      <w:r w:rsidRPr="00C31CAA">
        <w:rPr>
          <w:rFonts w:ascii="Arial" w:hAnsi="Arial" w:cs="Arial"/>
          <w:sz w:val="24"/>
          <w:szCs w:val="24"/>
        </w:rPr>
        <w:t xml:space="preserve">These insights inform BMW’s </w:t>
      </w:r>
      <w:r w:rsidRPr="00C31CAA">
        <w:rPr>
          <w:rFonts w:ascii="Arial" w:hAnsi="Arial" w:cs="Arial"/>
          <w:b/>
          <w:bCs/>
          <w:sz w:val="24"/>
          <w:szCs w:val="24"/>
        </w:rPr>
        <w:t>STP and promotional design</w:t>
      </w:r>
      <w:r w:rsidRPr="00C31CAA">
        <w:rPr>
          <w:rFonts w:ascii="Arial" w:hAnsi="Arial" w:cs="Arial"/>
          <w:sz w:val="24"/>
          <w:szCs w:val="24"/>
        </w:rPr>
        <w:t>, aligning rational appeals with the UK’s cognitive decision-making and emotional storytelling with India’s aspirational values.</w:t>
      </w:r>
    </w:p>
    <w:p w14:paraId="6E591669" w14:textId="77777777" w:rsidR="00C8090E" w:rsidRPr="00C31CAA" w:rsidRDefault="00C8090E" w:rsidP="00F23128">
      <w:pPr>
        <w:rPr>
          <w:rFonts w:ascii="Arial" w:hAnsi="Arial" w:cs="Arial"/>
          <w:sz w:val="24"/>
          <w:szCs w:val="24"/>
        </w:rPr>
      </w:pPr>
    </w:p>
    <w:p w14:paraId="76F85F89" w14:textId="40F3D041" w:rsidR="00F23128" w:rsidRPr="004528DE" w:rsidRDefault="00F23128" w:rsidP="004528DE">
      <w:pPr>
        <w:pStyle w:val="Heading1"/>
        <w:numPr>
          <w:ilvl w:val="0"/>
          <w:numId w:val="34"/>
        </w:numPr>
        <w:rPr>
          <w:rFonts w:ascii="Arial" w:hAnsi="Arial" w:cs="Arial"/>
          <w:b/>
          <w:bCs/>
          <w:color w:val="auto"/>
          <w:sz w:val="28"/>
          <w:szCs w:val="28"/>
        </w:rPr>
      </w:pPr>
      <w:bookmarkStart w:id="8" w:name="_Toc213540265"/>
      <w:r w:rsidRPr="004528DE">
        <w:rPr>
          <w:rFonts w:ascii="Arial" w:hAnsi="Arial" w:cs="Arial"/>
          <w:b/>
          <w:bCs/>
          <w:color w:val="auto"/>
          <w:sz w:val="28"/>
          <w:szCs w:val="28"/>
        </w:rPr>
        <w:t>PESTLE Comparison (UK vs India)</w:t>
      </w:r>
      <w:bookmarkEnd w:id="8"/>
    </w:p>
    <w:p w14:paraId="3781EC72" w14:textId="77777777" w:rsidR="00AE689D" w:rsidRPr="00C31CAA" w:rsidRDefault="00AE689D" w:rsidP="00AE689D">
      <w:pPr>
        <w:rPr>
          <w:rFonts w:ascii="Arial" w:hAnsi="Arial" w:cs="Arial"/>
          <w:sz w:val="24"/>
          <w:szCs w:val="24"/>
        </w:rPr>
      </w:pPr>
      <w:r w:rsidRPr="00C31CAA">
        <w:rPr>
          <w:rFonts w:ascii="Arial" w:hAnsi="Arial" w:cs="Arial"/>
          <w:sz w:val="24"/>
          <w:szCs w:val="24"/>
        </w:rPr>
        <w:t>The external macro environment is critical to BMW's international strategy. A PESTLE evaluation shows that though both markets encourage sustainable mobility, their drivers differ substantially in regulation, economics, and social context (Johnson et al., 2023).</w:t>
      </w:r>
    </w:p>
    <w:p w14:paraId="6B13B9C0" w14:textId="410AF9D3" w:rsidR="004528DE" w:rsidRPr="004528DE" w:rsidRDefault="00AE689D" w:rsidP="004528DE">
      <w:pPr>
        <w:pStyle w:val="Heading2"/>
        <w:numPr>
          <w:ilvl w:val="1"/>
          <w:numId w:val="34"/>
        </w:numPr>
        <w:rPr>
          <w:rFonts w:ascii="Arial" w:hAnsi="Arial" w:cs="Arial"/>
          <w:b/>
          <w:bCs/>
          <w:color w:val="auto"/>
          <w:sz w:val="24"/>
          <w:szCs w:val="24"/>
        </w:rPr>
      </w:pPr>
      <w:bookmarkStart w:id="9" w:name="_Toc213540266"/>
      <w:r w:rsidRPr="004528DE">
        <w:rPr>
          <w:rFonts w:ascii="Arial" w:hAnsi="Arial" w:cs="Arial"/>
          <w:b/>
          <w:bCs/>
          <w:color w:val="auto"/>
          <w:sz w:val="24"/>
          <w:szCs w:val="24"/>
        </w:rPr>
        <w:t>Political</w:t>
      </w:r>
      <w:bookmarkEnd w:id="9"/>
    </w:p>
    <w:p w14:paraId="252C3F35" w14:textId="7A4F091B" w:rsidR="00C8090E" w:rsidRDefault="00AE689D" w:rsidP="00AE689D">
      <w:pPr>
        <w:rPr>
          <w:rFonts w:ascii="Arial" w:hAnsi="Arial" w:cs="Arial"/>
          <w:sz w:val="24"/>
          <w:szCs w:val="24"/>
        </w:rPr>
      </w:pPr>
      <w:r w:rsidRPr="00C31CAA">
        <w:rPr>
          <w:rFonts w:ascii="Arial" w:hAnsi="Arial" w:cs="Arial"/>
          <w:sz w:val="24"/>
          <w:szCs w:val="24"/>
        </w:rPr>
        <w:t>The UK's automotive policy is focused on decarbonization through a ZEV mandate and net-zero 2035 targets, while India, through policy incentives such as FAME-II and "Make in India," encourages domestic assembly and investment. BMW's response in the UK is to ramp up its EV portfolio, while in India it expands CKD manufacturing to gain tariff advantages.</w:t>
      </w:r>
    </w:p>
    <w:p w14:paraId="0ADF42E0" w14:textId="77777777" w:rsidR="00C8090E" w:rsidRDefault="00C8090E" w:rsidP="00AE689D">
      <w:pPr>
        <w:rPr>
          <w:rFonts w:ascii="Arial" w:hAnsi="Arial" w:cs="Arial"/>
          <w:sz w:val="24"/>
          <w:szCs w:val="24"/>
        </w:rPr>
      </w:pPr>
    </w:p>
    <w:p w14:paraId="1AF4BF9B" w14:textId="77777777" w:rsidR="00C8090E" w:rsidRPr="00C31CAA" w:rsidRDefault="00C8090E" w:rsidP="00AE689D">
      <w:pPr>
        <w:rPr>
          <w:rFonts w:ascii="Arial" w:hAnsi="Arial" w:cs="Arial"/>
          <w:sz w:val="24"/>
          <w:szCs w:val="24"/>
        </w:rPr>
      </w:pPr>
    </w:p>
    <w:p w14:paraId="7F5D96C8" w14:textId="77777777" w:rsidR="004528DE" w:rsidRPr="004528DE" w:rsidRDefault="00AE689D" w:rsidP="004528DE">
      <w:pPr>
        <w:pStyle w:val="ListParagraph"/>
        <w:numPr>
          <w:ilvl w:val="1"/>
          <w:numId w:val="34"/>
        </w:numPr>
        <w:rPr>
          <w:rStyle w:val="Heading2Char"/>
          <w:rFonts w:ascii="Arial" w:eastAsiaTheme="minorHAnsi" w:hAnsi="Arial" w:cs="Arial"/>
          <w:b/>
          <w:bCs/>
          <w:color w:val="auto"/>
          <w:sz w:val="24"/>
          <w:szCs w:val="24"/>
        </w:rPr>
      </w:pPr>
      <w:bookmarkStart w:id="10" w:name="_Toc213540267"/>
      <w:r w:rsidRPr="004528DE">
        <w:rPr>
          <w:rStyle w:val="Heading2Char"/>
          <w:rFonts w:ascii="Arial" w:hAnsi="Arial" w:cs="Arial"/>
          <w:b/>
          <w:bCs/>
          <w:color w:val="auto"/>
          <w:sz w:val="24"/>
          <w:szCs w:val="24"/>
        </w:rPr>
        <w:lastRenderedPageBreak/>
        <w:t>Economic</w:t>
      </w:r>
      <w:bookmarkEnd w:id="10"/>
    </w:p>
    <w:p w14:paraId="0C6DC12F" w14:textId="62A6D085" w:rsidR="004528DE" w:rsidRPr="007405DC" w:rsidRDefault="00AE689D" w:rsidP="00AE689D">
      <w:pPr>
        <w:rPr>
          <w:rFonts w:ascii="Arial" w:hAnsi="Arial" w:cs="Arial"/>
          <w:b/>
          <w:bCs/>
          <w:sz w:val="24"/>
          <w:szCs w:val="24"/>
        </w:rPr>
      </w:pPr>
      <w:r w:rsidRPr="004528DE">
        <w:rPr>
          <w:rFonts w:ascii="Arial" w:hAnsi="Arial" w:cs="Arial"/>
          <w:sz w:val="24"/>
          <w:szCs w:val="24"/>
        </w:rPr>
        <w:t>The UK market is mature, growing at a steady rate, with high competition amongst premium brands. India has shown rapid GDP growth with double-digit luxury car growth. Thus, the strategy of BMW in the UK focuses on retention and EV finance schemes, while the India strategy requires market penetration through pricing flexibility and SUV localisation (MS-2).</w:t>
      </w:r>
    </w:p>
    <w:p w14:paraId="3A9B7011" w14:textId="78270813" w:rsidR="004528DE" w:rsidRPr="004528DE" w:rsidRDefault="00AE689D" w:rsidP="004528DE">
      <w:pPr>
        <w:pStyle w:val="Heading2"/>
        <w:numPr>
          <w:ilvl w:val="1"/>
          <w:numId w:val="34"/>
        </w:numPr>
        <w:rPr>
          <w:rFonts w:ascii="Arial" w:hAnsi="Arial" w:cs="Arial"/>
          <w:b/>
          <w:bCs/>
          <w:color w:val="auto"/>
          <w:sz w:val="24"/>
          <w:szCs w:val="24"/>
        </w:rPr>
      </w:pPr>
      <w:bookmarkStart w:id="11" w:name="_Toc213540268"/>
      <w:r w:rsidRPr="004528DE">
        <w:rPr>
          <w:rFonts w:ascii="Arial" w:hAnsi="Arial" w:cs="Arial"/>
          <w:b/>
          <w:bCs/>
          <w:color w:val="auto"/>
          <w:sz w:val="24"/>
          <w:szCs w:val="24"/>
        </w:rPr>
        <w:t>Social</w:t>
      </w:r>
      <w:bookmarkEnd w:id="11"/>
    </w:p>
    <w:p w14:paraId="04F8BEC8" w14:textId="6B586EB1" w:rsidR="00AE689D" w:rsidRPr="00C31CAA" w:rsidRDefault="00AE689D" w:rsidP="00AE689D">
      <w:pPr>
        <w:rPr>
          <w:rFonts w:ascii="Arial" w:hAnsi="Arial" w:cs="Arial"/>
          <w:sz w:val="24"/>
          <w:szCs w:val="24"/>
        </w:rPr>
      </w:pPr>
      <w:r w:rsidRPr="00C31CAA">
        <w:rPr>
          <w:rFonts w:ascii="Arial" w:hAnsi="Arial" w:cs="Arial"/>
          <w:sz w:val="24"/>
          <w:szCs w:val="24"/>
        </w:rPr>
        <w:t>UK buyers believe in the reasons of sustainability, safety, and rational decision-making, whereas for Indian buyers, a car is a way to maintain status and emotional fulfilment. Hence, BMW UK uses data-led advertising and eco-messaging, while BMW India employs celebrity endorsements and festival campaigns to connect with cultural sentiments.</w:t>
      </w:r>
    </w:p>
    <w:p w14:paraId="20622431" w14:textId="77777777" w:rsidR="004528DE" w:rsidRPr="004528DE" w:rsidRDefault="00AE689D" w:rsidP="004528DE">
      <w:pPr>
        <w:pStyle w:val="Heading2"/>
        <w:numPr>
          <w:ilvl w:val="1"/>
          <w:numId w:val="34"/>
        </w:numPr>
        <w:rPr>
          <w:rFonts w:ascii="Arial" w:hAnsi="Arial" w:cs="Arial"/>
          <w:b/>
          <w:bCs/>
          <w:color w:val="auto"/>
          <w:sz w:val="24"/>
          <w:szCs w:val="24"/>
        </w:rPr>
      </w:pPr>
      <w:bookmarkStart w:id="12" w:name="_Toc213540269"/>
      <w:r w:rsidRPr="004528DE">
        <w:rPr>
          <w:rFonts w:ascii="Arial" w:hAnsi="Arial" w:cs="Arial"/>
          <w:b/>
          <w:bCs/>
          <w:color w:val="auto"/>
          <w:sz w:val="24"/>
          <w:szCs w:val="24"/>
        </w:rPr>
        <w:t>Technological</w:t>
      </w:r>
      <w:bookmarkEnd w:id="12"/>
    </w:p>
    <w:p w14:paraId="55BBC05E" w14:textId="6642812A" w:rsidR="00AE689D" w:rsidRPr="00C31CAA" w:rsidRDefault="00AE689D" w:rsidP="00AE689D">
      <w:pPr>
        <w:rPr>
          <w:rFonts w:ascii="Arial" w:hAnsi="Arial" w:cs="Arial"/>
          <w:sz w:val="24"/>
          <w:szCs w:val="24"/>
        </w:rPr>
      </w:pPr>
      <w:r w:rsidRPr="00C31CAA">
        <w:rPr>
          <w:rFonts w:ascii="Arial" w:hAnsi="Arial" w:cs="Arial"/>
          <w:sz w:val="24"/>
          <w:szCs w:val="24"/>
        </w:rPr>
        <w:t xml:space="preserve">The UK has a highly developed EV charging infrastructure and connected car infrastructure. India, on the other hand, has rapidly growing ecosystems in the form of smart city projects and digital payment solutions. BMW's digital </w:t>
      </w:r>
      <w:proofErr w:type="spellStart"/>
      <w:r w:rsidRPr="00C31CAA">
        <w:rPr>
          <w:rFonts w:ascii="Arial" w:hAnsi="Arial" w:cs="Arial"/>
          <w:sz w:val="24"/>
          <w:szCs w:val="24"/>
        </w:rPr>
        <w:t>Retail.NEXT</w:t>
      </w:r>
      <w:proofErr w:type="spellEnd"/>
      <w:r w:rsidRPr="00C31CAA">
        <w:rPr>
          <w:rFonts w:ascii="Arial" w:hAnsi="Arial" w:cs="Arial"/>
          <w:sz w:val="24"/>
          <w:szCs w:val="24"/>
        </w:rPr>
        <w:t xml:space="preserve"> showrooms and omnichannel tools address these differences. MS-8</w:t>
      </w:r>
    </w:p>
    <w:p w14:paraId="7EB206A1" w14:textId="77777777" w:rsidR="004528DE" w:rsidRPr="004528DE" w:rsidRDefault="00AE689D" w:rsidP="004528DE">
      <w:pPr>
        <w:pStyle w:val="Heading2"/>
        <w:numPr>
          <w:ilvl w:val="1"/>
          <w:numId w:val="34"/>
        </w:numPr>
        <w:rPr>
          <w:rFonts w:ascii="Arial" w:hAnsi="Arial" w:cs="Arial"/>
          <w:b/>
          <w:bCs/>
          <w:color w:val="auto"/>
          <w:sz w:val="24"/>
          <w:szCs w:val="24"/>
        </w:rPr>
      </w:pPr>
      <w:bookmarkStart w:id="13" w:name="_Toc213540270"/>
      <w:r w:rsidRPr="004528DE">
        <w:rPr>
          <w:rFonts w:ascii="Arial" w:hAnsi="Arial" w:cs="Arial"/>
          <w:b/>
          <w:bCs/>
          <w:color w:val="auto"/>
          <w:sz w:val="24"/>
          <w:szCs w:val="24"/>
        </w:rPr>
        <w:t>Legal and Ethical</w:t>
      </w:r>
      <w:bookmarkEnd w:id="13"/>
    </w:p>
    <w:p w14:paraId="1ECFBB74" w14:textId="1BC20E79" w:rsidR="00AE689D" w:rsidRPr="00C31CAA" w:rsidRDefault="00AE689D" w:rsidP="00AE689D">
      <w:pPr>
        <w:rPr>
          <w:rFonts w:ascii="Arial" w:hAnsi="Arial" w:cs="Arial"/>
          <w:sz w:val="24"/>
          <w:szCs w:val="24"/>
        </w:rPr>
      </w:pPr>
      <w:r w:rsidRPr="00C31CAA">
        <w:rPr>
          <w:rFonts w:ascii="Arial" w:hAnsi="Arial" w:cs="Arial"/>
          <w:sz w:val="24"/>
          <w:szCs w:val="24"/>
        </w:rPr>
        <w:t>The UK has strict advertising standards (ASA) and data regulations, while India is tightening its Consumer Protection Act and Data Privacy Bill. BMW needs to ensure transparency, avoid greenwashing, or exaggerated claims. - MS-10</w:t>
      </w:r>
    </w:p>
    <w:p w14:paraId="63EB3483" w14:textId="77777777" w:rsidR="004528DE" w:rsidRPr="004528DE" w:rsidRDefault="00AE689D" w:rsidP="004528DE">
      <w:pPr>
        <w:pStyle w:val="Heading2"/>
        <w:numPr>
          <w:ilvl w:val="1"/>
          <w:numId w:val="34"/>
        </w:numPr>
        <w:rPr>
          <w:rFonts w:ascii="Arial" w:hAnsi="Arial" w:cs="Arial"/>
          <w:b/>
          <w:bCs/>
          <w:color w:val="auto"/>
          <w:sz w:val="24"/>
          <w:szCs w:val="24"/>
        </w:rPr>
      </w:pPr>
      <w:bookmarkStart w:id="14" w:name="_Toc213540271"/>
      <w:r w:rsidRPr="004528DE">
        <w:rPr>
          <w:rFonts w:ascii="Arial" w:hAnsi="Arial" w:cs="Arial"/>
          <w:b/>
          <w:bCs/>
          <w:color w:val="auto"/>
          <w:sz w:val="24"/>
          <w:szCs w:val="24"/>
        </w:rPr>
        <w:t>Environmental</w:t>
      </w:r>
      <w:bookmarkEnd w:id="14"/>
    </w:p>
    <w:p w14:paraId="4BA7E2C5" w14:textId="5FBCAAA4" w:rsidR="00AE689D" w:rsidRPr="00C31CAA" w:rsidRDefault="00AE689D" w:rsidP="00AE689D">
      <w:pPr>
        <w:rPr>
          <w:rFonts w:ascii="Arial" w:hAnsi="Arial" w:cs="Arial"/>
          <w:sz w:val="24"/>
          <w:szCs w:val="24"/>
        </w:rPr>
      </w:pPr>
      <w:r w:rsidRPr="00C31CAA">
        <w:rPr>
          <w:rFonts w:ascii="Arial" w:hAnsi="Arial" w:cs="Arial"/>
          <w:sz w:val="24"/>
          <w:szCs w:val="24"/>
        </w:rPr>
        <w:t>Both the countries highlight emission reduction, but differ in infrastructure capacity. The UK invests in renewables while India focuses on pollution control and EV adoption through incentives (Reuter, 2025).</w:t>
      </w:r>
    </w:p>
    <w:p w14:paraId="2733754B" w14:textId="77777777" w:rsidR="004528DE" w:rsidRDefault="004528DE" w:rsidP="00AE689D">
      <w:pPr>
        <w:rPr>
          <w:rFonts w:ascii="Arial" w:hAnsi="Arial" w:cs="Arial"/>
          <w:b/>
          <w:bCs/>
          <w:sz w:val="24"/>
          <w:szCs w:val="24"/>
        </w:rPr>
      </w:pPr>
    </w:p>
    <w:p w14:paraId="2B5F78F1" w14:textId="7C9803BD" w:rsidR="00E65B60" w:rsidRDefault="002515F9" w:rsidP="007405DC">
      <w:pPr>
        <w:rPr>
          <w:rFonts w:ascii="Arial" w:hAnsi="Arial" w:cs="Arial"/>
          <w:b/>
          <w:bCs/>
          <w:sz w:val="24"/>
          <w:szCs w:val="24"/>
        </w:rPr>
      </w:pPr>
      <w:r w:rsidRPr="00C31CAA">
        <w:rPr>
          <w:rFonts w:ascii="Arial" w:hAnsi="Arial" w:cs="Arial"/>
          <w:b/>
          <w:bCs/>
          <w:sz w:val="24"/>
          <w:szCs w:val="24"/>
        </w:rPr>
        <w:t>Table 2: PESTLE Analysis – BMW UK vs BMW India</w:t>
      </w:r>
    </w:p>
    <w:p w14:paraId="4C68D81B" w14:textId="4D494D68" w:rsidR="004528DE" w:rsidRPr="00C8090E" w:rsidRDefault="007405DC" w:rsidP="00C8090E">
      <w:pPr>
        <w:jc w:val="center"/>
        <w:rPr>
          <w:rFonts w:ascii="Arial" w:hAnsi="Arial" w:cs="Arial"/>
          <w:b/>
          <w:bCs/>
          <w:sz w:val="24"/>
          <w:szCs w:val="24"/>
        </w:rPr>
      </w:pPr>
      <w:r>
        <w:rPr>
          <w:rFonts w:ascii="Arial" w:hAnsi="Arial" w:cs="Arial"/>
          <w:b/>
          <w:bCs/>
          <w:noProof/>
          <w:sz w:val="24"/>
          <w:szCs w:val="24"/>
        </w:rPr>
        <w:drawing>
          <wp:inline distT="0" distB="0" distL="0" distR="0" wp14:anchorId="02E99911" wp14:editId="4514E2B0">
            <wp:extent cx="6345284" cy="2607013"/>
            <wp:effectExtent l="0" t="0" r="0" b="3175"/>
            <wp:docPr id="1116450956" name="Picture 1"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450956" name="Picture 1" descr="A blue screen with black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6591861" cy="2708321"/>
                    </a:xfrm>
                    <a:prstGeom prst="rect">
                      <a:avLst/>
                    </a:prstGeom>
                  </pic:spPr>
                </pic:pic>
              </a:graphicData>
            </a:graphic>
          </wp:inline>
        </w:drawing>
      </w:r>
    </w:p>
    <w:p w14:paraId="252F659E" w14:textId="26C17B65" w:rsidR="004528DE" w:rsidRPr="007405DC" w:rsidRDefault="002515F9" w:rsidP="00D86F86">
      <w:pPr>
        <w:rPr>
          <w:rFonts w:ascii="Arial" w:hAnsi="Arial" w:cs="Arial"/>
          <w:sz w:val="24"/>
          <w:szCs w:val="24"/>
        </w:rPr>
      </w:pPr>
      <w:r w:rsidRPr="00C31CAA">
        <w:rPr>
          <w:rFonts w:ascii="Arial" w:hAnsi="Arial" w:cs="Arial"/>
          <w:sz w:val="24"/>
          <w:szCs w:val="24"/>
        </w:rPr>
        <w:lastRenderedPageBreak/>
        <w:t xml:space="preserve">BMW’s </w:t>
      </w:r>
      <w:r w:rsidRPr="00C31CAA">
        <w:rPr>
          <w:rFonts w:ascii="Arial" w:hAnsi="Arial" w:cs="Arial"/>
          <w:b/>
          <w:bCs/>
          <w:sz w:val="24"/>
          <w:szCs w:val="24"/>
        </w:rPr>
        <w:t>strategic response</w:t>
      </w:r>
      <w:r w:rsidRPr="00C31CAA">
        <w:rPr>
          <w:rFonts w:ascii="Arial" w:hAnsi="Arial" w:cs="Arial"/>
          <w:sz w:val="24"/>
          <w:szCs w:val="24"/>
        </w:rPr>
        <w:t xml:space="preserve"> to these environments includes product localization, compliance investment, and tailored communications (MS-2; Reuters, 2025).</w:t>
      </w:r>
    </w:p>
    <w:p w14:paraId="56EF1EBE" w14:textId="77777777" w:rsidR="004528DE" w:rsidRDefault="004528DE" w:rsidP="00D86F86">
      <w:pPr>
        <w:rPr>
          <w:rFonts w:ascii="Arial" w:hAnsi="Arial" w:cs="Arial"/>
          <w:b/>
          <w:bCs/>
          <w:sz w:val="24"/>
          <w:szCs w:val="24"/>
        </w:rPr>
      </w:pPr>
    </w:p>
    <w:p w14:paraId="778A47EF" w14:textId="64882B39" w:rsidR="00D86F86" w:rsidRPr="00C31CAA" w:rsidRDefault="002515F9" w:rsidP="00D86F86">
      <w:pPr>
        <w:rPr>
          <w:rFonts w:ascii="Arial" w:hAnsi="Arial" w:cs="Arial"/>
          <w:b/>
          <w:bCs/>
          <w:sz w:val="24"/>
          <w:szCs w:val="24"/>
        </w:rPr>
      </w:pPr>
      <w:r w:rsidRPr="00C31CAA">
        <w:rPr>
          <w:rFonts w:ascii="Arial" w:hAnsi="Arial" w:cs="Arial"/>
          <w:b/>
          <w:bCs/>
          <w:sz w:val="24"/>
          <w:szCs w:val="24"/>
        </w:rPr>
        <w:t>Figure 2: PESTLE Framework Summary – BMW UK vs India</w:t>
      </w:r>
    </w:p>
    <w:p w14:paraId="65A1411D" w14:textId="78412DE3" w:rsidR="002952C1" w:rsidRPr="00C31CAA" w:rsidRDefault="002515F9" w:rsidP="00D86F86">
      <w:pPr>
        <w:jc w:val="center"/>
        <w:rPr>
          <w:rFonts w:ascii="Arial" w:hAnsi="Arial" w:cs="Arial"/>
          <w:b/>
          <w:bCs/>
          <w:sz w:val="24"/>
          <w:szCs w:val="24"/>
        </w:rPr>
      </w:pPr>
      <w:r w:rsidRPr="00C31CAA">
        <w:rPr>
          <w:rFonts w:ascii="Arial" w:hAnsi="Arial" w:cs="Arial"/>
          <w:sz w:val="24"/>
          <w:szCs w:val="24"/>
        </w:rPr>
        <w:br/>
      </w:r>
      <w:r w:rsidR="006327A2" w:rsidRPr="00C31CAA">
        <w:rPr>
          <w:rFonts w:ascii="Arial" w:hAnsi="Arial" w:cs="Arial"/>
          <w:noProof/>
          <w:sz w:val="24"/>
          <w:szCs w:val="24"/>
        </w:rPr>
        <w:drawing>
          <wp:inline distT="0" distB="0" distL="0" distR="0" wp14:anchorId="72B00D2F" wp14:editId="328DFD8D">
            <wp:extent cx="4471440" cy="3852985"/>
            <wp:effectExtent l="0" t="0" r="5715" b="0"/>
            <wp:docPr id="752574026" name="Picture 4" descr="A diagram of a political and economic frame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574026" name="Picture 4" descr="A diagram of a political and economic framework&#10;&#10;AI-generated content may be incorrect."/>
                    <pic:cNvPicPr/>
                  </pic:nvPicPr>
                  <pic:blipFill rotWithShape="1">
                    <a:blip r:embed="rId15"/>
                    <a:srcRect b="8460"/>
                    <a:stretch>
                      <a:fillRect/>
                    </a:stretch>
                  </pic:blipFill>
                  <pic:spPr bwMode="auto">
                    <a:xfrm>
                      <a:off x="0" y="0"/>
                      <a:ext cx="4540950" cy="3912881"/>
                    </a:xfrm>
                    <a:prstGeom prst="rect">
                      <a:avLst/>
                    </a:prstGeom>
                    <a:ln>
                      <a:noFill/>
                    </a:ln>
                    <a:extLst>
                      <a:ext uri="{53640926-AAD7-44D8-BBD7-CCE9431645EC}">
                        <a14:shadowObscured xmlns:a14="http://schemas.microsoft.com/office/drawing/2010/main"/>
                      </a:ext>
                    </a:extLst>
                  </pic:spPr>
                </pic:pic>
              </a:graphicData>
            </a:graphic>
          </wp:inline>
        </w:drawing>
      </w:r>
    </w:p>
    <w:p w14:paraId="577BCF3C" w14:textId="77777777" w:rsidR="002952C1" w:rsidRPr="00C31CAA" w:rsidRDefault="002952C1" w:rsidP="002952C1">
      <w:pPr>
        <w:jc w:val="center"/>
        <w:rPr>
          <w:rFonts w:ascii="Arial" w:hAnsi="Arial" w:cs="Arial"/>
          <w:b/>
          <w:bCs/>
          <w:sz w:val="24"/>
          <w:szCs w:val="24"/>
        </w:rPr>
      </w:pPr>
    </w:p>
    <w:p w14:paraId="249B2316" w14:textId="77777777" w:rsidR="00A17742" w:rsidRPr="004528DE" w:rsidRDefault="00A17742" w:rsidP="00A17742">
      <w:pPr>
        <w:rPr>
          <w:rFonts w:ascii="Arial" w:hAnsi="Arial" w:cs="Arial"/>
          <w:b/>
          <w:bCs/>
          <w:sz w:val="24"/>
          <w:szCs w:val="24"/>
        </w:rPr>
      </w:pPr>
      <w:r w:rsidRPr="004528DE">
        <w:rPr>
          <w:rFonts w:ascii="Arial" w:hAnsi="Arial" w:cs="Arial"/>
          <w:b/>
          <w:bCs/>
          <w:sz w:val="24"/>
          <w:szCs w:val="24"/>
        </w:rPr>
        <w:t>BMW's strategy adapts to these external forces through:</w:t>
      </w:r>
    </w:p>
    <w:p w14:paraId="6E9DBBC9" w14:textId="0174EAF2" w:rsidR="00A17742" w:rsidRPr="00C31CAA" w:rsidRDefault="00A17742" w:rsidP="00A17742">
      <w:pPr>
        <w:rPr>
          <w:rFonts w:ascii="Arial" w:hAnsi="Arial" w:cs="Arial"/>
          <w:sz w:val="24"/>
          <w:szCs w:val="24"/>
        </w:rPr>
      </w:pPr>
      <w:r w:rsidRPr="004528DE">
        <w:rPr>
          <w:rFonts w:ascii="Arial" w:hAnsi="Arial" w:cs="Arial"/>
          <w:b/>
          <w:bCs/>
          <w:sz w:val="24"/>
          <w:szCs w:val="24"/>
        </w:rPr>
        <w:t>1.</w:t>
      </w:r>
      <w:r w:rsidR="004528DE" w:rsidRPr="004528DE">
        <w:rPr>
          <w:rFonts w:ascii="Arial" w:hAnsi="Arial" w:cs="Arial"/>
          <w:b/>
          <w:bCs/>
          <w:sz w:val="24"/>
          <w:szCs w:val="24"/>
        </w:rPr>
        <w:t xml:space="preserve"> </w:t>
      </w:r>
      <w:r w:rsidRPr="004528DE">
        <w:rPr>
          <w:rFonts w:ascii="Arial" w:hAnsi="Arial" w:cs="Arial"/>
          <w:b/>
          <w:bCs/>
          <w:sz w:val="24"/>
          <w:szCs w:val="24"/>
        </w:rPr>
        <w:t xml:space="preserve">Localization: </w:t>
      </w:r>
      <w:r w:rsidRPr="00C31CAA">
        <w:rPr>
          <w:rFonts w:ascii="Arial" w:hAnsi="Arial" w:cs="Arial"/>
          <w:sz w:val="24"/>
          <w:szCs w:val="24"/>
        </w:rPr>
        <w:t>India's CKD production ensures price competitiveness and meets import tariff compliance.</w:t>
      </w:r>
    </w:p>
    <w:p w14:paraId="343A0216" w14:textId="77777777" w:rsidR="00A17742" w:rsidRPr="00C31CAA" w:rsidRDefault="00A17742" w:rsidP="00A17742">
      <w:pPr>
        <w:rPr>
          <w:rFonts w:ascii="Arial" w:hAnsi="Arial" w:cs="Arial"/>
          <w:sz w:val="24"/>
          <w:szCs w:val="24"/>
        </w:rPr>
      </w:pPr>
      <w:r w:rsidRPr="004528DE">
        <w:rPr>
          <w:rFonts w:ascii="Arial" w:hAnsi="Arial" w:cs="Arial"/>
          <w:b/>
          <w:bCs/>
          <w:sz w:val="24"/>
          <w:szCs w:val="24"/>
        </w:rPr>
        <w:t>2. Compliance investment:</w:t>
      </w:r>
      <w:r w:rsidRPr="00C31CAA">
        <w:rPr>
          <w:rFonts w:ascii="Arial" w:hAnsi="Arial" w:cs="Arial"/>
          <w:sz w:val="24"/>
          <w:szCs w:val="24"/>
        </w:rPr>
        <w:t xml:space="preserve"> In the UK, BMW is keen to follow regulatory requirements that secure its compliance with environmental standards.</w:t>
      </w:r>
    </w:p>
    <w:p w14:paraId="306EC768" w14:textId="77777777" w:rsidR="00A17742" w:rsidRPr="00C31CAA" w:rsidRDefault="00A17742" w:rsidP="00A17742">
      <w:pPr>
        <w:rPr>
          <w:rFonts w:ascii="Arial" w:hAnsi="Arial" w:cs="Arial"/>
          <w:sz w:val="24"/>
          <w:szCs w:val="24"/>
        </w:rPr>
      </w:pPr>
      <w:r w:rsidRPr="004528DE">
        <w:rPr>
          <w:rFonts w:ascii="Arial" w:hAnsi="Arial" w:cs="Arial"/>
          <w:b/>
          <w:bCs/>
          <w:sz w:val="24"/>
          <w:szCs w:val="24"/>
        </w:rPr>
        <w:t>3. Communication tailoring:</w:t>
      </w:r>
      <w:r w:rsidRPr="00C31CAA">
        <w:rPr>
          <w:rFonts w:ascii="Arial" w:hAnsi="Arial" w:cs="Arial"/>
          <w:sz w:val="24"/>
          <w:szCs w:val="24"/>
        </w:rPr>
        <w:t xml:space="preserve"> Both markets call for culturally sensitive messaging, which is rational in the UK and relational in India.</w:t>
      </w:r>
    </w:p>
    <w:p w14:paraId="24E4AA37" w14:textId="77777777" w:rsidR="00A17742" w:rsidRPr="00C31CAA" w:rsidRDefault="00A17742" w:rsidP="00A17742">
      <w:pPr>
        <w:rPr>
          <w:rFonts w:ascii="Arial" w:hAnsi="Arial" w:cs="Arial"/>
          <w:sz w:val="24"/>
          <w:szCs w:val="24"/>
        </w:rPr>
      </w:pPr>
      <w:r w:rsidRPr="00C31CAA">
        <w:rPr>
          <w:rFonts w:ascii="Arial" w:hAnsi="Arial" w:cs="Arial"/>
          <w:sz w:val="24"/>
          <w:szCs w:val="24"/>
        </w:rPr>
        <w:t>Overall, the PESTLE comparison confirms that "glocalization" is imperative for BMW, or in other words, global brand consistency with local adaptation, to maintain competitive advantage across mature and emerging markets.</w:t>
      </w:r>
    </w:p>
    <w:p w14:paraId="4A3A58BA" w14:textId="77777777" w:rsidR="004528DE" w:rsidRDefault="004528DE" w:rsidP="00A17742">
      <w:pPr>
        <w:rPr>
          <w:rFonts w:ascii="Arial" w:hAnsi="Arial" w:cs="Arial"/>
          <w:sz w:val="24"/>
          <w:szCs w:val="24"/>
        </w:rPr>
      </w:pPr>
    </w:p>
    <w:p w14:paraId="6DBE6ADB" w14:textId="77777777" w:rsidR="007405DC" w:rsidRDefault="007405DC" w:rsidP="00A17742">
      <w:pPr>
        <w:rPr>
          <w:rFonts w:ascii="Arial" w:hAnsi="Arial" w:cs="Arial"/>
          <w:sz w:val="24"/>
          <w:szCs w:val="24"/>
        </w:rPr>
      </w:pPr>
    </w:p>
    <w:p w14:paraId="1D13CC1A" w14:textId="77777777" w:rsidR="007405DC" w:rsidRDefault="007405DC" w:rsidP="00A17742">
      <w:pPr>
        <w:rPr>
          <w:rFonts w:ascii="Arial" w:hAnsi="Arial" w:cs="Arial"/>
          <w:sz w:val="24"/>
          <w:szCs w:val="24"/>
        </w:rPr>
      </w:pPr>
    </w:p>
    <w:p w14:paraId="3DB58960" w14:textId="025350ED" w:rsidR="00B32469" w:rsidRDefault="00A17742" w:rsidP="00B32469">
      <w:pPr>
        <w:pStyle w:val="Heading1"/>
        <w:numPr>
          <w:ilvl w:val="0"/>
          <w:numId w:val="34"/>
        </w:numPr>
        <w:rPr>
          <w:rFonts w:ascii="Arial" w:hAnsi="Arial" w:cs="Arial"/>
          <w:b/>
          <w:bCs/>
          <w:color w:val="auto"/>
          <w:sz w:val="28"/>
          <w:szCs w:val="28"/>
        </w:rPr>
      </w:pPr>
      <w:bookmarkStart w:id="15" w:name="_Toc213540272"/>
      <w:r w:rsidRPr="004528DE">
        <w:rPr>
          <w:rFonts w:ascii="Arial" w:hAnsi="Arial" w:cs="Arial"/>
          <w:b/>
          <w:bCs/>
          <w:color w:val="auto"/>
          <w:sz w:val="28"/>
          <w:szCs w:val="28"/>
        </w:rPr>
        <w:lastRenderedPageBreak/>
        <w:t>STP Strategies: UK vs India</w:t>
      </w:r>
      <w:bookmarkEnd w:id="15"/>
    </w:p>
    <w:p w14:paraId="0E914B49" w14:textId="77777777" w:rsidR="00B32469" w:rsidRPr="00B32469" w:rsidRDefault="00B32469" w:rsidP="00B32469"/>
    <w:p w14:paraId="33357C73" w14:textId="77777777" w:rsidR="00A17742" w:rsidRPr="004528DE" w:rsidRDefault="00A17742" w:rsidP="004528DE">
      <w:pPr>
        <w:pStyle w:val="Heading2"/>
        <w:numPr>
          <w:ilvl w:val="1"/>
          <w:numId w:val="34"/>
        </w:numPr>
        <w:rPr>
          <w:rFonts w:ascii="Arial" w:hAnsi="Arial" w:cs="Arial"/>
          <w:b/>
          <w:bCs/>
          <w:color w:val="auto"/>
          <w:sz w:val="24"/>
          <w:szCs w:val="24"/>
        </w:rPr>
      </w:pPr>
      <w:bookmarkStart w:id="16" w:name="_Toc213540273"/>
      <w:r w:rsidRPr="004528DE">
        <w:rPr>
          <w:rFonts w:ascii="Arial" w:hAnsi="Arial" w:cs="Arial"/>
          <w:b/>
          <w:bCs/>
          <w:color w:val="auto"/>
          <w:sz w:val="24"/>
          <w:szCs w:val="24"/>
        </w:rPr>
        <w:t>Segmentation</w:t>
      </w:r>
      <w:bookmarkEnd w:id="16"/>
    </w:p>
    <w:p w14:paraId="25F42571" w14:textId="77777777" w:rsidR="00A17742" w:rsidRPr="00C31CAA" w:rsidRDefault="00A17742" w:rsidP="00A17742">
      <w:pPr>
        <w:rPr>
          <w:rFonts w:ascii="Arial" w:hAnsi="Arial" w:cs="Arial"/>
          <w:sz w:val="24"/>
          <w:szCs w:val="24"/>
        </w:rPr>
      </w:pPr>
      <w:r w:rsidRPr="00C31CAA">
        <w:rPr>
          <w:rFonts w:ascii="Arial" w:hAnsi="Arial" w:cs="Arial"/>
          <w:sz w:val="24"/>
          <w:szCs w:val="24"/>
        </w:rPr>
        <w:t>Segmentation refers to how BMW breaks down each market into targeted consumer groups.</w:t>
      </w:r>
    </w:p>
    <w:p w14:paraId="5E502BE4" w14:textId="77777777" w:rsidR="007405DC" w:rsidRPr="00B32469" w:rsidRDefault="00A17742" w:rsidP="00B32469">
      <w:pPr>
        <w:pStyle w:val="ListParagraph"/>
        <w:numPr>
          <w:ilvl w:val="0"/>
          <w:numId w:val="43"/>
        </w:numPr>
        <w:rPr>
          <w:rFonts w:ascii="Arial" w:hAnsi="Arial" w:cs="Arial"/>
          <w:b/>
          <w:bCs/>
          <w:sz w:val="24"/>
          <w:szCs w:val="24"/>
        </w:rPr>
      </w:pPr>
      <w:r w:rsidRPr="00B32469">
        <w:rPr>
          <w:rFonts w:ascii="Arial" w:hAnsi="Arial" w:cs="Arial"/>
          <w:b/>
          <w:bCs/>
          <w:sz w:val="24"/>
          <w:szCs w:val="24"/>
        </w:rPr>
        <w:t>United Kingdom:</w:t>
      </w:r>
    </w:p>
    <w:p w14:paraId="5DD6BCD3" w14:textId="77777777" w:rsidR="007405DC" w:rsidRDefault="00A17742" w:rsidP="007405DC">
      <w:pPr>
        <w:pStyle w:val="ListParagraph"/>
        <w:rPr>
          <w:rFonts w:ascii="Arial" w:hAnsi="Arial" w:cs="Arial"/>
          <w:sz w:val="24"/>
          <w:szCs w:val="24"/>
        </w:rPr>
      </w:pPr>
      <w:r w:rsidRPr="007405DC">
        <w:rPr>
          <w:rFonts w:ascii="Arial" w:hAnsi="Arial" w:cs="Arial"/>
          <w:sz w:val="24"/>
          <w:szCs w:val="24"/>
        </w:rPr>
        <w:t>BMW uses demographic segmentation (affluent professionals, dual-income families), psychographic segmentation (eco-progressive, tech-savvy consumer), and benefit-based segmentation (performance, sustainability, safety).</w:t>
      </w:r>
    </w:p>
    <w:p w14:paraId="13A34E08" w14:textId="485E1EF7" w:rsidR="00A17742" w:rsidRDefault="00A17742" w:rsidP="007405DC">
      <w:pPr>
        <w:pStyle w:val="ListParagraph"/>
        <w:rPr>
          <w:rFonts w:ascii="Arial" w:hAnsi="Arial" w:cs="Arial"/>
          <w:sz w:val="24"/>
          <w:szCs w:val="24"/>
        </w:rPr>
      </w:pPr>
      <w:r w:rsidRPr="00C31CAA">
        <w:rPr>
          <w:rFonts w:ascii="Arial" w:hAnsi="Arial" w:cs="Arial"/>
          <w:sz w:val="24"/>
          <w:szCs w:val="24"/>
        </w:rPr>
        <w:t xml:space="preserve">It also has an EV portfolio for the environmentally conscious buyer-i4, iX1, and i7-and M-series models for performance enthusiasts: </w:t>
      </w:r>
      <w:r w:rsidR="007405DC">
        <w:rPr>
          <w:rFonts w:ascii="Arial" w:hAnsi="Arial" w:cs="Arial"/>
          <w:sz w:val="24"/>
          <w:szCs w:val="24"/>
        </w:rPr>
        <w:t>(</w:t>
      </w:r>
      <w:r w:rsidRPr="00C31CAA">
        <w:rPr>
          <w:rFonts w:ascii="Arial" w:hAnsi="Arial" w:cs="Arial"/>
          <w:sz w:val="24"/>
          <w:szCs w:val="24"/>
        </w:rPr>
        <w:t>MS-5</w:t>
      </w:r>
      <w:r w:rsidR="007405DC">
        <w:rPr>
          <w:rFonts w:ascii="Arial" w:hAnsi="Arial" w:cs="Arial"/>
          <w:sz w:val="24"/>
          <w:szCs w:val="24"/>
        </w:rPr>
        <w:t>)</w:t>
      </w:r>
      <w:r w:rsidRPr="00C31CAA">
        <w:rPr>
          <w:rFonts w:ascii="Arial" w:hAnsi="Arial" w:cs="Arial"/>
          <w:sz w:val="24"/>
          <w:szCs w:val="24"/>
        </w:rPr>
        <w:t>.</w:t>
      </w:r>
    </w:p>
    <w:p w14:paraId="6C71C3B0" w14:textId="77777777" w:rsidR="007405DC" w:rsidRPr="007405DC" w:rsidRDefault="007405DC" w:rsidP="007405DC">
      <w:pPr>
        <w:pStyle w:val="ListParagraph"/>
        <w:rPr>
          <w:rFonts w:ascii="Arial" w:hAnsi="Arial" w:cs="Arial"/>
          <w:b/>
          <w:bCs/>
          <w:sz w:val="24"/>
          <w:szCs w:val="24"/>
        </w:rPr>
      </w:pPr>
    </w:p>
    <w:p w14:paraId="42FCB012" w14:textId="77777777" w:rsidR="007405DC" w:rsidRPr="00B32469" w:rsidRDefault="00A17742" w:rsidP="00B32469">
      <w:pPr>
        <w:pStyle w:val="ListParagraph"/>
        <w:numPr>
          <w:ilvl w:val="0"/>
          <w:numId w:val="43"/>
        </w:numPr>
        <w:rPr>
          <w:rFonts w:ascii="Arial" w:hAnsi="Arial" w:cs="Arial"/>
          <w:sz w:val="24"/>
          <w:szCs w:val="24"/>
        </w:rPr>
      </w:pPr>
      <w:r w:rsidRPr="00B32469">
        <w:rPr>
          <w:rFonts w:ascii="Arial" w:hAnsi="Arial" w:cs="Arial"/>
          <w:b/>
          <w:bCs/>
          <w:sz w:val="24"/>
          <w:szCs w:val="24"/>
        </w:rPr>
        <w:t>India:</w:t>
      </w:r>
    </w:p>
    <w:p w14:paraId="2CD28783" w14:textId="485D6BC8" w:rsidR="00A17742" w:rsidRDefault="00A17742" w:rsidP="007405DC">
      <w:pPr>
        <w:pStyle w:val="ListParagraph"/>
        <w:rPr>
          <w:rFonts w:ascii="Arial" w:hAnsi="Arial" w:cs="Arial"/>
          <w:sz w:val="24"/>
          <w:szCs w:val="24"/>
        </w:rPr>
      </w:pPr>
      <w:r w:rsidRPr="007405DC">
        <w:rPr>
          <w:rFonts w:ascii="Arial" w:hAnsi="Arial" w:cs="Arial"/>
          <w:sz w:val="24"/>
          <w:szCs w:val="24"/>
        </w:rPr>
        <w:t xml:space="preserve">BMW targets HNIs and aspirational first-time luxury buyers, especially in metropolitan cities like Delhi, Mumbai, and Bangalore. Benefit segmentation would, therefore, be used here: status, comfort, and prestige of ownership. SUVs would include models from X1 to X5, while Long Wheelbase sedans would include </w:t>
      </w:r>
      <w:r w:rsidR="007405DC" w:rsidRPr="007405DC">
        <w:rPr>
          <w:rFonts w:ascii="Arial" w:hAnsi="Arial" w:cs="Arial"/>
          <w:sz w:val="24"/>
          <w:szCs w:val="24"/>
        </w:rPr>
        <w:t>(</w:t>
      </w:r>
      <w:r w:rsidRPr="007405DC">
        <w:rPr>
          <w:rFonts w:ascii="Arial" w:hAnsi="Arial" w:cs="Arial"/>
          <w:sz w:val="24"/>
          <w:szCs w:val="24"/>
        </w:rPr>
        <w:t>MS-5</w:t>
      </w:r>
      <w:r w:rsidR="007405DC" w:rsidRPr="007405DC">
        <w:rPr>
          <w:rFonts w:ascii="Arial" w:hAnsi="Arial" w:cs="Arial"/>
          <w:sz w:val="24"/>
          <w:szCs w:val="24"/>
        </w:rPr>
        <w:t>)</w:t>
      </w:r>
      <w:r w:rsidRPr="007405DC">
        <w:rPr>
          <w:rFonts w:ascii="Arial" w:hAnsi="Arial" w:cs="Arial"/>
          <w:sz w:val="24"/>
          <w:szCs w:val="24"/>
        </w:rPr>
        <w:t xml:space="preserve"> for chauffeur-driven applications.</w:t>
      </w:r>
    </w:p>
    <w:p w14:paraId="2B179141" w14:textId="77777777" w:rsidR="00B32469" w:rsidRPr="007405DC" w:rsidRDefault="00B32469" w:rsidP="007405DC">
      <w:pPr>
        <w:pStyle w:val="ListParagraph"/>
        <w:rPr>
          <w:rFonts w:ascii="Arial" w:hAnsi="Arial" w:cs="Arial"/>
          <w:sz w:val="24"/>
          <w:szCs w:val="24"/>
        </w:rPr>
      </w:pPr>
    </w:p>
    <w:p w14:paraId="23A570DA" w14:textId="39EAA688" w:rsidR="00A17742" w:rsidRPr="004528DE" w:rsidRDefault="00A17742" w:rsidP="004528DE">
      <w:pPr>
        <w:pStyle w:val="Heading2"/>
        <w:numPr>
          <w:ilvl w:val="1"/>
          <w:numId w:val="34"/>
        </w:numPr>
        <w:rPr>
          <w:rFonts w:ascii="Arial" w:hAnsi="Arial" w:cs="Arial"/>
          <w:b/>
          <w:bCs/>
          <w:color w:val="auto"/>
          <w:sz w:val="24"/>
          <w:szCs w:val="24"/>
        </w:rPr>
      </w:pPr>
      <w:bookmarkStart w:id="17" w:name="_Toc213540274"/>
      <w:r w:rsidRPr="004528DE">
        <w:rPr>
          <w:rFonts w:ascii="Arial" w:hAnsi="Arial" w:cs="Arial"/>
          <w:b/>
          <w:bCs/>
          <w:color w:val="auto"/>
          <w:sz w:val="24"/>
          <w:szCs w:val="24"/>
        </w:rPr>
        <w:t>Targeting</w:t>
      </w:r>
      <w:bookmarkEnd w:id="17"/>
    </w:p>
    <w:p w14:paraId="1CE720E2" w14:textId="77777777" w:rsidR="00A17742" w:rsidRPr="00C31CAA" w:rsidRDefault="00A17742" w:rsidP="00A17742">
      <w:pPr>
        <w:rPr>
          <w:rFonts w:ascii="Arial" w:hAnsi="Arial" w:cs="Arial"/>
          <w:sz w:val="24"/>
          <w:szCs w:val="24"/>
        </w:rPr>
      </w:pPr>
      <w:r w:rsidRPr="00C31CAA">
        <w:rPr>
          <w:rFonts w:ascii="Arial" w:hAnsi="Arial" w:cs="Arial"/>
          <w:sz w:val="24"/>
          <w:szCs w:val="24"/>
        </w:rPr>
        <w:t>In both countries, BMW has focused on differentiated targeting, but different consumer drivers prevail:</w:t>
      </w:r>
    </w:p>
    <w:p w14:paraId="7351BFAD" w14:textId="77777777" w:rsidR="007405DC" w:rsidRPr="00B32469" w:rsidRDefault="007405DC" w:rsidP="00B32469">
      <w:pPr>
        <w:pStyle w:val="ListParagraph"/>
        <w:numPr>
          <w:ilvl w:val="0"/>
          <w:numId w:val="43"/>
        </w:numPr>
        <w:rPr>
          <w:rFonts w:ascii="Arial" w:hAnsi="Arial" w:cs="Arial"/>
          <w:b/>
          <w:bCs/>
          <w:sz w:val="24"/>
          <w:szCs w:val="24"/>
        </w:rPr>
      </w:pPr>
      <w:r w:rsidRPr="00B32469">
        <w:rPr>
          <w:rFonts w:ascii="Arial" w:hAnsi="Arial" w:cs="Arial"/>
          <w:b/>
          <w:bCs/>
          <w:sz w:val="24"/>
          <w:szCs w:val="24"/>
        </w:rPr>
        <w:t xml:space="preserve">United Kingdom: </w:t>
      </w:r>
    </w:p>
    <w:p w14:paraId="69E52EBA" w14:textId="78C9DDDF" w:rsidR="00A17742" w:rsidRDefault="00A17742" w:rsidP="007405DC">
      <w:pPr>
        <w:pStyle w:val="ListParagraph"/>
        <w:rPr>
          <w:rFonts w:ascii="Arial" w:hAnsi="Arial" w:cs="Arial"/>
          <w:sz w:val="24"/>
          <w:szCs w:val="24"/>
        </w:rPr>
      </w:pPr>
      <w:r w:rsidRPr="007405DC">
        <w:rPr>
          <w:rFonts w:ascii="Arial" w:hAnsi="Arial" w:cs="Arial"/>
          <w:sz w:val="24"/>
          <w:szCs w:val="24"/>
        </w:rPr>
        <w:t>Emphasize rational utility; corporate fleet users, EV adopters, and technological performance-oriented BMW drivers</w:t>
      </w:r>
    </w:p>
    <w:p w14:paraId="5C9DB559" w14:textId="77777777" w:rsidR="007405DC" w:rsidRPr="007405DC" w:rsidRDefault="007405DC" w:rsidP="007405DC">
      <w:pPr>
        <w:pStyle w:val="ListParagraph"/>
        <w:rPr>
          <w:rFonts w:ascii="Arial" w:hAnsi="Arial" w:cs="Arial"/>
          <w:b/>
          <w:bCs/>
          <w:sz w:val="24"/>
          <w:szCs w:val="24"/>
        </w:rPr>
      </w:pPr>
    </w:p>
    <w:p w14:paraId="3D872057" w14:textId="77777777" w:rsidR="007405DC" w:rsidRPr="00B32469" w:rsidRDefault="00A17742" w:rsidP="00B32469">
      <w:pPr>
        <w:pStyle w:val="ListParagraph"/>
        <w:numPr>
          <w:ilvl w:val="0"/>
          <w:numId w:val="43"/>
        </w:numPr>
        <w:rPr>
          <w:rFonts w:ascii="Arial" w:hAnsi="Arial" w:cs="Arial"/>
          <w:b/>
          <w:bCs/>
          <w:sz w:val="24"/>
          <w:szCs w:val="24"/>
        </w:rPr>
      </w:pPr>
      <w:r w:rsidRPr="00B32469">
        <w:rPr>
          <w:rFonts w:ascii="Arial" w:hAnsi="Arial" w:cs="Arial"/>
          <w:b/>
          <w:bCs/>
          <w:sz w:val="24"/>
          <w:szCs w:val="24"/>
        </w:rPr>
        <w:t xml:space="preserve">India: </w:t>
      </w:r>
    </w:p>
    <w:p w14:paraId="51344637" w14:textId="77777777" w:rsidR="007405DC" w:rsidRDefault="00A17742" w:rsidP="007405DC">
      <w:pPr>
        <w:pStyle w:val="ListParagraph"/>
        <w:rPr>
          <w:rFonts w:ascii="Arial" w:hAnsi="Arial" w:cs="Arial"/>
          <w:sz w:val="24"/>
          <w:szCs w:val="24"/>
        </w:rPr>
      </w:pPr>
      <w:r w:rsidRPr="007405DC">
        <w:rPr>
          <w:rFonts w:ascii="Arial" w:hAnsi="Arial" w:cs="Arial"/>
          <w:sz w:val="24"/>
          <w:szCs w:val="24"/>
        </w:rPr>
        <w:t>Emotional aspiration — family-oriented consumers and young professionals who relate to BMW for achievement and lifestyle improvement (MS-5).</w:t>
      </w:r>
    </w:p>
    <w:p w14:paraId="335B063C" w14:textId="39C4E28E" w:rsidR="00A17742" w:rsidRDefault="00A17742" w:rsidP="007405DC">
      <w:pPr>
        <w:pStyle w:val="ListParagraph"/>
        <w:rPr>
          <w:rFonts w:ascii="Arial" w:hAnsi="Arial" w:cs="Arial"/>
          <w:sz w:val="24"/>
          <w:szCs w:val="24"/>
        </w:rPr>
      </w:pPr>
      <w:r w:rsidRPr="00C31CAA">
        <w:rPr>
          <w:rFonts w:ascii="Arial" w:hAnsi="Arial" w:cs="Arial"/>
          <w:sz w:val="24"/>
          <w:szCs w:val="24"/>
        </w:rPr>
        <w:t>This dual targeting reflects BMW’s sensibility to each market’s motivational structure - functional versus symbolic.</w:t>
      </w:r>
    </w:p>
    <w:p w14:paraId="7C6B9E61" w14:textId="77777777" w:rsidR="00B32469" w:rsidRPr="007405DC" w:rsidRDefault="00B32469" w:rsidP="007405DC">
      <w:pPr>
        <w:pStyle w:val="ListParagraph"/>
        <w:rPr>
          <w:rFonts w:ascii="Arial" w:hAnsi="Arial" w:cs="Arial"/>
          <w:b/>
          <w:bCs/>
          <w:sz w:val="24"/>
          <w:szCs w:val="24"/>
        </w:rPr>
      </w:pPr>
    </w:p>
    <w:p w14:paraId="460AEBC9" w14:textId="72326943" w:rsidR="00A17742" w:rsidRPr="007405DC" w:rsidRDefault="00A17742" w:rsidP="00B32469">
      <w:pPr>
        <w:pStyle w:val="Heading2"/>
        <w:numPr>
          <w:ilvl w:val="1"/>
          <w:numId w:val="34"/>
        </w:numPr>
        <w:rPr>
          <w:rFonts w:ascii="Arial" w:hAnsi="Arial" w:cs="Arial"/>
          <w:b/>
          <w:bCs/>
          <w:color w:val="auto"/>
          <w:sz w:val="24"/>
          <w:szCs w:val="24"/>
        </w:rPr>
      </w:pPr>
      <w:bookmarkStart w:id="18" w:name="_Toc213540275"/>
      <w:r w:rsidRPr="007405DC">
        <w:rPr>
          <w:rFonts w:ascii="Arial" w:hAnsi="Arial" w:cs="Arial"/>
          <w:b/>
          <w:bCs/>
          <w:color w:val="auto"/>
          <w:sz w:val="24"/>
          <w:szCs w:val="24"/>
        </w:rPr>
        <w:t>Positioning</w:t>
      </w:r>
      <w:bookmarkEnd w:id="18"/>
    </w:p>
    <w:p w14:paraId="2C045C81" w14:textId="77777777" w:rsidR="00A17742" w:rsidRPr="00C31CAA" w:rsidRDefault="00A17742" w:rsidP="00A17742">
      <w:pPr>
        <w:rPr>
          <w:rFonts w:ascii="Arial" w:hAnsi="Arial" w:cs="Arial"/>
          <w:sz w:val="24"/>
          <w:szCs w:val="24"/>
        </w:rPr>
      </w:pPr>
      <w:r w:rsidRPr="00C31CAA">
        <w:rPr>
          <w:rFonts w:ascii="Arial" w:hAnsi="Arial" w:cs="Arial"/>
          <w:sz w:val="24"/>
          <w:szCs w:val="24"/>
        </w:rPr>
        <w:t>The positioning defines the brand's perceived value in the minds of consumers.</w:t>
      </w:r>
    </w:p>
    <w:p w14:paraId="5579B8B2" w14:textId="77777777" w:rsidR="007405DC" w:rsidRPr="00B32469" w:rsidRDefault="007405DC" w:rsidP="00B32469">
      <w:pPr>
        <w:pStyle w:val="ListParagraph"/>
        <w:numPr>
          <w:ilvl w:val="0"/>
          <w:numId w:val="42"/>
        </w:numPr>
        <w:rPr>
          <w:rFonts w:ascii="Arial" w:hAnsi="Arial" w:cs="Arial"/>
          <w:b/>
          <w:bCs/>
          <w:sz w:val="24"/>
          <w:szCs w:val="24"/>
        </w:rPr>
      </w:pPr>
      <w:r w:rsidRPr="00B32469">
        <w:rPr>
          <w:rFonts w:ascii="Arial" w:hAnsi="Arial" w:cs="Arial"/>
          <w:b/>
          <w:bCs/>
          <w:sz w:val="24"/>
          <w:szCs w:val="24"/>
        </w:rPr>
        <w:t xml:space="preserve">United </w:t>
      </w:r>
      <w:r w:rsidR="00A17742" w:rsidRPr="00B32469">
        <w:rPr>
          <w:rFonts w:ascii="Arial" w:hAnsi="Arial" w:cs="Arial"/>
          <w:b/>
          <w:bCs/>
          <w:sz w:val="24"/>
          <w:szCs w:val="24"/>
        </w:rPr>
        <w:t>K</w:t>
      </w:r>
      <w:r w:rsidRPr="00B32469">
        <w:rPr>
          <w:rFonts w:ascii="Arial" w:hAnsi="Arial" w:cs="Arial"/>
          <w:b/>
          <w:bCs/>
          <w:sz w:val="24"/>
          <w:szCs w:val="24"/>
        </w:rPr>
        <w:t>ingdom</w:t>
      </w:r>
      <w:r w:rsidR="00A17742" w:rsidRPr="00B32469">
        <w:rPr>
          <w:rFonts w:ascii="Arial" w:hAnsi="Arial" w:cs="Arial"/>
          <w:b/>
          <w:bCs/>
          <w:sz w:val="24"/>
          <w:szCs w:val="24"/>
        </w:rPr>
        <w:t xml:space="preserve">: </w:t>
      </w:r>
    </w:p>
    <w:p w14:paraId="1103AA5A" w14:textId="33D87DA6" w:rsidR="007405DC" w:rsidRDefault="00A17742" w:rsidP="007405DC">
      <w:pPr>
        <w:pStyle w:val="ListParagraph"/>
        <w:rPr>
          <w:rFonts w:ascii="Arial" w:hAnsi="Arial" w:cs="Arial"/>
          <w:sz w:val="24"/>
          <w:szCs w:val="24"/>
        </w:rPr>
      </w:pPr>
      <w:r w:rsidRPr="007405DC">
        <w:rPr>
          <w:rFonts w:ascii="Arial" w:hAnsi="Arial" w:cs="Arial"/>
          <w:sz w:val="24"/>
          <w:szCs w:val="24"/>
        </w:rPr>
        <w:t>BMW positions itself as “Innovative premium with measurable performance and sustainability.” Range, CO</w:t>
      </w:r>
      <w:r w:rsidRPr="007405DC">
        <w:rPr>
          <w:rFonts w:ascii="Cambria Math" w:hAnsi="Cambria Math" w:cs="Cambria Math"/>
          <w:sz w:val="24"/>
          <w:szCs w:val="24"/>
        </w:rPr>
        <w:t>₂</w:t>
      </w:r>
      <w:r w:rsidRPr="007405DC">
        <w:rPr>
          <w:rFonts w:ascii="Arial" w:hAnsi="Arial" w:cs="Arial"/>
          <w:sz w:val="24"/>
          <w:szCs w:val="24"/>
        </w:rPr>
        <w:t xml:space="preserve"> reduction, and total cost of ownership are at the </w:t>
      </w:r>
      <w:proofErr w:type="spellStart"/>
      <w:r w:rsidRPr="007405DC">
        <w:rPr>
          <w:rFonts w:ascii="Arial" w:hAnsi="Arial" w:cs="Arial"/>
          <w:sz w:val="24"/>
          <w:szCs w:val="24"/>
        </w:rPr>
        <w:t>center</w:t>
      </w:r>
      <w:proofErr w:type="spellEnd"/>
      <w:r w:rsidRPr="007405DC">
        <w:rPr>
          <w:rFonts w:ascii="Arial" w:hAnsi="Arial" w:cs="Arial"/>
          <w:sz w:val="24"/>
          <w:szCs w:val="24"/>
        </w:rPr>
        <w:t xml:space="preserve"> of the communication.</w:t>
      </w:r>
    </w:p>
    <w:p w14:paraId="084A953D" w14:textId="77777777" w:rsidR="007405DC" w:rsidRDefault="007405DC" w:rsidP="007405DC">
      <w:pPr>
        <w:pStyle w:val="ListParagraph"/>
        <w:rPr>
          <w:rFonts w:ascii="Arial" w:hAnsi="Arial" w:cs="Arial"/>
          <w:sz w:val="24"/>
          <w:szCs w:val="24"/>
        </w:rPr>
      </w:pPr>
    </w:p>
    <w:p w14:paraId="1D404FE4" w14:textId="77777777" w:rsidR="00B32469" w:rsidRDefault="00B32469" w:rsidP="007405DC">
      <w:pPr>
        <w:pStyle w:val="ListParagraph"/>
        <w:rPr>
          <w:rFonts w:ascii="Arial" w:hAnsi="Arial" w:cs="Arial"/>
          <w:sz w:val="24"/>
          <w:szCs w:val="24"/>
        </w:rPr>
      </w:pPr>
    </w:p>
    <w:p w14:paraId="45EF6DB2" w14:textId="77777777" w:rsidR="00B32469" w:rsidRPr="007405DC" w:rsidRDefault="00B32469" w:rsidP="007405DC">
      <w:pPr>
        <w:pStyle w:val="ListParagraph"/>
        <w:rPr>
          <w:rFonts w:ascii="Arial" w:hAnsi="Arial" w:cs="Arial"/>
          <w:sz w:val="24"/>
          <w:szCs w:val="24"/>
        </w:rPr>
      </w:pPr>
    </w:p>
    <w:p w14:paraId="1FA28961" w14:textId="77777777" w:rsidR="007405DC" w:rsidRPr="00B32469" w:rsidRDefault="007405DC" w:rsidP="00B32469">
      <w:pPr>
        <w:pStyle w:val="ListParagraph"/>
        <w:numPr>
          <w:ilvl w:val="0"/>
          <w:numId w:val="42"/>
        </w:numPr>
        <w:rPr>
          <w:rFonts w:ascii="Arial" w:hAnsi="Arial" w:cs="Arial"/>
          <w:b/>
          <w:bCs/>
          <w:sz w:val="24"/>
          <w:szCs w:val="24"/>
        </w:rPr>
      </w:pPr>
      <w:r w:rsidRPr="00B32469">
        <w:rPr>
          <w:rFonts w:ascii="Arial" w:hAnsi="Arial" w:cs="Arial"/>
          <w:b/>
          <w:bCs/>
          <w:sz w:val="24"/>
          <w:szCs w:val="24"/>
        </w:rPr>
        <w:lastRenderedPageBreak/>
        <w:t>India:</w:t>
      </w:r>
    </w:p>
    <w:p w14:paraId="1202EBAA" w14:textId="515432E4" w:rsidR="007405DC" w:rsidRPr="00B32469" w:rsidRDefault="007405DC" w:rsidP="00B32469">
      <w:pPr>
        <w:pStyle w:val="ListParagraph"/>
        <w:rPr>
          <w:rFonts w:ascii="Arial" w:hAnsi="Arial" w:cs="Arial"/>
          <w:b/>
          <w:bCs/>
          <w:sz w:val="24"/>
          <w:szCs w:val="24"/>
        </w:rPr>
      </w:pPr>
      <w:r w:rsidRPr="007405DC">
        <w:rPr>
          <w:rFonts w:ascii="Arial" w:hAnsi="Arial" w:cs="Arial"/>
          <w:sz w:val="24"/>
          <w:szCs w:val="24"/>
        </w:rPr>
        <w:t>T</w:t>
      </w:r>
      <w:r w:rsidR="00A17742" w:rsidRPr="007405DC">
        <w:rPr>
          <w:rFonts w:ascii="Arial" w:hAnsi="Arial" w:cs="Arial"/>
          <w:sz w:val="24"/>
          <w:szCs w:val="24"/>
        </w:rPr>
        <w:t>he positioning of BMW stresses "Status-led modern luxury with German engineering." The communication points toward comfort, design aesthetics, and prestige, incorporating emotional storytelling through festival-season promotions</w:t>
      </w:r>
      <w:r w:rsidRPr="007405DC">
        <w:rPr>
          <w:rFonts w:ascii="Arial" w:hAnsi="Arial" w:cs="Arial"/>
          <w:sz w:val="24"/>
          <w:szCs w:val="24"/>
        </w:rPr>
        <w:t xml:space="preserve"> (</w:t>
      </w:r>
      <w:r w:rsidR="00A17742" w:rsidRPr="007405DC">
        <w:rPr>
          <w:rFonts w:ascii="Arial" w:hAnsi="Arial" w:cs="Arial"/>
          <w:sz w:val="24"/>
          <w:szCs w:val="24"/>
        </w:rPr>
        <w:t>MS-5</w:t>
      </w:r>
      <w:r w:rsidRPr="007405DC">
        <w:rPr>
          <w:rFonts w:ascii="Arial" w:hAnsi="Arial" w:cs="Arial"/>
          <w:sz w:val="24"/>
          <w:szCs w:val="24"/>
        </w:rPr>
        <w:t>)</w:t>
      </w:r>
      <w:r w:rsidR="00A17742" w:rsidRPr="007405DC">
        <w:rPr>
          <w:rFonts w:ascii="Arial" w:hAnsi="Arial" w:cs="Arial"/>
          <w:sz w:val="24"/>
          <w:szCs w:val="24"/>
        </w:rPr>
        <w:t>.</w:t>
      </w:r>
    </w:p>
    <w:p w14:paraId="31EE4FF8" w14:textId="77777777" w:rsidR="007405DC" w:rsidRDefault="007405DC" w:rsidP="007405DC">
      <w:pPr>
        <w:rPr>
          <w:rFonts w:ascii="Arial" w:hAnsi="Arial" w:cs="Arial"/>
          <w:b/>
          <w:bCs/>
          <w:sz w:val="24"/>
          <w:szCs w:val="24"/>
        </w:rPr>
      </w:pPr>
      <w:r w:rsidRPr="00C31CAA">
        <w:rPr>
          <w:rFonts w:ascii="Arial" w:hAnsi="Arial" w:cs="Arial"/>
          <w:b/>
          <w:bCs/>
          <w:sz w:val="24"/>
          <w:szCs w:val="24"/>
        </w:rPr>
        <w:t>Figure 3: BMW STP Summary Framework</w:t>
      </w:r>
    </w:p>
    <w:p w14:paraId="4D629EE7" w14:textId="31BCC56A" w:rsidR="00F23128" w:rsidRPr="007405DC" w:rsidRDefault="00F23128" w:rsidP="007405DC">
      <w:pPr>
        <w:jc w:val="center"/>
        <w:rPr>
          <w:rFonts w:ascii="Arial" w:hAnsi="Arial" w:cs="Arial"/>
          <w:b/>
          <w:bCs/>
          <w:sz w:val="24"/>
          <w:szCs w:val="24"/>
        </w:rPr>
      </w:pPr>
      <w:r w:rsidRPr="00C31CAA">
        <w:rPr>
          <w:rFonts w:ascii="Arial" w:hAnsi="Arial" w:cs="Arial"/>
          <w:sz w:val="24"/>
          <w:szCs w:val="24"/>
        </w:rPr>
        <w:br/>
      </w:r>
      <w:r w:rsidR="00D90DE0" w:rsidRPr="00C31CAA">
        <w:rPr>
          <w:rFonts w:ascii="Arial" w:hAnsi="Arial" w:cs="Arial"/>
          <w:noProof/>
          <w:sz w:val="24"/>
          <w:szCs w:val="24"/>
        </w:rPr>
        <w:drawing>
          <wp:inline distT="0" distB="0" distL="0" distR="0" wp14:anchorId="6E74CCEB" wp14:editId="5549B196">
            <wp:extent cx="5624578" cy="4756825"/>
            <wp:effectExtent l="0" t="0" r="0" b="5715"/>
            <wp:docPr id="450706483" name="Picture 5" descr="A diagram of a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706483" name="Picture 5" descr="A diagram of a business"/>
                    <pic:cNvPicPr/>
                  </pic:nvPicPr>
                  <pic:blipFill rotWithShape="1">
                    <a:blip r:embed="rId16"/>
                    <a:srcRect b="8552"/>
                    <a:stretch>
                      <a:fillRect/>
                    </a:stretch>
                  </pic:blipFill>
                  <pic:spPr bwMode="auto">
                    <a:xfrm>
                      <a:off x="0" y="0"/>
                      <a:ext cx="5680181" cy="4803849"/>
                    </a:xfrm>
                    <a:prstGeom prst="rect">
                      <a:avLst/>
                    </a:prstGeom>
                    <a:ln>
                      <a:noFill/>
                    </a:ln>
                    <a:extLst>
                      <a:ext uri="{53640926-AAD7-44D8-BBD7-CCE9431645EC}">
                        <a14:shadowObscured xmlns:a14="http://schemas.microsoft.com/office/drawing/2010/main"/>
                      </a:ext>
                    </a:extLst>
                  </pic:spPr>
                </pic:pic>
              </a:graphicData>
            </a:graphic>
          </wp:inline>
        </w:drawing>
      </w:r>
    </w:p>
    <w:p w14:paraId="42B5BDA9" w14:textId="77777777" w:rsidR="00B32469" w:rsidRDefault="00B32469" w:rsidP="002515F9">
      <w:pPr>
        <w:rPr>
          <w:rFonts w:ascii="Arial" w:hAnsi="Arial" w:cs="Arial"/>
          <w:sz w:val="24"/>
          <w:szCs w:val="24"/>
        </w:rPr>
      </w:pPr>
    </w:p>
    <w:p w14:paraId="2DDF5368" w14:textId="29D7466E" w:rsidR="002515F9" w:rsidRPr="00C31CAA" w:rsidRDefault="00F23128" w:rsidP="002515F9">
      <w:pPr>
        <w:rPr>
          <w:rFonts w:ascii="Arial" w:hAnsi="Arial" w:cs="Arial"/>
          <w:sz w:val="24"/>
          <w:szCs w:val="24"/>
        </w:rPr>
      </w:pPr>
      <w:r w:rsidRPr="00C31CAA">
        <w:rPr>
          <w:rFonts w:ascii="Arial" w:hAnsi="Arial" w:cs="Arial"/>
          <w:sz w:val="24"/>
          <w:szCs w:val="24"/>
        </w:rPr>
        <w:t xml:space="preserve">This STP comparison demonstrates BMW’s </w:t>
      </w:r>
      <w:r w:rsidRPr="007405DC">
        <w:rPr>
          <w:rFonts w:ascii="Arial" w:hAnsi="Arial" w:cs="Arial"/>
          <w:sz w:val="24"/>
          <w:szCs w:val="24"/>
        </w:rPr>
        <w:t>glocalized approach</w:t>
      </w:r>
      <w:r w:rsidRPr="00C31CAA">
        <w:rPr>
          <w:rFonts w:ascii="Arial" w:hAnsi="Arial" w:cs="Arial"/>
          <w:sz w:val="24"/>
          <w:szCs w:val="24"/>
        </w:rPr>
        <w:t>, where brand consistency coexists with contextual adaptation—core to international marketing success.</w:t>
      </w:r>
    </w:p>
    <w:p w14:paraId="76335B1A" w14:textId="0710ECCA" w:rsidR="004975A7" w:rsidRPr="00C8090E" w:rsidRDefault="004975A7" w:rsidP="00C8090E">
      <w:pPr>
        <w:pStyle w:val="Heading1"/>
        <w:numPr>
          <w:ilvl w:val="0"/>
          <w:numId w:val="34"/>
        </w:numPr>
        <w:rPr>
          <w:rFonts w:ascii="Arial" w:hAnsi="Arial" w:cs="Arial"/>
          <w:b/>
          <w:bCs/>
          <w:color w:val="auto"/>
          <w:sz w:val="28"/>
          <w:szCs w:val="28"/>
        </w:rPr>
      </w:pPr>
      <w:bookmarkStart w:id="19" w:name="_Toc213540276"/>
      <w:r w:rsidRPr="00C8090E">
        <w:rPr>
          <w:rFonts w:ascii="Arial" w:hAnsi="Arial" w:cs="Arial"/>
          <w:b/>
          <w:bCs/>
          <w:color w:val="auto"/>
          <w:sz w:val="28"/>
          <w:szCs w:val="28"/>
        </w:rPr>
        <w:t>Marketing Mix (7Ps) Comparison: BMW UK vs India, 2024-2025</w:t>
      </w:r>
      <w:bookmarkEnd w:id="19"/>
    </w:p>
    <w:p w14:paraId="055A6FBD" w14:textId="5B91A5B3" w:rsidR="00B32469" w:rsidRDefault="004975A7" w:rsidP="004975A7">
      <w:pPr>
        <w:rPr>
          <w:rFonts w:ascii="Arial" w:hAnsi="Arial" w:cs="Arial"/>
          <w:sz w:val="24"/>
          <w:szCs w:val="24"/>
        </w:rPr>
      </w:pPr>
      <w:r w:rsidRPr="00C31CAA">
        <w:rPr>
          <w:rFonts w:ascii="Arial" w:hAnsi="Arial" w:cs="Arial"/>
          <w:sz w:val="24"/>
          <w:szCs w:val="24"/>
        </w:rPr>
        <w:t xml:space="preserve">The 7Ps Marketing Mix framework constitutes a useful basis for assessing how the BMW Group will apply its international strategy across two very different market environments. Although it maintains a single global identity, BMW always designs its </w:t>
      </w:r>
      <w:r w:rsidRPr="00C31CAA">
        <w:rPr>
          <w:rFonts w:ascii="Arial" w:hAnsi="Arial" w:cs="Arial"/>
          <w:sz w:val="24"/>
          <w:szCs w:val="24"/>
        </w:rPr>
        <w:lastRenderedPageBreak/>
        <w:t>marketing mix for specific socio-economic realities and cultural expectations of individual countries</w:t>
      </w:r>
      <w:r w:rsidR="00C8090E">
        <w:rPr>
          <w:rFonts w:ascii="Arial" w:hAnsi="Arial" w:cs="Arial"/>
          <w:sz w:val="24"/>
          <w:szCs w:val="24"/>
        </w:rPr>
        <w:t xml:space="preserve"> (</w:t>
      </w:r>
      <w:r w:rsidRPr="00C31CAA">
        <w:rPr>
          <w:rFonts w:ascii="Arial" w:hAnsi="Arial" w:cs="Arial"/>
          <w:sz w:val="24"/>
          <w:szCs w:val="24"/>
        </w:rPr>
        <w:t>MS-6; Doole &amp; Lowe, 2012</w:t>
      </w:r>
      <w:r w:rsidR="00C8090E">
        <w:rPr>
          <w:rFonts w:ascii="Arial" w:hAnsi="Arial" w:cs="Arial"/>
          <w:sz w:val="24"/>
          <w:szCs w:val="24"/>
        </w:rPr>
        <w:t>).</w:t>
      </w:r>
    </w:p>
    <w:p w14:paraId="2FF12F18" w14:textId="77777777" w:rsidR="00B32469" w:rsidRPr="00C31CAA" w:rsidRDefault="00B32469" w:rsidP="004975A7">
      <w:pPr>
        <w:rPr>
          <w:rFonts w:ascii="Arial" w:hAnsi="Arial" w:cs="Arial"/>
          <w:sz w:val="24"/>
          <w:szCs w:val="24"/>
        </w:rPr>
      </w:pPr>
    </w:p>
    <w:p w14:paraId="122FA173" w14:textId="201C3B29" w:rsidR="004975A7" w:rsidRPr="00C8090E" w:rsidRDefault="004975A7" w:rsidP="00C8090E">
      <w:pPr>
        <w:pStyle w:val="Heading2"/>
        <w:numPr>
          <w:ilvl w:val="1"/>
          <w:numId w:val="34"/>
        </w:numPr>
        <w:rPr>
          <w:rFonts w:ascii="Arial" w:hAnsi="Arial" w:cs="Arial"/>
          <w:b/>
          <w:bCs/>
          <w:color w:val="auto"/>
          <w:sz w:val="24"/>
          <w:szCs w:val="24"/>
        </w:rPr>
      </w:pPr>
      <w:bookmarkStart w:id="20" w:name="_Toc213540277"/>
      <w:r w:rsidRPr="00C8090E">
        <w:rPr>
          <w:rFonts w:ascii="Arial" w:hAnsi="Arial" w:cs="Arial"/>
          <w:b/>
          <w:bCs/>
          <w:color w:val="auto"/>
          <w:sz w:val="24"/>
          <w:szCs w:val="24"/>
        </w:rPr>
        <w:t>Product Strategy</w:t>
      </w:r>
      <w:bookmarkEnd w:id="20"/>
    </w:p>
    <w:p w14:paraId="6727F2D5" w14:textId="029BB0B8" w:rsidR="00B32469" w:rsidRPr="00C31CAA" w:rsidRDefault="004975A7" w:rsidP="004975A7">
      <w:pPr>
        <w:rPr>
          <w:rFonts w:ascii="Arial" w:hAnsi="Arial" w:cs="Arial"/>
          <w:sz w:val="24"/>
          <w:szCs w:val="24"/>
        </w:rPr>
      </w:pPr>
      <w:r w:rsidRPr="00C31CAA">
        <w:rPr>
          <w:rFonts w:ascii="Arial" w:hAnsi="Arial" w:cs="Arial"/>
          <w:sz w:val="24"/>
          <w:szCs w:val="24"/>
        </w:rPr>
        <w:t>While using a global standardization strategy in branding and engineering, BMW adapts the model portfolio and features along with the assembly operations to the local market demand.</w:t>
      </w:r>
    </w:p>
    <w:p w14:paraId="52BF2F2F" w14:textId="77777777" w:rsidR="00C8090E" w:rsidRDefault="004975A7" w:rsidP="00C8090E">
      <w:pPr>
        <w:pStyle w:val="ListParagraph"/>
        <w:numPr>
          <w:ilvl w:val="0"/>
          <w:numId w:val="41"/>
        </w:numPr>
        <w:rPr>
          <w:rFonts w:ascii="Arial" w:hAnsi="Arial" w:cs="Arial"/>
          <w:sz w:val="24"/>
          <w:szCs w:val="24"/>
        </w:rPr>
      </w:pPr>
      <w:r w:rsidRPr="00C8090E">
        <w:rPr>
          <w:rFonts w:ascii="Arial" w:hAnsi="Arial" w:cs="Arial"/>
          <w:b/>
          <w:bCs/>
          <w:sz w:val="24"/>
          <w:szCs w:val="24"/>
        </w:rPr>
        <w:t>United Kingdom:</w:t>
      </w:r>
      <w:r w:rsidRPr="00C8090E">
        <w:rPr>
          <w:rFonts w:ascii="Arial" w:hAnsi="Arial" w:cs="Arial"/>
          <w:sz w:val="24"/>
          <w:szCs w:val="24"/>
        </w:rPr>
        <w:t xml:space="preserve"> </w:t>
      </w:r>
    </w:p>
    <w:p w14:paraId="74F81F33" w14:textId="4F92EDF2" w:rsidR="004975A7" w:rsidRDefault="004975A7" w:rsidP="00C8090E">
      <w:pPr>
        <w:pStyle w:val="ListParagraph"/>
        <w:rPr>
          <w:rFonts w:ascii="Arial" w:hAnsi="Arial" w:cs="Arial"/>
          <w:sz w:val="24"/>
          <w:szCs w:val="24"/>
        </w:rPr>
      </w:pPr>
      <w:r w:rsidRPr="00C8090E">
        <w:rPr>
          <w:rFonts w:ascii="Arial" w:hAnsi="Arial" w:cs="Arial"/>
          <w:sz w:val="24"/>
          <w:szCs w:val="24"/>
        </w:rPr>
        <w:t xml:space="preserve">The UK market focuses on electrification and sustainability. BMW has a wide variety of BEVs and PHEVs in its portfolio, for instance, the BMW i4, iX1, iX3, and i7. These offerings also address the UK's ZEV mandate and environment-conscious consumer base (BMW Group, 2025; MS-6). In terms of product design, there is a focus on technological </w:t>
      </w:r>
      <w:proofErr w:type="spellStart"/>
      <w:r w:rsidRPr="00C8090E">
        <w:rPr>
          <w:rFonts w:ascii="Arial" w:hAnsi="Arial" w:cs="Arial"/>
          <w:sz w:val="24"/>
          <w:szCs w:val="24"/>
        </w:rPr>
        <w:t>advancedness</w:t>
      </w:r>
      <w:proofErr w:type="spellEnd"/>
      <w:r w:rsidRPr="00C8090E">
        <w:rPr>
          <w:rFonts w:ascii="Arial" w:hAnsi="Arial" w:cs="Arial"/>
          <w:sz w:val="24"/>
          <w:szCs w:val="24"/>
        </w:rPr>
        <w:t>, driving efficiency, and digital integration, such as in-cabin iDrive 8.5 and over-the-air updates.</w:t>
      </w:r>
    </w:p>
    <w:p w14:paraId="1E870FFA" w14:textId="77777777" w:rsidR="00C8090E" w:rsidRPr="00C8090E" w:rsidRDefault="00C8090E" w:rsidP="00C8090E">
      <w:pPr>
        <w:pStyle w:val="ListParagraph"/>
        <w:rPr>
          <w:rFonts w:ascii="Arial" w:hAnsi="Arial" w:cs="Arial"/>
          <w:sz w:val="24"/>
          <w:szCs w:val="24"/>
        </w:rPr>
      </w:pPr>
    </w:p>
    <w:p w14:paraId="52EF14A6" w14:textId="77777777" w:rsidR="00C8090E" w:rsidRDefault="004975A7" w:rsidP="00C8090E">
      <w:pPr>
        <w:pStyle w:val="ListParagraph"/>
        <w:numPr>
          <w:ilvl w:val="0"/>
          <w:numId w:val="41"/>
        </w:numPr>
        <w:rPr>
          <w:rFonts w:ascii="Arial" w:hAnsi="Arial" w:cs="Arial"/>
          <w:sz w:val="24"/>
          <w:szCs w:val="24"/>
        </w:rPr>
      </w:pPr>
      <w:r w:rsidRPr="00C8090E">
        <w:rPr>
          <w:rFonts w:ascii="Arial" w:hAnsi="Arial" w:cs="Arial"/>
          <w:b/>
          <w:bCs/>
          <w:sz w:val="24"/>
          <w:szCs w:val="24"/>
        </w:rPr>
        <w:t>India:</w:t>
      </w:r>
      <w:r w:rsidRPr="00C8090E">
        <w:rPr>
          <w:rFonts w:ascii="Arial" w:hAnsi="Arial" w:cs="Arial"/>
          <w:sz w:val="24"/>
          <w:szCs w:val="24"/>
        </w:rPr>
        <w:t xml:space="preserve"> </w:t>
      </w:r>
    </w:p>
    <w:p w14:paraId="313D27E3" w14:textId="6250DB04" w:rsidR="004975A7" w:rsidRDefault="004975A7" w:rsidP="00C8090E">
      <w:pPr>
        <w:pStyle w:val="ListParagraph"/>
        <w:rPr>
          <w:rFonts w:ascii="Arial" w:hAnsi="Arial" w:cs="Arial"/>
          <w:sz w:val="24"/>
          <w:szCs w:val="24"/>
        </w:rPr>
      </w:pPr>
      <w:r w:rsidRPr="00C8090E">
        <w:rPr>
          <w:rFonts w:ascii="Arial" w:hAnsi="Arial" w:cs="Arial"/>
          <w:sz w:val="24"/>
          <w:szCs w:val="24"/>
        </w:rPr>
        <w:t>The luxury automotive market in India is still mainly comprised of SUVs and LWB sedans. With a locally assembled CKD product mix of X1, X3, X5, 3 Series LWB, and 7 Series LWB models from BMW, cost efficiency balances out with the perception of luxury (BMW Group Plants, 2025). In India, the product differentiation of the firm is based on comfort, design, and prestige, which are important psychological drivers in aspirational consumer groups.</w:t>
      </w:r>
    </w:p>
    <w:p w14:paraId="752E15FA" w14:textId="77777777" w:rsidR="00B32469" w:rsidRPr="00C8090E" w:rsidRDefault="00B32469" w:rsidP="00C8090E">
      <w:pPr>
        <w:pStyle w:val="ListParagraph"/>
        <w:rPr>
          <w:rFonts w:ascii="Arial" w:hAnsi="Arial" w:cs="Arial"/>
          <w:sz w:val="24"/>
          <w:szCs w:val="24"/>
        </w:rPr>
      </w:pPr>
    </w:p>
    <w:p w14:paraId="7BE240B2" w14:textId="2601E1B8" w:rsidR="002515F9" w:rsidRPr="00C31CAA" w:rsidRDefault="002515F9" w:rsidP="004975A7">
      <w:pPr>
        <w:rPr>
          <w:rFonts w:ascii="Arial" w:hAnsi="Arial" w:cs="Arial"/>
          <w:b/>
          <w:bCs/>
          <w:sz w:val="24"/>
          <w:szCs w:val="24"/>
        </w:rPr>
      </w:pPr>
      <w:r w:rsidRPr="00C31CAA">
        <w:rPr>
          <w:rFonts w:ascii="Arial" w:hAnsi="Arial" w:cs="Arial"/>
          <w:b/>
          <w:bCs/>
          <w:sz w:val="24"/>
          <w:szCs w:val="24"/>
        </w:rPr>
        <w:t>Table 3: BMW Product Adaptation Comparison</w:t>
      </w:r>
    </w:p>
    <w:p w14:paraId="70FF5044" w14:textId="46AFBF27" w:rsidR="00C31CAA" w:rsidRDefault="00C31CAA" w:rsidP="004975A7">
      <w:pPr>
        <w:rPr>
          <w:rFonts w:ascii="Arial" w:hAnsi="Arial" w:cs="Arial"/>
          <w:i/>
          <w:iCs/>
          <w:sz w:val="24"/>
          <w:szCs w:val="24"/>
        </w:rPr>
      </w:pPr>
      <w:r w:rsidRPr="00C31CAA">
        <w:rPr>
          <w:rFonts w:ascii="Arial" w:hAnsi="Arial" w:cs="Arial"/>
          <w:i/>
          <w:iCs/>
          <w:sz w:val="24"/>
          <w:szCs w:val="24"/>
        </w:rPr>
        <w:t>(Source: MS-6; BMW Group Plants, 2025)</w:t>
      </w:r>
    </w:p>
    <w:p w14:paraId="29E50523" w14:textId="77777777" w:rsidR="00B32469" w:rsidRPr="00C31CAA" w:rsidRDefault="00B32469" w:rsidP="004975A7">
      <w:pPr>
        <w:rPr>
          <w:rFonts w:ascii="Arial" w:hAnsi="Arial" w:cs="Arial"/>
          <w:sz w:val="24"/>
          <w:szCs w:val="24"/>
        </w:rPr>
      </w:pPr>
    </w:p>
    <w:p w14:paraId="1AA82D88" w14:textId="40E77B4B" w:rsidR="00E65B60" w:rsidRPr="00C31CAA" w:rsidRDefault="00E65B60" w:rsidP="00E65B60">
      <w:pPr>
        <w:jc w:val="center"/>
        <w:rPr>
          <w:rFonts w:ascii="Arial" w:hAnsi="Arial" w:cs="Arial"/>
          <w:i/>
          <w:iCs/>
          <w:sz w:val="24"/>
          <w:szCs w:val="24"/>
        </w:rPr>
      </w:pPr>
      <w:r w:rsidRPr="00C31CAA">
        <w:rPr>
          <w:rFonts w:ascii="Arial" w:hAnsi="Arial" w:cs="Arial"/>
          <w:i/>
          <w:iCs/>
          <w:noProof/>
          <w:sz w:val="24"/>
          <w:szCs w:val="24"/>
        </w:rPr>
        <w:drawing>
          <wp:inline distT="0" distB="0" distL="0" distR="0" wp14:anchorId="0B71D1A1" wp14:editId="2CCB6232">
            <wp:extent cx="6025815" cy="2879387"/>
            <wp:effectExtent l="0" t="0" r="0" b="0"/>
            <wp:docPr id="865439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439521" name="Picture 865439521"/>
                    <pic:cNvPicPr/>
                  </pic:nvPicPr>
                  <pic:blipFill>
                    <a:blip r:embed="rId17">
                      <a:extLst>
                        <a:ext uri="{28A0092B-C50C-407E-A947-70E740481C1C}">
                          <a14:useLocalDpi xmlns:a14="http://schemas.microsoft.com/office/drawing/2010/main" val="0"/>
                        </a:ext>
                      </a:extLst>
                    </a:blip>
                    <a:stretch>
                      <a:fillRect/>
                    </a:stretch>
                  </pic:blipFill>
                  <pic:spPr>
                    <a:xfrm>
                      <a:off x="0" y="0"/>
                      <a:ext cx="6082953" cy="2906690"/>
                    </a:xfrm>
                    <a:prstGeom prst="rect">
                      <a:avLst/>
                    </a:prstGeom>
                  </pic:spPr>
                </pic:pic>
              </a:graphicData>
            </a:graphic>
          </wp:inline>
        </w:drawing>
      </w:r>
    </w:p>
    <w:p w14:paraId="69F4B89A" w14:textId="77777777" w:rsidR="00B32469" w:rsidRDefault="00B32469" w:rsidP="00C31CAA">
      <w:pPr>
        <w:rPr>
          <w:rFonts w:ascii="Arial" w:hAnsi="Arial" w:cs="Arial"/>
          <w:sz w:val="24"/>
          <w:szCs w:val="24"/>
        </w:rPr>
      </w:pPr>
    </w:p>
    <w:p w14:paraId="4B9B3379" w14:textId="0D5012BB" w:rsidR="00B32469" w:rsidRDefault="00C31CAA" w:rsidP="00C31CAA">
      <w:pPr>
        <w:rPr>
          <w:rFonts w:ascii="Arial" w:hAnsi="Arial" w:cs="Arial"/>
          <w:sz w:val="24"/>
          <w:szCs w:val="24"/>
        </w:rPr>
      </w:pPr>
      <w:r w:rsidRPr="00C31CAA">
        <w:rPr>
          <w:rFonts w:ascii="Arial" w:hAnsi="Arial" w:cs="Arial"/>
          <w:sz w:val="24"/>
          <w:szCs w:val="24"/>
        </w:rPr>
        <w:lastRenderedPageBreak/>
        <w:t>The adaptation of BMW's products is "glocalization," where the global product standard meets the regional preference: high environmental awareness in the UK and social prestige in emerging India.</w:t>
      </w:r>
    </w:p>
    <w:p w14:paraId="0BD7AD4E" w14:textId="77777777" w:rsidR="00B32469" w:rsidRPr="00C31CAA" w:rsidRDefault="00B32469" w:rsidP="00C31CAA">
      <w:pPr>
        <w:rPr>
          <w:rFonts w:ascii="Arial" w:hAnsi="Arial" w:cs="Arial"/>
          <w:sz w:val="24"/>
          <w:szCs w:val="24"/>
        </w:rPr>
      </w:pPr>
    </w:p>
    <w:p w14:paraId="768732DF" w14:textId="08087FCE" w:rsidR="00C31CAA" w:rsidRPr="00C8090E" w:rsidRDefault="00C31CAA" w:rsidP="00C8090E">
      <w:pPr>
        <w:pStyle w:val="Heading2"/>
        <w:numPr>
          <w:ilvl w:val="1"/>
          <w:numId w:val="34"/>
        </w:numPr>
        <w:rPr>
          <w:rFonts w:ascii="Arial" w:hAnsi="Arial" w:cs="Arial"/>
          <w:b/>
          <w:bCs/>
          <w:color w:val="auto"/>
          <w:sz w:val="24"/>
          <w:szCs w:val="24"/>
        </w:rPr>
      </w:pPr>
      <w:bookmarkStart w:id="21" w:name="_Toc213540278"/>
      <w:r w:rsidRPr="00C8090E">
        <w:rPr>
          <w:rFonts w:ascii="Arial" w:hAnsi="Arial" w:cs="Arial"/>
          <w:b/>
          <w:bCs/>
          <w:color w:val="auto"/>
          <w:sz w:val="24"/>
          <w:szCs w:val="24"/>
        </w:rPr>
        <w:t>Pricing Strategy</w:t>
      </w:r>
      <w:bookmarkEnd w:id="21"/>
    </w:p>
    <w:p w14:paraId="3BB77EBC" w14:textId="77777777" w:rsidR="00C31CAA" w:rsidRPr="00C31CAA" w:rsidRDefault="00C31CAA" w:rsidP="00C31CAA">
      <w:pPr>
        <w:rPr>
          <w:rFonts w:ascii="Arial" w:hAnsi="Arial" w:cs="Arial"/>
          <w:sz w:val="24"/>
          <w:szCs w:val="24"/>
        </w:rPr>
      </w:pPr>
      <w:r w:rsidRPr="00C31CAA">
        <w:rPr>
          <w:rFonts w:ascii="Arial" w:hAnsi="Arial" w:cs="Arial"/>
          <w:sz w:val="24"/>
          <w:szCs w:val="24"/>
        </w:rPr>
        <w:t>BMW follows a differentiated pricing strategy based on the market's maturity, taxation, and perceived value in each economy.</w:t>
      </w:r>
    </w:p>
    <w:p w14:paraId="594A7013" w14:textId="77777777" w:rsidR="00C8090E" w:rsidRDefault="00C31CAA" w:rsidP="00C8090E">
      <w:pPr>
        <w:pStyle w:val="ListParagraph"/>
        <w:numPr>
          <w:ilvl w:val="0"/>
          <w:numId w:val="41"/>
        </w:numPr>
        <w:rPr>
          <w:rFonts w:ascii="Arial" w:hAnsi="Arial" w:cs="Arial"/>
          <w:sz w:val="24"/>
          <w:szCs w:val="24"/>
        </w:rPr>
      </w:pPr>
      <w:r w:rsidRPr="00C8090E">
        <w:rPr>
          <w:rFonts w:ascii="Arial" w:hAnsi="Arial" w:cs="Arial"/>
          <w:b/>
          <w:bCs/>
          <w:sz w:val="24"/>
          <w:szCs w:val="24"/>
        </w:rPr>
        <w:t>U</w:t>
      </w:r>
      <w:r w:rsidR="00C8090E" w:rsidRPr="00C8090E">
        <w:rPr>
          <w:rFonts w:ascii="Arial" w:hAnsi="Arial" w:cs="Arial"/>
          <w:b/>
          <w:bCs/>
          <w:sz w:val="24"/>
          <w:szCs w:val="24"/>
        </w:rPr>
        <w:t>nited Kingdom:</w:t>
      </w:r>
      <w:r w:rsidR="00C8090E" w:rsidRPr="00C8090E">
        <w:rPr>
          <w:rFonts w:ascii="Arial" w:hAnsi="Arial" w:cs="Arial"/>
          <w:sz w:val="24"/>
          <w:szCs w:val="24"/>
        </w:rPr>
        <w:t xml:space="preserve"> </w:t>
      </w:r>
    </w:p>
    <w:p w14:paraId="0985D787" w14:textId="3FCA91DC" w:rsidR="00C31CAA" w:rsidRDefault="00C31CAA" w:rsidP="00C8090E">
      <w:pPr>
        <w:pStyle w:val="ListParagraph"/>
        <w:rPr>
          <w:rFonts w:ascii="Arial" w:hAnsi="Arial" w:cs="Arial"/>
          <w:sz w:val="24"/>
          <w:szCs w:val="24"/>
        </w:rPr>
      </w:pPr>
      <w:r w:rsidRPr="00C8090E">
        <w:rPr>
          <w:rFonts w:ascii="Arial" w:hAnsi="Arial" w:cs="Arial"/>
          <w:sz w:val="24"/>
          <w:szCs w:val="24"/>
        </w:rPr>
        <w:t>Pricing is designed based on the competitive and premium parity approach, considering its rivals in Audi and Mercedes-Benz. BMW has implemented PCP and lease finance to enhance EV adoption and affordability (Financial Times, 2025). Still, the company sometimes includes discounts and service packages related purely to EVs based on the government's incentive for the industry to go fully electric (MS-7).</w:t>
      </w:r>
    </w:p>
    <w:p w14:paraId="170A0272" w14:textId="77777777" w:rsidR="00C8090E" w:rsidRPr="00C8090E" w:rsidRDefault="00C8090E" w:rsidP="00C8090E">
      <w:pPr>
        <w:pStyle w:val="ListParagraph"/>
        <w:rPr>
          <w:rFonts w:ascii="Arial" w:hAnsi="Arial" w:cs="Arial"/>
          <w:sz w:val="24"/>
          <w:szCs w:val="24"/>
        </w:rPr>
      </w:pPr>
    </w:p>
    <w:p w14:paraId="5AFD3FDE" w14:textId="77777777" w:rsidR="00C8090E" w:rsidRDefault="00C31CAA" w:rsidP="00C8090E">
      <w:pPr>
        <w:pStyle w:val="ListParagraph"/>
        <w:numPr>
          <w:ilvl w:val="0"/>
          <w:numId w:val="41"/>
        </w:numPr>
        <w:rPr>
          <w:rFonts w:ascii="Arial" w:hAnsi="Arial" w:cs="Arial"/>
          <w:sz w:val="24"/>
          <w:szCs w:val="24"/>
        </w:rPr>
      </w:pPr>
      <w:r w:rsidRPr="00C8090E">
        <w:rPr>
          <w:rFonts w:ascii="Arial" w:hAnsi="Arial" w:cs="Arial"/>
          <w:b/>
          <w:bCs/>
          <w:sz w:val="24"/>
          <w:szCs w:val="24"/>
        </w:rPr>
        <w:t>India:</w:t>
      </w:r>
      <w:r w:rsidRPr="00C8090E">
        <w:rPr>
          <w:rFonts w:ascii="Arial" w:hAnsi="Arial" w:cs="Arial"/>
          <w:sz w:val="24"/>
          <w:szCs w:val="24"/>
        </w:rPr>
        <w:t xml:space="preserve"> </w:t>
      </w:r>
    </w:p>
    <w:p w14:paraId="6EAA18BA" w14:textId="760C9000" w:rsidR="00C31CAA" w:rsidRPr="00C8090E" w:rsidRDefault="00C31CAA" w:rsidP="00C8090E">
      <w:pPr>
        <w:pStyle w:val="ListParagraph"/>
        <w:rPr>
          <w:rFonts w:ascii="Arial" w:hAnsi="Arial" w:cs="Arial"/>
          <w:sz w:val="24"/>
          <w:szCs w:val="24"/>
        </w:rPr>
      </w:pPr>
      <w:r w:rsidRPr="00C8090E">
        <w:rPr>
          <w:rFonts w:ascii="Arial" w:hAnsi="Arial" w:cs="Arial"/>
          <w:sz w:val="24"/>
          <w:szCs w:val="24"/>
        </w:rPr>
        <w:t xml:space="preserve">The pricing model of India follows a cost-plus approach, including import duties and assembly costs. CKD assembly reduces the price pressure compared to fully imported CBU units. Supplementing this, BMW also executes festival-based promotions, insurance-inclusive packages, and extended warranties, showing an appeal to culturally timed purchasing </w:t>
      </w:r>
      <w:proofErr w:type="spellStart"/>
      <w:r w:rsidRPr="00C8090E">
        <w:rPr>
          <w:rFonts w:ascii="Arial" w:hAnsi="Arial" w:cs="Arial"/>
          <w:sz w:val="24"/>
          <w:szCs w:val="24"/>
        </w:rPr>
        <w:t>behavior</w:t>
      </w:r>
      <w:proofErr w:type="spellEnd"/>
      <w:r w:rsidRPr="00C8090E">
        <w:rPr>
          <w:rFonts w:ascii="Arial" w:hAnsi="Arial" w:cs="Arial"/>
          <w:sz w:val="24"/>
          <w:szCs w:val="24"/>
        </w:rPr>
        <w:t>. (The Economic Times, 2025; MS-7)</w:t>
      </w:r>
    </w:p>
    <w:p w14:paraId="0E838ABD" w14:textId="77777777" w:rsidR="00C31CAA" w:rsidRDefault="00C31CAA" w:rsidP="00C31CAA">
      <w:pPr>
        <w:rPr>
          <w:rFonts w:ascii="Arial" w:hAnsi="Arial" w:cs="Arial"/>
          <w:sz w:val="24"/>
          <w:szCs w:val="24"/>
        </w:rPr>
      </w:pPr>
      <w:r w:rsidRPr="00C31CAA">
        <w:rPr>
          <w:rFonts w:ascii="Arial" w:hAnsi="Arial" w:cs="Arial"/>
          <w:sz w:val="24"/>
          <w:szCs w:val="24"/>
        </w:rPr>
        <w:t>This price duality demonstrates how BMW is responsive to economic and cultural elasticity: rational affordability in the UK, versus emotional or event-based incentives in India.</w:t>
      </w:r>
    </w:p>
    <w:p w14:paraId="0B24AD4F" w14:textId="77777777" w:rsidR="00B32469" w:rsidRPr="00C31CAA" w:rsidRDefault="00B32469" w:rsidP="00C31CAA">
      <w:pPr>
        <w:rPr>
          <w:rFonts w:ascii="Arial" w:hAnsi="Arial" w:cs="Arial"/>
          <w:sz w:val="24"/>
          <w:szCs w:val="24"/>
        </w:rPr>
      </w:pPr>
    </w:p>
    <w:p w14:paraId="0914CC3C" w14:textId="31391937" w:rsidR="00C31CAA" w:rsidRPr="00C8090E" w:rsidRDefault="00C31CAA" w:rsidP="00C8090E">
      <w:pPr>
        <w:pStyle w:val="Heading2"/>
        <w:numPr>
          <w:ilvl w:val="1"/>
          <w:numId w:val="34"/>
        </w:numPr>
        <w:rPr>
          <w:rFonts w:ascii="Arial" w:hAnsi="Arial" w:cs="Arial"/>
          <w:b/>
          <w:bCs/>
          <w:color w:val="auto"/>
          <w:sz w:val="24"/>
          <w:szCs w:val="24"/>
        </w:rPr>
      </w:pPr>
      <w:bookmarkStart w:id="22" w:name="_Toc213540279"/>
      <w:r w:rsidRPr="00C8090E">
        <w:rPr>
          <w:rFonts w:ascii="Arial" w:hAnsi="Arial" w:cs="Arial"/>
          <w:b/>
          <w:bCs/>
          <w:color w:val="auto"/>
          <w:sz w:val="24"/>
          <w:szCs w:val="24"/>
        </w:rPr>
        <w:t>Place (Distribution &amp; Logistics)</w:t>
      </w:r>
      <w:bookmarkEnd w:id="22"/>
    </w:p>
    <w:p w14:paraId="7DEBC913" w14:textId="77777777" w:rsidR="00C31CAA" w:rsidRPr="00C31CAA" w:rsidRDefault="00C31CAA" w:rsidP="00C31CAA">
      <w:pPr>
        <w:rPr>
          <w:rFonts w:ascii="Arial" w:hAnsi="Arial" w:cs="Arial"/>
          <w:sz w:val="24"/>
          <w:szCs w:val="24"/>
        </w:rPr>
      </w:pPr>
      <w:r w:rsidRPr="00C31CAA">
        <w:rPr>
          <w:rFonts w:ascii="Arial" w:hAnsi="Arial" w:cs="Arial"/>
          <w:sz w:val="24"/>
          <w:szCs w:val="24"/>
        </w:rPr>
        <w:t>The distribution systems of BMW reflect the maturity of each market in terms of infrastructure and digital readiness.</w:t>
      </w:r>
    </w:p>
    <w:p w14:paraId="0ED37908" w14:textId="77777777" w:rsidR="00C8090E" w:rsidRDefault="00C31CAA" w:rsidP="00C8090E">
      <w:pPr>
        <w:pStyle w:val="ListParagraph"/>
        <w:numPr>
          <w:ilvl w:val="0"/>
          <w:numId w:val="41"/>
        </w:numPr>
        <w:rPr>
          <w:rFonts w:ascii="Arial" w:hAnsi="Arial" w:cs="Arial"/>
          <w:sz w:val="24"/>
          <w:szCs w:val="24"/>
        </w:rPr>
      </w:pPr>
      <w:r w:rsidRPr="00C8090E">
        <w:rPr>
          <w:rFonts w:ascii="Arial" w:hAnsi="Arial" w:cs="Arial"/>
          <w:b/>
          <w:bCs/>
          <w:sz w:val="24"/>
          <w:szCs w:val="24"/>
        </w:rPr>
        <w:t xml:space="preserve">United Kingdom: </w:t>
      </w:r>
    </w:p>
    <w:p w14:paraId="598DCF58" w14:textId="2EA94B88" w:rsidR="00C31CAA" w:rsidRPr="00C8090E" w:rsidRDefault="00C31CAA" w:rsidP="00C8090E">
      <w:pPr>
        <w:pStyle w:val="ListParagraph"/>
        <w:rPr>
          <w:rFonts w:ascii="Arial" w:hAnsi="Arial" w:cs="Arial"/>
          <w:sz w:val="24"/>
          <w:szCs w:val="24"/>
        </w:rPr>
      </w:pPr>
      <w:r w:rsidRPr="00C8090E">
        <w:rPr>
          <w:rFonts w:ascii="Arial" w:hAnsi="Arial" w:cs="Arial"/>
          <w:sz w:val="24"/>
          <w:szCs w:val="24"/>
        </w:rPr>
        <w:t xml:space="preserve">The UK represents an advanced omnichannel retail structure as digital platforms are integrated with physical dealerships. Customers can configure, finance, and purchase vehicles online through the "Virtual Retail Experience" that BMW offers, which blends transparency with convenience. </w:t>
      </w:r>
      <w:r w:rsidR="00C8090E">
        <w:rPr>
          <w:rFonts w:ascii="Arial" w:hAnsi="Arial" w:cs="Arial"/>
          <w:sz w:val="24"/>
          <w:szCs w:val="24"/>
        </w:rPr>
        <w:t>(</w:t>
      </w:r>
      <w:r w:rsidRPr="00C8090E">
        <w:rPr>
          <w:rFonts w:ascii="Arial" w:hAnsi="Arial" w:cs="Arial"/>
          <w:sz w:val="24"/>
          <w:szCs w:val="24"/>
        </w:rPr>
        <w:t>MS-8</w:t>
      </w:r>
      <w:r w:rsidR="00C8090E">
        <w:rPr>
          <w:rFonts w:ascii="Arial" w:hAnsi="Arial" w:cs="Arial"/>
          <w:sz w:val="24"/>
          <w:szCs w:val="24"/>
        </w:rPr>
        <w:t>)</w:t>
      </w:r>
    </w:p>
    <w:p w14:paraId="1C44F291" w14:textId="77777777" w:rsidR="00C8090E" w:rsidRDefault="00C31CAA" w:rsidP="00C8090E">
      <w:pPr>
        <w:pStyle w:val="ListParagraph"/>
        <w:numPr>
          <w:ilvl w:val="0"/>
          <w:numId w:val="41"/>
        </w:numPr>
        <w:rPr>
          <w:rFonts w:ascii="Arial" w:hAnsi="Arial" w:cs="Arial"/>
          <w:sz w:val="24"/>
          <w:szCs w:val="24"/>
        </w:rPr>
      </w:pPr>
      <w:r w:rsidRPr="00C8090E">
        <w:rPr>
          <w:rFonts w:ascii="Arial" w:hAnsi="Arial" w:cs="Arial"/>
          <w:b/>
          <w:bCs/>
          <w:sz w:val="24"/>
          <w:szCs w:val="24"/>
        </w:rPr>
        <w:t>India:</w:t>
      </w:r>
      <w:r w:rsidRPr="00C8090E">
        <w:rPr>
          <w:rFonts w:ascii="Arial" w:hAnsi="Arial" w:cs="Arial"/>
          <w:sz w:val="24"/>
          <w:szCs w:val="24"/>
        </w:rPr>
        <w:t xml:space="preserve"> </w:t>
      </w:r>
    </w:p>
    <w:p w14:paraId="128BC5F8" w14:textId="1EE397D8" w:rsidR="00C31CAA" w:rsidRPr="00C8090E" w:rsidRDefault="00C31CAA" w:rsidP="00C8090E">
      <w:pPr>
        <w:pStyle w:val="ListParagraph"/>
        <w:rPr>
          <w:rFonts w:ascii="Arial" w:hAnsi="Arial" w:cs="Arial"/>
          <w:sz w:val="24"/>
          <w:szCs w:val="24"/>
        </w:rPr>
      </w:pPr>
      <w:r w:rsidRPr="00C8090E">
        <w:rPr>
          <w:rFonts w:ascii="Arial" w:hAnsi="Arial" w:cs="Arial"/>
          <w:sz w:val="24"/>
          <w:szCs w:val="24"/>
        </w:rPr>
        <w:t>It has more than 80 touchpoints as of 2024, including its Retail. NEXT showrooms, which are premium experiential spaces offering concierge services, local language support, and festival-driven sales experiences.</w:t>
      </w:r>
    </w:p>
    <w:p w14:paraId="551D586A" w14:textId="77777777" w:rsidR="00B32469" w:rsidRDefault="00B32469" w:rsidP="00C31CAA">
      <w:pPr>
        <w:rPr>
          <w:rFonts w:ascii="Arial" w:hAnsi="Arial" w:cs="Arial"/>
          <w:b/>
          <w:bCs/>
          <w:sz w:val="24"/>
          <w:szCs w:val="24"/>
        </w:rPr>
      </w:pPr>
    </w:p>
    <w:p w14:paraId="60F2AF4B" w14:textId="77777777" w:rsidR="00B32469" w:rsidRDefault="00B32469" w:rsidP="00C31CAA">
      <w:pPr>
        <w:rPr>
          <w:rFonts w:ascii="Arial" w:hAnsi="Arial" w:cs="Arial"/>
          <w:b/>
          <w:bCs/>
          <w:sz w:val="24"/>
          <w:szCs w:val="24"/>
        </w:rPr>
      </w:pPr>
    </w:p>
    <w:p w14:paraId="583764A2" w14:textId="77777777" w:rsidR="00B32469" w:rsidRDefault="00B32469" w:rsidP="00C31CAA">
      <w:pPr>
        <w:rPr>
          <w:rFonts w:ascii="Arial" w:hAnsi="Arial" w:cs="Arial"/>
          <w:b/>
          <w:bCs/>
          <w:sz w:val="24"/>
          <w:szCs w:val="24"/>
        </w:rPr>
      </w:pPr>
    </w:p>
    <w:p w14:paraId="42BA8DAD" w14:textId="67913640" w:rsidR="00B32469" w:rsidRPr="00C31CAA" w:rsidRDefault="00DC1030" w:rsidP="00C31CAA">
      <w:pPr>
        <w:rPr>
          <w:rFonts w:ascii="Arial" w:hAnsi="Arial" w:cs="Arial"/>
          <w:i/>
          <w:iCs/>
          <w:sz w:val="24"/>
          <w:szCs w:val="24"/>
        </w:rPr>
      </w:pPr>
      <w:r w:rsidRPr="00C31CAA">
        <w:rPr>
          <w:rFonts w:ascii="Arial" w:hAnsi="Arial" w:cs="Arial"/>
          <w:b/>
          <w:bCs/>
          <w:sz w:val="24"/>
          <w:szCs w:val="24"/>
        </w:rPr>
        <w:lastRenderedPageBreak/>
        <w:t xml:space="preserve">Image 3: BMW </w:t>
      </w:r>
      <w:proofErr w:type="spellStart"/>
      <w:r w:rsidRPr="00C31CAA">
        <w:rPr>
          <w:rFonts w:ascii="Arial" w:hAnsi="Arial" w:cs="Arial"/>
          <w:b/>
          <w:bCs/>
          <w:sz w:val="24"/>
          <w:szCs w:val="24"/>
        </w:rPr>
        <w:t>Retail.NEXT</w:t>
      </w:r>
      <w:proofErr w:type="spellEnd"/>
      <w:r w:rsidRPr="00C31CAA">
        <w:rPr>
          <w:rFonts w:ascii="Arial" w:hAnsi="Arial" w:cs="Arial"/>
          <w:b/>
          <w:bCs/>
          <w:sz w:val="24"/>
          <w:szCs w:val="24"/>
        </w:rPr>
        <w:t xml:space="preserve"> Showroom, Delhi (2025)</w:t>
      </w:r>
      <w:r w:rsidR="00364A35" w:rsidRPr="00C31CAA">
        <w:rPr>
          <w:rFonts w:ascii="Arial" w:hAnsi="Arial" w:cs="Arial"/>
          <w:b/>
          <w:bCs/>
          <w:sz w:val="24"/>
          <w:szCs w:val="24"/>
        </w:rPr>
        <w:t xml:space="preserve"> An</w:t>
      </w:r>
      <w:r w:rsidR="006833FB" w:rsidRPr="00C31CAA">
        <w:rPr>
          <w:rFonts w:ascii="Arial" w:hAnsi="Arial" w:cs="Arial"/>
          <w:b/>
          <w:bCs/>
          <w:sz w:val="24"/>
          <w:szCs w:val="24"/>
        </w:rPr>
        <w:t xml:space="preserve">d </w:t>
      </w:r>
      <w:proofErr w:type="spellStart"/>
      <w:r w:rsidR="006833FB" w:rsidRPr="00C31CAA">
        <w:rPr>
          <w:rFonts w:ascii="Arial" w:hAnsi="Arial" w:cs="Arial"/>
          <w:b/>
          <w:bCs/>
          <w:sz w:val="24"/>
          <w:szCs w:val="24"/>
        </w:rPr>
        <w:t>PressClub</w:t>
      </w:r>
      <w:proofErr w:type="spellEnd"/>
      <w:r w:rsidR="006833FB" w:rsidRPr="00C31CAA">
        <w:rPr>
          <w:rFonts w:ascii="Arial" w:hAnsi="Arial" w:cs="Arial"/>
          <w:b/>
          <w:bCs/>
          <w:sz w:val="24"/>
          <w:szCs w:val="24"/>
        </w:rPr>
        <w:t xml:space="preserve"> United Kingdom Article</w:t>
      </w:r>
      <w:r w:rsidR="00E132BB" w:rsidRPr="00C31CAA">
        <w:rPr>
          <w:rFonts w:ascii="Arial" w:hAnsi="Arial" w:cs="Arial"/>
          <w:b/>
          <w:bCs/>
          <w:sz w:val="24"/>
          <w:szCs w:val="24"/>
        </w:rPr>
        <w:t xml:space="preserve">, </w:t>
      </w:r>
      <w:r w:rsidR="006833FB" w:rsidRPr="00C31CAA">
        <w:rPr>
          <w:rFonts w:ascii="Arial" w:hAnsi="Arial" w:cs="Arial"/>
          <w:b/>
          <w:bCs/>
          <w:sz w:val="24"/>
          <w:szCs w:val="24"/>
        </w:rPr>
        <w:t>BMW Retail Online car buying 24/7 easy</w:t>
      </w:r>
      <w:r w:rsidRPr="00C31CAA">
        <w:rPr>
          <w:rFonts w:ascii="Arial" w:hAnsi="Arial" w:cs="Arial"/>
          <w:sz w:val="24"/>
          <w:szCs w:val="24"/>
        </w:rPr>
        <w:br/>
      </w:r>
      <w:r w:rsidRPr="00C31CAA">
        <w:rPr>
          <w:rFonts w:ascii="Arial" w:hAnsi="Arial" w:cs="Arial"/>
          <w:i/>
          <w:iCs/>
          <w:sz w:val="24"/>
          <w:szCs w:val="24"/>
        </w:rPr>
        <w:t xml:space="preserve">Source: </w:t>
      </w:r>
      <w:r w:rsidR="00A32E90" w:rsidRPr="00C31CAA">
        <w:rPr>
          <w:rFonts w:ascii="Arial" w:hAnsi="Arial" w:cs="Arial"/>
          <w:i/>
          <w:iCs/>
          <w:sz w:val="24"/>
          <w:szCs w:val="24"/>
        </w:rPr>
        <w:t xml:space="preserve">(BMW Group </w:t>
      </w:r>
      <w:proofErr w:type="spellStart"/>
      <w:r w:rsidR="00A32E90" w:rsidRPr="00C31CAA">
        <w:rPr>
          <w:rFonts w:ascii="Arial" w:hAnsi="Arial" w:cs="Arial"/>
          <w:i/>
          <w:iCs/>
          <w:sz w:val="24"/>
          <w:szCs w:val="24"/>
        </w:rPr>
        <w:t>PressClub</w:t>
      </w:r>
      <w:proofErr w:type="spellEnd"/>
      <w:r w:rsidR="00A32E90" w:rsidRPr="00C31CAA">
        <w:rPr>
          <w:rFonts w:ascii="Arial" w:hAnsi="Arial" w:cs="Arial"/>
          <w:i/>
          <w:iCs/>
          <w:sz w:val="24"/>
          <w:szCs w:val="24"/>
        </w:rPr>
        <w:t>, 2025</w:t>
      </w:r>
      <w:r w:rsidR="004D3EE6" w:rsidRPr="00C31CAA">
        <w:rPr>
          <w:rFonts w:ascii="Arial" w:hAnsi="Arial" w:cs="Arial"/>
          <w:i/>
          <w:iCs/>
          <w:sz w:val="24"/>
          <w:szCs w:val="24"/>
        </w:rPr>
        <w:t>)</w:t>
      </w:r>
      <w:r w:rsidR="0056056D" w:rsidRPr="00C31CAA">
        <w:rPr>
          <w:rFonts w:ascii="Arial" w:hAnsi="Arial" w:cs="Arial"/>
          <w:i/>
          <w:iCs/>
          <w:sz w:val="24"/>
          <w:szCs w:val="24"/>
        </w:rPr>
        <w:t>; (www.press.bmwgroup.com, n.d.)</w:t>
      </w:r>
    </w:p>
    <w:p w14:paraId="0880F3A7" w14:textId="569D31ED" w:rsidR="00B32469" w:rsidRPr="00C31CAA" w:rsidRDefault="00AA066B" w:rsidP="001C7E18">
      <w:pPr>
        <w:jc w:val="center"/>
        <w:rPr>
          <w:rFonts w:ascii="Arial" w:hAnsi="Arial" w:cs="Arial"/>
          <w:b/>
          <w:bCs/>
          <w:sz w:val="24"/>
          <w:szCs w:val="24"/>
        </w:rPr>
      </w:pPr>
      <w:r w:rsidRPr="00C31CAA">
        <w:rPr>
          <w:rFonts w:ascii="Arial" w:hAnsi="Arial" w:cs="Arial"/>
          <w:b/>
          <w:bCs/>
          <w:noProof/>
          <w:sz w:val="24"/>
          <w:szCs w:val="24"/>
        </w:rPr>
        <w:drawing>
          <wp:inline distT="0" distB="0" distL="0" distR="0" wp14:anchorId="5C4CFEF4" wp14:editId="402C3BDA">
            <wp:extent cx="2851555" cy="2703071"/>
            <wp:effectExtent l="0" t="0" r="6350" b="2540"/>
            <wp:docPr id="2046466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466776" name="Picture 204646677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92137" cy="2741540"/>
                    </a:xfrm>
                    <a:prstGeom prst="rect">
                      <a:avLst/>
                    </a:prstGeom>
                  </pic:spPr>
                </pic:pic>
              </a:graphicData>
            </a:graphic>
          </wp:inline>
        </w:drawing>
      </w:r>
      <w:r w:rsidRPr="00C31CAA">
        <w:rPr>
          <w:rFonts w:ascii="Arial" w:hAnsi="Arial" w:cs="Arial"/>
          <w:b/>
          <w:bCs/>
          <w:noProof/>
          <w:sz w:val="24"/>
          <w:szCs w:val="24"/>
        </w:rPr>
        <w:drawing>
          <wp:inline distT="0" distB="0" distL="0" distR="0" wp14:anchorId="1A82EEBD" wp14:editId="1D6DF943">
            <wp:extent cx="2837605" cy="2694562"/>
            <wp:effectExtent l="0" t="0" r="1270" b="0"/>
            <wp:docPr id="730511778" name="Picture 2"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511778" name="Picture 2" descr="A screenshot of a website&#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03938" cy="2757551"/>
                    </a:xfrm>
                    <a:prstGeom prst="rect">
                      <a:avLst/>
                    </a:prstGeom>
                  </pic:spPr>
                </pic:pic>
              </a:graphicData>
            </a:graphic>
          </wp:inline>
        </w:drawing>
      </w:r>
    </w:p>
    <w:p w14:paraId="1FFBCB48" w14:textId="187AF5B6" w:rsidR="009B16C1" w:rsidRPr="00C31CAA" w:rsidRDefault="00DC1030" w:rsidP="00DC1030">
      <w:pPr>
        <w:rPr>
          <w:rFonts w:ascii="Arial" w:hAnsi="Arial" w:cs="Arial"/>
          <w:sz w:val="24"/>
          <w:szCs w:val="24"/>
        </w:rPr>
      </w:pPr>
      <w:r w:rsidRPr="00C31CAA">
        <w:rPr>
          <w:rFonts w:ascii="Arial" w:hAnsi="Arial" w:cs="Arial"/>
          <w:sz w:val="24"/>
          <w:szCs w:val="24"/>
        </w:rPr>
        <w:t xml:space="preserve">India’s distribution emphasizes </w:t>
      </w:r>
      <w:r w:rsidRPr="00C31CAA">
        <w:rPr>
          <w:rFonts w:ascii="Arial" w:hAnsi="Arial" w:cs="Arial"/>
          <w:b/>
          <w:bCs/>
          <w:sz w:val="24"/>
          <w:szCs w:val="24"/>
        </w:rPr>
        <w:t>relationship-based retailing</w:t>
      </w:r>
      <w:r w:rsidRPr="00C31CAA">
        <w:rPr>
          <w:rFonts w:ascii="Arial" w:hAnsi="Arial" w:cs="Arial"/>
          <w:sz w:val="24"/>
          <w:szCs w:val="24"/>
        </w:rPr>
        <w:t xml:space="preserve">, while the UK focuses on </w:t>
      </w:r>
      <w:r w:rsidRPr="00C31CAA">
        <w:rPr>
          <w:rFonts w:ascii="Arial" w:hAnsi="Arial" w:cs="Arial"/>
          <w:b/>
          <w:bCs/>
          <w:sz w:val="24"/>
          <w:szCs w:val="24"/>
        </w:rPr>
        <w:t>process efficiency and automation</w:t>
      </w:r>
      <w:r w:rsidRPr="00C31CAA">
        <w:rPr>
          <w:rFonts w:ascii="Arial" w:hAnsi="Arial" w:cs="Arial"/>
          <w:sz w:val="24"/>
          <w:szCs w:val="24"/>
        </w:rPr>
        <w:t xml:space="preserve">. This distinction reflects the contrast between </w:t>
      </w:r>
      <w:r w:rsidRPr="00C31CAA">
        <w:rPr>
          <w:rFonts w:ascii="Arial" w:hAnsi="Arial" w:cs="Arial"/>
          <w:b/>
          <w:bCs/>
          <w:sz w:val="24"/>
          <w:szCs w:val="24"/>
        </w:rPr>
        <w:t>high-context</w:t>
      </w:r>
      <w:r w:rsidRPr="00C31CAA">
        <w:rPr>
          <w:rFonts w:ascii="Arial" w:hAnsi="Arial" w:cs="Arial"/>
          <w:sz w:val="24"/>
          <w:szCs w:val="24"/>
        </w:rPr>
        <w:t xml:space="preserve"> (India) and </w:t>
      </w:r>
      <w:r w:rsidRPr="00C31CAA">
        <w:rPr>
          <w:rFonts w:ascii="Arial" w:hAnsi="Arial" w:cs="Arial"/>
          <w:b/>
          <w:bCs/>
          <w:sz w:val="24"/>
          <w:szCs w:val="24"/>
        </w:rPr>
        <w:t>low-context</w:t>
      </w:r>
      <w:r w:rsidRPr="00C31CAA">
        <w:rPr>
          <w:rFonts w:ascii="Arial" w:hAnsi="Arial" w:cs="Arial"/>
          <w:sz w:val="24"/>
          <w:szCs w:val="24"/>
        </w:rPr>
        <w:t xml:space="preserve"> (UK) consumer cultures (MS-8).</w:t>
      </w:r>
      <w:r w:rsidR="00427EBB" w:rsidRPr="00C31CAA">
        <w:rPr>
          <w:rFonts w:ascii="Arial" w:hAnsi="Arial" w:cs="Arial"/>
          <w:sz w:val="24"/>
          <w:szCs w:val="24"/>
        </w:rPr>
        <w:t xml:space="preserve"> </w:t>
      </w:r>
    </w:p>
    <w:p w14:paraId="27E13516" w14:textId="3C57D143" w:rsidR="00DC1030" w:rsidRPr="009B16C1" w:rsidRDefault="00DC1030" w:rsidP="009B16C1">
      <w:pPr>
        <w:pStyle w:val="Heading2"/>
        <w:numPr>
          <w:ilvl w:val="1"/>
          <w:numId w:val="34"/>
        </w:numPr>
        <w:rPr>
          <w:rFonts w:ascii="Arial" w:hAnsi="Arial" w:cs="Arial"/>
          <w:b/>
          <w:bCs/>
          <w:color w:val="auto"/>
          <w:sz w:val="24"/>
          <w:szCs w:val="24"/>
        </w:rPr>
      </w:pPr>
      <w:bookmarkStart w:id="23" w:name="_Toc213540280"/>
      <w:r w:rsidRPr="009B16C1">
        <w:rPr>
          <w:rFonts w:ascii="Arial" w:hAnsi="Arial" w:cs="Arial"/>
          <w:b/>
          <w:bCs/>
          <w:color w:val="auto"/>
          <w:sz w:val="24"/>
          <w:szCs w:val="24"/>
        </w:rPr>
        <w:t>Promotion Strategy</w:t>
      </w:r>
      <w:bookmarkEnd w:id="23"/>
    </w:p>
    <w:p w14:paraId="63AA2E8F" w14:textId="77777777" w:rsidR="00C31CAA" w:rsidRPr="00C31CAA" w:rsidRDefault="00C31CAA" w:rsidP="00C31CAA">
      <w:pPr>
        <w:rPr>
          <w:rFonts w:ascii="Arial" w:hAnsi="Arial" w:cs="Arial"/>
          <w:sz w:val="24"/>
          <w:szCs w:val="24"/>
        </w:rPr>
      </w:pPr>
      <w:r w:rsidRPr="00C31CAA">
        <w:rPr>
          <w:rFonts w:ascii="Arial" w:hAnsi="Arial" w:cs="Arial"/>
          <w:sz w:val="24"/>
          <w:szCs w:val="24"/>
        </w:rPr>
        <w:t>The basis for BMW's promotional strategy is the integrated marketing communications approach, adapted appropriately to local cultural conditions.</w:t>
      </w:r>
    </w:p>
    <w:p w14:paraId="61296779" w14:textId="77777777" w:rsidR="009B16C1" w:rsidRDefault="00C31CAA" w:rsidP="009B16C1">
      <w:pPr>
        <w:pStyle w:val="ListParagraph"/>
        <w:numPr>
          <w:ilvl w:val="0"/>
          <w:numId w:val="41"/>
        </w:numPr>
        <w:rPr>
          <w:rFonts w:ascii="Arial" w:hAnsi="Arial" w:cs="Arial"/>
          <w:sz w:val="24"/>
          <w:szCs w:val="24"/>
        </w:rPr>
      </w:pPr>
      <w:r w:rsidRPr="009B16C1">
        <w:rPr>
          <w:rFonts w:ascii="Arial" w:hAnsi="Arial" w:cs="Arial"/>
          <w:b/>
          <w:bCs/>
          <w:sz w:val="24"/>
          <w:szCs w:val="24"/>
        </w:rPr>
        <w:t>U</w:t>
      </w:r>
      <w:r w:rsidR="009B16C1" w:rsidRPr="009B16C1">
        <w:rPr>
          <w:rFonts w:ascii="Arial" w:hAnsi="Arial" w:cs="Arial"/>
          <w:b/>
          <w:bCs/>
          <w:sz w:val="24"/>
          <w:szCs w:val="24"/>
        </w:rPr>
        <w:t>nited Kingdom:</w:t>
      </w:r>
      <w:r w:rsidR="009B16C1" w:rsidRPr="009B16C1">
        <w:rPr>
          <w:rFonts w:ascii="Arial" w:hAnsi="Arial" w:cs="Arial"/>
          <w:sz w:val="24"/>
          <w:szCs w:val="24"/>
        </w:rPr>
        <w:t xml:space="preserve"> </w:t>
      </w:r>
    </w:p>
    <w:p w14:paraId="12C905A9" w14:textId="0184DD46" w:rsidR="00C31CAA" w:rsidRPr="009B16C1" w:rsidRDefault="00C31CAA" w:rsidP="009B16C1">
      <w:pPr>
        <w:pStyle w:val="ListParagraph"/>
        <w:rPr>
          <w:rFonts w:ascii="Arial" w:hAnsi="Arial" w:cs="Arial"/>
          <w:sz w:val="24"/>
          <w:szCs w:val="24"/>
        </w:rPr>
      </w:pPr>
      <w:r w:rsidRPr="009B16C1">
        <w:rPr>
          <w:rFonts w:ascii="Arial" w:hAnsi="Arial" w:cs="Arial"/>
          <w:sz w:val="24"/>
          <w:szCs w:val="24"/>
        </w:rPr>
        <w:t>These campaigns emphasize the rational and technological aspects in various ways, from EV range to digital performance, environmental credentials, etc. Advertising minimizes emotional appeal and focuses on measurable data reflecting British consumers' cognitive style of decision-making. Some of the slogans used by BMW for its electric vehicle campaigns include "Born Electric" and "The Ultimate Driving Machine—Reimagined for the Future."</w:t>
      </w:r>
    </w:p>
    <w:p w14:paraId="46E21DCA" w14:textId="77777777" w:rsidR="009B16C1" w:rsidRPr="009B16C1" w:rsidRDefault="009B16C1" w:rsidP="009B16C1">
      <w:pPr>
        <w:pStyle w:val="ListParagraph"/>
        <w:rPr>
          <w:rFonts w:ascii="Arial" w:hAnsi="Arial" w:cs="Arial"/>
          <w:sz w:val="24"/>
          <w:szCs w:val="24"/>
        </w:rPr>
      </w:pPr>
    </w:p>
    <w:p w14:paraId="5DA01468" w14:textId="77777777" w:rsidR="009B16C1" w:rsidRDefault="00C31CAA" w:rsidP="009B16C1">
      <w:pPr>
        <w:pStyle w:val="ListParagraph"/>
        <w:numPr>
          <w:ilvl w:val="0"/>
          <w:numId w:val="41"/>
        </w:numPr>
        <w:rPr>
          <w:rFonts w:ascii="Arial" w:hAnsi="Arial" w:cs="Arial"/>
          <w:sz w:val="24"/>
          <w:szCs w:val="24"/>
        </w:rPr>
      </w:pPr>
      <w:r w:rsidRPr="009B16C1">
        <w:rPr>
          <w:rFonts w:ascii="Arial" w:hAnsi="Arial" w:cs="Arial"/>
          <w:b/>
          <w:bCs/>
          <w:sz w:val="24"/>
          <w:szCs w:val="24"/>
        </w:rPr>
        <w:t>India:</w:t>
      </w:r>
      <w:r w:rsidRPr="009B16C1">
        <w:rPr>
          <w:rFonts w:ascii="Arial" w:hAnsi="Arial" w:cs="Arial"/>
          <w:sz w:val="24"/>
          <w:szCs w:val="24"/>
        </w:rPr>
        <w:t xml:space="preserve"> </w:t>
      </w:r>
    </w:p>
    <w:p w14:paraId="44EAD27A" w14:textId="1B2E6331" w:rsidR="00C31CAA" w:rsidRPr="009B16C1" w:rsidRDefault="00C31CAA" w:rsidP="009B16C1">
      <w:pPr>
        <w:pStyle w:val="ListParagraph"/>
        <w:rPr>
          <w:rFonts w:ascii="Arial" w:hAnsi="Arial" w:cs="Arial"/>
          <w:sz w:val="24"/>
          <w:szCs w:val="24"/>
        </w:rPr>
      </w:pPr>
      <w:r w:rsidRPr="009B16C1">
        <w:rPr>
          <w:rFonts w:ascii="Arial" w:hAnsi="Arial" w:cs="Arial"/>
          <w:sz w:val="24"/>
          <w:szCs w:val="24"/>
        </w:rPr>
        <w:t>Promotion is highly emotional and status-communication-based. Advertising uses Bollywood celebrities, festival seasons (Diwali, Dussehra), and social media influencers in order to extend BMW as a symbol of achievement and success (MS-7).</w:t>
      </w:r>
    </w:p>
    <w:p w14:paraId="6BE956CC" w14:textId="40310562" w:rsidR="001C7E18" w:rsidRPr="00C31CAA" w:rsidRDefault="00C31CAA" w:rsidP="00C31CAA">
      <w:pPr>
        <w:rPr>
          <w:rFonts w:ascii="Arial" w:hAnsi="Arial" w:cs="Arial"/>
          <w:sz w:val="24"/>
          <w:szCs w:val="24"/>
        </w:rPr>
      </w:pPr>
      <w:r w:rsidRPr="00C31CAA">
        <w:rPr>
          <w:rFonts w:ascii="Arial" w:hAnsi="Arial" w:cs="Arial"/>
          <w:sz w:val="24"/>
          <w:szCs w:val="24"/>
        </w:rPr>
        <w:t>This comparative approach shows how successfully BMW adapts its brand storytelling-rational for the UK and emotional for India-while maintaining consistent global brand integrity.</w:t>
      </w:r>
    </w:p>
    <w:p w14:paraId="1AC01C6F" w14:textId="1A12442A" w:rsidR="00C31CAA" w:rsidRPr="009B16C1" w:rsidRDefault="00C31CAA" w:rsidP="009B16C1">
      <w:pPr>
        <w:pStyle w:val="Heading2"/>
        <w:numPr>
          <w:ilvl w:val="1"/>
          <w:numId w:val="34"/>
        </w:numPr>
        <w:rPr>
          <w:rFonts w:ascii="Arial" w:hAnsi="Arial" w:cs="Arial"/>
          <w:b/>
          <w:bCs/>
          <w:sz w:val="24"/>
          <w:szCs w:val="24"/>
        </w:rPr>
      </w:pPr>
      <w:bookmarkStart w:id="24" w:name="_Toc213540281"/>
      <w:r w:rsidRPr="009B16C1">
        <w:rPr>
          <w:rFonts w:ascii="Arial" w:hAnsi="Arial" w:cs="Arial"/>
          <w:b/>
          <w:bCs/>
          <w:color w:val="auto"/>
          <w:sz w:val="24"/>
          <w:szCs w:val="24"/>
        </w:rPr>
        <w:t>People Strategy</w:t>
      </w:r>
      <w:bookmarkEnd w:id="24"/>
    </w:p>
    <w:p w14:paraId="570F920F" w14:textId="77777777" w:rsidR="00C31CAA" w:rsidRPr="00C31CAA" w:rsidRDefault="00C31CAA" w:rsidP="00C31CAA">
      <w:pPr>
        <w:rPr>
          <w:rFonts w:ascii="Arial" w:hAnsi="Arial" w:cs="Arial"/>
          <w:sz w:val="24"/>
          <w:szCs w:val="24"/>
        </w:rPr>
      </w:pPr>
      <w:r w:rsidRPr="00C31CAA">
        <w:rPr>
          <w:rFonts w:ascii="Arial" w:hAnsi="Arial" w:cs="Arial"/>
          <w:sz w:val="24"/>
          <w:szCs w:val="24"/>
        </w:rPr>
        <w:t>People are a critical dimension of service differentiation for BMW, particularly in the luxury markets.</w:t>
      </w:r>
    </w:p>
    <w:p w14:paraId="0B632B16" w14:textId="6ABC7B16" w:rsidR="00C31CAA" w:rsidRPr="00C31CAA" w:rsidRDefault="00C31CAA" w:rsidP="00C31CAA">
      <w:pPr>
        <w:rPr>
          <w:rFonts w:ascii="Arial" w:hAnsi="Arial" w:cs="Arial"/>
          <w:sz w:val="24"/>
          <w:szCs w:val="24"/>
        </w:rPr>
      </w:pPr>
      <w:r w:rsidRPr="00C31CAA">
        <w:rPr>
          <w:rFonts w:ascii="Arial" w:hAnsi="Arial" w:cs="Arial"/>
          <w:sz w:val="24"/>
          <w:szCs w:val="24"/>
        </w:rPr>
        <w:lastRenderedPageBreak/>
        <w:t>For both countries, BMW invests in the "Product Genius" and "BMW Excellence" programs, which train front-line staff on customer service, product knowledge, and digital interaction. MS-8</w:t>
      </w:r>
    </w:p>
    <w:p w14:paraId="1F4CC767" w14:textId="77777777" w:rsidR="009B16C1" w:rsidRDefault="00C31CAA" w:rsidP="009B16C1">
      <w:pPr>
        <w:pStyle w:val="ListParagraph"/>
        <w:numPr>
          <w:ilvl w:val="0"/>
          <w:numId w:val="41"/>
        </w:numPr>
        <w:rPr>
          <w:rFonts w:ascii="Arial" w:hAnsi="Arial" w:cs="Arial"/>
          <w:sz w:val="24"/>
          <w:szCs w:val="24"/>
        </w:rPr>
      </w:pPr>
      <w:r w:rsidRPr="009B16C1">
        <w:rPr>
          <w:rFonts w:ascii="Arial" w:hAnsi="Arial" w:cs="Arial"/>
          <w:b/>
          <w:bCs/>
          <w:sz w:val="24"/>
          <w:szCs w:val="24"/>
        </w:rPr>
        <w:t>U</w:t>
      </w:r>
      <w:r w:rsidR="009B16C1" w:rsidRPr="009B16C1">
        <w:rPr>
          <w:rFonts w:ascii="Arial" w:hAnsi="Arial" w:cs="Arial"/>
          <w:b/>
          <w:bCs/>
          <w:sz w:val="24"/>
          <w:szCs w:val="24"/>
        </w:rPr>
        <w:t xml:space="preserve">nited </w:t>
      </w:r>
      <w:r w:rsidRPr="009B16C1">
        <w:rPr>
          <w:rFonts w:ascii="Arial" w:hAnsi="Arial" w:cs="Arial"/>
          <w:b/>
          <w:bCs/>
          <w:sz w:val="24"/>
          <w:szCs w:val="24"/>
        </w:rPr>
        <w:t>K</w:t>
      </w:r>
      <w:r w:rsidR="009B16C1" w:rsidRPr="009B16C1">
        <w:rPr>
          <w:rFonts w:ascii="Arial" w:hAnsi="Arial" w:cs="Arial"/>
          <w:b/>
          <w:bCs/>
          <w:sz w:val="24"/>
          <w:szCs w:val="24"/>
        </w:rPr>
        <w:t>ingdom</w:t>
      </w:r>
      <w:r w:rsidRPr="009B16C1">
        <w:rPr>
          <w:rFonts w:ascii="Arial" w:hAnsi="Arial" w:cs="Arial"/>
          <w:b/>
          <w:bCs/>
          <w:sz w:val="24"/>
          <w:szCs w:val="24"/>
        </w:rPr>
        <w:t>:</w:t>
      </w:r>
      <w:r w:rsidRPr="009B16C1">
        <w:rPr>
          <w:rFonts w:ascii="Arial" w:hAnsi="Arial" w:cs="Arial"/>
          <w:sz w:val="24"/>
          <w:szCs w:val="24"/>
        </w:rPr>
        <w:t xml:space="preserve"> </w:t>
      </w:r>
    </w:p>
    <w:p w14:paraId="7678921A" w14:textId="3908BD23" w:rsidR="00C31CAA" w:rsidRPr="009B16C1" w:rsidRDefault="00C31CAA" w:rsidP="009B16C1">
      <w:pPr>
        <w:pStyle w:val="ListParagraph"/>
        <w:rPr>
          <w:rFonts w:ascii="Arial" w:hAnsi="Arial" w:cs="Arial"/>
          <w:sz w:val="24"/>
          <w:szCs w:val="24"/>
        </w:rPr>
      </w:pPr>
      <w:r w:rsidRPr="009B16C1">
        <w:rPr>
          <w:rFonts w:ascii="Arial" w:hAnsi="Arial" w:cs="Arial"/>
          <w:sz w:val="24"/>
          <w:szCs w:val="24"/>
        </w:rPr>
        <w:t>The main focus is on technical consulting and digital customer experience, staff should deliver transparent data-supported recommendations.</w:t>
      </w:r>
    </w:p>
    <w:p w14:paraId="5C649ED6" w14:textId="77777777" w:rsidR="009B16C1" w:rsidRDefault="00C31CAA" w:rsidP="009B16C1">
      <w:pPr>
        <w:pStyle w:val="ListParagraph"/>
        <w:numPr>
          <w:ilvl w:val="0"/>
          <w:numId w:val="41"/>
        </w:numPr>
        <w:rPr>
          <w:rFonts w:ascii="Arial" w:hAnsi="Arial" w:cs="Arial"/>
          <w:sz w:val="24"/>
          <w:szCs w:val="24"/>
        </w:rPr>
      </w:pPr>
      <w:r w:rsidRPr="009B16C1">
        <w:rPr>
          <w:rFonts w:ascii="Arial" w:hAnsi="Arial" w:cs="Arial"/>
          <w:b/>
          <w:bCs/>
          <w:sz w:val="24"/>
          <w:szCs w:val="24"/>
        </w:rPr>
        <w:t>India:</w:t>
      </w:r>
      <w:r w:rsidRPr="009B16C1">
        <w:rPr>
          <w:rFonts w:ascii="Arial" w:hAnsi="Arial" w:cs="Arial"/>
          <w:sz w:val="24"/>
          <w:szCs w:val="24"/>
        </w:rPr>
        <w:t xml:space="preserve"> </w:t>
      </w:r>
    </w:p>
    <w:p w14:paraId="0A89E89C" w14:textId="5F8A6C2B" w:rsidR="00C31CAA" w:rsidRPr="009B16C1" w:rsidRDefault="00C31CAA" w:rsidP="009B16C1">
      <w:pPr>
        <w:pStyle w:val="ListParagraph"/>
        <w:rPr>
          <w:rFonts w:ascii="Arial" w:hAnsi="Arial" w:cs="Arial"/>
          <w:sz w:val="24"/>
          <w:szCs w:val="24"/>
        </w:rPr>
      </w:pPr>
      <w:r w:rsidRPr="009B16C1">
        <w:rPr>
          <w:rFonts w:ascii="Arial" w:hAnsi="Arial" w:cs="Arial"/>
          <w:sz w:val="24"/>
          <w:szCs w:val="24"/>
        </w:rPr>
        <w:t>Focus on hospitality, personalized service, and relationship building as part of cultural expectations concerning hierarchy and personal attention (MS-8).</w:t>
      </w:r>
    </w:p>
    <w:p w14:paraId="4D3A3440" w14:textId="33A85845" w:rsidR="001C7E18" w:rsidRPr="00C31CAA" w:rsidRDefault="00C31CAA" w:rsidP="00C31CAA">
      <w:pPr>
        <w:rPr>
          <w:rFonts w:ascii="Arial" w:hAnsi="Arial" w:cs="Arial"/>
          <w:sz w:val="24"/>
          <w:szCs w:val="24"/>
        </w:rPr>
      </w:pPr>
      <w:r w:rsidRPr="00C31CAA">
        <w:rPr>
          <w:rFonts w:ascii="Arial" w:hAnsi="Arial" w:cs="Arial"/>
          <w:sz w:val="24"/>
          <w:szCs w:val="24"/>
        </w:rPr>
        <w:t>These adaptations ensure consistency in brand experiences while acknowledging cultural service expectations.</w:t>
      </w:r>
    </w:p>
    <w:p w14:paraId="542B90AC" w14:textId="12DB9F3D" w:rsidR="00C31CAA" w:rsidRPr="009B16C1" w:rsidRDefault="00C31CAA" w:rsidP="009B16C1">
      <w:pPr>
        <w:pStyle w:val="Heading2"/>
        <w:numPr>
          <w:ilvl w:val="1"/>
          <w:numId w:val="34"/>
        </w:numPr>
        <w:rPr>
          <w:rFonts w:ascii="Arial" w:hAnsi="Arial" w:cs="Arial"/>
          <w:b/>
          <w:bCs/>
          <w:color w:val="auto"/>
          <w:sz w:val="24"/>
          <w:szCs w:val="24"/>
        </w:rPr>
      </w:pPr>
      <w:bookmarkStart w:id="25" w:name="_Toc213540282"/>
      <w:r w:rsidRPr="009B16C1">
        <w:rPr>
          <w:rFonts w:ascii="Arial" w:hAnsi="Arial" w:cs="Arial"/>
          <w:b/>
          <w:bCs/>
          <w:color w:val="auto"/>
          <w:sz w:val="24"/>
          <w:szCs w:val="24"/>
        </w:rPr>
        <w:t>Process Strategy</w:t>
      </w:r>
      <w:bookmarkEnd w:id="25"/>
    </w:p>
    <w:p w14:paraId="2659FAD1" w14:textId="77777777" w:rsidR="00C31CAA" w:rsidRPr="00C31CAA" w:rsidRDefault="00C31CAA" w:rsidP="00C31CAA">
      <w:pPr>
        <w:rPr>
          <w:rFonts w:ascii="Arial" w:hAnsi="Arial" w:cs="Arial"/>
          <w:sz w:val="24"/>
          <w:szCs w:val="24"/>
        </w:rPr>
      </w:pPr>
      <w:r w:rsidRPr="00C31CAA">
        <w:rPr>
          <w:rFonts w:ascii="Arial" w:hAnsi="Arial" w:cs="Arial"/>
          <w:sz w:val="24"/>
          <w:szCs w:val="24"/>
        </w:rPr>
        <w:t>Service processes within BMW have been aligned to ensure seamless customer journeys across both markets.</w:t>
      </w:r>
    </w:p>
    <w:p w14:paraId="7AF6A156" w14:textId="77777777" w:rsidR="009B16C1" w:rsidRDefault="009B16C1" w:rsidP="009B16C1">
      <w:pPr>
        <w:pStyle w:val="ListParagraph"/>
        <w:numPr>
          <w:ilvl w:val="0"/>
          <w:numId w:val="46"/>
        </w:numPr>
        <w:rPr>
          <w:rFonts w:ascii="Arial" w:hAnsi="Arial" w:cs="Arial"/>
          <w:sz w:val="24"/>
          <w:szCs w:val="24"/>
        </w:rPr>
      </w:pPr>
      <w:r w:rsidRPr="009B16C1">
        <w:rPr>
          <w:rFonts w:ascii="Arial" w:hAnsi="Arial" w:cs="Arial"/>
          <w:b/>
          <w:bCs/>
          <w:sz w:val="24"/>
          <w:szCs w:val="24"/>
        </w:rPr>
        <w:t>United Kingdom:</w:t>
      </w:r>
      <w:r w:rsidRPr="009B16C1">
        <w:rPr>
          <w:rFonts w:ascii="Arial" w:hAnsi="Arial" w:cs="Arial"/>
          <w:sz w:val="24"/>
          <w:szCs w:val="24"/>
        </w:rPr>
        <w:t xml:space="preserve"> </w:t>
      </w:r>
    </w:p>
    <w:p w14:paraId="64F7DFB7" w14:textId="5E1F89CF" w:rsidR="00C31CAA" w:rsidRPr="009B16C1" w:rsidRDefault="00C31CAA" w:rsidP="009B16C1">
      <w:pPr>
        <w:pStyle w:val="ListParagraph"/>
        <w:rPr>
          <w:rFonts w:ascii="Arial" w:hAnsi="Arial" w:cs="Arial"/>
          <w:sz w:val="24"/>
          <w:szCs w:val="24"/>
        </w:rPr>
      </w:pPr>
      <w:r w:rsidRPr="009B16C1">
        <w:rPr>
          <w:rFonts w:ascii="Arial" w:hAnsi="Arial" w:cs="Arial"/>
          <w:sz w:val="24"/>
          <w:szCs w:val="24"/>
        </w:rPr>
        <w:t>It uses a digitally integrated omnichannel process that enables customers to explore, configure, finance, and service vehicles online.</w:t>
      </w:r>
    </w:p>
    <w:p w14:paraId="4C62CF91" w14:textId="77777777" w:rsidR="009B16C1" w:rsidRPr="009B16C1" w:rsidRDefault="009B16C1" w:rsidP="009B16C1">
      <w:pPr>
        <w:pStyle w:val="ListParagraph"/>
        <w:rPr>
          <w:rFonts w:ascii="Arial" w:hAnsi="Arial" w:cs="Arial"/>
          <w:sz w:val="24"/>
          <w:szCs w:val="24"/>
        </w:rPr>
      </w:pPr>
    </w:p>
    <w:p w14:paraId="144E6DBD" w14:textId="02F6AD4B" w:rsidR="00C31CAA" w:rsidRPr="009B16C1" w:rsidRDefault="00C31CAA" w:rsidP="009B16C1">
      <w:pPr>
        <w:pStyle w:val="ListParagraph"/>
        <w:numPr>
          <w:ilvl w:val="0"/>
          <w:numId w:val="46"/>
        </w:numPr>
        <w:rPr>
          <w:rFonts w:ascii="Arial" w:hAnsi="Arial" w:cs="Arial"/>
          <w:sz w:val="24"/>
          <w:szCs w:val="24"/>
        </w:rPr>
      </w:pPr>
      <w:r w:rsidRPr="009B16C1">
        <w:rPr>
          <w:rFonts w:ascii="Arial" w:hAnsi="Arial" w:cs="Arial"/>
          <w:b/>
          <w:bCs/>
          <w:sz w:val="24"/>
          <w:szCs w:val="24"/>
        </w:rPr>
        <w:t>India:</w:t>
      </w:r>
      <w:r w:rsidRPr="009B16C1">
        <w:rPr>
          <w:rFonts w:ascii="Arial" w:hAnsi="Arial" w:cs="Arial"/>
          <w:sz w:val="24"/>
          <w:szCs w:val="24"/>
        </w:rPr>
        <w:t xml:space="preserve"> Focuses on personal consultation and festival finance experiences, merging service processes with emotional milestones and regional contexts. MS-8</w:t>
      </w:r>
    </w:p>
    <w:p w14:paraId="2FEE6FB1" w14:textId="5C4F1679" w:rsidR="001C7E18" w:rsidRPr="00C31CAA" w:rsidRDefault="00C31CAA" w:rsidP="00C31CAA">
      <w:pPr>
        <w:rPr>
          <w:rFonts w:ascii="Arial" w:hAnsi="Arial" w:cs="Arial"/>
          <w:sz w:val="24"/>
          <w:szCs w:val="24"/>
        </w:rPr>
      </w:pPr>
      <w:r w:rsidRPr="00C31CAA">
        <w:rPr>
          <w:rFonts w:ascii="Arial" w:hAnsi="Arial" w:cs="Arial"/>
          <w:sz w:val="24"/>
          <w:szCs w:val="24"/>
        </w:rPr>
        <w:t>This dichotomy underlines BMW's strategic agility: automation to drive efficiency in mature markets and human interaction to inspire trust in emerging markets.</w:t>
      </w:r>
    </w:p>
    <w:p w14:paraId="6E72FCBE" w14:textId="64623012" w:rsidR="00C31CAA" w:rsidRPr="009B16C1" w:rsidRDefault="00C31CAA" w:rsidP="009B16C1">
      <w:pPr>
        <w:pStyle w:val="Heading2"/>
        <w:numPr>
          <w:ilvl w:val="1"/>
          <w:numId w:val="34"/>
        </w:numPr>
        <w:rPr>
          <w:rFonts w:ascii="Arial" w:hAnsi="Arial" w:cs="Arial"/>
          <w:b/>
          <w:bCs/>
          <w:color w:val="auto"/>
          <w:sz w:val="24"/>
          <w:szCs w:val="24"/>
        </w:rPr>
      </w:pPr>
      <w:bookmarkStart w:id="26" w:name="_Toc213540283"/>
      <w:r w:rsidRPr="009B16C1">
        <w:rPr>
          <w:rFonts w:ascii="Arial" w:hAnsi="Arial" w:cs="Arial"/>
          <w:b/>
          <w:bCs/>
          <w:color w:val="auto"/>
          <w:sz w:val="24"/>
          <w:szCs w:val="24"/>
        </w:rPr>
        <w:t>Physical Evidence</w:t>
      </w:r>
      <w:bookmarkEnd w:id="26"/>
    </w:p>
    <w:p w14:paraId="4C5705F9" w14:textId="77777777" w:rsidR="00C31CAA" w:rsidRPr="00C31CAA" w:rsidRDefault="00C31CAA" w:rsidP="00C31CAA">
      <w:pPr>
        <w:rPr>
          <w:rFonts w:ascii="Arial" w:hAnsi="Arial" w:cs="Arial"/>
          <w:sz w:val="24"/>
          <w:szCs w:val="24"/>
        </w:rPr>
      </w:pPr>
      <w:r w:rsidRPr="00C31CAA">
        <w:rPr>
          <w:rFonts w:ascii="Arial" w:hAnsi="Arial" w:cs="Arial"/>
          <w:sz w:val="24"/>
          <w:szCs w:val="24"/>
        </w:rPr>
        <w:t>Physical evidence reflects tangible cues of luxury and innovation by BMW.</w:t>
      </w:r>
    </w:p>
    <w:p w14:paraId="181AE8CE" w14:textId="2783B794" w:rsidR="001C7E18" w:rsidRDefault="00C31CAA" w:rsidP="00C31CAA">
      <w:pPr>
        <w:rPr>
          <w:rFonts w:ascii="Arial" w:hAnsi="Arial" w:cs="Arial"/>
          <w:sz w:val="24"/>
          <w:szCs w:val="24"/>
        </w:rPr>
      </w:pPr>
      <w:r w:rsidRPr="00C31CAA">
        <w:rPr>
          <w:rFonts w:ascii="Arial" w:hAnsi="Arial" w:cs="Arial"/>
          <w:sz w:val="24"/>
          <w:szCs w:val="24"/>
        </w:rPr>
        <w:t xml:space="preserve">BMW's </w:t>
      </w:r>
      <w:proofErr w:type="spellStart"/>
      <w:r w:rsidRPr="00C31CAA">
        <w:rPr>
          <w:rFonts w:ascii="Arial" w:hAnsi="Arial" w:cs="Arial"/>
          <w:sz w:val="24"/>
          <w:szCs w:val="24"/>
        </w:rPr>
        <w:t>Retail.NEXT</w:t>
      </w:r>
      <w:proofErr w:type="spellEnd"/>
      <w:r w:rsidRPr="00C31CAA">
        <w:rPr>
          <w:rFonts w:ascii="Arial" w:hAnsi="Arial" w:cs="Arial"/>
          <w:sz w:val="24"/>
          <w:szCs w:val="24"/>
        </w:rPr>
        <w:t xml:space="preserve"> design concept has been rolled out worldwide, sporting minimalist aesthetics, EV charging zones, immersive LED displays, and sustainability-focused architecture.</w:t>
      </w:r>
    </w:p>
    <w:p w14:paraId="752815D4" w14:textId="77777777" w:rsidR="001C7E18" w:rsidRDefault="001C7E18" w:rsidP="00C31CAA">
      <w:pPr>
        <w:rPr>
          <w:rFonts w:ascii="Arial" w:hAnsi="Arial" w:cs="Arial"/>
          <w:sz w:val="24"/>
          <w:szCs w:val="24"/>
        </w:rPr>
      </w:pPr>
    </w:p>
    <w:p w14:paraId="128ED2F2" w14:textId="5A6DD2F7" w:rsidR="00DC1030" w:rsidRPr="00C31CAA" w:rsidRDefault="001F0793" w:rsidP="00C31CAA">
      <w:pPr>
        <w:rPr>
          <w:rFonts w:ascii="Arial" w:hAnsi="Arial" w:cs="Arial"/>
          <w:i/>
          <w:iCs/>
          <w:sz w:val="24"/>
          <w:szCs w:val="24"/>
        </w:rPr>
      </w:pPr>
      <w:r>
        <w:rPr>
          <w:rFonts w:ascii="Arial" w:hAnsi="Arial" w:cs="Arial"/>
          <w:b/>
          <w:bCs/>
          <w:sz w:val="24"/>
          <w:szCs w:val="24"/>
        </w:rPr>
        <w:t>Image</w:t>
      </w:r>
      <w:r w:rsidR="00DC1030" w:rsidRPr="00C31CAA">
        <w:rPr>
          <w:rFonts w:ascii="Arial" w:hAnsi="Arial" w:cs="Arial"/>
          <w:b/>
          <w:bCs/>
          <w:sz w:val="24"/>
          <w:szCs w:val="24"/>
        </w:rPr>
        <w:t xml:space="preserve"> 4: </w:t>
      </w:r>
      <w:proofErr w:type="spellStart"/>
      <w:r w:rsidR="00DC1030" w:rsidRPr="00C31CAA">
        <w:rPr>
          <w:rFonts w:ascii="Arial" w:hAnsi="Arial" w:cs="Arial"/>
          <w:b/>
          <w:bCs/>
          <w:sz w:val="24"/>
          <w:szCs w:val="24"/>
        </w:rPr>
        <w:t>Retail.NEXT</w:t>
      </w:r>
      <w:proofErr w:type="spellEnd"/>
      <w:r w:rsidR="00DC1030" w:rsidRPr="00C31CAA">
        <w:rPr>
          <w:rFonts w:ascii="Arial" w:hAnsi="Arial" w:cs="Arial"/>
          <w:b/>
          <w:bCs/>
          <w:sz w:val="24"/>
          <w:szCs w:val="24"/>
        </w:rPr>
        <w:t xml:space="preserve"> Design Elements (UK vs India)</w:t>
      </w:r>
    </w:p>
    <w:p w14:paraId="2413572B" w14:textId="26096639" w:rsidR="00BB5EAA" w:rsidRPr="001C7E18" w:rsidRDefault="00BB5EAA" w:rsidP="00790FD3">
      <w:pPr>
        <w:jc w:val="center"/>
        <w:rPr>
          <w:rFonts w:ascii="Arial" w:hAnsi="Arial" w:cs="Arial"/>
          <w:b/>
          <w:bCs/>
          <w:sz w:val="24"/>
          <w:szCs w:val="24"/>
        </w:rPr>
      </w:pPr>
      <w:r w:rsidRPr="001C7E18">
        <w:rPr>
          <w:rFonts w:ascii="Arial" w:hAnsi="Arial" w:cs="Arial"/>
          <w:b/>
          <w:bCs/>
          <w:noProof/>
          <w:sz w:val="24"/>
          <w:szCs w:val="24"/>
        </w:rPr>
        <w:drawing>
          <wp:inline distT="0" distB="0" distL="0" distR="0" wp14:anchorId="01513964" wp14:editId="245B88D9">
            <wp:extent cx="2747599" cy="1621893"/>
            <wp:effectExtent l="0" t="0" r="0" b="0"/>
            <wp:docPr id="2345829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flipH="1">
                      <a:off x="0" y="0"/>
                      <a:ext cx="2772172" cy="1636398"/>
                    </a:xfrm>
                    <a:prstGeom prst="rect">
                      <a:avLst/>
                    </a:prstGeom>
                    <a:noFill/>
                    <a:ln>
                      <a:noFill/>
                    </a:ln>
                  </pic:spPr>
                </pic:pic>
              </a:graphicData>
            </a:graphic>
          </wp:inline>
        </w:drawing>
      </w:r>
      <w:r w:rsidR="00790FD3" w:rsidRPr="001C7E18">
        <w:rPr>
          <w:rFonts w:ascii="Arial" w:hAnsi="Arial" w:cs="Arial"/>
          <w:b/>
          <w:bCs/>
          <w:noProof/>
          <w:sz w:val="24"/>
          <w:szCs w:val="24"/>
        </w:rPr>
        <w:t xml:space="preserve"> </w:t>
      </w:r>
      <w:r w:rsidR="00790FD3" w:rsidRPr="001C7E18">
        <w:rPr>
          <w:rFonts w:ascii="Arial" w:hAnsi="Arial" w:cs="Arial"/>
          <w:b/>
          <w:bCs/>
          <w:noProof/>
          <w:sz w:val="24"/>
          <w:szCs w:val="24"/>
        </w:rPr>
        <w:drawing>
          <wp:inline distT="0" distB="0" distL="0" distR="0" wp14:anchorId="5BAA5D03" wp14:editId="348D1B42">
            <wp:extent cx="2737540" cy="1616562"/>
            <wp:effectExtent l="0" t="0" r="5715" b="3175"/>
            <wp:docPr id="1271517512" name="Picture 8" descr="A building with a blue str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517512" name="Picture 8" descr="A building with a blue strip&#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51498" cy="1624804"/>
                    </a:xfrm>
                    <a:prstGeom prst="rect">
                      <a:avLst/>
                    </a:prstGeom>
                  </pic:spPr>
                </pic:pic>
              </a:graphicData>
            </a:graphic>
          </wp:inline>
        </w:drawing>
      </w:r>
    </w:p>
    <w:p w14:paraId="2C526B64" w14:textId="722B3787" w:rsidR="00A2255C" w:rsidRPr="001C7E18" w:rsidRDefault="00790FD3" w:rsidP="00DC1030">
      <w:pPr>
        <w:rPr>
          <w:rFonts w:ascii="Arial" w:hAnsi="Arial" w:cs="Arial"/>
          <w:b/>
          <w:bCs/>
          <w:sz w:val="24"/>
          <w:szCs w:val="24"/>
        </w:rPr>
      </w:pPr>
      <w:r w:rsidRPr="001C7E18">
        <w:rPr>
          <w:rFonts w:ascii="Arial" w:hAnsi="Arial" w:cs="Arial"/>
          <w:b/>
          <w:bCs/>
          <w:sz w:val="24"/>
          <w:szCs w:val="24"/>
        </w:rPr>
        <w:t xml:space="preserve">   </w:t>
      </w:r>
      <w:r w:rsidR="009238CB" w:rsidRPr="001C7E18">
        <w:rPr>
          <w:rFonts w:ascii="Arial" w:hAnsi="Arial" w:cs="Arial"/>
          <w:b/>
          <w:bCs/>
          <w:sz w:val="24"/>
          <w:szCs w:val="24"/>
        </w:rPr>
        <w:t xml:space="preserve">  </w:t>
      </w:r>
      <w:r w:rsidR="001C7E18" w:rsidRPr="001C7E18">
        <w:rPr>
          <w:rFonts w:ascii="Arial" w:hAnsi="Arial" w:cs="Arial"/>
          <w:b/>
          <w:bCs/>
          <w:sz w:val="24"/>
          <w:szCs w:val="24"/>
        </w:rPr>
        <w:t xml:space="preserve">            </w:t>
      </w:r>
      <w:r w:rsidRPr="001C7E18">
        <w:rPr>
          <w:rFonts w:ascii="Arial" w:hAnsi="Arial" w:cs="Arial"/>
          <w:b/>
          <w:bCs/>
          <w:sz w:val="24"/>
          <w:szCs w:val="24"/>
        </w:rPr>
        <w:t xml:space="preserve">  </w:t>
      </w:r>
      <w:r w:rsidR="009D5AB3" w:rsidRPr="001C7E18">
        <w:rPr>
          <w:rFonts w:ascii="Arial" w:hAnsi="Arial" w:cs="Arial"/>
          <w:b/>
          <w:bCs/>
          <w:sz w:val="24"/>
          <w:szCs w:val="24"/>
        </w:rPr>
        <w:t xml:space="preserve">UK digital layout </w:t>
      </w:r>
      <w:r w:rsidR="009238CB" w:rsidRPr="001C7E18">
        <w:rPr>
          <w:rFonts w:ascii="Arial" w:hAnsi="Arial" w:cs="Arial"/>
          <w:b/>
          <w:bCs/>
          <w:sz w:val="24"/>
          <w:szCs w:val="24"/>
        </w:rPr>
        <w:t xml:space="preserve">                                 India experiential setup</w:t>
      </w:r>
    </w:p>
    <w:p w14:paraId="756E2073" w14:textId="1DDA5B22" w:rsidR="00DC1030" w:rsidRPr="00C31CAA" w:rsidRDefault="00DC1030" w:rsidP="00DC1030">
      <w:pPr>
        <w:rPr>
          <w:rFonts w:ascii="Arial" w:hAnsi="Arial" w:cs="Arial"/>
          <w:sz w:val="24"/>
          <w:szCs w:val="24"/>
        </w:rPr>
      </w:pPr>
      <w:r w:rsidRPr="001C7E18">
        <w:rPr>
          <w:rFonts w:ascii="Arial" w:hAnsi="Arial" w:cs="Arial"/>
          <w:sz w:val="24"/>
          <w:szCs w:val="24"/>
        </w:rPr>
        <w:lastRenderedPageBreak/>
        <w:t>In India, showrooms emphasize luxurious hospitality, while in the UK, they emphasize technological efficiency and sustainability branding.</w:t>
      </w:r>
    </w:p>
    <w:p w14:paraId="1CDFCE6C" w14:textId="3B4CA2B4" w:rsidR="00DC1030" w:rsidRPr="001C7E18" w:rsidRDefault="00DC1030" w:rsidP="001C7E18">
      <w:pPr>
        <w:pStyle w:val="Heading1"/>
        <w:numPr>
          <w:ilvl w:val="0"/>
          <w:numId w:val="34"/>
        </w:numPr>
        <w:rPr>
          <w:rFonts w:ascii="Arial" w:hAnsi="Arial" w:cs="Arial"/>
          <w:b/>
          <w:bCs/>
          <w:color w:val="auto"/>
          <w:sz w:val="28"/>
          <w:szCs w:val="28"/>
        </w:rPr>
      </w:pPr>
      <w:bookmarkStart w:id="27" w:name="_Toc213540284"/>
      <w:r w:rsidRPr="001C7E18">
        <w:rPr>
          <w:rFonts w:ascii="Arial" w:hAnsi="Arial" w:cs="Arial"/>
          <w:b/>
          <w:bCs/>
          <w:color w:val="auto"/>
          <w:sz w:val="28"/>
          <w:szCs w:val="28"/>
        </w:rPr>
        <w:t>Evaluation of Market Performance (2024–2025)</w:t>
      </w:r>
      <w:bookmarkEnd w:id="27"/>
    </w:p>
    <w:p w14:paraId="7273F1A9" w14:textId="77777777" w:rsidR="00C31CAA" w:rsidRPr="00C31CAA" w:rsidRDefault="00C31CAA" w:rsidP="00C31CAA">
      <w:pPr>
        <w:rPr>
          <w:rFonts w:ascii="Arial" w:hAnsi="Arial" w:cs="Arial"/>
          <w:sz w:val="24"/>
          <w:szCs w:val="24"/>
        </w:rPr>
      </w:pPr>
      <w:r w:rsidRPr="00C31CAA">
        <w:rPr>
          <w:rFonts w:ascii="Arial" w:hAnsi="Arial" w:cs="Arial"/>
          <w:sz w:val="24"/>
          <w:szCs w:val="24"/>
        </w:rPr>
        <w:t>In 2024-2025, BMW has shown remarkable market resilience and strategic agility both in the UK and India.</w:t>
      </w:r>
    </w:p>
    <w:p w14:paraId="650ADB46" w14:textId="77777777" w:rsidR="00C31CAA" w:rsidRPr="00C31CAA" w:rsidRDefault="00C31CAA" w:rsidP="00C31CAA">
      <w:pPr>
        <w:rPr>
          <w:rFonts w:ascii="Arial" w:hAnsi="Arial" w:cs="Arial"/>
          <w:sz w:val="24"/>
          <w:szCs w:val="24"/>
        </w:rPr>
      </w:pPr>
      <w:r w:rsidRPr="00C31CAA">
        <w:rPr>
          <w:rFonts w:ascii="Arial" w:hAnsi="Arial" w:cs="Arial"/>
          <w:sz w:val="24"/>
          <w:szCs w:val="24"/>
        </w:rPr>
        <w:t>In the UK, BMW achieved 125,265 new registrations in 2024; this was a 12.1% year-on-year increase and made the company the #1 premium brand and #2 overall manufacturer. Combined with MINI, total deliveries reached 172,240 units. And 26.9% of BMW's UK sales were BEVs, underlining the company's leading role in electrification. This growth reflects the success of its diversified BEV/PHEV portfolio and a clear, transparent approach to communicating sustainability performance.</w:t>
      </w:r>
    </w:p>
    <w:p w14:paraId="2ECBE858" w14:textId="77777777" w:rsidR="00C31CAA" w:rsidRDefault="00C31CAA" w:rsidP="00C31CAA">
      <w:pPr>
        <w:rPr>
          <w:rFonts w:ascii="Arial" w:hAnsi="Arial" w:cs="Arial"/>
          <w:sz w:val="24"/>
          <w:szCs w:val="24"/>
        </w:rPr>
      </w:pPr>
      <w:r w:rsidRPr="00C31CAA">
        <w:rPr>
          <w:rFonts w:ascii="Arial" w:hAnsi="Arial" w:cs="Arial"/>
          <w:sz w:val="24"/>
          <w:szCs w:val="24"/>
        </w:rPr>
        <w:t xml:space="preserve">In 2024, it achieved all-time high success with the delivery of 15,721 units in India—a growth of 11% compared to last year—and beat all previous sales records. In September 2025, electric vehicles accounted for more than 20% of total sales, buoyed by strong demand for the iX1, i7, and </w:t>
      </w:r>
      <w:proofErr w:type="spellStart"/>
      <w:r w:rsidRPr="00C31CAA">
        <w:rPr>
          <w:rFonts w:ascii="Arial" w:hAnsi="Arial" w:cs="Arial"/>
          <w:sz w:val="24"/>
          <w:szCs w:val="24"/>
        </w:rPr>
        <w:t>iX</w:t>
      </w:r>
      <w:proofErr w:type="spellEnd"/>
      <w:r w:rsidRPr="00C31CAA">
        <w:rPr>
          <w:rFonts w:ascii="Arial" w:hAnsi="Arial" w:cs="Arial"/>
          <w:sz w:val="24"/>
          <w:szCs w:val="24"/>
        </w:rPr>
        <w:t xml:space="preserve"> besides SUVs and long-wheelbase sedans. The results confirm that BMW is able to localize its production while optimizing the model mix and aligning premium brand positioning with the evolving luxury market in India.</w:t>
      </w:r>
    </w:p>
    <w:p w14:paraId="707F766C" w14:textId="77777777" w:rsidR="001C7E18" w:rsidRPr="00C31CAA" w:rsidRDefault="001C7E18" w:rsidP="00C31CAA">
      <w:pPr>
        <w:rPr>
          <w:rFonts w:ascii="Arial" w:hAnsi="Arial" w:cs="Arial"/>
          <w:sz w:val="24"/>
          <w:szCs w:val="24"/>
        </w:rPr>
      </w:pPr>
    </w:p>
    <w:p w14:paraId="668BA2CF" w14:textId="2CCF7BC4" w:rsidR="002515F9" w:rsidRPr="00C31CAA" w:rsidRDefault="002515F9" w:rsidP="00C31CAA">
      <w:pPr>
        <w:rPr>
          <w:rFonts w:ascii="Arial" w:hAnsi="Arial" w:cs="Arial"/>
          <w:sz w:val="24"/>
          <w:szCs w:val="24"/>
        </w:rPr>
      </w:pPr>
      <w:r w:rsidRPr="00C31CAA">
        <w:rPr>
          <w:rFonts w:ascii="Arial" w:hAnsi="Arial" w:cs="Arial"/>
          <w:b/>
          <w:bCs/>
          <w:sz w:val="24"/>
          <w:szCs w:val="24"/>
        </w:rPr>
        <w:t>Table 4: BMW Market Performance Summary (2024–2025)</w:t>
      </w:r>
    </w:p>
    <w:p w14:paraId="58906957" w14:textId="77777777" w:rsidR="002515F9" w:rsidRPr="00C31CAA" w:rsidRDefault="002515F9" w:rsidP="002515F9">
      <w:pPr>
        <w:rPr>
          <w:rFonts w:ascii="Arial" w:hAnsi="Arial" w:cs="Arial"/>
          <w:i/>
          <w:iCs/>
          <w:sz w:val="24"/>
          <w:szCs w:val="24"/>
        </w:rPr>
      </w:pPr>
      <w:r w:rsidRPr="00C31CAA">
        <w:rPr>
          <w:rFonts w:ascii="Arial" w:hAnsi="Arial" w:cs="Arial"/>
          <w:i/>
          <w:iCs/>
          <w:sz w:val="24"/>
          <w:szCs w:val="24"/>
        </w:rPr>
        <w:t xml:space="preserve">(Source: BMW Group </w:t>
      </w:r>
      <w:proofErr w:type="spellStart"/>
      <w:r w:rsidRPr="00C31CAA">
        <w:rPr>
          <w:rFonts w:ascii="Arial" w:hAnsi="Arial" w:cs="Arial"/>
          <w:i/>
          <w:iCs/>
          <w:sz w:val="24"/>
          <w:szCs w:val="24"/>
        </w:rPr>
        <w:t>PressClub</w:t>
      </w:r>
      <w:proofErr w:type="spellEnd"/>
      <w:r w:rsidRPr="00C31CAA">
        <w:rPr>
          <w:rFonts w:ascii="Arial" w:hAnsi="Arial" w:cs="Arial"/>
          <w:i/>
          <w:iCs/>
          <w:sz w:val="24"/>
          <w:szCs w:val="24"/>
        </w:rPr>
        <w:t>, 2025)</w:t>
      </w:r>
    </w:p>
    <w:p w14:paraId="250AF709" w14:textId="0402A437" w:rsidR="00FC53EA" w:rsidRPr="00C31CAA" w:rsidRDefault="001C7E18" w:rsidP="000D129A">
      <w:pPr>
        <w:jc w:val="center"/>
        <w:rPr>
          <w:rFonts w:ascii="Arial" w:hAnsi="Arial" w:cs="Arial"/>
          <w:sz w:val="24"/>
          <w:szCs w:val="24"/>
        </w:rPr>
      </w:pPr>
      <w:r>
        <w:rPr>
          <w:rFonts w:ascii="Arial" w:hAnsi="Arial" w:cs="Arial"/>
          <w:noProof/>
          <w:sz w:val="24"/>
          <w:szCs w:val="24"/>
        </w:rPr>
        <w:drawing>
          <wp:inline distT="0" distB="0" distL="0" distR="0" wp14:anchorId="74627C76" wp14:editId="5FF64597">
            <wp:extent cx="5874964" cy="3365770"/>
            <wp:effectExtent l="0" t="0" r="0" b="6350"/>
            <wp:docPr id="406652029" name="Picture 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652029" name="Picture 3" descr="A screenshot of a graph&#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895821" cy="3377719"/>
                    </a:xfrm>
                    <a:prstGeom prst="rect">
                      <a:avLst/>
                    </a:prstGeom>
                  </pic:spPr>
                </pic:pic>
              </a:graphicData>
            </a:graphic>
          </wp:inline>
        </w:drawing>
      </w:r>
    </w:p>
    <w:p w14:paraId="62E0B5E4" w14:textId="77777777" w:rsidR="001C7E18" w:rsidRDefault="001C7E18" w:rsidP="00B24D35">
      <w:pPr>
        <w:rPr>
          <w:rFonts w:ascii="Arial" w:hAnsi="Arial" w:cs="Arial"/>
          <w:b/>
          <w:bCs/>
          <w:sz w:val="24"/>
          <w:szCs w:val="24"/>
        </w:rPr>
      </w:pPr>
    </w:p>
    <w:p w14:paraId="343DB742" w14:textId="77777777" w:rsidR="001C7E18" w:rsidRDefault="001C7E18" w:rsidP="00B24D35">
      <w:pPr>
        <w:rPr>
          <w:rFonts w:ascii="Arial" w:hAnsi="Arial" w:cs="Arial"/>
          <w:b/>
          <w:bCs/>
          <w:sz w:val="24"/>
          <w:szCs w:val="24"/>
        </w:rPr>
      </w:pPr>
    </w:p>
    <w:p w14:paraId="22F193BE" w14:textId="257A1BE7" w:rsidR="00B24D35" w:rsidRPr="00C31CAA" w:rsidRDefault="002515F9" w:rsidP="00B24D35">
      <w:pPr>
        <w:rPr>
          <w:rFonts w:ascii="Arial" w:hAnsi="Arial" w:cs="Arial"/>
          <w:b/>
          <w:bCs/>
          <w:sz w:val="24"/>
          <w:szCs w:val="24"/>
        </w:rPr>
      </w:pPr>
      <w:r w:rsidRPr="00C31CAA">
        <w:rPr>
          <w:rFonts w:ascii="Arial" w:hAnsi="Arial" w:cs="Arial"/>
          <w:b/>
          <w:bCs/>
          <w:sz w:val="24"/>
          <w:szCs w:val="24"/>
        </w:rPr>
        <w:lastRenderedPageBreak/>
        <w:t xml:space="preserve">Figure </w:t>
      </w:r>
      <w:r w:rsidR="001F0793">
        <w:rPr>
          <w:rFonts w:ascii="Arial" w:hAnsi="Arial" w:cs="Arial"/>
          <w:b/>
          <w:bCs/>
          <w:sz w:val="24"/>
          <w:szCs w:val="24"/>
        </w:rPr>
        <w:t>4</w:t>
      </w:r>
      <w:r w:rsidRPr="00C31CAA">
        <w:rPr>
          <w:rFonts w:ascii="Arial" w:hAnsi="Arial" w:cs="Arial"/>
          <w:b/>
          <w:bCs/>
          <w:sz w:val="24"/>
          <w:szCs w:val="24"/>
        </w:rPr>
        <w:t>: BMW Sales Growth 2020–2025 (UK vs India)</w:t>
      </w:r>
    </w:p>
    <w:p w14:paraId="37260719" w14:textId="2B52CF90" w:rsidR="002515F9" w:rsidRPr="00C31CAA" w:rsidRDefault="002515F9" w:rsidP="00B24D35">
      <w:pPr>
        <w:jc w:val="center"/>
        <w:rPr>
          <w:rFonts w:ascii="Arial" w:hAnsi="Arial" w:cs="Arial"/>
          <w:sz w:val="24"/>
          <w:szCs w:val="24"/>
        </w:rPr>
      </w:pPr>
      <w:r w:rsidRPr="00C31CAA">
        <w:rPr>
          <w:rFonts w:ascii="Arial" w:hAnsi="Arial" w:cs="Arial"/>
          <w:sz w:val="24"/>
          <w:szCs w:val="24"/>
        </w:rPr>
        <w:br/>
      </w:r>
      <w:r w:rsidR="006536F6" w:rsidRPr="00C31CAA">
        <w:rPr>
          <w:rFonts w:ascii="Arial" w:hAnsi="Arial" w:cs="Arial"/>
          <w:noProof/>
          <w:sz w:val="24"/>
          <w:szCs w:val="24"/>
        </w:rPr>
        <w:drawing>
          <wp:inline distT="0" distB="0" distL="0" distR="0" wp14:anchorId="69F991DF" wp14:editId="6045D0BD">
            <wp:extent cx="5778229" cy="5091460"/>
            <wp:effectExtent l="0" t="0" r="0" b="0"/>
            <wp:docPr id="398363569" name="Picture 3" descr="A graph of sales grow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363569" name="Picture 3" descr="A graph of sales growth&#10;&#10;AI-generated content may be incorrect."/>
                    <pic:cNvPicPr/>
                  </pic:nvPicPr>
                  <pic:blipFill rotWithShape="1">
                    <a:blip r:embed="rId23"/>
                    <a:srcRect b="11885"/>
                    <a:stretch>
                      <a:fillRect/>
                    </a:stretch>
                  </pic:blipFill>
                  <pic:spPr bwMode="auto">
                    <a:xfrm>
                      <a:off x="0" y="0"/>
                      <a:ext cx="5811032" cy="5120364"/>
                    </a:xfrm>
                    <a:prstGeom prst="rect">
                      <a:avLst/>
                    </a:prstGeom>
                    <a:ln>
                      <a:noFill/>
                    </a:ln>
                    <a:extLst>
                      <a:ext uri="{53640926-AAD7-44D8-BBD7-CCE9431645EC}">
                        <a14:shadowObscured xmlns:a14="http://schemas.microsoft.com/office/drawing/2010/main"/>
                      </a:ext>
                    </a:extLst>
                  </pic:spPr>
                </pic:pic>
              </a:graphicData>
            </a:graphic>
          </wp:inline>
        </w:drawing>
      </w:r>
    </w:p>
    <w:p w14:paraId="7033E57C" w14:textId="68A46C08" w:rsidR="00E15CCD" w:rsidRPr="00C31CAA" w:rsidRDefault="00E15CCD" w:rsidP="00E15CCD">
      <w:pPr>
        <w:rPr>
          <w:rFonts w:ascii="Arial" w:hAnsi="Arial" w:cs="Arial"/>
          <w:sz w:val="24"/>
          <w:szCs w:val="24"/>
        </w:rPr>
      </w:pPr>
      <w:r w:rsidRPr="00C31CAA">
        <w:rPr>
          <w:rFonts w:ascii="Arial" w:hAnsi="Arial" w:cs="Arial"/>
          <w:b/>
          <w:bCs/>
          <w:sz w:val="24"/>
          <w:szCs w:val="24"/>
        </w:rPr>
        <w:t>Interpretation:</w:t>
      </w:r>
      <w:r w:rsidRPr="00C31CAA">
        <w:rPr>
          <w:rFonts w:ascii="Arial" w:hAnsi="Arial" w:cs="Arial"/>
          <w:sz w:val="24"/>
          <w:szCs w:val="24"/>
        </w:rPr>
        <w:br/>
        <w:t xml:space="preserve">BMW’s glocalized approach has achieved a balanced combination </w:t>
      </w:r>
      <w:r w:rsidRPr="001C7E18">
        <w:rPr>
          <w:rFonts w:ascii="Arial" w:hAnsi="Arial" w:cs="Arial"/>
          <w:sz w:val="24"/>
          <w:szCs w:val="24"/>
        </w:rPr>
        <w:t>of rational consumer value in the UK and emotional brand attachment in India, reinforcing its position as a leading global luxury automaker.</w:t>
      </w:r>
    </w:p>
    <w:p w14:paraId="42D250AA" w14:textId="5CFC2BF1" w:rsidR="00C31CAA" w:rsidRPr="001C7E18" w:rsidRDefault="00C31CAA" w:rsidP="001C7E18">
      <w:pPr>
        <w:pStyle w:val="Heading1"/>
        <w:numPr>
          <w:ilvl w:val="0"/>
          <w:numId w:val="34"/>
        </w:numPr>
        <w:rPr>
          <w:rFonts w:ascii="Arial" w:hAnsi="Arial" w:cs="Arial"/>
          <w:b/>
          <w:bCs/>
          <w:color w:val="auto"/>
          <w:sz w:val="28"/>
          <w:szCs w:val="28"/>
        </w:rPr>
      </w:pPr>
      <w:bookmarkStart w:id="28" w:name="_Toc213540285"/>
      <w:r w:rsidRPr="001C7E18">
        <w:rPr>
          <w:rFonts w:ascii="Arial" w:hAnsi="Arial" w:cs="Arial"/>
          <w:b/>
          <w:bCs/>
          <w:color w:val="auto"/>
          <w:sz w:val="28"/>
          <w:szCs w:val="28"/>
        </w:rPr>
        <w:t>Ethical Issues and Marketing Ethics</w:t>
      </w:r>
      <w:bookmarkEnd w:id="28"/>
    </w:p>
    <w:p w14:paraId="196D6F70" w14:textId="77777777" w:rsidR="00C31CAA" w:rsidRPr="00C31CAA" w:rsidRDefault="00C31CAA" w:rsidP="00C31CAA">
      <w:pPr>
        <w:rPr>
          <w:rFonts w:ascii="Arial" w:hAnsi="Arial" w:cs="Arial"/>
          <w:sz w:val="24"/>
          <w:szCs w:val="24"/>
        </w:rPr>
      </w:pPr>
      <w:r w:rsidRPr="00C31CAA">
        <w:rPr>
          <w:rFonts w:ascii="Arial" w:hAnsi="Arial" w:cs="Arial"/>
          <w:sz w:val="24"/>
          <w:szCs w:val="24"/>
        </w:rPr>
        <w:t>Ethical marketing by BMW connects universal values of justice, honesty, and transparency with cultural relativism to ensure ethical coherence across diverse markets.</w:t>
      </w:r>
    </w:p>
    <w:p w14:paraId="1658E1D3" w14:textId="77777777" w:rsidR="00C31CAA" w:rsidRPr="001C7E18" w:rsidRDefault="00C31CAA" w:rsidP="001C7E18">
      <w:pPr>
        <w:pStyle w:val="Heading2"/>
        <w:numPr>
          <w:ilvl w:val="1"/>
          <w:numId w:val="34"/>
        </w:numPr>
        <w:rPr>
          <w:rFonts w:ascii="Arial" w:hAnsi="Arial" w:cs="Arial"/>
          <w:b/>
          <w:bCs/>
          <w:color w:val="auto"/>
          <w:sz w:val="24"/>
          <w:szCs w:val="24"/>
        </w:rPr>
      </w:pPr>
      <w:bookmarkStart w:id="29" w:name="_Toc213540286"/>
      <w:r w:rsidRPr="001C7E18">
        <w:rPr>
          <w:rFonts w:ascii="Arial" w:hAnsi="Arial" w:cs="Arial"/>
          <w:b/>
          <w:bCs/>
          <w:color w:val="auto"/>
          <w:sz w:val="24"/>
          <w:szCs w:val="24"/>
        </w:rPr>
        <w:t>Green Claims and Sustainability:</w:t>
      </w:r>
      <w:bookmarkEnd w:id="29"/>
    </w:p>
    <w:p w14:paraId="6ADC0FBA" w14:textId="77777777" w:rsidR="00C31CAA" w:rsidRPr="00E5721F" w:rsidRDefault="00C31CAA" w:rsidP="00E5721F">
      <w:pPr>
        <w:pStyle w:val="ListParagraph"/>
        <w:numPr>
          <w:ilvl w:val="0"/>
          <w:numId w:val="46"/>
        </w:numPr>
        <w:rPr>
          <w:rFonts w:ascii="Arial" w:hAnsi="Arial" w:cs="Arial"/>
          <w:sz w:val="24"/>
          <w:szCs w:val="24"/>
        </w:rPr>
      </w:pPr>
      <w:r w:rsidRPr="00E5721F">
        <w:rPr>
          <w:rFonts w:ascii="Arial" w:hAnsi="Arial" w:cs="Arial"/>
          <w:sz w:val="24"/>
          <w:szCs w:val="24"/>
        </w:rPr>
        <w:t>The strict regulations regarding advertisements in the UK under the ASA and CAP Code ensure that environmental claims are verifiable. BMW responds to these standards with open reporting on carbon emissions, battery recycling, and renewable energy use, which creates trust and credibility because of its transparency.</w:t>
      </w:r>
    </w:p>
    <w:p w14:paraId="175435A1" w14:textId="133EDAAB" w:rsidR="00C31CAA" w:rsidRPr="00E5721F" w:rsidRDefault="00C31CAA" w:rsidP="00E5721F">
      <w:pPr>
        <w:pStyle w:val="ListParagraph"/>
        <w:numPr>
          <w:ilvl w:val="0"/>
          <w:numId w:val="46"/>
        </w:numPr>
        <w:rPr>
          <w:rFonts w:ascii="Arial" w:hAnsi="Arial" w:cs="Arial"/>
          <w:sz w:val="24"/>
          <w:szCs w:val="24"/>
        </w:rPr>
      </w:pPr>
      <w:r w:rsidRPr="00E5721F">
        <w:rPr>
          <w:rFonts w:ascii="Arial" w:hAnsi="Arial" w:cs="Arial"/>
          <w:sz w:val="24"/>
          <w:szCs w:val="24"/>
        </w:rPr>
        <w:lastRenderedPageBreak/>
        <w:t>Whereas in India, where the legislation on sustainability issues is less binding, BMW focuses on corporate social responsibility and self-regulation through various community electric vehicle initiatives like BMW Joytown to drive responsible environmental awareness (MS-10)</w:t>
      </w:r>
      <w:r w:rsidR="001C7E18" w:rsidRPr="00E5721F">
        <w:rPr>
          <w:rFonts w:ascii="Arial" w:hAnsi="Arial" w:cs="Arial"/>
          <w:sz w:val="24"/>
          <w:szCs w:val="24"/>
        </w:rPr>
        <w:t>.</w:t>
      </w:r>
    </w:p>
    <w:p w14:paraId="149A1A10" w14:textId="77777777" w:rsidR="00C31CAA" w:rsidRPr="001C7E18" w:rsidRDefault="00C31CAA" w:rsidP="001C7E18">
      <w:pPr>
        <w:pStyle w:val="Heading2"/>
        <w:numPr>
          <w:ilvl w:val="1"/>
          <w:numId w:val="34"/>
        </w:numPr>
        <w:rPr>
          <w:rFonts w:ascii="Arial" w:hAnsi="Arial" w:cs="Arial"/>
          <w:b/>
          <w:bCs/>
          <w:color w:val="auto"/>
          <w:sz w:val="24"/>
          <w:szCs w:val="24"/>
        </w:rPr>
      </w:pPr>
      <w:bookmarkStart w:id="30" w:name="_Toc213540287"/>
      <w:r w:rsidRPr="001C7E18">
        <w:rPr>
          <w:rFonts w:ascii="Arial" w:hAnsi="Arial" w:cs="Arial"/>
          <w:b/>
          <w:bCs/>
          <w:color w:val="auto"/>
          <w:sz w:val="24"/>
          <w:szCs w:val="24"/>
        </w:rPr>
        <w:t>Pricing Ethics:</w:t>
      </w:r>
      <w:bookmarkEnd w:id="30"/>
    </w:p>
    <w:p w14:paraId="76E6909B" w14:textId="77777777" w:rsidR="00C31CAA" w:rsidRPr="00E5721F" w:rsidRDefault="00C31CAA" w:rsidP="00E5721F">
      <w:pPr>
        <w:pStyle w:val="ListParagraph"/>
        <w:numPr>
          <w:ilvl w:val="0"/>
          <w:numId w:val="47"/>
        </w:numPr>
        <w:rPr>
          <w:rFonts w:ascii="Arial" w:hAnsi="Arial" w:cs="Arial"/>
          <w:sz w:val="24"/>
          <w:szCs w:val="24"/>
        </w:rPr>
      </w:pPr>
      <w:r w:rsidRPr="00E5721F">
        <w:rPr>
          <w:rFonts w:ascii="Arial" w:hAnsi="Arial" w:cs="Arial"/>
          <w:sz w:val="24"/>
          <w:szCs w:val="24"/>
        </w:rPr>
        <w:t>In the UK, discount-driven EV pricing has to avoid perceptions of greenwashing or deceptive incentives.</w:t>
      </w:r>
    </w:p>
    <w:p w14:paraId="52D6BB94" w14:textId="77777777" w:rsidR="00E5721F" w:rsidRDefault="00E5721F" w:rsidP="00E5721F">
      <w:pPr>
        <w:pStyle w:val="ListParagraph"/>
        <w:rPr>
          <w:rFonts w:ascii="Arial" w:hAnsi="Arial" w:cs="Arial"/>
          <w:sz w:val="24"/>
          <w:szCs w:val="24"/>
        </w:rPr>
      </w:pPr>
    </w:p>
    <w:p w14:paraId="06467E60" w14:textId="4ECE13B4" w:rsidR="00C31CAA" w:rsidRPr="00E5721F" w:rsidRDefault="00C31CAA" w:rsidP="00E5721F">
      <w:pPr>
        <w:pStyle w:val="ListParagraph"/>
        <w:numPr>
          <w:ilvl w:val="0"/>
          <w:numId w:val="47"/>
        </w:numPr>
        <w:rPr>
          <w:rFonts w:ascii="Arial" w:hAnsi="Arial" w:cs="Arial"/>
          <w:sz w:val="24"/>
          <w:szCs w:val="24"/>
        </w:rPr>
      </w:pPr>
      <w:r w:rsidRPr="00E5721F">
        <w:rPr>
          <w:rFonts w:ascii="Arial" w:hAnsi="Arial" w:cs="Arial"/>
          <w:sz w:val="24"/>
          <w:szCs w:val="24"/>
        </w:rPr>
        <w:t>In India, the company should clearly indicate all the financial terms of the festival offers, which include interest rate and delivery timelines, to ensure justice and customer protection (MS-10).</w:t>
      </w:r>
    </w:p>
    <w:p w14:paraId="596AEA49" w14:textId="77777777" w:rsidR="00C31CAA" w:rsidRPr="00E5721F" w:rsidRDefault="00C31CAA" w:rsidP="00E5721F">
      <w:pPr>
        <w:pStyle w:val="Heading2"/>
        <w:numPr>
          <w:ilvl w:val="1"/>
          <w:numId w:val="34"/>
        </w:numPr>
        <w:rPr>
          <w:rFonts w:ascii="Arial" w:hAnsi="Arial" w:cs="Arial"/>
          <w:b/>
          <w:bCs/>
          <w:color w:val="auto"/>
          <w:sz w:val="24"/>
          <w:szCs w:val="24"/>
        </w:rPr>
      </w:pPr>
      <w:bookmarkStart w:id="31" w:name="_Toc213540288"/>
      <w:r w:rsidRPr="00E5721F">
        <w:rPr>
          <w:rFonts w:ascii="Arial" w:hAnsi="Arial" w:cs="Arial"/>
          <w:b/>
          <w:bCs/>
          <w:color w:val="auto"/>
          <w:sz w:val="24"/>
          <w:szCs w:val="24"/>
        </w:rPr>
        <w:t>Advertising Ethics:</w:t>
      </w:r>
      <w:bookmarkEnd w:id="31"/>
    </w:p>
    <w:p w14:paraId="295D7EE9" w14:textId="77777777" w:rsidR="00E5721F" w:rsidRDefault="00C31CAA" w:rsidP="00C31CAA">
      <w:pPr>
        <w:rPr>
          <w:rFonts w:ascii="Arial" w:hAnsi="Arial" w:cs="Arial"/>
          <w:sz w:val="24"/>
          <w:szCs w:val="24"/>
        </w:rPr>
      </w:pPr>
      <w:r w:rsidRPr="00C31CAA">
        <w:rPr>
          <w:rFonts w:ascii="Arial" w:hAnsi="Arial" w:cs="Arial"/>
          <w:sz w:val="24"/>
          <w:szCs w:val="24"/>
        </w:rPr>
        <w:t xml:space="preserve">BMW ensures that its communication is ethically inclusive: </w:t>
      </w:r>
    </w:p>
    <w:p w14:paraId="20CE59B9" w14:textId="77777777" w:rsidR="00E5721F" w:rsidRDefault="00C31CAA" w:rsidP="00E5721F">
      <w:pPr>
        <w:pStyle w:val="ListParagraph"/>
        <w:numPr>
          <w:ilvl w:val="0"/>
          <w:numId w:val="49"/>
        </w:numPr>
        <w:rPr>
          <w:rFonts w:ascii="Arial" w:hAnsi="Arial" w:cs="Arial"/>
          <w:sz w:val="24"/>
          <w:szCs w:val="24"/>
        </w:rPr>
      </w:pPr>
      <w:r w:rsidRPr="00E5721F">
        <w:rPr>
          <w:rFonts w:ascii="Arial" w:hAnsi="Arial" w:cs="Arial"/>
          <w:sz w:val="24"/>
          <w:szCs w:val="24"/>
        </w:rPr>
        <w:t xml:space="preserve">In India, class stereotypes and over-emphasis on social strata should be avoided. </w:t>
      </w:r>
    </w:p>
    <w:p w14:paraId="7BF88CD3" w14:textId="77777777" w:rsidR="00E5721F" w:rsidRDefault="00E5721F" w:rsidP="00E5721F">
      <w:pPr>
        <w:pStyle w:val="ListParagraph"/>
        <w:rPr>
          <w:rFonts w:ascii="Arial" w:hAnsi="Arial" w:cs="Arial"/>
          <w:sz w:val="24"/>
          <w:szCs w:val="24"/>
        </w:rPr>
      </w:pPr>
    </w:p>
    <w:p w14:paraId="64952714" w14:textId="1C327688" w:rsidR="00E5721F" w:rsidRPr="00E5721F" w:rsidRDefault="00C31CAA" w:rsidP="00E5721F">
      <w:pPr>
        <w:pStyle w:val="ListParagraph"/>
        <w:numPr>
          <w:ilvl w:val="0"/>
          <w:numId w:val="49"/>
        </w:numPr>
        <w:rPr>
          <w:rFonts w:ascii="Arial" w:hAnsi="Arial" w:cs="Arial"/>
          <w:sz w:val="24"/>
          <w:szCs w:val="24"/>
        </w:rPr>
      </w:pPr>
      <w:r w:rsidRPr="00E5721F">
        <w:rPr>
          <w:rFonts w:ascii="Arial" w:hAnsi="Arial" w:cs="Arial"/>
          <w:sz w:val="24"/>
          <w:szCs w:val="24"/>
        </w:rPr>
        <w:t>In the UK, advertising campaigns should not overtly exaggerate ADAS capabilities, keeping in view technical validity for consumer safety. (MS-7; MS-10)</w:t>
      </w:r>
    </w:p>
    <w:p w14:paraId="4D52207F" w14:textId="77777777" w:rsidR="00E5721F" w:rsidRDefault="00E5721F" w:rsidP="00C31CAA">
      <w:pPr>
        <w:rPr>
          <w:rFonts w:ascii="Arial" w:hAnsi="Arial" w:cs="Arial"/>
          <w:b/>
          <w:bCs/>
          <w:sz w:val="24"/>
          <w:szCs w:val="24"/>
        </w:rPr>
      </w:pPr>
    </w:p>
    <w:p w14:paraId="5E31D51C" w14:textId="3BE9744A" w:rsidR="003C6883" w:rsidRPr="00C31CAA" w:rsidRDefault="00E15CCD" w:rsidP="00C31CAA">
      <w:pPr>
        <w:rPr>
          <w:rFonts w:ascii="Arial" w:hAnsi="Arial" w:cs="Arial"/>
          <w:b/>
          <w:bCs/>
          <w:sz w:val="24"/>
          <w:szCs w:val="24"/>
        </w:rPr>
      </w:pPr>
      <w:r w:rsidRPr="00C31CAA">
        <w:rPr>
          <w:rFonts w:ascii="Arial" w:hAnsi="Arial" w:cs="Arial"/>
          <w:b/>
          <w:bCs/>
          <w:sz w:val="24"/>
          <w:szCs w:val="24"/>
        </w:rPr>
        <w:t xml:space="preserve">Figure </w:t>
      </w:r>
      <w:r w:rsidR="001F0793">
        <w:rPr>
          <w:rFonts w:ascii="Arial" w:hAnsi="Arial" w:cs="Arial"/>
          <w:b/>
          <w:bCs/>
          <w:sz w:val="24"/>
          <w:szCs w:val="24"/>
        </w:rPr>
        <w:t>5</w:t>
      </w:r>
      <w:r w:rsidRPr="00C31CAA">
        <w:rPr>
          <w:rFonts w:ascii="Arial" w:hAnsi="Arial" w:cs="Arial"/>
          <w:b/>
          <w:bCs/>
          <w:sz w:val="24"/>
          <w:szCs w:val="24"/>
        </w:rPr>
        <w:t>: Ethical Issues Framework – BMW UK vs India</w:t>
      </w:r>
    </w:p>
    <w:p w14:paraId="0564639B" w14:textId="7EB76F32" w:rsidR="00E15CCD" w:rsidRPr="00C31CAA" w:rsidRDefault="00E15CCD" w:rsidP="003C6883">
      <w:pPr>
        <w:jc w:val="center"/>
        <w:rPr>
          <w:rFonts w:ascii="Arial" w:hAnsi="Arial" w:cs="Arial"/>
          <w:sz w:val="24"/>
          <w:szCs w:val="24"/>
        </w:rPr>
      </w:pPr>
      <w:r w:rsidRPr="00C31CAA">
        <w:rPr>
          <w:rFonts w:ascii="Arial" w:hAnsi="Arial" w:cs="Arial"/>
          <w:sz w:val="24"/>
          <w:szCs w:val="24"/>
        </w:rPr>
        <w:br/>
      </w:r>
      <w:r w:rsidR="003C6883" w:rsidRPr="00C31CAA">
        <w:rPr>
          <w:rFonts w:ascii="Arial" w:hAnsi="Arial" w:cs="Arial"/>
          <w:noProof/>
          <w:sz w:val="24"/>
          <w:szCs w:val="24"/>
        </w:rPr>
        <w:drawing>
          <wp:inline distT="0" distB="0" distL="0" distR="0" wp14:anchorId="5EBF39B8" wp14:editId="31D1C4FA">
            <wp:extent cx="5113172" cy="3501958"/>
            <wp:effectExtent l="0" t="0" r="0" b="3810"/>
            <wp:docPr id="1000724264" name="Picture 6" descr="A diagram of a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24264" name="Picture 6" descr="A diagram of a company's company&#10;&#10;AI-generated content may be incorrect."/>
                    <pic:cNvPicPr/>
                  </pic:nvPicPr>
                  <pic:blipFill rotWithShape="1">
                    <a:blip r:embed="rId24"/>
                    <a:srcRect b="23360"/>
                    <a:stretch>
                      <a:fillRect/>
                    </a:stretch>
                  </pic:blipFill>
                  <pic:spPr bwMode="auto">
                    <a:xfrm>
                      <a:off x="0" y="0"/>
                      <a:ext cx="5161376" cy="3534972"/>
                    </a:xfrm>
                    <a:prstGeom prst="rect">
                      <a:avLst/>
                    </a:prstGeom>
                    <a:ln>
                      <a:noFill/>
                    </a:ln>
                    <a:extLst>
                      <a:ext uri="{53640926-AAD7-44D8-BBD7-CCE9431645EC}">
                        <a14:shadowObscured xmlns:a14="http://schemas.microsoft.com/office/drawing/2010/main"/>
                      </a:ext>
                    </a:extLst>
                  </pic:spPr>
                </pic:pic>
              </a:graphicData>
            </a:graphic>
          </wp:inline>
        </w:drawing>
      </w:r>
    </w:p>
    <w:p w14:paraId="0185993F" w14:textId="577E74A0" w:rsidR="00E15CCD" w:rsidRPr="00C31CAA" w:rsidRDefault="00E15CCD" w:rsidP="00E15CCD">
      <w:pPr>
        <w:rPr>
          <w:rFonts w:ascii="Arial" w:hAnsi="Arial" w:cs="Arial"/>
          <w:sz w:val="24"/>
          <w:szCs w:val="24"/>
        </w:rPr>
      </w:pPr>
      <w:r w:rsidRPr="00C31CAA">
        <w:rPr>
          <w:rFonts w:ascii="Arial" w:hAnsi="Arial" w:cs="Arial"/>
          <w:sz w:val="24"/>
          <w:szCs w:val="24"/>
        </w:rPr>
        <w:t>BMW’s proactive ethical posture strengthens long-term trust, a critical competitive differentiator in both markets.</w:t>
      </w:r>
    </w:p>
    <w:p w14:paraId="7D320823" w14:textId="27C7FDD1" w:rsidR="009547F2" w:rsidRPr="009547F2" w:rsidRDefault="00E15CCD" w:rsidP="009547F2">
      <w:pPr>
        <w:pStyle w:val="Heading1"/>
        <w:numPr>
          <w:ilvl w:val="0"/>
          <w:numId w:val="34"/>
        </w:numPr>
        <w:rPr>
          <w:rFonts w:ascii="Arial" w:hAnsi="Arial" w:cs="Arial"/>
          <w:b/>
          <w:bCs/>
          <w:color w:val="auto"/>
          <w:sz w:val="28"/>
          <w:szCs w:val="28"/>
        </w:rPr>
      </w:pPr>
      <w:bookmarkStart w:id="32" w:name="_Toc213540289"/>
      <w:r w:rsidRPr="00E5721F">
        <w:rPr>
          <w:rFonts w:ascii="Arial" w:hAnsi="Arial" w:cs="Arial"/>
          <w:b/>
          <w:bCs/>
          <w:color w:val="auto"/>
          <w:sz w:val="28"/>
          <w:szCs w:val="28"/>
        </w:rPr>
        <w:lastRenderedPageBreak/>
        <w:t>Recommendations (2025–2030 Outlook</w:t>
      </w:r>
      <w:r w:rsidR="009547F2" w:rsidRPr="009547F2">
        <w:rPr>
          <w:rFonts w:ascii="Arial" w:hAnsi="Arial" w:cs="Arial"/>
          <w:b/>
          <w:bCs/>
          <w:color w:val="auto"/>
          <w:sz w:val="28"/>
          <w:szCs w:val="28"/>
        </w:rPr>
        <w:t>)</w:t>
      </w:r>
      <w:bookmarkEnd w:id="32"/>
    </w:p>
    <w:p w14:paraId="2634C4EB" w14:textId="77777777" w:rsidR="00C31CAA" w:rsidRPr="00C31CAA" w:rsidRDefault="00C31CAA" w:rsidP="00C31CAA">
      <w:pPr>
        <w:rPr>
          <w:rFonts w:ascii="Arial" w:hAnsi="Arial" w:cs="Arial"/>
          <w:sz w:val="24"/>
          <w:szCs w:val="24"/>
        </w:rPr>
      </w:pPr>
      <w:r w:rsidRPr="00C31CAA">
        <w:rPr>
          <w:rFonts w:ascii="Arial" w:hAnsi="Arial" w:cs="Arial"/>
          <w:sz w:val="24"/>
          <w:szCs w:val="24"/>
        </w:rPr>
        <w:t>BMW’s strategic direction for 2025–2030 must align global sustainability objectives with regional market needs, ensuring both profitability and ethical resilience (</w:t>
      </w:r>
      <w:proofErr w:type="spellStart"/>
      <w:r w:rsidRPr="00C31CAA">
        <w:rPr>
          <w:rFonts w:ascii="Arial" w:hAnsi="Arial" w:cs="Arial"/>
          <w:sz w:val="24"/>
          <w:szCs w:val="24"/>
        </w:rPr>
        <w:t>Cavusgil</w:t>
      </w:r>
      <w:proofErr w:type="spellEnd"/>
      <w:r w:rsidRPr="00C31CAA">
        <w:rPr>
          <w:rFonts w:ascii="Arial" w:hAnsi="Arial" w:cs="Arial"/>
          <w:sz w:val="24"/>
          <w:szCs w:val="24"/>
        </w:rPr>
        <w:t xml:space="preserve"> et al., 2021).</w:t>
      </w:r>
    </w:p>
    <w:p w14:paraId="51734236" w14:textId="77777777" w:rsidR="00C31CAA" w:rsidRPr="00E5721F" w:rsidRDefault="00C31CAA" w:rsidP="00E5721F">
      <w:pPr>
        <w:pStyle w:val="Heading2"/>
        <w:rPr>
          <w:rFonts w:ascii="Arial" w:hAnsi="Arial" w:cs="Arial"/>
          <w:b/>
          <w:bCs/>
          <w:color w:val="auto"/>
          <w:sz w:val="24"/>
          <w:szCs w:val="24"/>
        </w:rPr>
      </w:pPr>
      <w:bookmarkStart w:id="33" w:name="_Toc213540290"/>
      <w:r w:rsidRPr="00E5721F">
        <w:rPr>
          <w:rFonts w:ascii="Arial" w:hAnsi="Arial" w:cs="Arial"/>
          <w:b/>
          <w:bCs/>
          <w:color w:val="auto"/>
          <w:sz w:val="24"/>
          <w:szCs w:val="24"/>
        </w:rPr>
        <w:t>United Kingdom</w:t>
      </w:r>
      <w:bookmarkEnd w:id="33"/>
    </w:p>
    <w:p w14:paraId="4DBFFF76" w14:textId="77777777" w:rsidR="00C31CAA" w:rsidRPr="00C31CAA" w:rsidRDefault="00C31CAA" w:rsidP="00C31CAA">
      <w:pPr>
        <w:numPr>
          <w:ilvl w:val="0"/>
          <w:numId w:val="32"/>
        </w:numPr>
        <w:rPr>
          <w:rFonts w:ascii="Arial" w:hAnsi="Arial" w:cs="Arial"/>
          <w:sz w:val="24"/>
          <w:szCs w:val="24"/>
        </w:rPr>
      </w:pPr>
      <w:r w:rsidRPr="00C31CAA">
        <w:rPr>
          <w:rFonts w:ascii="Arial" w:hAnsi="Arial" w:cs="Arial"/>
          <w:b/>
          <w:bCs/>
          <w:sz w:val="24"/>
          <w:szCs w:val="24"/>
        </w:rPr>
        <w:t>Enhance EV Transparency:</w:t>
      </w:r>
      <w:r w:rsidRPr="00C31CAA">
        <w:rPr>
          <w:rFonts w:ascii="Arial" w:hAnsi="Arial" w:cs="Arial"/>
          <w:sz w:val="24"/>
          <w:szCs w:val="24"/>
        </w:rPr>
        <w:t xml:space="preserve"> Communicate Total Cost of Ownership (TCO), battery recycling rates, and charging efficiency clearly in sales literature to strengthen consumer trust (MS-7).</w:t>
      </w:r>
    </w:p>
    <w:p w14:paraId="59B836A5" w14:textId="77777777" w:rsidR="00C31CAA" w:rsidRPr="00C31CAA" w:rsidRDefault="00C31CAA" w:rsidP="00C31CAA">
      <w:pPr>
        <w:numPr>
          <w:ilvl w:val="0"/>
          <w:numId w:val="32"/>
        </w:numPr>
        <w:rPr>
          <w:rFonts w:ascii="Arial" w:hAnsi="Arial" w:cs="Arial"/>
          <w:sz w:val="24"/>
          <w:szCs w:val="24"/>
        </w:rPr>
      </w:pPr>
      <w:r w:rsidRPr="00C31CAA">
        <w:rPr>
          <w:rFonts w:ascii="Arial" w:hAnsi="Arial" w:cs="Arial"/>
          <w:b/>
          <w:bCs/>
          <w:sz w:val="24"/>
          <w:szCs w:val="24"/>
        </w:rPr>
        <w:t>Expand PCP Finance Bundles:</w:t>
      </w:r>
      <w:r w:rsidRPr="00C31CAA">
        <w:rPr>
          <w:rFonts w:ascii="Arial" w:hAnsi="Arial" w:cs="Arial"/>
          <w:sz w:val="24"/>
          <w:szCs w:val="24"/>
        </w:rPr>
        <w:t xml:space="preserve"> Integrate insurance, </w:t>
      </w:r>
      <w:proofErr w:type="spellStart"/>
      <w:r w:rsidRPr="00C31CAA">
        <w:rPr>
          <w:rFonts w:ascii="Arial" w:hAnsi="Arial" w:cs="Arial"/>
          <w:sz w:val="24"/>
          <w:szCs w:val="24"/>
        </w:rPr>
        <w:t>wallbox</w:t>
      </w:r>
      <w:proofErr w:type="spellEnd"/>
      <w:r w:rsidRPr="00C31CAA">
        <w:rPr>
          <w:rFonts w:ascii="Arial" w:hAnsi="Arial" w:cs="Arial"/>
          <w:sz w:val="24"/>
          <w:szCs w:val="24"/>
        </w:rPr>
        <w:t xml:space="preserve"> installation, and maintenance into one package to make EV ownership simpler and more affordable (Reuters, 2025).</w:t>
      </w:r>
    </w:p>
    <w:p w14:paraId="0B153D8C" w14:textId="77777777" w:rsidR="00C31CAA" w:rsidRPr="00C31CAA" w:rsidRDefault="00C31CAA" w:rsidP="00C31CAA">
      <w:pPr>
        <w:numPr>
          <w:ilvl w:val="0"/>
          <w:numId w:val="32"/>
        </w:numPr>
        <w:rPr>
          <w:rFonts w:ascii="Arial" w:hAnsi="Arial" w:cs="Arial"/>
          <w:sz w:val="24"/>
          <w:szCs w:val="24"/>
        </w:rPr>
      </w:pPr>
      <w:r w:rsidRPr="00C31CAA">
        <w:rPr>
          <w:rFonts w:ascii="Arial" w:hAnsi="Arial" w:cs="Arial"/>
          <w:b/>
          <w:bCs/>
          <w:sz w:val="24"/>
          <w:szCs w:val="24"/>
        </w:rPr>
        <w:t>Omnichannel Expansion:</w:t>
      </w:r>
      <w:r w:rsidRPr="00C31CAA">
        <w:rPr>
          <w:rFonts w:ascii="Arial" w:hAnsi="Arial" w:cs="Arial"/>
          <w:sz w:val="24"/>
          <w:szCs w:val="24"/>
        </w:rPr>
        <w:t xml:space="preserve"> Extend Virtual Retail Experience across dealerships, enhancing AI-driven personalisation and online-to-offline consistency (MS-8).</w:t>
      </w:r>
    </w:p>
    <w:p w14:paraId="48E6E306" w14:textId="77777777" w:rsidR="00C31CAA" w:rsidRPr="00C31CAA" w:rsidRDefault="00C31CAA" w:rsidP="00C31CAA">
      <w:pPr>
        <w:numPr>
          <w:ilvl w:val="0"/>
          <w:numId w:val="32"/>
        </w:numPr>
        <w:rPr>
          <w:rFonts w:ascii="Arial" w:hAnsi="Arial" w:cs="Arial"/>
          <w:sz w:val="24"/>
          <w:szCs w:val="24"/>
        </w:rPr>
      </w:pPr>
      <w:r w:rsidRPr="00C31CAA">
        <w:rPr>
          <w:rFonts w:ascii="Arial" w:hAnsi="Arial" w:cs="Arial"/>
          <w:b/>
          <w:bCs/>
          <w:sz w:val="24"/>
          <w:szCs w:val="24"/>
        </w:rPr>
        <w:t>Corporate EV Partnerships:</w:t>
      </w:r>
      <w:r w:rsidRPr="00C31CAA">
        <w:rPr>
          <w:rFonts w:ascii="Arial" w:hAnsi="Arial" w:cs="Arial"/>
          <w:sz w:val="24"/>
          <w:szCs w:val="24"/>
        </w:rPr>
        <w:t xml:space="preserve"> Collaborate with business fleets to introduce carbon-neutral mobility programs and tax-efficient leasing options (FT, 2025).</w:t>
      </w:r>
    </w:p>
    <w:p w14:paraId="5CA03BBD" w14:textId="77777777" w:rsidR="00C31CAA" w:rsidRDefault="00C31CAA" w:rsidP="00C31CAA">
      <w:pPr>
        <w:numPr>
          <w:ilvl w:val="0"/>
          <w:numId w:val="32"/>
        </w:numPr>
        <w:rPr>
          <w:rFonts w:ascii="Arial" w:hAnsi="Arial" w:cs="Arial"/>
          <w:sz w:val="24"/>
          <w:szCs w:val="24"/>
        </w:rPr>
      </w:pPr>
      <w:r w:rsidRPr="00C31CAA">
        <w:rPr>
          <w:rFonts w:ascii="Arial" w:hAnsi="Arial" w:cs="Arial"/>
          <w:b/>
          <w:bCs/>
          <w:sz w:val="24"/>
          <w:szCs w:val="24"/>
        </w:rPr>
        <w:t>Ethical Reporting:</w:t>
      </w:r>
      <w:r w:rsidRPr="00C31CAA">
        <w:rPr>
          <w:rFonts w:ascii="Arial" w:hAnsi="Arial" w:cs="Arial"/>
          <w:sz w:val="24"/>
          <w:szCs w:val="24"/>
        </w:rPr>
        <w:t xml:space="preserve"> Publish comprehensive ESG disclosures aligned with the UK’s Green Claims Code and UN Global Compact principles (MS-10).</w:t>
      </w:r>
    </w:p>
    <w:p w14:paraId="0D52C9A6" w14:textId="77777777" w:rsidR="00E5721F" w:rsidRPr="00C31CAA" w:rsidRDefault="00E5721F" w:rsidP="00E5721F">
      <w:pPr>
        <w:ind w:left="720"/>
        <w:rPr>
          <w:rFonts w:ascii="Arial" w:hAnsi="Arial" w:cs="Arial"/>
          <w:sz w:val="24"/>
          <w:szCs w:val="24"/>
        </w:rPr>
      </w:pPr>
    </w:p>
    <w:p w14:paraId="0A20A458" w14:textId="77777777" w:rsidR="00C31CAA" w:rsidRPr="00E5721F" w:rsidRDefault="00C31CAA" w:rsidP="00E5721F">
      <w:pPr>
        <w:pStyle w:val="Heading2"/>
        <w:rPr>
          <w:rFonts w:ascii="Arial" w:hAnsi="Arial" w:cs="Arial"/>
          <w:b/>
          <w:bCs/>
          <w:color w:val="auto"/>
          <w:sz w:val="24"/>
          <w:szCs w:val="24"/>
        </w:rPr>
      </w:pPr>
      <w:bookmarkStart w:id="34" w:name="_Toc213540291"/>
      <w:r w:rsidRPr="00E5721F">
        <w:rPr>
          <w:rFonts w:ascii="Arial" w:hAnsi="Arial" w:cs="Arial"/>
          <w:b/>
          <w:bCs/>
          <w:color w:val="auto"/>
          <w:sz w:val="24"/>
          <w:szCs w:val="24"/>
        </w:rPr>
        <w:t>India</w:t>
      </w:r>
      <w:bookmarkEnd w:id="34"/>
    </w:p>
    <w:p w14:paraId="214D7FEA" w14:textId="77777777" w:rsidR="00C31CAA" w:rsidRPr="00C31CAA" w:rsidRDefault="00C31CAA" w:rsidP="00C31CAA">
      <w:pPr>
        <w:numPr>
          <w:ilvl w:val="0"/>
          <w:numId w:val="33"/>
        </w:numPr>
        <w:rPr>
          <w:rFonts w:ascii="Arial" w:hAnsi="Arial" w:cs="Arial"/>
          <w:sz w:val="24"/>
          <w:szCs w:val="24"/>
        </w:rPr>
      </w:pPr>
      <w:r w:rsidRPr="00C31CAA">
        <w:rPr>
          <w:rFonts w:ascii="Arial" w:hAnsi="Arial" w:cs="Arial"/>
          <w:b/>
          <w:bCs/>
          <w:sz w:val="24"/>
          <w:szCs w:val="24"/>
        </w:rPr>
        <w:t>Scale SUV and LWB Production:</w:t>
      </w:r>
      <w:r w:rsidRPr="00C31CAA">
        <w:rPr>
          <w:rFonts w:ascii="Arial" w:hAnsi="Arial" w:cs="Arial"/>
          <w:sz w:val="24"/>
          <w:szCs w:val="24"/>
        </w:rPr>
        <w:t xml:space="preserve"> Expand localized assembly for popular models (X5, 3 Series LWB) to avoid import tariffs and serve domestic demand (BMW Group Plants, 2025).</w:t>
      </w:r>
    </w:p>
    <w:p w14:paraId="3530F379" w14:textId="77777777" w:rsidR="00C31CAA" w:rsidRPr="00C31CAA" w:rsidRDefault="00C31CAA" w:rsidP="00C31CAA">
      <w:pPr>
        <w:numPr>
          <w:ilvl w:val="0"/>
          <w:numId w:val="33"/>
        </w:numPr>
        <w:rPr>
          <w:rFonts w:ascii="Arial" w:hAnsi="Arial" w:cs="Arial"/>
          <w:sz w:val="24"/>
          <w:szCs w:val="24"/>
        </w:rPr>
      </w:pPr>
      <w:r w:rsidRPr="00C31CAA">
        <w:rPr>
          <w:rFonts w:ascii="Arial" w:hAnsi="Arial" w:cs="Arial"/>
          <w:b/>
          <w:bCs/>
          <w:sz w:val="24"/>
          <w:szCs w:val="24"/>
        </w:rPr>
        <w:t>EV Gateway Strategy:</w:t>
      </w:r>
      <w:r w:rsidRPr="00C31CAA">
        <w:rPr>
          <w:rFonts w:ascii="Arial" w:hAnsi="Arial" w:cs="Arial"/>
          <w:sz w:val="24"/>
          <w:szCs w:val="24"/>
        </w:rPr>
        <w:t xml:space="preserve"> Position the iX1 as an entry-level EV supported by inclusive financing and government incentives (The Economic Times, 2025).</w:t>
      </w:r>
    </w:p>
    <w:p w14:paraId="31F93D07" w14:textId="0978BDDF" w:rsidR="00C31CAA" w:rsidRPr="00C31CAA" w:rsidRDefault="00C31CAA" w:rsidP="00C31CAA">
      <w:pPr>
        <w:numPr>
          <w:ilvl w:val="0"/>
          <w:numId w:val="33"/>
        </w:numPr>
        <w:rPr>
          <w:rFonts w:ascii="Arial" w:hAnsi="Arial" w:cs="Arial"/>
          <w:sz w:val="24"/>
          <w:szCs w:val="24"/>
        </w:rPr>
      </w:pPr>
      <w:r w:rsidRPr="00C31CAA">
        <w:rPr>
          <w:rFonts w:ascii="Arial" w:hAnsi="Arial" w:cs="Arial"/>
          <w:b/>
          <w:bCs/>
          <w:sz w:val="24"/>
          <w:szCs w:val="24"/>
        </w:rPr>
        <w:t>Expand Dealer Network:</w:t>
      </w:r>
      <w:r w:rsidRPr="00C31CAA">
        <w:rPr>
          <w:rFonts w:ascii="Arial" w:hAnsi="Arial" w:cs="Arial"/>
          <w:sz w:val="24"/>
          <w:szCs w:val="24"/>
        </w:rPr>
        <w:t xml:space="preserve"> Roll out Retail. NEXT 2.0 showrooms in Tier 1.5 cities like Pune and Ahmedabad to broaden reach (MS-8).</w:t>
      </w:r>
    </w:p>
    <w:p w14:paraId="41A707BD" w14:textId="77777777" w:rsidR="00C31CAA" w:rsidRPr="00C31CAA" w:rsidRDefault="00C31CAA" w:rsidP="00C31CAA">
      <w:pPr>
        <w:numPr>
          <w:ilvl w:val="0"/>
          <w:numId w:val="33"/>
        </w:numPr>
        <w:rPr>
          <w:rFonts w:ascii="Arial" w:hAnsi="Arial" w:cs="Arial"/>
          <w:sz w:val="24"/>
          <w:szCs w:val="24"/>
        </w:rPr>
      </w:pPr>
      <w:r w:rsidRPr="00C31CAA">
        <w:rPr>
          <w:rFonts w:ascii="Arial" w:hAnsi="Arial" w:cs="Arial"/>
          <w:b/>
          <w:bCs/>
          <w:sz w:val="24"/>
          <w:szCs w:val="24"/>
        </w:rPr>
        <w:t>Localized Promotion:</w:t>
      </w:r>
      <w:r w:rsidRPr="00C31CAA">
        <w:rPr>
          <w:rFonts w:ascii="Arial" w:hAnsi="Arial" w:cs="Arial"/>
          <w:sz w:val="24"/>
          <w:szCs w:val="24"/>
        </w:rPr>
        <w:t xml:space="preserve"> Engage regional influencers and festival campaigns to strengthen emotional brand engagement and cultural relevance (MS-7).</w:t>
      </w:r>
    </w:p>
    <w:p w14:paraId="3FE0C177" w14:textId="77777777" w:rsidR="00C31CAA" w:rsidRDefault="00C31CAA" w:rsidP="00C31CAA">
      <w:pPr>
        <w:numPr>
          <w:ilvl w:val="0"/>
          <w:numId w:val="33"/>
        </w:numPr>
        <w:rPr>
          <w:rFonts w:ascii="Arial" w:hAnsi="Arial" w:cs="Arial"/>
          <w:sz w:val="24"/>
          <w:szCs w:val="24"/>
        </w:rPr>
      </w:pPr>
      <w:r w:rsidRPr="00C31CAA">
        <w:rPr>
          <w:rFonts w:ascii="Arial" w:hAnsi="Arial" w:cs="Arial"/>
          <w:b/>
          <w:bCs/>
          <w:sz w:val="24"/>
          <w:szCs w:val="24"/>
        </w:rPr>
        <w:t>Pricing Clarity:</w:t>
      </w:r>
      <w:r w:rsidRPr="00C31CAA">
        <w:rPr>
          <w:rFonts w:ascii="Arial" w:hAnsi="Arial" w:cs="Arial"/>
          <w:sz w:val="24"/>
          <w:szCs w:val="24"/>
        </w:rPr>
        <w:t xml:space="preserve"> Disclose festival offers and financing conditions openly to maintain ethical transparency (MS-10).</w:t>
      </w:r>
    </w:p>
    <w:p w14:paraId="1727A0E9" w14:textId="77777777" w:rsidR="00E5721F" w:rsidRPr="00C31CAA" w:rsidRDefault="00E5721F" w:rsidP="00E5721F">
      <w:pPr>
        <w:ind w:left="720"/>
        <w:rPr>
          <w:rFonts w:ascii="Arial" w:hAnsi="Arial" w:cs="Arial"/>
          <w:sz w:val="24"/>
          <w:szCs w:val="24"/>
        </w:rPr>
      </w:pPr>
    </w:p>
    <w:p w14:paraId="5AF1E9BC" w14:textId="3AC754BB" w:rsidR="00E5721F" w:rsidRPr="00C31CAA" w:rsidRDefault="00C31CAA" w:rsidP="00C31CAA">
      <w:pPr>
        <w:rPr>
          <w:rFonts w:ascii="Arial" w:hAnsi="Arial" w:cs="Arial"/>
          <w:sz w:val="24"/>
          <w:szCs w:val="24"/>
        </w:rPr>
      </w:pPr>
      <w:r w:rsidRPr="00C31CAA">
        <w:rPr>
          <w:rFonts w:ascii="Arial" w:hAnsi="Arial" w:cs="Arial"/>
          <w:sz w:val="24"/>
          <w:szCs w:val="24"/>
        </w:rPr>
        <w:t>Together, these activities underpin BMW's commitment to "premium sustainability": embedding corporate values in local expectations. They bridge economic viability with ethical responsibility in securing the continued growth of both mature and emerging markets for BMW well into 2030.</w:t>
      </w:r>
    </w:p>
    <w:p w14:paraId="46F79B04" w14:textId="25DC0957" w:rsidR="009547F2" w:rsidRDefault="009547F2" w:rsidP="009547F2">
      <w:pPr>
        <w:pStyle w:val="NoSpacing"/>
      </w:pPr>
    </w:p>
    <w:p w14:paraId="4D895924" w14:textId="77777777" w:rsidR="009547F2" w:rsidRDefault="009547F2" w:rsidP="009547F2">
      <w:pPr>
        <w:pStyle w:val="NoSpacing"/>
      </w:pPr>
    </w:p>
    <w:p w14:paraId="57FD3F9A" w14:textId="649A6C9C" w:rsidR="009547F2" w:rsidRPr="009547F2" w:rsidRDefault="009547F2" w:rsidP="009547F2">
      <w:pPr>
        <w:pStyle w:val="Heading1"/>
        <w:numPr>
          <w:ilvl w:val="0"/>
          <w:numId w:val="34"/>
        </w:numPr>
        <w:rPr>
          <w:rFonts w:ascii="Arial" w:hAnsi="Arial" w:cs="Arial"/>
          <w:b/>
          <w:bCs/>
          <w:color w:val="auto"/>
          <w:sz w:val="28"/>
          <w:szCs w:val="28"/>
        </w:rPr>
      </w:pPr>
      <w:bookmarkStart w:id="35" w:name="_Toc213540292"/>
      <w:r w:rsidRPr="009547F2">
        <w:rPr>
          <w:rFonts w:ascii="Arial" w:hAnsi="Arial" w:cs="Arial"/>
          <w:b/>
          <w:bCs/>
          <w:color w:val="auto"/>
          <w:sz w:val="28"/>
          <w:szCs w:val="28"/>
        </w:rPr>
        <w:lastRenderedPageBreak/>
        <w:t>Conclusion</w:t>
      </w:r>
      <w:bookmarkEnd w:id="35"/>
      <w:r w:rsidRPr="009547F2">
        <w:rPr>
          <w:rFonts w:ascii="Arial" w:hAnsi="Arial" w:cs="Arial"/>
          <w:b/>
          <w:bCs/>
          <w:color w:val="auto"/>
          <w:sz w:val="28"/>
          <w:szCs w:val="28"/>
        </w:rPr>
        <w:t xml:space="preserve"> </w:t>
      </w:r>
    </w:p>
    <w:p w14:paraId="0572EF23" w14:textId="77777777" w:rsidR="00C31CAA" w:rsidRPr="00C31CAA" w:rsidRDefault="00C31CAA" w:rsidP="00C31CAA">
      <w:pPr>
        <w:rPr>
          <w:rFonts w:ascii="Arial" w:hAnsi="Arial" w:cs="Arial"/>
          <w:sz w:val="24"/>
          <w:szCs w:val="24"/>
        </w:rPr>
      </w:pPr>
      <w:r w:rsidRPr="00C31CAA">
        <w:rPr>
          <w:rFonts w:ascii="Arial" w:hAnsi="Arial" w:cs="Arial"/>
          <w:sz w:val="24"/>
          <w:szCs w:val="24"/>
        </w:rPr>
        <w:t>Comparative analysis of the BMW international marketing strategy in the UK and India shows a brand that masters the art of balancing global standardization with local responsiveness. This duality—often referred to as the "glocalization" approach—defines one of the key strengths of BMW: the ability to market and operate products according to distinct market needs while retaining its premium global brand identity.</w:t>
      </w:r>
    </w:p>
    <w:p w14:paraId="7D7DEEE3" w14:textId="77777777" w:rsidR="00E5721F" w:rsidRDefault="00C31CAA" w:rsidP="00C31CAA">
      <w:pPr>
        <w:rPr>
          <w:rFonts w:ascii="Arial" w:hAnsi="Arial" w:cs="Arial"/>
          <w:sz w:val="24"/>
          <w:szCs w:val="24"/>
        </w:rPr>
      </w:pPr>
      <w:r w:rsidRPr="00C31CAA">
        <w:rPr>
          <w:rFonts w:ascii="Arial" w:hAnsi="Arial" w:cs="Arial"/>
          <w:sz w:val="24"/>
          <w:szCs w:val="24"/>
        </w:rPr>
        <w:t xml:space="preserve">In the United Kingdom, the marketing by BMW is pegged on technological sophistication, rational communication, and sustainability. The campaigns focus on electric mobility-for models such as the i4 and the iX1-carbon neutrality goals, and clearly range, performance metrics. </w:t>
      </w:r>
    </w:p>
    <w:p w14:paraId="254CCE1C" w14:textId="69D7239B" w:rsidR="00C31CAA" w:rsidRPr="00C31CAA" w:rsidRDefault="00C31CAA" w:rsidP="00C31CAA">
      <w:pPr>
        <w:rPr>
          <w:rFonts w:ascii="Arial" w:hAnsi="Arial" w:cs="Arial"/>
          <w:sz w:val="24"/>
          <w:szCs w:val="24"/>
        </w:rPr>
      </w:pPr>
      <w:r w:rsidRPr="00C31CAA">
        <w:rPr>
          <w:rFonts w:ascii="Arial" w:hAnsi="Arial" w:cs="Arial"/>
          <w:sz w:val="24"/>
          <w:szCs w:val="24"/>
        </w:rPr>
        <w:t>This cuts across to the UK's environment-conscious consumer base and regulation that has a major focus on zero-emission mobility, as by the Department for Transport in 2024. BMW's transparent way of clearly showing TCO, detailing its advanced safety features, and lifecycle carbon data fosters credibility, all to underscore ethical marketing as laid out by ASA in 2024.</w:t>
      </w:r>
    </w:p>
    <w:p w14:paraId="6F001172" w14:textId="77777777" w:rsidR="00E5721F" w:rsidRDefault="00C31CAA" w:rsidP="00C31CAA">
      <w:pPr>
        <w:rPr>
          <w:rFonts w:ascii="Arial" w:hAnsi="Arial" w:cs="Arial"/>
          <w:sz w:val="24"/>
          <w:szCs w:val="24"/>
        </w:rPr>
      </w:pPr>
      <w:r w:rsidRPr="00C31CAA">
        <w:rPr>
          <w:rFonts w:ascii="Arial" w:hAnsi="Arial" w:cs="Arial"/>
          <w:sz w:val="24"/>
          <w:szCs w:val="24"/>
        </w:rPr>
        <w:t xml:space="preserve">On the contrary, BMW India operates in an emotionally driven market propelled by aspirational values and prestige symbolism. The company very successfully applies local festivals, celebrity brand ambassadors, and luxury-driven messaging to shape its brand as one for status. </w:t>
      </w:r>
    </w:p>
    <w:p w14:paraId="0E8BCB16" w14:textId="240F0358" w:rsidR="00C31CAA" w:rsidRPr="00C31CAA" w:rsidRDefault="00C31CAA" w:rsidP="00C31CAA">
      <w:pPr>
        <w:rPr>
          <w:rFonts w:ascii="Arial" w:hAnsi="Arial" w:cs="Arial"/>
          <w:sz w:val="24"/>
          <w:szCs w:val="24"/>
        </w:rPr>
      </w:pPr>
      <w:r w:rsidRPr="00C31CAA">
        <w:rPr>
          <w:rFonts w:ascii="Arial" w:hAnsi="Arial" w:cs="Arial"/>
          <w:sz w:val="24"/>
          <w:szCs w:val="24"/>
        </w:rPr>
        <w:t>According to a report by The Economic Times, 2025, it is evident that the rising taste of Indians for SUVs and long-wheelbase sedans like BMW X1–X5 and 3LWB indicates upward socio-economic mobility and familial comfort as key drivers in the purchase of their vehicles. Local assembly in Chennai (CKD model) helps not only in cost competitiveness but also demonstrates commitment towards “Make in India,” thereby strengthening the brand authenticity phenomenon of BMW.</w:t>
      </w:r>
    </w:p>
    <w:p w14:paraId="410C606D" w14:textId="77777777" w:rsidR="00E5721F" w:rsidRDefault="00C31CAA" w:rsidP="00C31CAA">
      <w:pPr>
        <w:rPr>
          <w:rFonts w:ascii="Arial" w:hAnsi="Arial" w:cs="Arial"/>
          <w:sz w:val="24"/>
          <w:szCs w:val="24"/>
        </w:rPr>
      </w:pPr>
      <w:r w:rsidRPr="00C31CAA">
        <w:rPr>
          <w:rFonts w:ascii="Arial" w:hAnsi="Arial" w:cs="Arial"/>
          <w:sz w:val="24"/>
          <w:szCs w:val="24"/>
        </w:rPr>
        <w:t>It is explained by frameworks such as PESTLE, STP, and the 7Ps Marketing Mix how BMW differentiates its strategies in the two countries</w:t>
      </w:r>
      <w:r w:rsidR="00E5721F">
        <w:rPr>
          <w:rFonts w:ascii="Arial" w:hAnsi="Arial" w:cs="Arial"/>
          <w:sz w:val="24"/>
          <w:szCs w:val="24"/>
        </w:rPr>
        <w:t>:</w:t>
      </w:r>
    </w:p>
    <w:p w14:paraId="26C66E7D" w14:textId="77777777" w:rsidR="00E5721F" w:rsidRDefault="00C31CAA" w:rsidP="00E5721F">
      <w:pPr>
        <w:pStyle w:val="ListParagraph"/>
        <w:numPr>
          <w:ilvl w:val="0"/>
          <w:numId w:val="52"/>
        </w:numPr>
        <w:rPr>
          <w:rFonts w:ascii="Arial" w:hAnsi="Arial" w:cs="Arial"/>
          <w:sz w:val="24"/>
          <w:szCs w:val="24"/>
        </w:rPr>
      </w:pPr>
      <w:r w:rsidRPr="00E5721F">
        <w:rPr>
          <w:rFonts w:ascii="Arial" w:hAnsi="Arial" w:cs="Arial"/>
          <w:sz w:val="24"/>
          <w:szCs w:val="24"/>
        </w:rPr>
        <w:t xml:space="preserve">In the UK, product innovation and environmental responsibility </w:t>
      </w:r>
      <w:r w:rsidR="00E5721F" w:rsidRPr="00E5721F">
        <w:rPr>
          <w:rFonts w:ascii="Arial" w:hAnsi="Arial" w:cs="Arial"/>
          <w:sz w:val="24"/>
          <w:szCs w:val="24"/>
        </w:rPr>
        <w:t>dominate</w:t>
      </w:r>
      <w:r w:rsidR="00E5721F">
        <w:rPr>
          <w:rFonts w:ascii="Arial" w:hAnsi="Arial" w:cs="Arial"/>
          <w:sz w:val="24"/>
          <w:szCs w:val="24"/>
        </w:rPr>
        <w:t>.</w:t>
      </w:r>
      <w:r w:rsidRPr="00E5721F">
        <w:rPr>
          <w:rFonts w:ascii="Arial" w:hAnsi="Arial" w:cs="Arial"/>
          <w:sz w:val="24"/>
          <w:szCs w:val="24"/>
        </w:rPr>
        <w:t xml:space="preserve"> </w:t>
      </w:r>
    </w:p>
    <w:p w14:paraId="688C4F9D" w14:textId="77777777" w:rsidR="00E5721F" w:rsidRDefault="00E5721F" w:rsidP="00E5721F">
      <w:pPr>
        <w:pStyle w:val="ListParagraph"/>
        <w:rPr>
          <w:rFonts w:ascii="Arial" w:hAnsi="Arial" w:cs="Arial"/>
          <w:sz w:val="24"/>
          <w:szCs w:val="24"/>
        </w:rPr>
      </w:pPr>
    </w:p>
    <w:p w14:paraId="26D2BD64" w14:textId="77777777" w:rsidR="00E5721F" w:rsidRDefault="00E5721F" w:rsidP="00E5721F">
      <w:pPr>
        <w:pStyle w:val="ListParagraph"/>
        <w:numPr>
          <w:ilvl w:val="0"/>
          <w:numId w:val="52"/>
        </w:numPr>
        <w:rPr>
          <w:rFonts w:ascii="Arial" w:hAnsi="Arial" w:cs="Arial"/>
          <w:sz w:val="24"/>
          <w:szCs w:val="24"/>
        </w:rPr>
      </w:pPr>
      <w:r>
        <w:rPr>
          <w:rFonts w:ascii="Arial" w:hAnsi="Arial" w:cs="Arial"/>
          <w:sz w:val="24"/>
          <w:szCs w:val="24"/>
        </w:rPr>
        <w:t>I</w:t>
      </w:r>
      <w:r w:rsidR="00C31CAA" w:rsidRPr="00E5721F">
        <w:rPr>
          <w:rFonts w:ascii="Arial" w:hAnsi="Arial" w:cs="Arial"/>
          <w:sz w:val="24"/>
          <w:szCs w:val="24"/>
        </w:rPr>
        <w:t xml:space="preserve">n India, cultural resonance and customer experience come to the fore. </w:t>
      </w:r>
    </w:p>
    <w:p w14:paraId="23FAC656" w14:textId="25897ED0" w:rsidR="00C31CAA" w:rsidRPr="00E5721F" w:rsidRDefault="00C31CAA" w:rsidP="00E5721F">
      <w:pPr>
        <w:rPr>
          <w:rFonts w:ascii="Arial" w:hAnsi="Arial" w:cs="Arial"/>
          <w:sz w:val="24"/>
          <w:szCs w:val="24"/>
        </w:rPr>
      </w:pPr>
      <w:r w:rsidRPr="00E5721F">
        <w:rPr>
          <w:rFonts w:ascii="Arial" w:hAnsi="Arial" w:cs="Arial"/>
          <w:sz w:val="24"/>
          <w:szCs w:val="24"/>
        </w:rPr>
        <w:t>The Ethical Marketing Model also underlines the transparency in advertising and pricing practices of BMW, inclusive and sustainable across both regions.</w:t>
      </w:r>
    </w:p>
    <w:p w14:paraId="6697A5AF" w14:textId="77777777" w:rsidR="00C31CAA" w:rsidRPr="00C31CAA" w:rsidRDefault="00C31CAA" w:rsidP="00C31CAA">
      <w:pPr>
        <w:rPr>
          <w:rFonts w:ascii="Arial" w:hAnsi="Arial" w:cs="Arial"/>
          <w:sz w:val="24"/>
          <w:szCs w:val="24"/>
        </w:rPr>
      </w:pPr>
      <w:r w:rsidRPr="00C31CAA">
        <w:rPr>
          <w:rFonts w:ascii="Arial" w:hAnsi="Arial" w:cs="Arial"/>
          <w:sz w:val="24"/>
          <w:szCs w:val="24"/>
        </w:rPr>
        <w:t>In order for BMW to continue as a premium leader and to have ethical leadership by 2030, it must:</w:t>
      </w:r>
    </w:p>
    <w:p w14:paraId="62BC1F9C" w14:textId="4197F00A" w:rsidR="00C31CAA" w:rsidRPr="00E5721F" w:rsidRDefault="00C31CAA" w:rsidP="00E5721F">
      <w:pPr>
        <w:pStyle w:val="ListParagraph"/>
        <w:numPr>
          <w:ilvl w:val="0"/>
          <w:numId w:val="51"/>
        </w:numPr>
        <w:rPr>
          <w:rFonts w:ascii="Arial" w:hAnsi="Arial" w:cs="Arial"/>
          <w:sz w:val="24"/>
          <w:szCs w:val="24"/>
        </w:rPr>
      </w:pPr>
      <w:r w:rsidRPr="00E5721F">
        <w:rPr>
          <w:rFonts w:ascii="Arial" w:hAnsi="Arial" w:cs="Arial"/>
          <w:sz w:val="24"/>
          <w:szCs w:val="24"/>
        </w:rPr>
        <w:t>Improve EV communication transparency by clearly highlighting information regarding battery lifecycle, TCO, and carbon footprint.</w:t>
      </w:r>
    </w:p>
    <w:p w14:paraId="496440D3" w14:textId="77777777" w:rsidR="00E5721F" w:rsidRDefault="00E5721F" w:rsidP="00E5721F">
      <w:pPr>
        <w:pStyle w:val="ListParagraph"/>
        <w:rPr>
          <w:rFonts w:ascii="Arial" w:hAnsi="Arial" w:cs="Arial"/>
          <w:sz w:val="24"/>
          <w:szCs w:val="24"/>
        </w:rPr>
      </w:pPr>
    </w:p>
    <w:p w14:paraId="6615993B" w14:textId="2691FB59" w:rsidR="00C31CAA" w:rsidRPr="00E5721F" w:rsidRDefault="00C31CAA" w:rsidP="00E5721F">
      <w:pPr>
        <w:pStyle w:val="ListParagraph"/>
        <w:numPr>
          <w:ilvl w:val="0"/>
          <w:numId w:val="51"/>
        </w:numPr>
        <w:rPr>
          <w:rFonts w:ascii="Arial" w:hAnsi="Arial" w:cs="Arial"/>
          <w:sz w:val="24"/>
          <w:szCs w:val="24"/>
        </w:rPr>
      </w:pPr>
      <w:r w:rsidRPr="00E5721F">
        <w:rPr>
          <w:rFonts w:ascii="Arial" w:hAnsi="Arial" w:cs="Arial"/>
          <w:sz w:val="24"/>
          <w:szCs w:val="24"/>
        </w:rPr>
        <w:t>Extending localized manufacturing and supply chain resilience in India will continue to drive market competitiveness and sustainability (KPMG, 2025).</w:t>
      </w:r>
    </w:p>
    <w:p w14:paraId="56BF53E5" w14:textId="77777777" w:rsidR="00E5721F" w:rsidRDefault="00E5721F" w:rsidP="00E5721F">
      <w:pPr>
        <w:pStyle w:val="ListParagraph"/>
        <w:rPr>
          <w:rFonts w:ascii="Arial" w:hAnsi="Arial" w:cs="Arial"/>
          <w:sz w:val="24"/>
          <w:szCs w:val="24"/>
        </w:rPr>
      </w:pPr>
    </w:p>
    <w:p w14:paraId="65A46C69" w14:textId="5E113F89" w:rsidR="00C31CAA" w:rsidRPr="00E5721F" w:rsidRDefault="00C31CAA" w:rsidP="00E5721F">
      <w:pPr>
        <w:pStyle w:val="ListParagraph"/>
        <w:numPr>
          <w:ilvl w:val="0"/>
          <w:numId w:val="51"/>
        </w:numPr>
        <w:rPr>
          <w:rFonts w:ascii="Arial" w:hAnsi="Arial" w:cs="Arial"/>
          <w:sz w:val="24"/>
          <w:szCs w:val="24"/>
        </w:rPr>
      </w:pPr>
      <w:r w:rsidRPr="00E5721F">
        <w:rPr>
          <w:rFonts w:ascii="Arial" w:hAnsi="Arial" w:cs="Arial"/>
          <w:sz w:val="24"/>
          <w:szCs w:val="24"/>
        </w:rPr>
        <w:lastRenderedPageBreak/>
        <w:t>Utilize AI-driven consumer insight to enable data-driven personalization of marketing messages dynamically in each region.</w:t>
      </w:r>
    </w:p>
    <w:p w14:paraId="38AC084D" w14:textId="77777777" w:rsidR="00E5721F" w:rsidRDefault="00E5721F" w:rsidP="00E5721F">
      <w:pPr>
        <w:pStyle w:val="ListParagraph"/>
        <w:rPr>
          <w:rFonts w:ascii="Arial" w:hAnsi="Arial" w:cs="Arial"/>
          <w:sz w:val="24"/>
          <w:szCs w:val="24"/>
        </w:rPr>
      </w:pPr>
    </w:p>
    <w:p w14:paraId="6FDFDB46" w14:textId="2D83E9C5" w:rsidR="00C31CAA" w:rsidRPr="00E5721F" w:rsidRDefault="00C31CAA" w:rsidP="00E5721F">
      <w:pPr>
        <w:pStyle w:val="ListParagraph"/>
        <w:numPr>
          <w:ilvl w:val="0"/>
          <w:numId w:val="51"/>
        </w:numPr>
        <w:rPr>
          <w:rFonts w:ascii="Arial" w:hAnsi="Arial" w:cs="Arial"/>
          <w:sz w:val="24"/>
          <w:szCs w:val="24"/>
        </w:rPr>
      </w:pPr>
      <w:r w:rsidRPr="00E5721F">
        <w:rPr>
          <w:rFonts w:ascii="Arial" w:hAnsi="Arial" w:cs="Arial"/>
          <w:sz w:val="24"/>
          <w:szCs w:val="24"/>
        </w:rPr>
        <w:t>Uphold consistent ethical standards around the world, ensuring responsible advertising and a representative approach in all campaigns.</w:t>
      </w:r>
    </w:p>
    <w:p w14:paraId="052169A3" w14:textId="77777777" w:rsidR="00E5721F" w:rsidRDefault="00C31CAA" w:rsidP="00C31CAA">
      <w:pPr>
        <w:rPr>
          <w:rFonts w:ascii="Arial" w:hAnsi="Arial" w:cs="Arial"/>
          <w:sz w:val="24"/>
          <w:szCs w:val="24"/>
        </w:rPr>
      </w:pPr>
      <w:r w:rsidRPr="00C31CAA">
        <w:rPr>
          <w:rFonts w:ascii="Arial" w:hAnsi="Arial" w:cs="Arial"/>
          <w:sz w:val="24"/>
          <w:szCs w:val="24"/>
        </w:rPr>
        <w:t xml:space="preserve">In conclusion, BMW serves as a real-life example of how a multinational organization can achieve success in different regulatory and cultural environments through strategic adaptation, high ethical standards, and innovative ideas oriented toward customer needs. Its future would require engagement with local cultures at a deeper level, investment in green mobility, and continuous reconciliation among global vision and regional expectations. </w:t>
      </w:r>
    </w:p>
    <w:p w14:paraId="1364E14E" w14:textId="634264C9" w:rsidR="002515F9" w:rsidRDefault="00C31CAA" w:rsidP="00C31CAA">
      <w:pPr>
        <w:rPr>
          <w:rFonts w:ascii="Arial" w:hAnsi="Arial" w:cs="Arial"/>
          <w:sz w:val="24"/>
          <w:szCs w:val="24"/>
        </w:rPr>
      </w:pPr>
      <w:r w:rsidRPr="00C31CAA">
        <w:rPr>
          <w:rFonts w:ascii="Arial" w:hAnsi="Arial" w:cs="Arial"/>
          <w:sz w:val="24"/>
          <w:szCs w:val="24"/>
        </w:rPr>
        <w:t>By doing this, not only will BMW be able to further strengthen its position in the luxury automotive markets, but it also increases the bar for responsible and adaptive international marketing in times of digital transformation and green mobility.</w:t>
      </w:r>
    </w:p>
    <w:p w14:paraId="007B27A1" w14:textId="77777777" w:rsidR="00E5721F" w:rsidRDefault="00E5721F" w:rsidP="00C31CAA">
      <w:pPr>
        <w:rPr>
          <w:rFonts w:ascii="Arial" w:hAnsi="Arial" w:cs="Arial"/>
          <w:sz w:val="24"/>
          <w:szCs w:val="24"/>
        </w:rPr>
      </w:pPr>
    </w:p>
    <w:p w14:paraId="51367FDF" w14:textId="77777777" w:rsidR="00E5721F" w:rsidRDefault="00E5721F" w:rsidP="00C31CAA">
      <w:pPr>
        <w:rPr>
          <w:rFonts w:ascii="Arial" w:hAnsi="Arial" w:cs="Arial"/>
          <w:sz w:val="24"/>
          <w:szCs w:val="24"/>
        </w:rPr>
      </w:pPr>
    </w:p>
    <w:p w14:paraId="1CF8116F" w14:textId="77777777" w:rsidR="00E5721F" w:rsidRDefault="00E5721F" w:rsidP="00C31CAA">
      <w:pPr>
        <w:rPr>
          <w:rFonts w:ascii="Arial" w:hAnsi="Arial" w:cs="Arial"/>
          <w:sz w:val="24"/>
          <w:szCs w:val="24"/>
        </w:rPr>
      </w:pPr>
    </w:p>
    <w:p w14:paraId="6275FC20" w14:textId="77777777" w:rsidR="00E5721F" w:rsidRDefault="00E5721F" w:rsidP="00C31CAA">
      <w:pPr>
        <w:rPr>
          <w:rFonts w:ascii="Arial" w:hAnsi="Arial" w:cs="Arial"/>
          <w:sz w:val="24"/>
          <w:szCs w:val="24"/>
        </w:rPr>
      </w:pPr>
    </w:p>
    <w:p w14:paraId="7E975E2C" w14:textId="77777777" w:rsidR="00E5721F" w:rsidRDefault="00E5721F" w:rsidP="00C31CAA">
      <w:pPr>
        <w:rPr>
          <w:rFonts w:ascii="Arial" w:hAnsi="Arial" w:cs="Arial"/>
          <w:sz w:val="24"/>
          <w:szCs w:val="24"/>
        </w:rPr>
      </w:pPr>
    </w:p>
    <w:p w14:paraId="20AACD11" w14:textId="77777777" w:rsidR="00E5721F" w:rsidRDefault="00E5721F" w:rsidP="00C31CAA">
      <w:pPr>
        <w:rPr>
          <w:rFonts w:ascii="Arial" w:hAnsi="Arial" w:cs="Arial"/>
          <w:sz w:val="24"/>
          <w:szCs w:val="24"/>
        </w:rPr>
      </w:pPr>
    </w:p>
    <w:p w14:paraId="67BF7658" w14:textId="77777777" w:rsidR="00E5721F" w:rsidRDefault="00E5721F" w:rsidP="00C31CAA">
      <w:pPr>
        <w:rPr>
          <w:rFonts w:ascii="Arial" w:hAnsi="Arial" w:cs="Arial"/>
          <w:sz w:val="24"/>
          <w:szCs w:val="24"/>
        </w:rPr>
      </w:pPr>
    </w:p>
    <w:p w14:paraId="2CB0479F" w14:textId="77777777" w:rsidR="00E5721F" w:rsidRDefault="00E5721F" w:rsidP="00C31CAA">
      <w:pPr>
        <w:rPr>
          <w:rFonts w:ascii="Arial" w:hAnsi="Arial" w:cs="Arial"/>
          <w:sz w:val="24"/>
          <w:szCs w:val="24"/>
        </w:rPr>
      </w:pPr>
    </w:p>
    <w:p w14:paraId="184313CF" w14:textId="77777777" w:rsidR="00E5721F" w:rsidRDefault="00E5721F" w:rsidP="00C31CAA">
      <w:pPr>
        <w:rPr>
          <w:rFonts w:ascii="Arial" w:hAnsi="Arial" w:cs="Arial"/>
          <w:sz w:val="24"/>
          <w:szCs w:val="24"/>
        </w:rPr>
      </w:pPr>
    </w:p>
    <w:p w14:paraId="3606B8A7" w14:textId="77777777" w:rsidR="00E5721F" w:rsidRDefault="00E5721F" w:rsidP="00C31CAA">
      <w:pPr>
        <w:rPr>
          <w:rFonts w:ascii="Arial" w:hAnsi="Arial" w:cs="Arial"/>
          <w:sz w:val="24"/>
          <w:szCs w:val="24"/>
        </w:rPr>
      </w:pPr>
    </w:p>
    <w:p w14:paraId="3F722E36" w14:textId="77777777" w:rsidR="00E5721F" w:rsidRDefault="00E5721F" w:rsidP="00C31CAA">
      <w:pPr>
        <w:rPr>
          <w:rFonts w:ascii="Arial" w:hAnsi="Arial" w:cs="Arial"/>
          <w:sz w:val="24"/>
          <w:szCs w:val="24"/>
        </w:rPr>
      </w:pPr>
    </w:p>
    <w:p w14:paraId="7A83D789" w14:textId="77777777" w:rsidR="00E5721F" w:rsidRDefault="00E5721F" w:rsidP="00C31CAA">
      <w:pPr>
        <w:rPr>
          <w:rFonts w:ascii="Arial" w:hAnsi="Arial" w:cs="Arial"/>
          <w:sz w:val="24"/>
          <w:szCs w:val="24"/>
        </w:rPr>
      </w:pPr>
    </w:p>
    <w:p w14:paraId="620D6C2A" w14:textId="77777777" w:rsidR="00E5721F" w:rsidRDefault="00E5721F" w:rsidP="00C31CAA">
      <w:pPr>
        <w:rPr>
          <w:rFonts w:ascii="Arial" w:hAnsi="Arial" w:cs="Arial"/>
          <w:sz w:val="24"/>
          <w:szCs w:val="24"/>
        </w:rPr>
      </w:pPr>
    </w:p>
    <w:p w14:paraId="46AB357F" w14:textId="77777777" w:rsidR="00E5721F" w:rsidRDefault="00E5721F" w:rsidP="00C31CAA">
      <w:pPr>
        <w:rPr>
          <w:rFonts w:ascii="Arial" w:hAnsi="Arial" w:cs="Arial"/>
          <w:sz w:val="24"/>
          <w:szCs w:val="24"/>
        </w:rPr>
      </w:pPr>
    </w:p>
    <w:p w14:paraId="2038F14B" w14:textId="77777777" w:rsidR="00E5721F" w:rsidRDefault="00E5721F" w:rsidP="00C31CAA">
      <w:pPr>
        <w:rPr>
          <w:rFonts w:ascii="Arial" w:hAnsi="Arial" w:cs="Arial"/>
          <w:sz w:val="24"/>
          <w:szCs w:val="24"/>
        </w:rPr>
      </w:pPr>
    </w:p>
    <w:p w14:paraId="2A24E574" w14:textId="77777777" w:rsidR="00E5721F" w:rsidRDefault="00E5721F" w:rsidP="00C31CAA">
      <w:pPr>
        <w:rPr>
          <w:rFonts w:ascii="Arial" w:hAnsi="Arial" w:cs="Arial"/>
          <w:sz w:val="24"/>
          <w:szCs w:val="24"/>
        </w:rPr>
      </w:pPr>
    </w:p>
    <w:p w14:paraId="1DA8B102" w14:textId="77777777" w:rsidR="00E5721F" w:rsidRDefault="00E5721F" w:rsidP="00C31CAA">
      <w:pPr>
        <w:rPr>
          <w:rFonts w:ascii="Arial" w:hAnsi="Arial" w:cs="Arial"/>
          <w:sz w:val="24"/>
          <w:szCs w:val="24"/>
        </w:rPr>
      </w:pPr>
    </w:p>
    <w:p w14:paraId="43D308B0" w14:textId="77777777" w:rsidR="00E5721F" w:rsidRDefault="00E5721F" w:rsidP="00C31CAA">
      <w:pPr>
        <w:rPr>
          <w:rFonts w:ascii="Arial" w:hAnsi="Arial" w:cs="Arial"/>
          <w:sz w:val="24"/>
          <w:szCs w:val="24"/>
        </w:rPr>
      </w:pPr>
    </w:p>
    <w:p w14:paraId="4ED5F3D9" w14:textId="77777777" w:rsidR="00E5721F" w:rsidRDefault="00E5721F" w:rsidP="00C31CAA">
      <w:pPr>
        <w:rPr>
          <w:rFonts w:ascii="Arial" w:hAnsi="Arial" w:cs="Arial"/>
          <w:sz w:val="24"/>
          <w:szCs w:val="24"/>
        </w:rPr>
      </w:pPr>
    </w:p>
    <w:p w14:paraId="5C159EE2" w14:textId="77777777" w:rsidR="00E5721F" w:rsidRPr="00C31CAA" w:rsidRDefault="00E5721F" w:rsidP="00C31CAA">
      <w:pPr>
        <w:rPr>
          <w:rFonts w:ascii="Arial" w:hAnsi="Arial" w:cs="Arial"/>
          <w:sz w:val="24"/>
          <w:szCs w:val="24"/>
        </w:rPr>
      </w:pPr>
    </w:p>
    <w:p w14:paraId="20241713" w14:textId="4D132ED6" w:rsidR="002515F9" w:rsidRPr="009547F2" w:rsidRDefault="002515F9" w:rsidP="009547F2">
      <w:pPr>
        <w:pStyle w:val="Heading1"/>
        <w:numPr>
          <w:ilvl w:val="0"/>
          <w:numId w:val="34"/>
        </w:numPr>
        <w:rPr>
          <w:rFonts w:ascii="Arial" w:hAnsi="Arial" w:cs="Arial"/>
          <w:b/>
          <w:bCs/>
          <w:color w:val="auto"/>
          <w:sz w:val="28"/>
          <w:szCs w:val="28"/>
        </w:rPr>
      </w:pPr>
      <w:bookmarkStart w:id="36" w:name="_Toc213540293"/>
      <w:r w:rsidRPr="009547F2">
        <w:rPr>
          <w:rFonts w:ascii="Arial" w:hAnsi="Arial" w:cs="Arial"/>
          <w:b/>
          <w:bCs/>
          <w:color w:val="auto"/>
          <w:sz w:val="28"/>
          <w:szCs w:val="28"/>
        </w:rPr>
        <w:lastRenderedPageBreak/>
        <w:t>References</w:t>
      </w:r>
      <w:bookmarkEnd w:id="36"/>
      <w:r w:rsidRPr="009547F2">
        <w:rPr>
          <w:rFonts w:ascii="Arial" w:hAnsi="Arial" w:cs="Arial"/>
          <w:b/>
          <w:bCs/>
          <w:color w:val="auto"/>
          <w:sz w:val="28"/>
          <w:szCs w:val="28"/>
        </w:rPr>
        <w:t xml:space="preserve"> </w:t>
      </w:r>
    </w:p>
    <w:p w14:paraId="15137AA8" w14:textId="447D1F4A" w:rsidR="00E02FAD" w:rsidRPr="00C31CAA" w:rsidRDefault="00E02FAD" w:rsidP="00E02FAD">
      <w:pPr>
        <w:rPr>
          <w:rFonts w:ascii="Arial" w:hAnsi="Arial" w:cs="Arial"/>
          <w:sz w:val="24"/>
          <w:szCs w:val="24"/>
        </w:rPr>
      </w:pPr>
      <w:r w:rsidRPr="00C31CAA">
        <w:rPr>
          <w:rFonts w:ascii="Arial" w:hAnsi="Arial" w:cs="Arial"/>
          <w:b/>
          <w:bCs/>
          <w:sz w:val="24"/>
          <w:szCs w:val="24"/>
        </w:rPr>
        <w:t>ASA (2024)</w:t>
      </w:r>
      <w:r w:rsidRPr="00C31CAA">
        <w:rPr>
          <w:rFonts w:ascii="Arial" w:hAnsi="Arial" w:cs="Arial"/>
          <w:sz w:val="24"/>
          <w:szCs w:val="24"/>
        </w:rPr>
        <w:t xml:space="preserve"> </w:t>
      </w:r>
      <w:r w:rsidRPr="00C31CAA">
        <w:rPr>
          <w:rFonts w:ascii="Arial" w:hAnsi="Arial" w:cs="Arial"/>
          <w:i/>
          <w:iCs/>
          <w:sz w:val="24"/>
          <w:szCs w:val="24"/>
        </w:rPr>
        <w:t>Advertising Standards Authority – Environmental Claims and CAP Code.</w:t>
      </w:r>
      <w:r w:rsidRPr="00C31CAA">
        <w:rPr>
          <w:rFonts w:ascii="Arial" w:hAnsi="Arial" w:cs="Arial"/>
          <w:sz w:val="24"/>
          <w:szCs w:val="24"/>
        </w:rPr>
        <w:t xml:space="preserve"> Available at: </w:t>
      </w:r>
      <w:hyperlink r:id="rId25" w:tgtFrame="_new" w:history="1">
        <w:r w:rsidRPr="00C31CAA">
          <w:rPr>
            <w:rStyle w:val="Hyperlink"/>
            <w:rFonts w:ascii="Arial" w:hAnsi="Arial" w:cs="Arial"/>
            <w:sz w:val="24"/>
            <w:szCs w:val="24"/>
          </w:rPr>
          <w:t>https://www.asa.org.uk/</w:t>
        </w:r>
      </w:hyperlink>
      <w:r w:rsidRPr="00C31CAA">
        <w:rPr>
          <w:rFonts w:ascii="Arial" w:hAnsi="Arial" w:cs="Arial"/>
          <w:sz w:val="24"/>
          <w:szCs w:val="24"/>
        </w:rPr>
        <w:t xml:space="preserve"> </w:t>
      </w:r>
    </w:p>
    <w:p w14:paraId="27554E02" w14:textId="77777777" w:rsidR="00E02FAD" w:rsidRPr="00C31CAA" w:rsidRDefault="00E02FAD" w:rsidP="00E02FAD">
      <w:pPr>
        <w:rPr>
          <w:rFonts w:ascii="Arial" w:hAnsi="Arial" w:cs="Arial"/>
          <w:sz w:val="24"/>
          <w:szCs w:val="24"/>
        </w:rPr>
      </w:pPr>
      <w:r w:rsidRPr="00C31CAA">
        <w:rPr>
          <w:rFonts w:ascii="Arial" w:hAnsi="Arial" w:cs="Arial"/>
          <w:b/>
          <w:bCs/>
          <w:sz w:val="24"/>
          <w:szCs w:val="24"/>
        </w:rPr>
        <w:t>Baack, D.G. (2018)</w:t>
      </w:r>
      <w:r w:rsidRPr="00C31CAA">
        <w:rPr>
          <w:rFonts w:ascii="Arial" w:hAnsi="Arial" w:cs="Arial"/>
          <w:sz w:val="24"/>
          <w:szCs w:val="24"/>
        </w:rPr>
        <w:t xml:space="preserve"> </w:t>
      </w:r>
      <w:r w:rsidRPr="00C31CAA">
        <w:rPr>
          <w:rFonts w:ascii="Arial" w:hAnsi="Arial" w:cs="Arial"/>
          <w:i/>
          <w:iCs/>
          <w:sz w:val="24"/>
          <w:szCs w:val="24"/>
        </w:rPr>
        <w:t>International Marketing</w:t>
      </w:r>
      <w:r w:rsidRPr="00C31CAA">
        <w:rPr>
          <w:rFonts w:ascii="Arial" w:hAnsi="Arial" w:cs="Arial"/>
          <w:sz w:val="24"/>
          <w:szCs w:val="24"/>
        </w:rPr>
        <w:t xml:space="preserve">, 2nd </w:t>
      </w:r>
      <w:proofErr w:type="spellStart"/>
      <w:r w:rsidRPr="00C31CAA">
        <w:rPr>
          <w:rFonts w:ascii="Arial" w:hAnsi="Arial" w:cs="Arial"/>
          <w:sz w:val="24"/>
          <w:szCs w:val="24"/>
        </w:rPr>
        <w:t>edn</w:t>
      </w:r>
      <w:proofErr w:type="spellEnd"/>
      <w:r w:rsidRPr="00C31CAA">
        <w:rPr>
          <w:rFonts w:ascii="Arial" w:hAnsi="Arial" w:cs="Arial"/>
          <w:sz w:val="24"/>
          <w:szCs w:val="24"/>
        </w:rPr>
        <w:t>. London: SAGE Publications.</w:t>
      </w:r>
    </w:p>
    <w:p w14:paraId="0E9E6770" w14:textId="49A63A57" w:rsidR="00E02FAD" w:rsidRPr="00C31CAA" w:rsidRDefault="00E02FAD" w:rsidP="00E02FAD">
      <w:pPr>
        <w:rPr>
          <w:rFonts w:ascii="Arial" w:hAnsi="Arial" w:cs="Arial"/>
          <w:sz w:val="24"/>
          <w:szCs w:val="24"/>
        </w:rPr>
      </w:pPr>
      <w:r w:rsidRPr="00C31CAA">
        <w:rPr>
          <w:rFonts w:ascii="Arial" w:hAnsi="Arial" w:cs="Arial"/>
          <w:b/>
          <w:bCs/>
          <w:sz w:val="24"/>
          <w:szCs w:val="24"/>
        </w:rPr>
        <w:t>Best Selling Cars (2025)</w:t>
      </w:r>
      <w:r w:rsidRPr="00C31CAA">
        <w:rPr>
          <w:rFonts w:ascii="Arial" w:hAnsi="Arial" w:cs="Arial"/>
          <w:sz w:val="24"/>
          <w:szCs w:val="24"/>
        </w:rPr>
        <w:t xml:space="preserve"> </w:t>
      </w:r>
      <w:r w:rsidRPr="00C31CAA">
        <w:rPr>
          <w:rFonts w:ascii="Arial" w:hAnsi="Arial" w:cs="Arial"/>
          <w:i/>
          <w:iCs/>
          <w:sz w:val="24"/>
          <w:szCs w:val="24"/>
        </w:rPr>
        <w:t>UK Car Market Report 2024.</w:t>
      </w:r>
      <w:r w:rsidRPr="00C31CAA">
        <w:rPr>
          <w:rFonts w:ascii="Arial" w:hAnsi="Arial" w:cs="Arial"/>
          <w:sz w:val="24"/>
          <w:szCs w:val="24"/>
        </w:rPr>
        <w:t xml:space="preserve"> Available at: </w:t>
      </w:r>
      <w:hyperlink r:id="rId26" w:tgtFrame="_new" w:history="1">
        <w:r w:rsidRPr="00C31CAA">
          <w:rPr>
            <w:rStyle w:val="Hyperlink"/>
            <w:rFonts w:ascii="Arial" w:hAnsi="Arial" w:cs="Arial"/>
            <w:sz w:val="24"/>
            <w:szCs w:val="24"/>
          </w:rPr>
          <w:t>https://bestsellingcarsblog.com</w:t>
        </w:r>
      </w:hyperlink>
      <w:r w:rsidRPr="00C31CAA">
        <w:rPr>
          <w:rFonts w:ascii="Arial" w:hAnsi="Arial" w:cs="Arial"/>
          <w:sz w:val="24"/>
          <w:szCs w:val="24"/>
        </w:rPr>
        <w:t xml:space="preserve"> </w:t>
      </w:r>
    </w:p>
    <w:p w14:paraId="6DF2FCD1" w14:textId="2010CB1F" w:rsidR="00E02FAD" w:rsidRPr="00C31CAA" w:rsidRDefault="00E02FAD" w:rsidP="00E02FAD">
      <w:pPr>
        <w:rPr>
          <w:rFonts w:ascii="Arial" w:hAnsi="Arial" w:cs="Arial"/>
          <w:sz w:val="24"/>
          <w:szCs w:val="24"/>
        </w:rPr>
      </w:pPr>
      <w:r w:rsidRPr="00C31CAA">
        <w:rPr>
          <w:rFonts w:ascii="Arial" w:hAnsi="Arial" w:cs="Arial"/>
          <w:b/>
          <w:bCs/>
          <w:sz w:val="24"/>
          <w:szCs w:val="24"/>
        </w:rPr>
        <w:t>BMW Group (2025)</w:t>
      </w:r>
      <w:r w:rsidRPr="00C31CAA">
        <w:rPr>
          <w:rFonts w:ascii="Arial" w:hAnsi="Arial" w:cs="Arial"/>
          <w:sz w:val="24"/>
          <w:szCs w:val="24"/>
        </w:rPr>
        <w:t xml:space="preserve"> </w:t>
      </w:r>
      <w:r w:rsidRPr="00C31CAA">
        <w:rPr>
          <w:rFonts w:ascii="Arial" w:hAnsi="Arial" w:cs="Arial"/>
          <w:i/>
          <w:iCs/>
          <w:sz w:val="24"/>
          <w:szCs w:val="24"/>
        </w:rPr>
        <w:t>BMW Group Annual Report 2024.</w:t>
      </w:r>
      <w:r w:rsidRPr="00C31CAA">
        <w:rPr>
          <w:rFonts w:ascii="Arial" w:hAnsi="Arial" w:cs="Arial"/>
          <w:sz w:val="24"/>
          <w:szCs w:val="24"/>
        </w:rPr>
        <w:t xml:space="preserve"> Munich: BMW Group. Available at: </w:t>
      </w:r>
      <w:hyperlink r:id="rId27" w:tgtFrame="_new" w:history="1">
        <w:r w:rsidRPr="00C31CAA">
          <w:rPr>
            <w:rStyle w:val="Hyperlink"/>
            <w:rFonts w:ascii="Arial" w:hAnsi="Arial" w:cs="Arial"/>
            <w:sz w:val="24"/>
            <w:szCs w:val="24"/>
          </w:rPr>
          <w:t>https://www.bmwgroup.com/en/report/2024/index.html</w:t>
        </w:r>
      </w:hyperlink>
      <w:r w:rsidRPr="00C31CAA">
        <w:rPr>
          <w:rFonts w:ascii="Arial" w:hAnsi="Arial" w:cs="Arial"/>
          <w:sz w:val="24"/>
          <w:szCs w:val="24"/>
        </w:rPr>
        <w:t xml:space="preserve"> </w:t>
      </w:r>
    </w:p>
    <w:p w14:paraId="1DD9C28F" w14:textId="0B274440" w:rsidR="00E02FAD" w:rsidRPr="00C31CAA" w:rsidRDefault="00E02FAD" w:rsidP="00E02FAD">
      <w:pPr>
        <w:rPr>
          <w:rFonts w:ascii="Arial" w:hAnsi="Arial" w:cs="Arial"/>
          <w:sz w:val="24"/>
          <w:szCs w:val="24"/>
        </w:rPr>
      </w:pPr>
      <w:r w:rsidRPr="00C31CAA">
        <w:rPr>
          <w:rFonts w:ascii="Arial" w:hAnsi="Arial" w:cs="Arial"/>
          <w:b/>
          <w:bCs/>
          <w:sz w:val="24"/>
          <w:szCs w:val="24"/>
        </w:rPr>
        <w:t>BMW Group Plants (2025)</w:t>
      </w:r>
      <w:r w:rsidRPr="00C31CAA">
        <w:rPr>
          <w:rFonts w:ascii="Arial" w:hAnsi="Arial" w:cs="Arial"/>
          <w:sz w:val="24"/>
          <w:szCs w:val="24"/>
        </w:rPr>
        <w:t xml:space="preserve"> </w:t>
      </w:r>
      <w:r w:rsidRPr="00C31CAA">
        <w:rPr>
          <w:rFonts w:ascii="Arial" w:hAnsi="Arial" w:cs="Arial"/>
          <w:i/>
          <w:iCs/>
          <w:sz w:val="24"/>
          <w:szCs w:val="24"/>
        </w:rPr>
        <w:t>Chennai CKD Plant Overview.</w:t>
      </w:r>
      <w:r w:rsidRPr="00C31CAA">
        <w:rPr>
          <w:rFonts w:ascii="Arial" w:hAnsi="Arial" w:cs="Arial"/>
          <w:sz w:val="24"/>
          <w:szCs w:val="24"/>
        </w:rPr>
        <w:t xml:space="preserve"> Available at: </w:t>
      </w:r>
      <w:hyperlink r:id="rId28" w:tgtFrame="_new" w:history="1">
        <w:r w:rsidRPr="00C31CAA">
          <w:rPr>
            <w:rStyle w:val="Hyperlink"/>
            <w:rFonts w:ascii="Arial" w:hAnsi="Arial" w:cs="Arial"/>
            <w:sz w:val="24"/>
            <w:szCs w:val="24"/>
          </w:rPr>
          <w:t>https://www.bmwgroup-werke.com/chennai/en.html</w:t>
        </w:r>
      </w:hyperlink>
      <w:r w:rsidRPr="00C31CAA">
        <w:rPr>
          <w:rFonts w:ascii="Arial" w:hAnsi="Arial" w:cs="Arial"/>
          <w:sz w:val="24"/>
          <w:szCs w:val="24"/>
        </w:rPr>
        <w:t xml:space="preserve"> </w:t>
      </w:r>
    </w:p>
    <w:p w14:paraId="46099954" w14:textId="7C72016B" w:rsidR="00E02FAD" w:rsidRPr="00C31CAA" w:rsidRDefault="00E02FAD" w:rsidP="00E02FAD">
      <w:pPr>
        <w:rPr>
          <w:rFonts w:ascii="Arial" w:hAnsi="Arial" w:cs="Arial"/>
          <w:sz w:val="24"/>
          <w:szCs w:val="24"/>
        </w:rPr>
      </w:pPr>
      <w:r w:rsidRPr="00C31CAA">
        <w:rPr>
          <w:rFonts w:ascii="Arial" w:hAnsi="Arial" w:cs="Arial"/>
          <w:b/>
          <w:bCs/>
          <w:sz w:val="24"/>
          <w:szCs w:val="24"/>
        </w:rPr>
        <w:t xml:space="preserve">BMW Group </w:t>
      </w:r>
      <w:proofErr w:type="spellStart"/>
      <w:r w:rsidRPr="00C31CAA">
        <w:rPr>
          <w:rFonts w:ascii="Arial" w:hAnsi="Arial" w:cs="Arial"/>
          <w:b/>
          <w:bCs/>
          <w:sz w:val="24"/>
          <w:szCs w:val="24"/>
        </w:rPr>
        <w:t>PressClub</w:t>
      </w:r>
      <w:proofErr w:type="spellEnd"/>
      <w:r w:rsidRPr="00C31CAA">
        <w:rPr>
          <w:rFonts w:ascii="Arial" w:hAnsi="Arial" w:cs="Arial"/>
          <w:b/>
          <w:bCs/>
          <w:sz w:val="24"/>
          <w:szCs w:val="24"/>
        </w:rPr>
        <w:t xml:space="preserve"> (2025)</w:t>
      </w:r>
      <w:r w:rsidRPr="00C31CAA">
        <w:rPr>
          <w:rFonts w:ascii="Arial" w:hAnsi="Arial" w:cs="Arial"/>
          <w:sz w:val="24"/>
          <w:szCs w:val="24"/>
        </w:rPr>
        <w:t xml:space="preserve"> </w:t>
      </w:r>
      <w:r w:rsidRPr="00C31CAA">
        <w:rPr>
          <w:rFonts w:ascii="Arial" w:hAnsi="Arial" w:cs="Arial"/>
          <w:i/>
          <w:iCs/>
          <w:sz w:val="24"/>
          <w:szCs w:val="24"/>
        </w:rPr>
        <w:t>BMW UK and India Market Releases.</w:t>
      </w:r>
      <w:r w:rsidRPr="00C31CAA">
        <w:rPr>
          <w:rFonts w:ascii="Arial" w:hAnsi="Arial" w:cs="Arial"/>
          <w:sz w:val="24"/>
          <w:szCs w:val="24"/>
        </w:rPr>
        <w:t xml:space="preserve"> Munich: BMW Group. Available at: </w:t>
      </w:r>
      <w:hyperlink r:id="rId29" w:tgtFrame="_new" w:history="1">
        <w:r w:rsidRPr="00C31CAA">
          <w:rPr>
            <w:rStyle w:val="Hyperlink"/>
            <w:rFonts w:ascii="Arial" w:hAnsi="Arial" w:cs="Arial"/>
            <w:sz w:val="24"/>
            <w:szCs w:val="24"/>
          </w:rPr>
          <w:t>https://www.press.bmwgroup.com/</w:t>
        </w:r>
      </w:hyperlink>
      <w:r w:rsidRPr="00C31CAA">
        <w:rPr>
          <w:rFonts w:ascii="Arial" w:hAnsi="Arial" w:cs="Arial"/>
          <w:sz w:val="24"/>
          <w:szCs w:val="24"/>
        </w:rPr>
        <w:t xml:space="preserve"> </w:t>
      </w:r>
    </w:p>
    <w:p w14:paraId="794BF9E3" w14:textId="3CAD7296" w:rsidR="00E02FAD" w:rsidRPr="00C31CAA" w:rsidRDefault="00E02FAD" w:rsidP="00E02FAD">
      <w:pPr>
        <w:rPr>
          <w:rFonts w:ascii="Arial" w:hAnsi="Arial" w:cs="Arial"/>
          <w:sz w:val="24"/>
          <w:szCs w:val="24"/>
        </w:rPr>
      </w:pPr>
      <w:r w:rsidRPr="00C31CAA">
        <w:rPr>
          <w:rFonts w:ascii="Arial" w:hAnsi="Arial" w:cs="Arial"/>
          <w:b/>
          <w:bCs/>
          <w:sz w:val="24"/>
          <w:szCs w:val="24"/>
        </w:rPr>
        <w:t xml:space="preserve">BMW Group </w:t>
      </w:r>
      <w:proofErr w:type="spellStart"/>
      <w:r w:rsidRPr="00C31CAA">
        <w:rPr>
          <w:rFonts w:ascii="Arial" w:hAnsi="Arial" w:cs="Arial"/>
          <w:b/>
          <w:bCs/>
          <w:sz w:val="24"/>
          <w:szCs w:val="24"/>
        </w:rPr>
        <w:t>PressClub</w:t>
      </w:r>
      <w:proofErr w:type="spellEnd"/>
      <w:r w:rsidRPr="00C31CAA">
        <w:rPr>
          <w:rFonts w:ascii="Arial" w:hAnsi="Arial" w:cs="Arial"/>
          <w:b/>
          <w:bCs/>
          <w:sz w:val="24"/>
          <w:szCs w:val="24"/>
        </w:rPr>
        <w:t xml:space="preserve"> (2025)</w:t>
      </w:r>
      <w:r w:rsidRPr="00C31CAA">
        <w:rPr>
          <w:rFonts w:ascii="Arial" w:hAnsi="Arial" w:cs="Arial"/>
          <w:sz w:val="24"/>
          <w:szCs w:val="24"/>
        </w:rPr>
        <w:t xml:space="preserve"> </w:t>
      </w:r>
      <w:r w:rsidRPr="00C31CAA">
        <w:rPr>
          <w:rFonts w:ascii="Arial" w:hAnsi="Arial" w:cs="Arial"/>
          <w:i/>
          <w:iCs/>
          <w:sz w:val="24"/>
          <w:szCs w:val="24"/>
        </w:rPr>
        <w:t xml:space="preserve">Transforming the Luxury Experience – BMW Group India expands </w:t>
      </w:r>
      <w:proofErr w:type="spellStart"/>
      <w:r w:rsidRPr="00C31CAA">
        <w:rPr>
          <w:rFonts w:ascii="Arial" w:hAnsi="Arial" w:cs="Arial"/>
          <w:i/>
          <w:iCs/>
          <w:sz w:val="24"/>
          <w:szCs w:val="24"/>
        </w:rPr>
        <w:t>Retail.NEXT</w:t>
      </w:r>
      <w:proofErr w:type="spellEnd"/>
      <w:r w:rsidRPr="00C31CAA">
        <w:rPr>
          <w:rFonts w:ascii="Arial" w:hAnsi="Arial" w:cs="Arial"/>
          <w:i/>
          <w:iCs/>
          <w:sz w:val="24"/>
          <w:szCs w:val="24"/>
        </w:rPr>
        <w:t xml:space="preserve"> in Delhi NCR.</w:t>
      </w:r>
      <w:r w:rsidRPr="00C31CAA">
        <w:rPr>
          <w:rFonts w:ascii="Arial" w:hAnsi="Arial" w:cs="Arial"/>
          <w:sz w:val="24"/>
          <w:szCs w:val="24"/>
        </w:rPr>
        <w:t xml:space="preserve"> Available at: </w:t>
      </w:r>
      <w:hyperlink r:id="rId30" w:tgtFrame="_new" w:history="1">
        <w:r w:rsidRPr="00C31CAA">
          <w:rPr>
            <w:rStyle w:val="Hyperlink"/>
            <w:rFonts w:ascii="Arial" w:hAnsi="Arial" w:cs="Arial"/>
            <w:sz w:val="24"/>
            <w:szCs w:val="24"/>
          </w:rPr>
          <w:t>https://www.press.bmwgroup.com/india/article/detail/T0449628EN/transforming-the-luxury-experience-bmw-group-india-expands-retail-next-in-delhi-ncr?language=en</w:t>
        </w:r>
      </w:hyperlink>
      <w:r w:rsidRPr="00C31CAA">
        <w:rPr>
          <w:rFonts w:ascii="Arial" w:hAnsi="Arial" w:cs="Arial"/>
          <w:sz w:val="24"/>
          <w:szCs w:val="24"/>
        </w:rPr>
        <w:t xml:space="preserve"> </w:t>
      </w:r>
    </w:p>
    <w:p w14:paraId="72BE7984" w14:textId="77777777" w:rsidR="00E02FAD" w:rsidRPr="00C31CAA" w:rsidRDefault="00E02FAD" w:rsidP="00E02FAD">
      <w:pPr>
        <w:rPr>
          <w:rFonts w:ascii="Arial" w:hAnsi="Arial" w:cs="Arial"/>
          <w:sz w:val="24"/>
          <w:szCs w:val="24"/>
        </w:rPr>
      </w:pPr>
      <w:r w:rsidRPr="00C31CAA">
        <w:rPr>
          <w:rFonts w:ascii="Arial" w:hAnsi="Arial" w:cs="Arial"/>
          <w:b/>
          <w:bCs/>
          <w:sz w:val="24"/>
          <w:szCs w:val="24"/>
        </w:rPr>
        <w:t>Bmwgroup-werke.com (2021)</w:t>
      </w:r>
      <w:r w:rsidRPr="00C31CAA">
        <w:rPr>
          <w:rFonts w:ascii="Arial" w:hAnsi="Arial" w:cs="Arial"/>
          <w:sz w:val="24"/>
          <w:szCs w:val="24"/>
        </w:rPr>
        <w:t xml:space="preserve"> </w:t>
      </w:r>
      <w:r w:rsidRPr="00C31CAA">
        <w:rPr>
          <w:rFonts w:ascii="Arial" w:hAnsi="Arial" w:cs="Arial"/>
          <w:i/>
          <w:iCs/>
          <w:sz w:val="24"/>
          <w:szCs w:val="24"/>
        </w:rPr>
        <w:t>BMW Group Plant Chennai.</w:t>
      </w:r>
      <w:r w:rsidRPr="00C31CAA">
        <w:rPr>
          <w:rFonts w:ascii="Arial" w:hAnsi="Arial" w:cs="Arial"/>
          <w:sz w:val="24"/>
          <w:szCs w:val="24"/>
        </w:rPr>
        <w:t xml:space="preserve"> Available at: </w:t>
      </w:r>
      <w:hyperlink r:id="rId31" w:tgtFrame="_new" w:history="1">
        <w:r w:rsidRPr="00C31CAA">
          <w:rPr>
            <w:rStyle w:val="Hyperlink"/>
            <w:rFonts w:ascii="Arial" w:hAnsi="Arial" w:cs="Arial"/>
            <w:sz w:val="24"/>
            <w:szCs w:val="24"/>
          </w:rPr>
          <w:t>https://www.bmwgroup-werke.com/chennai/en.html</w:t>
        </w:r>
      </w:hyperlink>
      <w:r w:rsidRPr="00C31CAA">
        <w:rPr>
          <w:rFonts w:ascii="Arial" w:hAnsi="Arial" w:cs="Arial"/>
          <w:sz w:val="24"/>
          <w:szCs w:val="24"/>
        </w:rPr>
        <w:t xml:space="preserve"> (Accessed: [insert date]).</w:t>
      </w:r>
    </w:p>
    <w:p w14:paraId="1048A721" w14:textId="77777777" w:rsidR="00E02FAD" w:rsidRPr="00C31CAA" w:rsidRDefault="00E02FAD" w:rsidP="00E02FAD">
      <w:pPr>
        <w:rPr>
          <w:rFonts w:ascii="Arial" w:hAnsi="Arial" w:cs="Arial"/>
          <w:sz w:val="24"/>
          <w:szCs w:val="24"/>
        </w:rPr>
      </w:pPr>
      <w:proofErr w:type="spellStart"/>
      <w:r w:rsidRPr="00C31CAA">
        <w:rPr>
          <w:rFonts w:ascii="Arial" w:hAnsi="Arial" w:cs="Arial"/>
          <w:b/>
          <w:bCs/>
          <w:sz w:val="24"/>
          <w:szCs w:val="24"/>
        </w:rPr>
        <w:t>Cavusgil</w:t>
      </w:r>
      <w:proofErr w:type="spellEnd"/>
      <w:r w:rsidRPr="00C31CAA">
        <w:rPr>
          <w:rFonts w:ascii="Arial" w:hAnsi="Arial" w:cs="Arial"/>
          <w:b/>
          <w:bCs/>
          <w:sz w:val="24"/>
          <w:szCs w:val="24"/>
        </w:rPr>
        <w:t>, S.T., Knight, G., Riesenberger, J.R. and Yaprak, A. (2021)</w:t>
      </w:r>
      <w:r w:rsidRPr="00C31CAA">
        <w:rPr>
          <w:rFonts w:ascii="Arial" w:hAnsi="Arial" w:cs="Arial"/>
          <w:sz w:val="24"/>
          <w:szCs w:val="24"/>
        </w:rPr>
        <w:t xml:space="preserve"> </w:t>
      </w:r>
      <w:r w:rsidRPr="00C31CAA">
        <w:rPr>
          <w:rFonts w:ascii="Arial" w:hAnsi="Arial" w:cs="Arial"/>
          <w:i/>
          <w:iCs/>
          <w:sz w:val="24"/>
          <w:szCs w:val="24"/>
        </w:rPr>
        <w:t>International Business: The New Realities</w:t>
      </w:r>
      <w:r w:rsidRPr="00C31CAA">
        <w:rPr>
          <w:rFonts w:ascii="Arial" w:hAnsi="Arial" w:cs="Arial"/>
          <w:sz w:val="24"/>
          <w:szCs w:val="24"/>
        </w:rPr>
        <w:t xml:space="preserve">, 6th </w:t>
      </w:r>
      <w:proofErr w:type="spellStart"/>
      <w:r w:rsidRPr="00C31CAA">
        <w:rPr>
          <w:rFonts w:ascii="Arial" w:hAnsi="Arial" w:cs="Arial"/>
          <w:sz w:val="24"/>
          <w:szCs w:val="24"/>
        </w:rPr>
        <w:t>edn</w:t>
      </w:r>
      <w:proofErr w:type="spellEnd"/>
      <w:r w:rsidRPr="00C31CAA">
        <w:rPr>
          <w:rFonts w:ascii="Arial" w:hAnsi="Arial" w:cs="Arial"/>
          <w:sz w:val="24"/>
          <w:szCs w:val="24"/>
        </w:rPr>
        <w:t>. Harlow: Pearson Education.</w:t>
      </w:r>
    </w:p>
    <w:p w14:paraId="4E405F4D" w14:textId="77777777" w:rsidR="00E02FAD" w:rsidRPr="00C31CAA" w:rsidRDefault="00E02FAD" w:rsidP="00E02FAD">
      <w:pPr>
        <w:rPr>
          <w:rFonts w:ascii="Arial" w:hAnsi="Arial" w:cs="Arial"/>
          <w:sz w:val="24"/>
          <w:szCs w:val="24"/>
        </w:rPr>
      </w:pPr>
      <w:proofErr w:type="spellStart"/>
      <w:r w:rsidRPr="00C31CAA">
        <w:rPr>
          <w:rFonts w:ascii="Arial" w:hAnsi="Arial" w:cs="Arial"/>
          <w:b/>
          <w:bCs/>
          <w:sz w:val="24"/>
          <w:szCs w:val="24"/>
        </w:rPr>
        <w:t>Czinkota</w:t>
      </w:r>
      <w:proofErr w:type="spellEnd"/>
      <w:r w:rsidRPr="00C31CAA">
        <w:rPr>
          <w:rFonts w:ascii="Arial" w:hAnsi="Arial" w:cs="Arial"/>
          <w:b/>
          <w:bCs/>
          <w:sz w:val="24"/>
          <w:szCs w:val="24"/>
        </w:rPr>
        <w:t>, M.R. (2011)</w:t>
      </w:r>
      <w:r w:rsidRPr="00C31CAA">
        <w:rPr>
          <w:rFonts w:ascii="Arial" w:hAnsi="Arial" w:cs="Arial"/>
          <w:sz w:val="24"/>
          <w:szCs w:val="24"/>
        </w:rPr>
        <w:t xml:space="preserve"> </w:t>
      </w:r>
      <w:r w:rsidRPr="00C31CAA">
        <w:rPr>
          <w:rFonts w:ascii="Arial" w:hAnsi="Arial" w:cs="Arial"/>
          <w:i/>
          <w:iCs/>
          <w:sz w:val="24"/>
          <w:szCs w:val="24"/>
        </w:rPr>
        <w:t>International Marketing.</w:t>
      </w:r>
      <w:r w:rsidRPr="00C31CAA">
        <w:rPr>
          <w:rFonts w:ascii="Arial" w:hAnsi="Arial" w:cs="Arial"/>
          <w:sz w:val="24"/>
          <w:szCs w:val="24"/>
        </w:rPr>
        <w:t xml:space="preserve"> Hampshire: Cengage Learning.</w:t>
      </w:r>
    </w:p>
    <w:p w14:paraId="1694DD4C" w14:textId="77777777" w:rsidR="00E02FAD" w:rsidRPr="00C31CAA" w:rsidRDefault="00E02FAD" w:rsidP="00E02FAD">
      <w:pPr>
        <w:rPr>
          <w:rFonts w:ascii="Arial" w:hAnsi="Arial" w:cs="Arial"/>
          <w:sz w:val="24"/>
          <w:szCs w:val="24"/>
        </w:rPr>
      </w:pPr>
      <w:r w:rsidRPr="00C31CAA">
        <w:rPr>
          <w:rFonts w:ascii="Arial" w:hAnsi="Arial" w:cs="Arial"/>
          <w:b/>
          <w:bCs/>
          <w:sz w:val="24"/>
          <w:szCs w:val="24"/>
        </w:rPr>
        <w:t>Department for Transport (2024)</w:t>
      </w:r>
      <w:r w:rsidRPr="00C31CAA">
        <w:rPr>
          <w:rFonts w:ascii="Arial" w:hAnsi="Arial" w:cs="Arial"/>
          <w:sz w:val="24"/>
          <w:szCs w:val="24"/>
        </w:rPr>
        <w:t xml:space="preserve"> </w:t>
      </w:r>
      <w:r w:rsidRPr="00C31CAA">
        <w:rPr>
          <w:rFonts w:ascii="Arial" w:hAnsi="Arial" w:cs="Arial"/>
          <w:i/>
          <w:iCs/>
          <w:sz w:val="24"/>
          <w:szCs w:val="24"/>
        </w:rPr>
        <w:t>Zero Emission Vehicle Mandate Policy Paper.</w:t>
      </w:r>
      <w:r w:rsidRPr="00C31CAA">
        <w:rPr>
          <w:rFonts w:ascii="Arial" w:hAnsi="Arial" w:cs="Arial"/>
          <w:sz w:val="24"/>
          <w:szCs w:val="24"/>
        </w:rPr>
        <w:t xml:space="preserve"> UK Government. Available at: https://www.gov.uk/government/publications/zero-emission-vehicle-mandate (Accessed: [insert date]).</w:t>
      </w:r>
    </w:p>
    <w:p w14:paraId="67FA7BA8" w14:textId="77777777" w:rsidR="00E02FAD" w:rsidRPr="00C31CAA" w:rsidRDefault="00E02FAD" w:rsidP="00E02FAD">
      <w:pPr>
        <w:rPr>
          <w:rFonts w:ascii="Arial" w:hAnsi="Arial" w:cs="Arial"/>
          <w:sz w:val="24"/>
          <w:szCs w:val="24"/>
        </w:rPr>
      </w:pPr>
      <w:r w:rsidRPr="00C31CAA">
        <w:rPr>
          <w:rFonts w:ascii="Arial" w:hAnsi="Arial" w:cs="Arial"/>
          <w:b/>
          <w:bCs/>
          <w:sz w:val="24"/>
          <w:szCs w:val="24"/>
        </w:rPr>
        <w:t>Doole, I. and Lowe, R. (2012)</w:t>
      </w:r>
      <w:r w:rsidRPr="00C31CAA">
        <w:rPr>
          <w:rFonts w:ascii="Arial" w:hAnsi="Arial" w:cs="Arial"/>
          <w:sz w:val="24"/>
          <w:szCs w:val="24"/>
        </w:rPr>
        <w:t xml:space="preserve"> </w:t>
      </w:r>
      <w:r w:rsidRPr="00C31CAA">
        <w:rPr>
          <w:rFonts w:ascii="Arial" w:hAnsi="Arial" w:cs="Arial"/>
          <w:i/>
          <w:iCs/>
          <w:sz w:val="24"/>
          <w:szCs w:val="24"/>
        </w:rPr>
        <w:t>International Marketing Strategy: Analysis, Development and Implementation</w:t>
      </w:r>
      <w:r w:rsidRPr="00C31CAA">
        <w:rPr>
          <w:rFonts w:ascii="Arial" w:hAnsi="Arial" w:cs="Arial"/>
          <w:sz w:val="24"/>
          <w:szCs w:val="24"/>
        </w:rPr>
        <w:t xml:space="preserve">, 7th </w:t>
      </w:r>
      <w:proofErr w:type="spellStart"/>
      <w:r w:rsidRPr="00C31CAA">
        <w:rPr>
          <w:rFonts w:ascii="Arial" w:hAnsi="Arial" w:cs="Arial"/>
          <w:sz w:val="24"/>
          <w:szCs w:val="24"/>
        </w:rPr>
        <w:t>edn</w:t>
      </w:r>
      <w:proofErr w:type="spellEnd"/>
      <w:r w:rsidRPr="00C31CAA">
        <w:rPr>
          <w:rFonts w:ascii="Arial" w:hAnsi="Arial" w:cs="Arial"/>
          <w:sz w:val="24"/>
          <w:szCs w:val="24"/>
        </w:rPr>
        <w:t>. Hampshire: Cengage Learning.</w:t>
      </w:r>
    </w:p>
    <w:p w14:paraId="0F66CE13" w14:textId="77777777" w:rsidR="00E02FAD" w:rsidRPr="00C31CAA" w:rsidRDefault="00E02FAD" w:rsidP="00E02FAD">
      <w:pPr>
        <w:rPr>
          <w:rFonts w:ascii="Arial" w:hAnsi="Arial" w:cs="Arial"/>
          <w:sz w:val="24"/>
          <w:szCs w:val="24"/>
        </w:rPr>
      </w:pPr>
      <w:r w:rsidRPr="00C31CAA">
        <w:rPr>
          <w:rFonts w:ascii="Arial" w:hAnsi="Arial" w:cs="Arial"/>
          <w:b/>
          <w:bCs/>
          <w:sz w:val="24"/>
          <w:szCs w:val="24"/>
        </w:rPr>
        <w:t>Dunning, J.H. (1988)</w:t>
      </w:r>
      <w:r w:rsidRPr="00C31CAA">
        <w:rPr>
          <w:rFonts w:ascii="Arial" w:hAnsi="Arial" w:cs="Arial"/>
          <w:sz w:val="24"/>
          <w:szCs w:val="24"/>
        </w:rPr>
        <w:t xml:space="preserve"> </w:t>
      </w:r>
      <w:r w:rsidRPr="00C31CAA">
        <w:rPr>
          <w:rFonts w:ascii="Arial" w:hAnsi="Arial" w:cs="Arial"/>
          <w:i/>
          <w:iCs/>
          <w:sz w:val="24"/>
          <w:szCs w:val="24"/>
        </w:rPr>
        <w:t>Explaining International Production.</w:t>
      </w:r>
      <w:r w:rsidRPr="00C31CAA">
        <w:rPr>
          <w:rFonts w:ascii="Arial" w:hAnsi="Arial" w:cs="Arial"/>
          <w:sz w:val="24"/>
          <w:szCs w:val="24"/>
        </w:rPr>
        <w:t xml:space="preserve"> London: Unwin Hyman.</w:t>
      </w:r>
    </w:p>
    <w:p w14:paraId="75FC73E9" w14:textId="75778C45" w:rsidR="00E02FAD" w:rsidRPr="00C31CAA" w:rsidRDefault="00E02FAD" w:rsidP="00E02FAD">
      <w:pPr>
        <w:rPr>
          <w:rFonts w:ascii="Arial" w:hAnsi="Arial" w:cs="Arial"/>
          <w:sz w:val="24"/>
          <w:szCs w:val="24"/>
        </w:rPr>
      </w:pPr>
      <w:proofErr w:type="spellStart"/>
      <w:r w:rsidRPr="00C31CAA">
        <w:rPr>
          <w:rFonts w:ascii="Arial" w:hAnsi="Arial" w:cs="Arial"/>
          <w:b/>
          <w:bCs/>
          <w:sz w:val="24"/>
          <w:szCs w:val="24"/>
        </w:rPr>
        <w:t>ETAuto</w:t>
      </w:r>
      <w:proofErr w:type="spellEnd"/>
      <w:r w:rsidRPr="00C31CAA">
        <w:rPr>
          <w:rFonts w:ascii="Arial" w:hAnsi="Arial" w:cs="Arial"/>
          <w:b/>
          <w:bCs/>
          <w:sz w:val="24"/>
          <w:szCs w:val="24"/>
        </w:rPr>
        <w:t xml:space="preserve"> (2025)</w:t>
      </w:r>
      <w:r w:rsidRPr="00C31CAA">
        <w:rPr>
          <w:rFonts w:ascii="Arial" w:hAnsi="Arial" w:cs="Arial"/>
          <w:sz w:val="24"/>
          <w:szCs w:val="24"/>
        </w:rPr>
        <w:t xml:space="preserve"> </w:t>
      </w:r>
      <w:r w:rsidRPr="00C31CAA">
        <w:rPr>
          <w:rFonts w:ascii="Arial" w:hAnsi="Arial" w:cs="Arial"/>
          <w:i/>
          <w:iCs/>
          <w:sz w:val="24"/>
          <w:szCs w:val="24"/>
        </w:rPr>
        <w:t>BMW India Records Highest Sales.</w:t>
      </w:r>
      <w:r w:rsidRPr="00C31CAA">
        <w:rPr>
          <w:rFonts w:ascii="Arial" w:hAnsi="Arial" w:cs="Arial"/>
          <w:sz w:val="24"/>
          <w:szCs w:val="24"/>
        </w:rPr>
        <w:t xml:space="preserve"> Available at: </w:t>
      </w:r>
      <w:hyperlink r:id="rId32" w:tgtFrame="_new" w:history="1">
        <w:r w:rsidRPr="00C31CAA">
          <w:rPr>
            <w:rStyle w:val="Hyperlink"/>
            <w:rFonts w:ascii="Arial" w:hAnsi="Arial" w:cs="Arial"/>
            <w:sz w:val="24"/>
            <w:szCs w:val="24"/>
          </w:rPr>
          <w:t>https://auto.economictimes.indiatimes.com/news</w:t>
        </w:r>
      </w:hyperlink>
      <w:r w:rsidRPr="00C31CAA">
        <w:rPr>
          <w:rFonts w:ascii="Arial" w:hAnsi="Arial" w:cs="Arial"/>
          <w:sz w:val="24"/>
          <w:szCs w:val="24"/>
        </w:rPr>
        <w:t xml:space="preserve"> </w:t>
      </w:r>
    </w:p>
    <w:p w14:paraId="70F796A5" w14:textId="5B5B6850" w:rsidR="00E02FAD" w:rsidRPr="00C31CAA" w:rsidRDefault="00E02FAD" w:rsidP="00E02FAD">
      <w:pPr>
        <w:rPr>
          <w:rFonts w:ascii="Arial" w:hAnsi="Arial" w:cs="Arial"/>
          <w:sz w:val="24"/>
          <w:szCs w:val="24"/>
        </w:rPr>
      </w:pPr>
      <w:r w:rsidRPr="00C31CAA">
        <w:rPr>
          <w:rFonts w:ascii="Arial" w:hAnsi="Arial" w:cs="Arial"/>
          <w:b/>
          <w:bCs/>
          <w:sz w:val="24"/>
          <w:szCs w:val="24"/>
        </w:rPr>
        <w:t>Financial Times (2025)</w:t>
      </w:r>
      <w:r w:rsidRPr="00C31CAA">
        <w:rPr>
          <w:rFonts w:ascii="Arial" w:hAnsi="Arial" w:cs="Arial"/>
          <w:sz w:val="24"/>
          <w:szCs w:val="24"/>
        </w:rPr>
        <w:t xml:space="preserve"> </w:t>
      </w:r>
      <w:r w:rsidRPr="00C31CAA">
        <w:rPr>
          <w:rFonts w:ascii="Arial" w:hAnsi="Arial" w:cs="Arial"/>
          <w:i/>
          <w:iCs/>
          <w:sz w:val="24"/>
          <w:szCs w:val="24"/>
        </w:rPr>
        <w:t>EV Market Analysis: UK and Germany.</w:t>
      </w:r>
      <w:r w:rsidRPr="00C31CAA">
        <w:rPr>
          <w:rFonts w:ascii="Arial" w:hAnsi="Arial" w:cs="Arial"/>
          <w:sz w:val="24"/>
          <w:szCs w:val="24"/>
        </w:rPr>
        <w:t xml:space="preserve"> Available at: https://www.ft.com/ </w:t>
      </w:r>
    </w:p>
    <w:p w14:paraId="655B3272" w14:textId="5CBD9C94" w:rsidR="00E02FAD" w:rsidRPr="00C31CAA" w:rsidRDefault="00E02FAD" w:rsidP="00E02FAD">
      <w:pPr>
        <w:rPr>
          <w:rFonts w:ascii="Arial" w:hAnsi="Arial" w:cs="Arial"/>
          <w:sz w:val="24"/>
          <w:szCs w:val="24"/>
        </w:rPr>
      </w:pPr>
      <w:r w:rsidRPr="00C31CAA">
        <w:rPr>
          <w:rFonts w:ascii="Arial" w:hAnsi="Arial" w:cs="Arial"/>
          <w:b/>
          <w:bCs/>
          <w:sz w:val="24"/>
          <w:szCs w:val="24"/>
        </w:rPr>
        <w:t>Hofstede Insights (2025)</w:t>
      </w:r>
      <w:r w:rsidRPr="00C31CAA">
        <w:rPr>
          <w:rFonts w:ascii="Arial" w:hAnsi="Arial" w:cs="Arial"/>
          <w:sz w:val="24"/>
          <w:szCs w:val="24"/>
        </w:rPr>
        <w:t xml:space="preserve"> </w:t>
      </w:r>
      <w:r w:rsidRPr="00C31CAA">
        <w:rPr>
          <w:rFonts w:ascii="Arial" w:hAnsi="Arial" w:cs="Arial"/>
          <w:i/>
          <w:iCs/>
          <w:sz w:val="24"/>
          <w:szCs w:val="24"/>
        </w:rPr>
        <w:t>Country Comparison Tool – United Kingdom vs India.</w:t>
      </w:r>
      <w:r w:rsidRPr="00C31CAA">
        <w:rPr>
          <w:rFonts w:ascii="Arial" w:hAnsi="Arial" w:cs="Arial"/>
          <w:sz w:val="24"/>
          <w:szCs w:val="24"/>
        </w:rPr>
        <w:t xml:space="preserve"> Available at: </w:t>
      </w:r>
      <w:hyperlink r:id="rId33" w:tgtFrame="_new" w:history="1">
        <w:r w:rsidRPr="00C31CAA">
          <w:rPr>
            <w:rStyle w:val="Hyperlink"/>
            <w:rFonts w:ascii="Arial" w:hAnsi="Arial" w:cs="Arial"/>
            <w:sz w:val="24"/>
            <w:szCs w:val="24"/>
          </w:rPr>
          <w:t>https://www.hofstede-insights.com/product/compare-countries/</w:t>
        </w:r>
      </w:hyperlink>
      <w:r w:rsidRPr="00C31CAA">
        <w:rPr>
          <w:rFonts w:ascii="Arial" w:hAnsi="Arial" w:cs="Arial"/>
          <w:sz w:val="24"/>
          <w:szCs w:val="24"/>
        </w:rPr>
        <w:t xml:space="preserve"> </w:t>
      </w:r>
    </w:p>
    <w:p w14:paraId="1B1A61C5" w14:textId="2E607869" w:rsidR="00AC2778" w:rsidRPr="00C31CAA" w:rsidRDefault="00AC2778" w:rsidP="00E02FAD">
      <w:pPr>
        <w:rPr>
          <w:rFonts w:ascii="Arial" w:hAnsi="Arial" w:cs="Arial"/>
          <w:b/>
          <w:bCs/>
          <w:sz w:val="24"/>
          <w:szCs w:val="24"/>
        </w:rPr>
      </w:pPr>
      <w:r w:rsidRPr="00C31CAA">
        <w:rPr>
          <w:rFonts w:ascii="Arial" w:hAnsi="Arial" w:cs="Arial"/>
          <w:b/>
          <w:bCs/>
          <w:sz w:val="24"/>
          <w:szCs w:val="24"/>
        </w:rPr>
        <w:t xml:space="preserve">Hollensen, S. (2020) </w:t>
      </w:r>
      <w:r w:rsidRPr="00C31CAA">
        <w:rPr>
          <w:rFonts w:ascii="Arial" w:hAnsi="Arial" w:cs="Arial"/>
          <w:i/>
          <w:iCs/>
          <w:sz w:val="24"/>
          <w:szCs w:val="24"/>
        </w:rPr>
        <w:t>Global Marketing: Strategy, Practice and Cases</w:t>
      </w:r>
      <w:r w:rsidRPr="00C31CAA">
        <w:rPr>
          <w:rFonts w:ascii="Arial" w:hAnsi="Arial" w:cs="Arial"/>
          <w:sz w:val="24"/>
          <w:szCs w:val="24"/>
        </w:rPr>
        <w:t xml:space="preserve">, 8th </w:t>
      </w:r>
      <w:proofErr w:type="spellStart"/>
      <w:r w:rsidRPr="00C31CAA">
        <w:rPr>
          <w:rFonts w:ascii="Arial" w:hAnsi="Arial" w:cs="Arial"/>
          <w:sz w:val="24"/>
          <w:szCs w:val="24"/>
        </w:rPr>
        <w:t>edn</w:t>
      </w:r>
      <w:proofErr w:type="spellEnd"/>
      <w:r w:rsidRPr="00C31CAA">
        <w:rPr>
          <w:rFonts w:ascii="Arial" w:hAnsi="Arial" w:cs="Arial"/>
          <w:sz w:val="24"/>
          <w:szCs w:val="24"/>
        </w:rPr>
        <w:t>. Harlow: Pearson Education.</w:t>
      </w:r>
    </w:p>
    <w:p w14:paraId="5C2A24C9" w14:textId="4602DEC0" w:rsidR="00F77692" w:rsidRPr="00C31CAA" w:rsidRDefault="00E03AD8" w:rsidP="00E02FAD">
      <w:pPr>
        <w:rPr>
          <w:rFonts w:ascii="Arial" w:hAnsi="Arial" w:cs="Arial"/>
          <w:sz w:val="24"/>
          <w:szCs w:val="24"/>
        </w:rPr>
      </w:pPr>
      <w:r w:rsidRPr="00C31CAA">
        <w:rPr>
          <w:rFonts w:ascii="Arial" w:hAnsi="Arial" w:cs="Arial"/>
          <w:b/>
          <w:bCs/>
          <w:sz w:val="24"/>
          <w:szCs w:val="24"/>
        </w:rPr>
        <w:t>Johanson, J. and Vahlne, J.E. (2009)</w:t>
      </w:r>
      <w:r w:rsidRPr="00C31CAA">
        <w:rPr>
          <w:rFonts w:ascii="Arial" w:hAnsi="Arial" w:cs="Arial"/>
          <w:sz w:val="24"/>
          <w:szCs w:val="24"/>
        </w:rPr>
        <w:t xml:space="preserve"> ‘The Uppsala Internationalization Process Model Revisited: From Liability of Foreignness to Liability of </w:t>
      </w:r>
      <w:proofErr w:type="spellStart"/>
      <w:r w:rsidRPr="00C31CAA">
        <w:rPr>
          <w:rFonts w:ascii="Arial" w:hAnsi="Arial" w:cs="Arial"/>
          <w:sz w:val="24"/>
          <w:szCs w:val="24"/>
        </w:rPr>
        <w:t>Outsidership</w:t>
      </w:r>
      <w:proofErr w:type="spellEnd"/>
      <w:r w:rsidRPr="00C31CAA">
        <w:rPr>
          <w:rFonts w:ascii="Arial" w:hAnsi="Arial" w:cs="Arial"/>
          <w:sz w:val="24"/>
          <w:szCs w:val="24"/>
        </w:rPr>
        <w:t xml:space="preserve">.’ </w:t>
      </w:r>
      <w:r w:rsidRPr="00C31CAA">
        <w:rPr>
          <w:rFonts w:ascii="Arial" w:hAnsi="Arial" w:cs="Arial"/>
          <w:i/>
          <w:iCs/>
          <w:sz w:val="24"/>
          <w:szCs w:val="24"/>
        </w:rPr>
        <w:t xml:space="preserve">Journal of </w:t>
      </w:r>
      <w:r w:rsidRPr="00C31CAA">
        <w:rPr>
          <w:rFonts w:ascii="Arial" w:hAnsi="Arial" w:cs="Arial"/>
          <w:i/>
          <w:iCs/>
          <w:sz w:val="24"/>
          <w:szCs w:val="24"/>
        </w:rPr>
        <w:lastRenderedPageBreak/>
        <w:t>International Business Studies</w:t>
      </w:r>
      <w:r w:rsidRPr="00C31CAA">
        <w:rPr>
          <w:rFonts w:ascii="Arial" w:hAnsi="Arial" w:cs="Arial"/>
          <w:sz w:val="24"/>
          <w:szCs w:val="24"/>
        </w:rPr>
        <w:t xml:space="preserve">, 40(9), pp. 1411–1431. Available at: </w:t>
      </w:r>
      <w:hyperlink r:id="rId34" w:tgtFrame="_new" w:history="1">
        <w:r w:rsidRPr="00C31CAA">
          <w:rPr>
            <w:rStyle w:val="Hyperlink"/>
            <w:rFonts w:ascii="Arial" w:hAnsi="Arial" w:cs="Arial"/>
            <w:sz w:val="24"/>
            <w:szCs w:val="24"/>
          </w:rPr>
          <w:t>https://doi.org/10.1057/jibs.2009.24</w:t>
        </w:r>
      </w:hyperlink>
      <w:r w:rsidRPr="00C31CAA">
        <w:rPr>
          <w:rFonts w:ascii="Arial" w:hAnsi="Arial" w:cs="Arial"/>
          <w:sz w:val="24"/>
          <w:szCs w:val="24"/>
        </w:rPr>
        <w:t>.</w:t>
      </w:r>
    </w:p>
    <w:p w14:paraId="4A7060EA" w14:textId="54898D5D" w:rsidR="00E03AD8" w:rsidRPr="00C31CAA" w:rsidRDefault="00E03AD8" w:rsidP="00E02FAD">
      <w:pPr>
        <w:rPr>
          <w:rFonts w:ascii="Arial" w:hAnsi="Arial" w:cs="Arial"/>
          <w:sz w:val="24"/>
          <w:szCs w:val="24"/>
        </w:rPr>
      </w:pPr>
      <w:r w:rsidRPr="00C31CAA">
        <w:rPr>
          <w:rFonts w:ascii="Arial" w:hAnsi="Arial" w:cs="Arial"/>
          <w:b/>
          <w:bCs/>
          <w:sz w:val="24"/>
          <w:szCs w:val="24"/>
        </w:rPr>
        <w:t>Johnson, G., Scholes, K. and Whittington, R. (2023)</w:t>
      </w:r>
      <w:r w:rsidRPr="00C31CAA">
        <w:rPr>
          <w:rFonts w:ascii="Arial" w:hAnsi="Arial" w:cs="Arial"/>
          <w:sz w:val="24"/>
          <w:szCs w:val="24"/>
        </w:rPr>
        <w:t xml:space="preserve"> </w:t>
      </w:r>
      <w:r w:rsidRPr="00C31CAA">
        <w:rPr>
          <w:rFonts w:ascii="Arial" w:hAnsi="Arial" w:cs="Arial"/>
          <w:i/>
          <w:iCs/>
          <w:sz w:val="24"/>
          <w:szCs w:val="24"/>
        </w:rPr>
        <w:t>Exploring Strategy: Text and Cases</w:t>
      </w:r>
      <w:r w:rsidRPr="00C31CAA">
        <w:rPr>
          <w:rFonts w:ascii="Arial" w:hAnsi="Arial" w:cs="Arial"/>
          <w:sz w:val="24"/>
          <w:szCs w:val="24"/>
        </w:rPr>
        <w:t xml:space="preserve">, 13th </w:t>
      </w:r>
      <w:proofErr w:type="spellStart"/>
      <w:r w:rsidRPr="00C31CAA">
        <w:rPr>
          <w:rFonts w:ascii="Arial" w:hAnsi="Arial" w:cs="Arial"/>
          <w:sz w:val="24"/>
          <w:szCs w:val="24"/>
        </w:rPr>
        <w:t>edn</w:t>
      </w:r>
      <w:proofErr w:type="spellEnd"/>
      <w:r w:rsidRPr="00C31CAA">
        <w:rPr>
          <w:rFonts w:ascii="Arial" w:hAnsi="Arial" w:cs="Arial"/>
          <w:sz w:val="24"/>
          <w:szCs w:val="24"/>
        </w:rPr>
        <w:t>. Harlow: Pearson Education.</w:t>
      </w:r>
    </w:p>
    <w:p w14:paraId="76AB3F04" w14:textId="17EC37EC" w:rsidR="00E02FAD" w:rsidRPr="00C31CAA" w:rsidRDefault="00E02FAD" w:rsidP="00E02FAD">
      <w:pPr>
        <w:rPr>
          <w:rFonts w:ascii="Arial" w:hAnsi="Arial" w:cs="Arial"/>
          <w:sz w:val="24"/>
          <w:szCs w:val="24"/>
        </w:rPr>
      </w:pPr>
      <w:r w:rsidRPr="00C31CAA">
        <w:rPr>
          <w:rFonts w:ascii="Arial" w:hAnsi="Arial" w:cs="Arial"/>
          <w:b/>
          <w:bCs/>
          <w:sz w:val="24"/>
          <w:szCs w:val="24"/>
        </w:rPr>
        <w:t>Keegan, W.J. and Green, M.C. (2013)</w:t>
      </w:r>
      <w:r w:rsidRPr="00C31CAA">
        <w:rPr>
          <w:rFonts w:ascii="Arial" w:hAnsi="Arial" w:cs="Arial"/>
          <w:sz w:val="24"/>
          <w:szCs w:val="24"/>
        </w:rPr>
        <w:t xml:space="preserve"> </w:t>
      </w:r>
      <w:r w:rsidRPr="00C31CAA">
        <w:rPr>
          <w:rFonts w:ascii="Arial" w:hAnsi="Arial" w:cs="Arial"/>
          <w:i/>
          <w:iCs/>
          <w:sz w:val="24"/>
          <w:szCs w:val="24"/>
        </w:rPr>
        <w:t>Global Marketing</w:t>
      </w:r>
      <w:r w:rsidRPr="00C31CAA">
        <w:rPr>
          <w:rFonts w:ascii="Arial" w:hAnsi="Arial" w:cs="Arial"/>
          <w:sz w:val="24"/>
          <w:szCs w:val="24"/>
        </w:rPr>
        <w:t xml:space="preserve">, 7th </w:t>
      </w:r>
      <w:proofErr w:type="spellStart"/>
      <w:r w:rsidRPr="00C31CAA">
        <w:rPr>
          <w:rFonts w:ascii="Arial" w:hAnsi="Arial" w:cs="Arial"/>
          <w:sz w:val="24"/>
          <w:szCs w:val="24"/>
        </w:rPr>
        <w:t>edn</w:t>
      </w:r>
      <w:proofErr w:type="spellEnd"/>
      <w:r w:rsidRPr="00C31CAA">
        <w:rPr>
          <w:rFonts w:ascii="Arial" w:hAnsi="Arial" w:cs="Arial"/>
          <w:sz w:val="24"/>
          <w:szCs w:val="24"/>
        </w:rPr>
        <w:t>. Harlow: Pearson Education.</w:t>
      </w:r>
    </w:p>
    <w:p w14:paraId="3150EB76" w14:textId="66B08502" w:rsidR="008E4644" w:rsidRPr="00C31CAA" w:rsidRDefault="008E4644" w:rsidP="00E02FAD">
      <w:pPr>
        <w:rPr>
          <w:rFonts w:ascii="Arial" w:hAnsi="Arial" w:cs="Arial"/>
          <w:sz w:val="24"/>
          <w:szCs w:val="24"/>
        </w:rPr>
      </w:pPr>
      <w:r w:rsidRPr="00C31CAA">
        <w:rPr>
          <w:rFonts w:ascii="Arial" w:hAnsi="Arial" w:cs="Arial"/>
          <w:b/>
          <w:bCs/>
          <w:sz w:val="24"/>
          <w:szCs w:val="24"/>
        </w:rPr>
        <w:t>Kotler, P. and Keller, K.L. (2023)</w:t>
      </w:r>
      <w:r w:rsidRPr="00C31CAA">
        <w:rPr>
          <w:rFonts w:ascii="Arial" w:hAnsi="Arial" w:cs="Arial"/>
          <w:sz w:val="24"/>
          <w:szCs w:val="24"/>
        </w:rPr>
        <w:t xml:space="preserve"> </w:t>
      </w:r>
      <w:r w:rsidRPr="00C31CAA">
        <w:rPr>
          <w:rFonts w:ascii="Arial" w:hAnsi="Arial" w:cs="Arial"/>
          <w:i/>
          <w:iCs/>
          <w:sz w:val="24"/>
          <w:szCs w:val="24"/>
        </w:rPr>
        <w:t>Marketing Management</w:t>
      </w:r>
      <w:r w:rsidRPr="00C31CAA">
        <w:rPr>
          <w:rFonts w:ascii="Arial" w:hAnsi="Arial" w:cs="Arial"/>
          <w:sz w:val="24"/>
          <w:szCs w:val="24"/>
        </w:rPr>
        <w:t xml:space="preserve">, 16th </w:t>
      </w:r>
      <w:proofErr w:type="spellStart"/>
      <w:r w:rsidRPr="00C31CAA">
        <w:rPr>
          <w:rFonts w:ascii="Arial" w:hAnsi="Arial" w:cs="Arial"/>
          <w:sz w:val="24"/>
          <w:szCs w:val="24"/>
        </w:rPr>
        <w:t>edn</w:t>
      </w:r>
      <w:proofErr w:type="spellEnd"/>
      <w:r w:rsidRPr="00C31CAA">
        <w:rPr>
          <w:rFonts w:ascii="Arial" w:hAnsi="Arial" w:cs="Arial"/>
          <w:sz w:val="24"/>
          <w:szCs w:val="24"/>
        </w:rPr>
        <w:t>. Harlow: Pearson Education.</w:t>
      </w:r>
    </w:p>
    <w:p w14:paraId="229D631B" w14:textId="712CB999" w:rsidR="00E02FAD" w:rsidRPr="00C31CAA" w:rsidRDefault="00E02FAD" w:rsidP="00E02FAD">
      <w:pPr>
        <w:rPr>
          <w:rFonts w:ascii="Arial" w:hAnsi="Arial" w:cs="Arial"/>
          <w:sz w:val="24"/>
          <w:szCs w:val="24"/>
        </w:rPr>
      </w:pPr>
      <w:r w:rsidRPr="00C31CAA">
        <w:rPr>
          <w:rFonts w:ascii="Arial" w:hAnsi="Arial" w:cs="Arial"/>
          <w:b/>
          <w:bCs/>
          <w:sz w:val="24"/>
          <w:szCs w:val="24"/>
        </w:rPr>
        <w:t>Levitt, T. (1983)</w:t>
      </w:r>
      <w:r w:rsidRPr="00C31CAA">
        <w:rPr>
          <w:rFonts w:ascii="Arial" w:hAnsi="Arial" w:cs="Arial"/>
          <w:sz w:val="24"/>
          <w:szCs w:val="24"/>
        </w:rPr>
        <w:t xml:space="preserve"> </w:t>
      </w:r>
      <w:r w:rsidRPr="00C31CAA">
        <w:rPr>
          <w:rFonts w:ascii="Arial" w:hAnsi="Arial" w:cs="Arial"/>
          <w:i/>
          <w:iCs/>
          <w:sz w:val="24"/>
          <w:szCs w:val="24"/>
        </w:rPr>
        <w:t>The Globalization of Markets.</w:t>
      </w:r>
      <w:r w:rsidRPr="00C31CAA">
        <w:rPr>
          <w:rFonts w:ascii="Arial" w:hAnsi="Arial" w:cs="Arial"/>
          <w:sz w:val="24"/>
          <w:szCs w:val="24"/>
        </w:rPr>
        <w:t xml:space="preserve"> </w:t>
      </w:r>
      <w:r w:rsidRPr="00C31CAA">
        <w:rPr>
          <w:rFonts w:ascii="Arial" w:hAnsi="Arial" w:cs="Arial"/>
          <w:i/>
          <w:iCs/>
          <w:sz w:val="24"/>
          <w:szCs w:val="24"/>
        </w:rPr>
        <w:t>Harvard Business Review</w:t>
      </w:r>
      <w:r w:rsidRPr="00C31CAA">
        <w:rPr>
          <w:rFonts w:ascii="Arial" w:hAnsi="Arial" w:cs="Arial"/>
          <w:sz w:val="24"/>
          <w:szCs w:val="24"/>
        </w:rPr>
        <w:t xml:space="preserve">, 61(3), pp. 92–102. Available at: </w:t>
      </w:r>
      <w:hyperlink r:id="rId35" w:tgtFrame="_new" w:history="1">
        <w:r w:rsidRPr="00C31CAA">
          <w:rPr>
            <w:rStyle w:val="Hyperlink"/>
            <w:rFonts w:ascii="Arial" w:hAnsi="Arial" w:cs="Arial"/>
            <w:sz w:val="24"/>
            <w:szCs w:val="24"/>
          </w:rPr>
          <w:t>https://hbr.org/1983/05/the-globalization-of-markets</w:t>
        </w:r>
      </w:hyperlink>
      <w:r w:rsidRPr="00C31CAA">
        <w:rPr>
          <w:rFonts w:ascii="Arial" w:hAnsi="Arial" w:cs="Arial"/>
          <w:sz w:val="24"/>
          <w:szCs w:val="24"/>
        </w:rPr>
        <w:t xml:space="preserve"> </w:t>
      </w:r>
    </w:p>
    <w:p w14:paraId="0AEFD6F5" w14:textId="302D17FA" w:rsidR="00E02FAD" w:rsidRPr="00C31CAA" w:rsidRDefault="00E02FAD" w:rsidP="00E02FAD">
      <w:pPr>
        <w:rPr>
          <w:rFonts w:ascii="Arial" w:hAnsi="Arial" w:cs="Arial"/>
          <w:sz w:val="24"/>
          <w:szCs w:val="24"/>
        </w:rPr>
      </w:pPr>
      <w:r w:rsidRPr="00C31CAA">
        <w:rPr>
          <w:rFonts w:ascii="Arial" w:hAnsi="Arial" w:cs="Arial"/>
          <w:b/>
          <w:bCs/>
          <w:sz w:val="24"/>
          <w:szCs w:val="24"/>
        </w:rPr>
        <w:t>Ministry of Heavy Industries (2024)</w:t>
      </w:r>
      <w:r w:rsidRPr="00C31CAA">
        <w:rPr>
          <w:rFonts w:ascii="Arial" w:hAnsi="Arial" w:cs="Arial"/>
          <w:sz w:val="24"/>
          <w:szCs w:val="24"/>
        </w:rPr>
        <w:t xml:space="preserve"> </w:t>
      </w:r>
      <w:r w:rsidRPr="00C31CAA">
        <w:rPr>
          <w:rFonts w:ascii="Arial" w:hAnsi="Arial" w:cs="Arial"/>
          <w:i/>
          <w:iCs/>
          <w:sz w:val="24"/>
          <w:szCs w:val="24"/>
        </w:rPr>
        <w:t>FAME-II Scheme – Faster Adoption and Manufacturing of Electric Vehicles.</w:t>
      </w:r>
      <w:r w:rsidRPr="00C31CAA">
        <w:rPr>
          <w:rFonts w:ascii="Arial" w:hAnsi="Arial" w:cs="Arial"/>
          <w:sz w:val="24"/>
          <w:szCs w:val="24"/>
        </w:rPr>
        <w:t xml:space="preserve"> Government of India. Available at: </w:t>
      </w:r>
      <w:hyperlink r:id="rId36" w:tgtFrame="_new" w:history="1">
        <w:r w:rsidRPr="00C31CAA">
          <w:rPr>
            <w:rStyle w:val="Hyperlink"/>
            <w:rFonts w:ascii="Arial" w:hAnsi="Arial" w:cs="Arial"/>
            <w:sz w:val="24"/>
            <w:szCs w:val="24"/>
          </w:rPr>
          <w:t>https://heavyindustries.gov.in/</w:t>
        </w:r>
      </w:hyperlink>
      <w:r w:rsidRPr="00C31CAA">
        <w:rPr>
          <w:rFonts w:ascii="Arial" w:hAnsi="Arial" w:cs="Arial"/>
          <w:sz w:val="24"/>
          <w:szCs w:val="24"/>
        </w:rPr>
        <w:t xml:space="preserve"> </w:t>
      </w:r>
    </w:p>
    <w:p w14:paraId="2E1627CF" w14:textId="39C66E8B" w:rsidR="00E02FAD" w:rsidRPr="00C31CAA" w:rsidRDefault="00E02FAD" w:rsidP="00E02FAD">
      <w:pPr>
        <w:rPr>
          <w:rFonts w:ascii="Arial" w:hAnsi="Arial" w:cs="Arial"/>
          <w:sz w:val="24"/>
          <w:szCs w:val="24"/>
        </w:rPr>
      </w:pPr>
      <w:r w:rsidRPr="00C31CAA">
        <w:rPr>
          <w:rFonts w:ascii="Arial" w:hAnsi="Arial" w:cs="Arial"/>
          <w:b/>
          <w:bCs/>
          <w:sz w:val="24"/>
          <w:szCs w:val="24"/>
        </w:rPr>
        <w:t>Reuters (2025)</w:t>
      </w:r>
      <w:r w:rsidRPr="00C31CAA">
        <w:rPr>
          <w:rFonts w:ascii="Arial" w:hAnsi="Arial" w:cs="Arial"/>
          <w:sz w:val="24"/>
          <w:szCs w:val="24"/>
        </w:rPr>
        <w:t xml:space="preserve"> ‘UK Car Market Misses EV Target.’ Available at: https://www.reuters.com/ </w:t>
      </w:r>
    </w:p>
    <w:p w14:paraId="22B89190" w14:textId="425D8328" w:rsidR="000C6578" w:rsidRPr="00C31CAA" w:rsidRDefault="000C6578" w:rsidP="00E02FAD">
      <w:pPr>
        <w:rPr>
          <w:rFonts w:ascii="Arial" w:hAnsi="Arial" w:cs="Arial"/>
          <w:sz w:val="24"/>
          <w:szCs w:val="24"/>
        </w:rPr>
      </w:pPr>
      <w:r w:rsidRPr="00C31CAA">
        <w:rPr>
          <w:rFonts w:ascii="Arial" w:hAnsi="Arial" w:cs="Arial"/>
          <w:b/>
          <w:bCs/>
          <w:sz w:val="24"/>
          <w:szCs w:val="24"/>
        </w:rPr>
        <w:t>Smith, A. and Murphy, C. (2023)</w:t>
      </w:r>
      <w:r w:rsidRPr="00C31CAA">
        <w:rPr>
          <w:rFonts w:ascii="Arial" w:hAnsi="Arial" w:cs="Arial"/>
          <w:sz w:val="24"/>
          <w:szCs w:val="24"/>
        </w:rPr>
        <w:t xml:space="preserve"> </w:t>
      </w:r>
      <w:r w:rsidRPr="00C31CAA">
        <w:rPr>
          <w:rFonts w:ascii="Arial" w:hAnsi="Arial" w:cs="Arial"/>
          <w:i/>
          <w:iCs/>
          <w:sz w:val="24"/>
          <w:szCs w:val="24"/>
        </w:rPr>
        <w:t>Ethical Marketing and Global Responsibility.</w:t>
      </w:r>
      <w:r w:rsidRPr="00C31CAA">
        <w:rPr>
          <w:rFonts w:ascii="Arial" w:hAnsi="Arial" w:cs="Arial"/>
          <w:sz w:val="24"/>
          <w:szCs w:val="24"/>
        </w:rPr>
        <w:t xml:space="preserve"> London: Routledge.</w:t>
      </w:r>
    </w:p>
    <w:p w14:paraId="2301E985" w14:textId="0C8B986D" w:rsidR="00E02FAD" w:rsidRPr="00C31CAA" w:rsidRDefault="00E02FAD" w:rsidP="00E02FAD">
      <w:pPr>
        <w:rPr>
          <w:rFonts w:ascii="Arial" w:hAnsi="Arial" w:cs="Arial"/>
          <w:sz w:val="24"/>
          <w:szCs w:val="24"/>
        </w:rPr>
      </w:pPr>
      <w:r w:rsidRPr="00C31CAA">
        <w:rPr>
          <w:rFonts w:ascii="Arial" w:hAnsi="Arial" w:cs="Arial"/>
          <w:b/>
          <w:bCs/>
          <w:sz w:val="24"/>
          <w:szCs w:val="24"/>
        </w:rPr>
        <w:t>Statista (2025)</w:t>
      </w:r>
      <w:r w:rsidRPr="00C31CAA">
        <w:rPr>
          <w:rFonts w:ascii="Arial" w:hAnsi="Arial" w:cs="Arial"/>
          <w:sz w:val="24"/>
          <w:szCs w:val="24"/>
        </w:rPr>
        <w:t xml:space="preserve"> </w:t>
      </w:r>
      <w:r w:rsidRPr="00C31CAA">
        <w:rPr>
          <w:rFonts w:ascii="Arial" w:hAnsi="Arial" w:cs="Arial"/>
          <w:i/>
          <w:iCs/>
          <w:sz w:val="24"/>
          <w:szCs w:val="24"/>
        </w:rPr>
        <w:t>Luxury Car Market Revenue: India and UK.</w:t>
      </w:r>
      <w:r w:rsidRPr="00C31CAA">
        <w:rPr>
          <w:rFonts w:ascii="Arial" w:hAnsi="Arial" w:cs="Arial"/>
          <w:sz w:val="24"/>
          <w:szCs w:val="24"/>
        </w:rPr>
        <w:t xml:space="preserve"> Available at: </w:t>
      </w:r>
      <w:hyperlink r:id="rId37" w:tgtFrame="_new" w:history="1">
        <w:r w:rsidRPr="00C31CAA">
          <w:rPr>
            <w:rStyle w:val="Hyperlink"/>
            <w:rFonts w:ascii="Arial" w:hAnsi="Arial" w:cs="Arial"/>
            <w:sz w:val="24"/>
            <w:szCs w:val="24"/>
          </w:rPr>
          <w:t>https://www.statista.com/</w:t>
        </w:r>
      </w:hyperlink>
      <w:r w:rsidRPr="00C31CAA">
        <w:rPr>
          <w:rFonts w:ascii="Arial" w:hAnsi="Arial" w:cs="Arial"/>
          <w:sz w:val="24"/>
          <w:szCs w:val="24"/>
        </w:rPr>
        <w:t xml:space="preserve"> </w:t>
      </w:r>
    </w:p>
    <w:p w14:paraId="12631888" w14:textId="143A4DC9" w:rsidR="00E02FAD" w:rsidRDefault="00E02FAD" w:rsidP="002515F9">
      <w:pPr>
        <w:rPr>
          <w:rFonts w:ascii="Arial" w:hAnsi="Arial" w:cs="Arial"/>
          <w:sz w:val="24"/>
          <w:szCs w:val="24"/>
        </w:rPr>
      </w:pPr>
      <w:r w:rsidRPr="00C31CAA">
        <w:rPr>
          <w:rFonts w:ascii="Arial" w:hAnsi="Arial" w:cs="Arial"/>
          <w:b/>
          <w:bCs/>
          <w:sz w:val="24"/>
          <w:szCs w:val="24"/>
        </w:rPr>
        <w:t>The Economic Times (2025)</w:t>
      </w:r>
      <w:r w:rsidRPr="00C31CAA">
        <w:rPr>
          <w:rFonts w:ascii="Arial" w:hAnsi="Arial" w:cs="Arial"/>
          <w:sz w:val="24"/>
          <w:szCs w:val="24"/>
        </w:rPr>
        <w:t xml:space="preserve"> </w:t>
      </w:r>
      <w:r w:rsidRPr="00C31CAA">
        <w:rPr>
          <w:rFonts w:ascii="Arial" w:hAnsi="Arial" w:cs="Arial"/>
          <w:i/>
          <w:iCs/>
          <w:sz w:val="24"/>
          <w:szCs w:val="24"/>
        </w:rPr>
        <w:t>BMW India EV Growth Momentum.</w:t>
      </w:r>
      <w:r w:rsidRPr="00C31CAA">
        <w:rPr>
          <w:rFonts w:ascii="Arial" w:hAnsi="Arial" w:cs="Arial"/>
          <w:sz w:val="24"/>
          <w:szCs w:val="24"/>
        </w:rPr>
        <w:t xml:space="preserve"> Available at: </w:t>
      </w:r>
      <w:hyperlink r:id="rId38" w:tgtFrame="_new" w:history="1">
        <w:r w:rsidRPr="00C31CAA">
          <w:rPr>
            <w:rStyle w:val="Hyperlink"/>
            <w:rFonts w:ascii="Arial" w:hAnsi="Arial" w:cs="Arial"/>
            <w:sz w:val="24"/>
            <w:szCs w:val="24"/>
          </w:rPr>
          <w:t>https://economictimes.indiatimes.com/</w:t>
        </w:r>
      </w:hyperlink>
      <w:r w:rsidRPr="00C31CAA">
        <w:rPr>
          <w:rFonts w:ascii="Arial" w:hAnsi="Arial" w:cs="Arial"/>
          <w:sz w:val="24"/>
          <w:szCs w:val="24"/>
        </w:rPr>
        <w:t xml:space="preserve"> </w:t>
      </w:r>
    </w:p>
    <w:p w14:paraId="354E4F3D" w14:textId="77777777" w:rsidR="00E5721F" w:rsidRPr="00C31CAA" w:rsidRDefault="00E5721F" w:rsidP="002515F9">
      <w:pPr>
        <w:rPr>
          <w:rFonts w:ascii="Arial" w:hAnsi="Arial" w:cs="Arial"/>
          <w:sz w:val="24"/>
          <w:szCs w:val="24"/>
        </w:rPr>
      </w:pPr>
    </w:p>
    <w:p w14:paraId="58BADF9B" w14:textId="0FDC1115" w:rsidR="009547F2" w:rsidRDefault="002515F9" w:rsidP="002515F9">
      <w:pPr>
        <w:rPr>
          <w:rFonts w:ascii="Arial" w:hAnsi="Arial" w:cs="Arial"/>
          <w:sz w:val="24"/>
          <w:szCs w:val="24"/>
        </w:rPr>
      </w:pPr>
      <w:r w:rsidRPr="00C31CAA">
        <w:rPr>
          <w:rFonts w:ascii="Arial" w:hAnsi="Arial" w:cs="Arial"/>
          <w:b/>
          <w:bCs/>
          <w:sz w:val="24"/>
          <w:szCs w:val="24"/>
        </w:rPr>
        <w:t>Course / Theory Sources (Module Slides)</w:t>
      </w:r>
      <w:r w:rsidRPr="00C31CAA">
        <w:rPr>
          <w:rFonts w:ascii="Arial" w:hAnsi="Arial" w:cs="Arial"/>
          <w:sz w:val="24"/>
          <w:szCs w:val="24"/>
        </w:rPr>
        <w:br/>
        <w:t xml:space="preserve">MS-1 – </w:t>
      </w:r>
      <w:r w:rsidRPr="00C31CAA">
        <w:rPr>
          <w:rFonts w:ascii="Arial" w:hAnsi="Arial" w:cs="Arial"/>
          <w:i/>
          <w:iCs/>
          <w:sz w:val="24"/>
          <w:szCs w:val="24"/>
        </w:rPr>
        <w:t>Introduction to International Marketing</w:t>
      </w:r>
    </w:p>
    <w:p w14:paraId="54F4D94D" w14:textId="7ECCBF83" w:rsidR="009547F2" w:rsidRDefault="002515F9" w:rsidP="002515F9">
      <w:pPr>
        <w:rPr>
          <w:rFonts w:ascii="Arial" w:hAnsi="Arial" w:cs="Arial"/>
          <w:sz w:val="24"/>
          <w:szCs w:val="24"/>
        </w:rPr>
      </w:pPr>
      <w:r w:rsidRPr="00C31CAA">
        <w:rPr>
          <w:rFonts w:ascii="Arial" w:hAnsi="Arial" w:cs="Arial"/>
          <w:sz w:val="24"/>
          <w:szCs w:val="24"/>
        </w:rPr>
        <w:t xml:space="preserve">MS-2 – </w:t>
      </w:r>
      <w:r w:rsidRPr="00C31CAA">
        <w:rPr>
          <w:rFonts w:ascii="Arial" w:hAnsi="Arial" w:cs="Arial"/>
          <w:i/>
          <w:iCs/>
          <w:sz w:val="24"/>
          <w:szCs w:val="24"/>
        </w:rPr>
        <w:t>International Marketing Environment</w:t>
      </w:r>
    </w:p>
    <w:p w14:paraId="68B1E533" w14:textId="0BB2B6B6" w:rsidR="009547F2" w:rsidRDefault="002515F9" w:rsidP="002515F9">
      <w:pPr>
        <w:rPr>
          <w:rFonts w:ascii="Arial" w:hAnsi="Arial" w:cs="Arial"/>
          <w:sz w:val="24"/>
          <w:szCs w:val="24"/>
        </w:rPr>
      </w:pPr>
      <w:r w:rsidRPr="00C31CAA">
        <w:rPr>
          <w:rFonts w:ascii="Arial" w:hAnsi="Arial" w:cs="Arial"/>
          <w:sz w:val="24"/>
          <w:szCs w:val="24"/>
        </w:rPr>
        <w:t xml:space="preserve">MS-3 – </w:t>
      </w:r>
      <w:r w:rsidRPr="00C31CAA">
        <w:rPr>
          <w:rFonts w:ascii="Arial" w:hAnsi="Arial" w:cs="Arial"/>
          <w:i/>
          <w:iCs/>
          <w:sz w:val="24"/>
          <w:szCs w:val="24"/>
        </w:rPr>
        <w:t>Socio-Cultural Environment</w:t>
      </w:r>
    </w:p>
    <w:p w14:paraId="319AF3DC" w14:textId="342C0C3E" w:rsidR="009547F2" w:rsidRDefault="002515F9" w:rsidP="002515F9">
      <w:pPr>
        <w:rPr>
          <w:rFonts w:ascii="Arial" w:hAnsi="Arial" w:cs="Arial"/>
          <w:sz w:val="24"/>
          <w:szCs w:val="24"/>
        </w:rPr>
      </w:pPr>
      <w:r w:rsidRPr="00C31CAA">
        <w:rPr>
          <w:rFonts w:ascii="Arial" w:hAnsi="Arial" w:cs="Arial"/>
          <w:sz w:val="24"/>
          <w:szCs w:val="24"/>
        </w:rPr>
        <w:t xml:space="preserve">MS-4 – </w:t>
      </w:r>
      <w:r w:rsidRPr="00C31CAA">
        <w:rPr>
          <w:rFonts w:ascii="Arial" w:hAnsi="Arial" w:cs="Arial"/>
          <w:i/>
          <w:iCs/>
          <w:sz w:val="24"/>
          <w:szCs w:val="24"/>
        </w:rPr>
        <w:t>Organisational Structure &amp; Market Entry</w:t>
      </w:r>
    </w:p>
    <w:p w14:paraId="6CB6C494" w14:textId="3AA056BB" w:rsidR="009547F2" w:rsidRDefault="002515F9" w:rsidP="002515F9">
      <w:pPr>
        <w:rPr>
          <w:rFonts w:ascii="Arial" w:hAnsi="Arial" w:cs="Arial"/>
          <w:sz w:val="24"/>
          <w:szCs w:val="24"/>
        </w:rPr>
      </w:pPr>
      <w:r w:rsidRPr="00C31CAA">
        <w:rPr>
          <w:rFonts w:ascii="Arial" w:hAnsi="Arial" w:cs="Arial"/>
          <w:sz w:val="24"/>
          <w:szCs w:val="24"/>
        </w:rPr>
        <w:t xml:space="preserve">MS-5 – </w:t>
      </w:r>
      <w:r w:rsidRPr="00C31CAA">
        <w:rPr>
          <w:rFonts w:ascii="Arial" w:hAnsi="Arial" w:cs="Arial"/>
          <w:i/>
          <w:iCs/>
          <w:sz w:val="24"/>
          <w:szCs w:val="24"/>
        </w:rPr>
        <w:t>STP Strategies</w:t>
      </w:r>
    </w:p>
    <w:p w14:paraId="26D050EC" w14:textId="43599EBA" w:rsidR="009547F2" w:rsidRDefault="002515F9" w:rsidP="002515F9">
      <w:pPr>
        <w:rPr>
          <w:rFonts w:ascii="Arial" w:hAnsi="Arial" w:cs="Arial"/>
          <w:sz w:val="24"/>
          <w:szCs w:val="24"/>
        </w:rPr>
      </w:pPr>
      <w:r w:rsidRPr="00C31CAA">
        <w:rPr>
          <w:rFonts w:ascii="Arial" w:hAnsi="Arial" w:cs="Arial"/>
          <w:sz w:val="24"/>
          <w:szCs w:val="24"/>
        </w:rPr>
        <w:t xml:space="preserve">MS-6 – </w:t>
      </w:r>
      <w:r w:rsidRPr="00C31CAA">
        <w:rPr>
          <w:rFonts w:ascii="Arial" w:hAnsi="Arial" w:cs="Arial"/>
          <w:i/>
          <w:iCs/>
          <w:sz w:val="24"/>
          <w:szCs w:val="24"/>
        </w:rPr>
        <w:t>Product &amp; Branding</w:t>
      </w:r>
    </w:p>
    <w:p w14:paraId="150E6B01" w14:textId="05D48142" w:rsidR="009547F2" w:rsidRDefault="002515F9" w:rsidP="002515F9">
      <w:pPr>
        <w:rPr>
          <w:rFonts w:ascii="Arial" w:hAnsi="Arial" w:cs="Arial"/>
          <w:sz w:val="24"/>
          <w:szCs w:val="24"/>
        </w:rPr>
      </w:pPr>
      <w:r w:rsidRPr="00C31CAA">
        <w:rPr>
          <w:rFonts w:ascii="Arial" w:hAnsi="Arial" w:cs="Arial"/>
          <w:sz w:val="24"/>
          <w:szCs w:val="24"/>
        </w:rPr>
        <w:t xml:space="preserve">MS-7 – </w:t>
      </w:r>
      <w:r w:rsidRPr="00C31CAA">
        <w:rPr>
          <w:rFonts w:ascii="Arial" w:hAnsi="Arial" w:cs="Arial"/>
          <w:i/>
          <w:iCs/>
          <w:sz w:val="24"/>
          <w:szCs w:val="24"/>
        </w:rPr>
        <w:t>Pricing &amp; Promotion</w:t>
      </w:r>
    </w:p>
    <w:p w14:paraId="5B392C70" w14:textId="3B6AA8A4" w:rsidR="009547F2" w:rsidRDefault="002515F9" w:rsidP="002515F9">
      <w:pPr>
        <w:rPr>
          <w:rFonts w:ascii="Arial" w:hAnsi="Arial" w:cs="Arial"/>
          <w:sz w:val="24"/>
          <w:szCs w:val="24"/>
        </w:rPr>
      </w:pPr>
      <w:r w:rsidRPr="00C31CAA">
        <w:rPr>
          <w:rFonts w:ascii="Arial" w:hAnsi="Arial" w:cs="Arial"/>
          <w:sz w:val="24"/>
          <w:szCs w:val="24"/>
        </w:rPr>
        <w:t xml:space="preserve">MS-8 – </w:t>
      </w:r>
      <w:r w:rsidRPr="00C31CAA">
        <w:rPr>
          <w:rFonts w:ascii="Arial" w:hAnsi="Arial" w:cs="Arial"/>
          <w:i/>
          <w:iCs/>
          <w:sz w:val="24"/>
          <w:szCs w:val="24"/>
        </w:rPr>
        <w:t>Distribution &amp; Logistics</w:t>
      </w:r>
    </w:p>
    <w:p w14:paraId="49DA1A66" w14:textId="652BC533" w:rsidR="002515F9" w:rsidRPr="00C31CAA" w:rsidRDefault="002515F9" w:rsidP="002515F9">
      <w:pPr>
        <w:rPr>
          <w:rFonts w:ascii="Arial" w:hAnsi="Arial" w:cs="Arial"/>
          <w:sz w:val="24"/>
          <w:szCs w:val="24"/>
        </w:rPr>
      </w:pPr>
      <w:r w:rsidRPr="00C31CAA">
        <w:rPr>
          <w:rFonts w:ascii="Arial" w:hAnsi="Arial" w:cs="Arial"/>
          <w:sz w:val="24"/>
          <w:szCs w:val="24"/>
        </w:rPr>
        <w:t xml:space="preserve">MS-10 – </w:t>
      </w:r>
      <w:r w:rsidRPr="00C31CAA">
        <w:rPr>
          <w:rFonts w:ascii="Arial" w:hAnsi="Arial" w:cs="Arial"/>
          <w:i/>
          <w:iCs/>
          <w:sz w:val="24"/>
          <w:szCs w:val="24"/>
        </w:rPr>
        <w:t>Ethical Issues</w:t>
      </w:r>
    </w:p>
    <w:p w14:paraId="0B596A8B" w14:textId="01895EDE" w:rsidR="002515F9" w:rsidRDefault="002515F9" w:rsidP="002515F9">
      <w:pPr>
        <w:rPr>
          <w:rFonts w:ascii="Arial" w:hAnsi="Arial" w:cs="Arial"/>
          <w:sz w:val="24"/>
          <w:szCs w:val="24"/>
        </w:rPr>
      </w:pPr>
    </w:p>
    <w:p w14:paraId="721E8847" w14:textId="77777777" w:rsidR="009547F2" w:rsidRDefault="009547F2" w:rsidP="002515F9">
      <w:pPr>
        <w:rPr>
          <w:rFonts w:ascii="Arial" w:hAnsi="Arial" w:cs="Arial"/>
          <w:sz w:val="24"/>
          <w:szCs w:val="24"/>
        </w:rPr>
      </w:pPr>
    </w:p>
    <w:p w14:paraId="10C68E1D" w14:textId="77777777" w:rsidR="009547F2" w:rsidRPr="00C31CAA" w:rsidRDefault="009547F2" w:rsidP="002515F9">
      <w:pPr>
        <w:rPr>
          <w:rFonts w:ascii="Arial" w:hAnsi="Arial" w:cs="Arial"/>
          <w:sz w:val="24"/>
          <w:szCs w:val="24"/>
        </w:rPr>
      </w:pPr>
    </w:p>
    <w:p w14:paraId="7589A87A" w14:textId="6E9C922C" w:rsidR="002515F9" w:rsidRDefault="002515F9" w:rsidP="009547F2">
      <w:pPr>
        <w:pStyle w:val="Heading1"/>
        <w:numPr>
          <w:ilvl w:val="0"/>
          <w:numId w:val="34"/>
        </w:numPr>
        <w:rPr>
          <w:rFonts w:ascii="Arial" w:hAnsi="Arial" w:cs="Arial"/>
          <w:b/>
          <w:bCs/>
          <w:color w:val="auto"/>
          <w:sz w:val="28"/>
          <w:szCs w:val="28"/>
        </w:rPr>
      </w:pPr>
      <w:bookmarkStart w:id="37" w:name="_Toc213540294"/>
      <w:r w:rsidRPr="009547F2">
        <w:rPr>
          <w:rFonts w:ascii="Arial" w:hAnsi="Arial" w:cs="Arial"/>
          <w:b/>
          <w:bCs/>
          <w:color w:val="auto"/>
          <w:sz w:val="28"/>
          <w:szCs w:val="28"/>
        </w:rPr>
        <w:lastRenderedPageBreak/>
        <w:t>Appendix</w:t>
      </w:r>
      <w:bookmarkEnd w:id="37"/>
      <w:r w:rsidRPr="009547F2">
        <w:rPr>
          <w:rFonts w:ascii="Arial" w:hAnsi="Arial" w:cs="Arial"/>
          <w:b/>
          <w:bCs/>
          <w:color w:val="auto"/>
          <w:sz w:val="28"/>
          <w:szCs w:val="28"/>
        </w:rPr>
        <w:t xml:space="preserve"> </w:t>
      </w:r>
    </w:p>
    <w:p w14:paraId="6AD73651" w14:textId="77777777" w:rsidR="007D03C4" w:rsidRPr="007D03C4" w:rsidRDefault="007D03C4" w:rsidP="007D03C4"/>
    <w:p w14:paraId="5822A09D" w14:textId="73B72E3C" w:rsidR="007D03C4" w:rsidRPr="001F0793" w:rsidRDefault="007D03C4" w:rsidP="007D03C4">
      <w:pPr>
        <w:rPr>
          <w:rFonts w:ascii="Arial" w:hAnsi="Arial" w:cs="Arial"/>
          <w:i/>
          <w:iCs/>
          <w:sz w:val="24"/>
          <w:szCs w:val="24"/>
        </w:rPr>
      </w:pPr>
      <w:bookmarkStart w:id="38" w:name="_Toc213540295"/>
      <w:r w:rsidRPr="001F0793">
        <w:rPr>
          <w:rStyle w:val="Heading2Char"/>
          <w:rFonts w:ascii="Arial" w:hAnsi="Arial" w:cs="Arial"/>
          <w:b/>
          <w:bCs/>
          <w:color w:val="auto"/>
          <w:sz w:val="24"/>
          <w:szCs w:val="24"/>
        </w:rPr>
        <w:t>Figure 1: Global BMW Sales Performance (2020–2025)</w:t>
      </w:r>
      <w:bookmarkEnd w:id="38"/>
      <w:r w:rsidRPr="001F0793">
        <w:rPr>
          <w:rStyle w:val="Heading2Char"/>
          <w:rFonts w:ascii="Arial" w:hAnsi="Arial" w:cs="Arial"/>
          <w:b/>
          <w:bCs/>
          <w:color w:val="auto"/>
          <w:sz w:val="24"/>
          <w:szCs w:val="24"/>
        </w:rPr>
        <w:t xml:space="preserve"> </w:t>
      </w:r>
      <w:r w:rsidRPr="001F0793">
        <w:rPr>
          <w:rStyle w:val="Heading2Char"/>
          <w:rFonts w:ascii="Arial" w:hAnsi="Arial" w:cs="Arial"/>
          <w:b/>
          <w:bCs/>
          <w:color w:val="auto"/>
          <w:sz w:val="24"/>
          <w:szCs w:val="24"/>
        </w:rPr>
        <w:br/>
      </w:r>
      <w:r w:rsidRPr="00C31CAA">
        <w:rPr>
          <w:rFonts w:ascii="Arial" w:hAnsi="Arial" w:cs="Arial"/>
          <w:noProof/>
          <w:sz w:val="24"/>
          <w:szCs w:val="24"/>
        </w:rPr>
        <w:drawing>
          <wp:inline distT="0" distB="0" distL="0" distR="0" wp14:anchorId="43789807" wp14:editId="3B952C47">
            <wp:extent cx="5731510" cy="3820795"/>
            <wp:effectExtent l="0" t="0" r="2540" b="8255"/>
            <wp:docPr id="731401440" name="Picture 1" descr="A graph with a red line and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401440" name="Picture 1" descr="A graph with a red line and blue line&#10;&#10;AI-generated content may be incorrect."/>
                    <pic:cNvPicPr/>
                  </pic:nvPicPr>
                  <pic:blipFill>
                    <a:blip r:embed="rId9"/>
                    <a:stretch>
                      <a:fillRect/>
                    </a:stretch>
                  </pic:blipFill>
                  <pic:spPr>
                    <a:xfrm>
                      <a:off x="0" y="0"/>
                      <a:ext cx="5731510" cy="3820795"/>
                    </a:xfrm>
                    <a:prstGeom prst="rect">
                      <a:avLst/>
                    </a:prstGeom>
                  </pic:spPr>
                </pic:pic>
              </a:graphicData>
            </a:graphic>
          </wp:inline>
        </w:drawing>
      </w:r>
      <w:r w:rsidRPr="00C31CAA">
        <w:rPr>
          <w:rFonts w:ascii="Arial" w:hAnsi="Arial" w:cs="Arial"/>
          <w:sz w:val="24"/>
          <w:szCs w:val="24"/>
        </w:rPr>
        <w:t xml:space="preserve"> </w:t>
      </w:r>
    </w:p>
    <w:p w14:paraId="1C9EB72B" w14:textId="77777777" w:rsidR="001F0793" w:rsidRDefault="001F0793" w:rsidP="007D03C4">
      <w:pPr>
        <w:rPr>
          <w:rFonts w:ascii="Arial" w:hAnsi="Arial" w:cs="Arial"/>
          <w:b/>
          <w:bCs/>
          <w:sz w:val="24"/>
          <w:szCs w:val="24"/>
        </w:rPr>
      </w:pPr>
    </w:p>
    <w:p w14:paraId="109B9864" w14:textId="5575A097" w:rsidR="007D03C4" w:rsidRPr="00921415" w:rsidRDefault="007D03C4" w:rsidP="00921415">
      <w:pPr>
        <w:pStyle w:val="Heading2"/>
        <w:rPr>
          <w:rFonts w:ascii="Arial" w:hAnsi="Arial" w:cs="Arial"/>
          <w:b/>
          <w:bCs/>
          <w:color w:val="auto"/>
          <w:sz w:val="24"/>
          <w:szCs w:val="24"/>
        </w:rPr>
      </w:pPr>
      <w:bookmarkStart w:id="39" w:name="_Toc213540296"/>
      <w:r w:rsidRPr="00921415">
        <w:rPr>
          <w:rFonts w:ascii="Arial" w:hAnsi="Arial" w:cs="Arial"/>
          <w:b/>
          <w:bCs/>
          <w:color w:val="auto"/>
          <w:sz w:val="24"/>
          <w:szCs w:val="24"/>
        </w:rPr>
        <w:t>Image 1: BMW Chennai CKD Plant, India</w:t>
      </w:r>
      <w:bookmarkEnd w:id="39"/>
    </w:p>
    <w:p w14:paraId="6217F5B0" w14:textId="720CE4D0" w:rsidR="007D03C4" w:rsidRPr="00C31CAA" w:rsidRDefault="007D03C4" w:rsidP="001F0793">
      <w:pPr>
        <w:jc w:val="center"/>
        <w:rPr>
          <w:rFonts w:ascii="Arial" w:hAnsi="Arial" w:cs="Arial"/>
          <w:i/>
          <w:iCs/>
          <w:sz w:val="24"/>
          <w:szCs w:val="24"/>
        </w:rPr>
      </w:pPr>
      <w:r w:rsidRPr="00C31CAA">
        <w:rPr>
          <w:rFonts w:ascii="Arial" w:hAnsi="Arial" w:cs="Arial"/>
          <w:i/>
          <w:iCs/>
          <w:noProof/>
          <w:sz w:val="24"/>
          <w:szCs w:val="24"/>
        </w:rPr>
        <w:drawing>
          <wp:inline distT="0" distB="0" distL="0" distR="0" wp14:anchorId="4B73CBBF" wp14:editId="04539FBF">
            <wp:extent cx="5190261" cy="3501958"/>
            <wp:effectExtent l="0" t="0" r="0" b="3810"/>
            <wp:docPr id="1902078185" name="Picture 2" descr="A large building with solar pan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078185" name="Picture 2" descr="A large building with solar panel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42613" cy="3537281"/>
                    </a:xfrm>
                    <a:prstGeom prst="rect">
                      <a:avLst/>
                    </a:prstGeom>
                  </pic:spPr>
                </pic:pic>
              </a:graphicData>
            </a:graphic>
          </wp:inline>
        </w:drawing>
      </w:r>
    </w:p>
    <w:p w14:paraId="4C3940B2" w14:textId="77777777" w:rsidR="007D03C4" w:rsidRDefault="007D03C4" w:rsidP="007D03C4">
      <w:pPr>
        <w:jc w:val="center"/>
        <w:rPr>
          <w:rFonts w:ascii="Arial" w:hAnsi="Arial" w:cs="Arial"/>
          <w:i/>
          <w:iCs/>
          <w:sz w:val="24"/>
          <w:szCs w:val="24"/>
        </w:rPr>
      </w:pPr>
      <w:r w:rsidRPr="00C31CAA">
        <w:rPr>
          <w:rFonts w:ascii="Arial" w:hAnsi="Arial" w:cs="Arial"/>
          <w:i/>
          <w:iCs/>
          <w:noProof/>
          <w:sz w:val="24"/>
          <w:szCs w:val="24"/>
        </w:rPr>
        <w:lastRenderedPageBreak/>
        <w:drawing>
          <wp:inline distT="0" distB="0" distL="0" distR="0" wp14:anchorId="53C89981" wp14:editId="17B8962F">
            <wp:extent cx="5066882" cy="2948292"/>
            <wp:effectExtent l="0" t="0" r="635" b="5080"/>
            <wp:docPr id="553296817" name="Picture 3" descr="A collage of images of cars in a fa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705121" name="Picture 3" descr="A collage of images of cars in a factory&#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093624" cy="2963852"/>
                    </a:xfrm>
                    <a:prstGeom prst="rect">
                      <a:avLst/>
                    </a:prstGeom>
                  </pic:spPr>
                </pic:pic>
              </a:graphicData>
            </a:graphic>
          </wp:inline>
        </w:drawing>
      </w:r>
    </w:p>
    <w:p w14:paraId="71227744" w14:textId="77777777" w:rsidR="007D03C4" w:rsidRPr="00921415" w:rsidRDefault="007D03C4" w:rsidP="00921415">
      <w:pPr>
        <w:pStyle w:val="Heading2"/>
        <w:rPr>
          <w:rFonts w:ascii="Arial" w:hAnsi="Arial" w:cs="Arial"/>
          <w:b/>
          <w:bCs/>
          <w:color w:val="auto"/>
          <w:sz w:val="24"/>
          <w:szCs w:val="24"/>
        </w:rPr>
      </w:pPr>
      <w:bookmarkStart w:id="40" w:name="_Toc213540297"/>
      <w:r w:rsidRPr="00921415">
        <w:rPr>
          <w:rFonts w:ascii="Arial" w:hAnsi="Arial" w:cs="Arial"/>
          <w:b/>
          <w:bCs/>
          <w:color w:val="auto"/>
          <w:sz w:val="24"/>
          <w:szCs w:val="24"/>
        </w:rPr>
        <w:t>Table 1: Hofstede Cultural Dimensions – UK vs India</w:t>
      </w:r>
      <w:bookmarkEnd w:id="40"/>
    </w:p>
    <w:p w14:paraId="7047F03D" w14:textId="77777777" w:rsidR="007D03C4" w:rsidRDefault="007D03C4" w:rsidP="007D03C4">
      <w:pPr>
        <w:jc w:val="center"/>
        <w:rPr>
          <w:rFonts w:ascii="Arial" w:hAnsi="Arial" w:cs="Arial"/>
          <w:i/>
          <w:iCs/>
          <w:sz w:val="24"/>
          <w:szCs w:val="24"/>
        </w:rPr>
      </w:pPr>
      <w:r w:rsidRPr="00C31CAA">
        <w:rPr>
          <w:rFonts w:ascii="Arial" w:hAnsi="Arial" w:cs="Arial"/>
          <w:i/>
          <w:iCs/>
          <w:noProof/>
          <w:sz w:val="24"/>
          <w:szCs w:val="24"/>
        </w:rPr>
        <w:drawing>
          <wp:inline distT="0" distB="0" distL="0" distR="0" wp14:anchorId="12D8471A" wp14:editId="0E2C7C80">
            <wp:extent cx="5782074" cy="2363822"/>
            <wp:effectExtent l="0" t="0" r="0" b="0"/>
            <wp:docPr id="711717107" name="Picture 3"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795134" name="Picture 3" descr="A table with text on i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04160" cy="2372851"/>
                    </a:xfrm>
                    <a:prstGeom prst="rect">
                      <a:avLst/>
                    </a:prstGeom>
                  </pic:spPr>
                </pic:pic>
              </a:graphicData>
            </a:graphic>
          </wp:inline>
        </w:drawing>
      </w:r>
    </w:p>
    <w:p w14:paraId="48C97336" w14:textId="48DDD16D" w:rsidR="001F0793" w:rsidRPr="006800A9" w:rsidRDefault="006800A9" w:rsidP="006800A9">
      <w:pPr>
        <w:pStyle w:val="Heading2"/>
        <w:rPr>
          <w:rFonts w:ascii="Arial" w:hAnsi="Arial" w:cs="Arial"/>
          <w:b/>
          <w:bCs/>
          <w:color w:val="auto"/>
          <w:sz w:val="24"/>
          <w:szCs w:val="24"/>
        </w:rPr>
      </w:pPr>
      <w:bookmarkStart w:id="41" w:name="_Toc213540298"/>
      <w:r w:rsidRPr="006800A9">
        <w:rPr>
          <w:rFonts w:ascii="Arial" w:hAnsi="Arial" w:cs="Arial"/>
          <w:b/>
          <w:bCs/>
          <w:color w:val="auto"/>
          <w:sz w:val="24"/>
          <w:szCs w:val="24"/>
        </w:rPr>
        <w:t>Image</w:t>
      </w:r>
      <w:r w:rsidR="001F0793" w:rsidRPr="006800A9">
        <w:rPr>
          <w:rFonts w:ascii="Arial" w:hAnsi="Arial" w:cs="Arial"/>
          <w:b/>
          <w:bCs/>
          <w:color w:val="auto"/>
          <w:sz w:val="24"/>
          <w:szCs w:val="24"/>
        </w:rPr>
        <w:t xml:space="preserve"> 2: Cultural Communication Styles – Low vs High Context</w:t>
      </w:r>
      <w:bookmarkEnd w:id="41"/>
    </w:p>
    <w:p w14:paraId="7355AA11" w14:textId="77777777" w:rsidR="001F0793" w:rsidRPr="00C31CAA" w:rsidRDefault="001F0793" w:rsidP="001F0793">
      <w:pPr>
        <w:jc w:val="center"/>
        <w:rPr>
          <w:rFonts w:ascii="Arial" w:hAnsi="Arial" w:cs="Arial"/>
          <w:sz w:val="24"/>
          <w:szCs w:val="24"/>
        </w:rPr>
      </w:pPr>
      <w:r w:rsidRPr="00C31CAA">
        <w:rPr>
          <w:rFonts w:ascii="Arial" w:hAnsi="Arial" w:cs="Arial"/>
          <w:noProof/>
          <w:sz w:val="24"/>
          <w:szCs w:val="24"/>
        </w:rPr>
        <w:drawing>
          <wp:inline distT="0" distB="0" distL="0" distR="0" wp14:anchorId="60CC56E1" wp14:editId="6D563451">
            <wp:extent cx="4027472" cy="2684834"/>
            <wp:effectExtent l="0" t="0" r="0" b="1270"/>
            <wp:docPr id="1661158557" name="Picture 7" descr="A diagram of different types of communication sty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941071" name="Picture 7" descr="A diagram of different types of communication styles&#10;&#10;AI-generated content may be incorrect."/>
                    <pic:cNvPicPr/>
                  </pic:nvPicPr>
                  <pic:blipFill>
                    <a:blip r:embed="rId13"/>
                    <a:stretch>
                      <a:fillRect/>
                    </a:stretch>
                  </pic:blipFill>
                  <pic:spPr>
                    <a:xfrm>
                      <a:off x="0" y="0"/>
                      <a:ext cx="4078495" cy="2718847"/>
                    </a:xfrm>
                    <a:prstGeom prst="rect">
                      <a:avLst/>
                    </a:prstGeom>
                  </pic:spPr>
                </pic:pic>
              </a:graphicData>
            </a:graphic>
          </wp:inline>
        </w:drawing>
      </w:r>
    </w:p>
    <w:p w14:paraId="5E52B3C8" w14:textId="77777777" w:rsidR="001F0793" w:rsidRPr="00921415" w:rsidRDefault="001F0793" w:rsidP="00921415">
      <w:pPr>
        <w:pStyle w:val="Heading2"/>
        <w:rPr>
          <w:rFonts w:ascii="Arial" w:hAnsi="Arial" w:cs="Arial"/>
          <w:b/>
          <w:bCs/>
          <w:color w:val="auto"/>
          <w:sz w:val="24"/>
          <w:szCs w:val="24"/>
        </w:rPr>
      </w:pPr>
      <w:bookmarkStart w:id="42" w:name="_Toc213540299"/>
      <w:r w:rsidRPr="00921415">
        <w:rPr>
          <w:rFonts w:ascii="Arial" w:hAnsi="Arial" w:cs="Arial"/>
          <w:b/>
          <w:bCs/>
          <w:color w:val="auto"/>
          <w:sz w:val="24"/>
          <w:szCs w:val="24"/>
        </w:rPr>
        <w:lastRenderedPageBreak/>
        <w:t>Table 2: PESTLE Analysis – BMW UK vs BMW India</w:t>
      </w:r>
      <w:bookmarkEnd w:id="42"/>
    </w:p>
    <w:p w14:paraId="25C7DE25" w14:textId="77777777" w:rsidR="001F0793" w:rsidRPr="00C8090E" w:rsidRDefault="001F0793" w:rsidP="001F0793">
      <w:pPr>
        <w:jc w:val="center"/>
        <w:rPr>
          <w:rFonts w:ascii="Arial" w:hAnsi="Arial" w:cs="Arial"/>
          <w:b/>
          <w:bCs/>
          <w:sz w:val="24"/>
          <w:szCs w:val="24"/>
        </w:rPr>
      </w:pPr>
      <w:r>
        <w:rPr>
          <w:rFonts w:ascii="Arial" w:hAnsi="Arial" w:cs="Arial"/>
          <w:b/>
          <w:bCs/>
          <w:noProof/>
          <w:sz w:val="24"/>
          <w:szCs w:val="24"/>
        </w:rPr>
        <w:drawing>
          <wp:inline distT="0" distB="0" distL="0" distR="0" wp14:anchorId="7FA1E6C9" wp14:editId="011FB9D0">
            <wp:extent cx="6345284" cy="2607013"/>
            <wp:effectExtent l="0" t="0" r="0" b="3175"/>
            <wp:docPr id="125437144" name="Picture 1"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450956" name="Picture 1" descr="A blue screen with black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6591861" cy="2708321"/>
                    </a:xfrm>
                    <a:prstGeom prst="rect">
                      <a:avLst/>
                    </a:prstGeom>
                  </pic:spPr>
                </pic:pic>
              </a:graphicData>
            </a:graphic>
          </wp:inline>
        </w:drawing>
      </w:r>
    </w:p>
    <w:p w14:paraId="135FD4BE" w14:textId="77777777" w:rsidR="001F0793" w:rsidRDefault="001F0793" w:rsidP="001F0793">
      <w:pPr>
        <w:rPr>
          <w:rFonts w:ascii="Arial" w:hAnsi="Arial" w:cs="Arial"/>
          <w:b/>
          <w:bCs/>
          <w:sz w:val="24"/>
          <w:szCs w:val="24"/>
        </w:rPr>
      </w:pPr>
    </w:p>
    <w:p w14:paraId="527537B2" w14:textId="29EB158A" w:rsidR="001F0793" w:rsidRPr="00921415" w:rsidRDefault="001F0793" w:rsidP="00921415">
      <w:pPr>
        <w:pStyle w:val="Heading2"/>
        <w:rPr>
          <w:rFonts w:ascii="Arial" w:hAnsi="Arial" w:cs="Arial"/>
          <w:b/>
          <w:bCs/>
          <w:sz w:val="24"/>
          <w:szCs w:val="24"/>
        </w:rPr>
      </w:pPr>
      <w:bookmarkStart w:id="43" w:name="_Toc213540300"/>
      <w:r w:rsidRPr="00921415">
        <w:rPr>
          <w:rFonts w:ascii="Arial" w:hAnsi="Arial" w:cs="Arial"/>
          <w:b/>
          <w:bCs/>
          <w:color w:val="auto"/>
          <w:sz w:val="24"/>
          <w:szCs w:val="24"/>
        </w:rPr>
        <w:t xml:space="preserve">Figure </w:t>
      </w:r>
      <w:r w:rsidR="006800A9">
        <w:rPr>
          <w:rFonts w:ascii="Arial" w:hAnsi="Arial" w:cs="Arial"/>
          <w:b/>
          <w:bCs/>
          <w:color w:val="auto"/>
          <w:sz w:val="24"/>
          <w:szCs w:val="24"/>
        </w:rPr>
        <w:t>2</w:t>
      </w:r>
      <w:r w:rsidRPr="00921415">
        <w:rPr>
          <w:rFonts w:ascii="Arial" w:hAnsi="Arial" w:cs="Arial"/>
          <w:b/>
          <w:bCs/>
          <w:color w:val="auto"/>
          <w:sz w:val="24"/>
          <w:szCs w:val="24"/>
        </w:rPr>
        <w:t>: PESTLE Framework Summary – BMW UK vs India</w:t>
      </w:r>
      <w:bookmarkEnd w:id="43"/>
    </w:p>
    <w:p w14:paraId="75E68EB0" w14:textId="77777777" w:rsidR="001F0793" w:rsidRPr="00C31CAA" w:rsidRDefault="001F0793" w:rsidP="001F0793">
      <w:pPr>
        <w:jc w:val="center"/>
        <w:rPr>
          <w:rFonts w:ascii="Arial" w:hAnsi="Arial" w:cs="Arial"/>
          <w:b/>
          <w:bCs/>
          <w:sz w:val="24"/>
          <w:szCs w:val="24"/>
        </w:rPr>
      </w:pPr>
      <w:r w:rsidRPr="00C31CAA">
        <w:rPr>
          <w:rFonts w:ascii="Arial" w:hAnsi="Arial" w:cs="Arial"/>
          <w:sz w:val="24"/>
          <w:szCs w:val="24"/>
        </w:rPr>
        <w:br/>
      </w:r>
      <w:r w:rsidRPr="00C31CAA">
        <w:rPr>
          <w:rFonts w:ascii="Arial" w:hAnsi="Arial" w:cs="Arial"/>
          <w:noProof/>
          <w:sz w:val="24"/>
          <w:szCs w:val="24"/>
        </w:rPr>
        <w:drawing>
          <wp:inline distT="0" distB="0" distL="0" distR="0" wp14:anchorId="28FCECC7" wp14:editId="0A144512">
            <wp:extent cx="4471440" cy="3852985"/>
            <wp:effectExtent l="0" t="0" r="5715" b="0"/>
            <wp:docPr id="1597940501" name="Picture 4" descr="A diagram of a political and economic frame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574026" name="Picture 4" descr="A diagram of a political and economic framework&#10;&#10;AI-generated content may be incorrect."/>
                    <pic:cNvPicPr/>
                  </pic:nvPicPr>
                  <pic:blipFill rotWithShape="1">
                    <a:blip r:embed="rId15"/>
                    <a:srcRect b="8460"/>
                    <a:stretch>
                      <a:fillRect/>
                    </a:stretch>
                  </pic:blipFill>
                  <pic:spPr bwMode="auto">
                    <a:xfrm>
                      <a:off x="0" y="0"/>
                      <a:ext cx="4540950" cy="3912881"/>
                    </a:xfrm>
                    <a:prstGeom prst="rect">
                      <a:avLst/>
                    </a:prstGeom>
                    <a:ln>
                      <a:noFill/>
                    </a:ln>
                    <a:extLst>
                      <a:ext uri="{53640926-AAD7-44D8-BBD7-CCE9431645EC}">
                        <a14:shadowObscured xmlns:a14="http://schemas.microsoft.com/office/drawing/2010/main"/>
                      </a:ext>
                    </a:extLst>
                  </pic:spPr>
                </pic:pic>
              </a:graphicData>
            </a:graphic>
          </wp:inline>
        </w:drawing>
      </w:r>
    </w:p>
    <w:p w14:paraId="386A4B02" w14:textId="77777777" w:rsidR="001F0793" w:rsidRDefault="001F0793" w:rsidP="001F0793">
      <w:pPr>
        <w:rPr>
          <w:rFonts w:ascii="Arial" w:hAnsi="Arial" w:cs="Arial"/>
          <w:sz w:val="24"/>
          <w:szCs w:val="24"/>
        </w:rPr>
      </w:pPr>
    </w:p>
    <w:p w14:paraId="381947C4" w14:textId="77777777" w:rsidR="001F0793" w:rsidRDefault="001F0793" w:rsidP="001F0793">
      <w:pPr>
        <w:rPr>
          <w:rFonts w:ascii="Arial" w:hAnsi="Arial" w:cs="Arial"/>
          <w:sz w:val="24"/>
          <w:szCs w:val="24"/>
        </w:rPr>
      </w:pPr>
    </w:p>
    <w:p w14:paraId="6C278B47" w14:textId="77777777" w:rsidR="001F0793" w:rsidRDefault="001F0793" w:rsidP="001F0793">
      <w:pPr>
        <w:rPr>
          <w:rFonts w:ascii="Arial" w:hAnsi="Arial" w:cs="Arial"/>
          <w:sz w:val="24"/>
          <w:szCs w:val="24"/>
        </w:rPr>
      </w:pPr>
    </w:p>
    <w:p w14:paraId="44BAD86C" w14:textId="77777777" w:rsidR="001F0793" w:rsidRDefault="001F0793" w:rsidP="001F0793">
      <w:pPr>
        <w:rPr>
          <w:rFonts w:ascii="Arial" w:hAnsi="Arial" w:cs="Arial"/>
          <w:sz w:val="24"/>
          <w:szCs w:val="24"/>
        </w:rPr>
      </w:pPr>
    </w:p>
    <w:p w14:paraId="0BB86F5F" w14:textId="1298B47A" w:rsidR="001F0793" w:rsidRPr="00921415" w:rsidRDefault="001F0793" w:rsidP="00921415">
      <w:pPr>
        <w:pStyle w:val="Heading2"/>
        <w:rPr>
          <w:rFonts w:ascii="Arial" w:hAnsi="Arial" w:cs="Arial"/>
          <w:b/>
          <w:bCs/>
          <w:color w:val="auto"/>
          <w:sz w:val="24"/>
          <w:szCs w:val="24"/>
        </w:rPr>
      </w:pPr>
      <w:bookmarkStart w:id="44" w:name="_Toc213540301"/>
      <w:r w:rsidRPr="00921415">
        <w:rPr>
          <w:rFonts w:ascii="Arial" w:hAnsi="Arial" w:cs="Arial"/>
          <w:b/>
          <w:bCs/>
          <w:color w:val="auto"/>
          <w:sz w:val="24"/>
          <w:szCs w:val="24"/>
        </w:rPr>
        <w:lastRenderedPageBreak/>
        <w:t xml:space="preserve">Figure </w:t>
      </w:r>
      <w:r w:rsidR="006800A9">
        <w:rPr>
          <w:rFonts w:ascii="Arial" w:hAnsi="Arial" w:cs="Arial"/>
          <w:b/>
          <w:bCs/>
          <w:color w:val="auto"/>
          <w:sz w:val="24"/>
          <w:szCs w:val="24"/>
        </w:rPr>
        <w:t>3</w:t>
      </w:r>
      <w:r w:rsidRPr="00921415">
        <w:rPr>
          <w:rFonts w:ascii="Arial" w:hAnsi="Arial" w:cs="Arial"/>
          <w:b/>
          <w:bCs/>
          <w:color w:val="auto"/>
          <w:sz w:val="24"/>
          <w:szCs w:val="24"/>
        </w:rPr>
        <w:t>: BMW STP Summary Framework</w:t>
      </w:r>
      <w:bookmarkEnd w:id="44"/>
    </w:p>
    <w:p w14:paraId="0788FF98" w14:textId="39DFBE5D" w:rsidR="001F0793" w:rsidRPr="001F0793" w:rsidRDefault="001F0793" w:rsidP="001F0793">
      <w:pPr>
        <w:jc w:val="center"/>
        <w:rPr>
          <w:rFonts w:ascii="Arial" w:hAnsi="Arial" w:cs="Arial"/>
          <w:b/>
          <w:bCs/>
          <w:sz w:val="24"/>
          <w:szCs w:val="24"/>
        </w:rPr>
      </w:pPr>
      <w:r w:rsidRPr="00C31CAA">
        <w:rPr>
          <w:rFonts w:ascii="Arial" w:hAnsi="Arial" w:cs="Arial"/>
          <w:sz w:val="24"/>
          <w:szCs w:val="24"/>
        </w:rPr>
        <w:br/>
      </w:r>
      <w:r w:rsidRPr="00C31CAA">
        <w:rPr>
          <w:rFonts w:ascii="Arial" w:hAnsi="Arial" w:cs="Arial"/>
          <w:noProof/>
          <w:sz w:val="24"/>
          <w:szCs w:val="24"/>
        </w:rPr>
        <w:drawing>
          <wp:inline distT="0" distB="0" distL="0" distR="0" wp14:anchorId="21743E61" wp14:editId="459D4E8A">
            <wp:extent cx="4715906" cy="3988341"/>
            <wp:effectExtent l="0" t="0" r="8890" b="0"/>
            <wp:docPr id="991373839" name="Picture 5" descr="A diagram of a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706483" name="Picture 5" descr="A diagram of a business"/>
                    <pic:cNvPicPr/>
                  </pic:nvPicPr>
                  <pic:blipFill rotWithShape="1">
                    <a:blip r:embed="rId16"/>
                    <a:srcRect b="8552"/>
                    <a:stretch>
                      <a:fillRect/>
                    </a:stretch>
                  </pic:blipFill>
                  <pic:spPr bwMode="auto">
                    <a:xfrm>
                      <a:off x="0" y="0"/>
                      <a:ext cx="4788864" cy="4050043"/>
                    </a:xfrm>
                    <a:prstGeom prst="rect">
                      <a:avLst/>
                    </a:prstGeom>
                    <a:ln>
                      <a:noFill/>
                    </a:ln>
                    <a:extLst>
                      <a:ext uri="{53640926-AAD7-44D8-BBD7-CCE9431645EC}">
                        <a14:shadowObscured xmlns:a14="http://schemas.microsoft.com/office/drawing/2010/main"/>
                      </a:ext>
                    </a:extLst>
                  </pic:spPr>
                </pic:pic>
              </a:graphicData>
            </a:graphic>
          </wp:inline>
        </w:drawing>
      </w:r>
    </w:p>
    <w:p w14:paraId="56BD4264" w14:textId="23EC4354" w:rsidR="001F0793" w:rsidRPr="00921415" w:rsidRDefault="001F0793" w:rsidP="00921415">
      <w:pPr>
        <w:pStyle w:val="Heading2"/>
        <w:rPr>
          <w:rFonts w:ascii="Arial" w:hAnsi="Arial" w:cs="Arial"/>
          <w:b/>
          <w:bCs/>
          <w:color w:val="auto"/>
          <w:sz w:val="24"/>
          <w:szCs w:val="24"/>
        </w:rPr>
      </w:pPr>
      <w:bookmarkStart w:id="45" w:name="_Toc213540302"/>
      <w:r w:rsidRPr="00921415">
        <w:rPr>
          <w:rFonts w:ascii="Arial" w:hAnsi="Arial" w:cs="Arial"/>
          <w:b/>
          <w:bCs/>
          <w:color w:val="auto"/>
          <w:sz w:val="24"/>
          <w:szCs w:val="24"/>
        </w:rPr>
        <w:t>Table 3: BMW Product Adaptation Comparison</w:t>
      </w:r>
      <w:bookmarkEnd w:id="45"/>
    </w:p>
    <w:p w14:paraId="35A8CBAC" w14:textId="77777777" w:rsidR="001F0793" w:rsidRPr="00C31CAA" w:rsidRDefault="001F0793" w:rsidP="001F0793">
      <w:pPr>
        <w:rPr>
          <w:rFonts w:ascii="Arial" w:hAnsi="Arial" w:cs="Arial"/>
          <w:sz w:val="24"/>
          <w:szCs w:val="24"/>
        </w:rPr>
      </w:pPr>
    </w:p>
    <w:p w14:paraId="279A5B0E" w14:textId="77777777" w:rsidR="001F0793" w:rsidRPr="00C31CAA" w:rsidRDefault="001F0793" w:rsidP="001F0793">
      <w:pPr>
        <w:jc w:val="center"/>
        <w:rPr>
          <w:rFonts w:ascii="Arial" w:hAnsi="Arial" w:cs="Arial"/>
          <w:i/>
          <w:iCs/>
          <w:sz w:val="24"/>
          <w:szCs w:val="24"/>
        </w:rPr>
      </w:pPr>
      <w:r w:rsidRPr="00C31CAA">
        <w:rPr>
          <w:rFonts w:ascii="Arial" w:hAnsi="Arial" w:cs="Arial"/>
          <w:i/>
          <w:iCs/>
          <w:noProof/>
          <w:sz w:val="24"/>
          <w:szCs w:val="24"/>
        </w:rPr>
        <w:drawing>
          <wp:inline distT="0" distB="0" distL="0" distR="0" wp14:anchorId="67A3EC32" wp14:editId="701514A9">
            <wp:extent cx="6025815" cy="2879387"/>
            <wp:effectExtent l="0" t="0" r="0" b="0"/>
            <wp:docPr id="479107492" name="Picture 1" descr="A chart of different types of trans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107492" name="Picture 1" descr="A chart of different types of transpor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6082953" cy="2906690"/>
                    </a:xfrm>
                    <a:prstGeom prst="rect">
                      <a:avLst/>
                    </a:prstGeom>
                  </pic:spPr>
                </pic:pic>
              </a:graphicData>
            </a:graphic>
          </wp:inline>
        </w:drawing>
      </w:r>
    </w:p>
    <w:p w14:paraId="617E1D01" w14:textId="77777777" w:rsidR="001F0793" w:rsidRDefault="001F0793" w:rsidP="001F0793">
      <w:pPr>
        <w:rPr>
          <w:rFonts w:ascii="Arial" w:hAnsi="Arial" w:cs="Arial"/>
          <w:b/>
          <w:bCs/>
          <w:sz w:val="24"/>
          <w:szCs w:val="24"/>
        </w:rPr>
      </w:pPr>
    </w:p>
    <w:p w14:paraId="4489B309" w14:textId="77777777" w:rsidR="001F0793" w:rsidRDefault="001F0793" w:rsidP="001F0793">
      <w:pPr>
        <w:rPr>
          <w:rFonts w:ascii="Arial" w:hAnsi="Arial" w:cs="Arial"/>
          <w:b/>
          <w:bCs/>
          <w:sz w:val="24"/>
          <w:szCs w:val="24"/>
        </w:rPr>
      </w:pPr>
    </w:p>
    <w:p w14:paraId="5AD3DC39" w14:textId="0CB46694" w:rsidR="00921415" w:rsidRPr="00921415" w:rsidRDefault="001F0793" w:rsidP="00921415">
      <w:pPr>
        <w:pStyle w:val="Heading2"/>
        <w:rPr>
          <w:rFonts w:ascii="Arial" w:hAnsi="Arial" w:cs="Arial"/>
          <w:b/>
          <w:bCs/>
          <w:color w:val="auto"/>
          <w:sz w:val="24"/>
          <w:szCs w:val="24"/>
        </w:rPr>
      </w:pPr>
      <w:bookmarkStart w:id="46" w:name="_Toc213540303"/>
      <w:r w:rsidRPr="00921415">
        <w:rPr>
          <w:rFonts w:ascii="Arial" w:hAnsi="Arial" w:cs="Arial"/>
          <w:b/>
          <w:bCs/>
          <w:color w:val="auto"/>
          <w:sz w:val="24"/>
          <w:szCs w:val="24"/>
        </w:rPr>
        <w:lastRenderedPageBreak/>
        <w:t xml:space="preserve">Image 3: BMW </w:t>
      </w:r>
      <w:proofErr w:type="spellStart"/>
      <w:r w:rsidRPr="00921415">
        <w:rPr>
          <w:rFonts w:ascii="Arial" w:hAnsi="Arial" w:cs="Arial"/>
          <w:b/>
          <w:bCs/>
          <w:color w:val="auto"/>
          <w:sz w:val="24"/>
          <w:szCs w:val="24"/>
        </w:rPr>
        <w:t>Retail.NEXT</w:t>
      </w:r>
      <w:proofErr w:type="spellEnd"/>
      <w:r w:rsidRPr="00921415">
        <w:rPr>
          <w:rFonts w:ascii="Arial" w:hAnsi="Arial" w:cs="Arial"/>
          <w:b/>
          <w:bCs/>
          <w:color w:val="auto"/>
          <w:sz w:val="24"/>
          <w:szCs w:val="24"/>
        </w:rPr>
        <w:t xml:space="preserve"> Showroom, Delhi (2025) And </w:t>
      </w:r>
      <w:proofErr w:type="spellStart"/>
      <w:r w:rsidRPr="00921415">
        <w:rPr>
          <w:rFonts w:ascii="Arial" w:hAnsi="Arial" w:cs="Arial"/>
          <w:b/>
          <w:bCs/>
          <w:color w:val="auto"/>
          <w:sz w:val="24"/>
          <w:szCs w:val="24"/>
        </w:rPr>
        <w:t>PressClub</w:t>
      </w:r>
      <w:proofErr w:type="spellEnd"/>
      <w:r w:rsidRPr="00921415">
        <w:rPr>
          <w:rFonts w:ascii="Arial" w:hAnsi="Arial" w:cs="Arial"/>
          <w:b/>
          <w:bCs/>
          <w:color w:val="auto"/>
          <w:sz w:val="24"/>
          <w:szCs w:val="24"/>
        </w:rPr>
        <w:t xml:space="preserve"> United Kingdom Article, BMW Retail Online car buying 24/7 easy</w:t>
      </w:r>
      <w:bookmarkEnd w:id="46"/>
    </w:p>
    <w:p w14:paraId="59BF74B4" w14:textId="77777777" w:rsidR="001F0793" w:rsidRPr="00C31CAA" w:rsidRDefault="001F0793" w:rsidP="001F0793">
      <w:pPr>
        <w:jc w:val="center"/>
        <w:rPr>
          <w:rFonts w:ascii="Arial" w:hAnsi="Arial" w:cs="Arial"/>
          <w:b/>
          <w:bCs/>
          <w:sz w:val="24"/>
          <w:szCs w:val="24"/>
        </w:rPr>
      </w:pPr>
      <w:r w:rsidRPr="00C31CAA">
        <w:rPr>
          <w:rFonts w:ascii="Arial" w:hAnsi="Arial" w:cs="Arial"/>
          <w:b/>
          <w:bCs/>
          <w:noProof/>
          <w:sz w:val="24"/>
          <w:szCs w:val="24"/>
        </w:rPr>
        <w:drawing>
          <wp:inline distT="0" distB="0" distL="0" distR="0" wp14:anchorId="20ECF73B" wp14:editId="6622E2DD">
            <wp:extent cx="2851555" cy="2703071"/>
            <wp:effectExtent l="0" t="0" r="6350" b="2540"/>
            <wp:docPr id="2002970089" name="Picture 1" descr="A person holding a tab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970089" name="Picture 1" descr="A person holding a table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92137" cy="2741540"/>
                    </a:xfrm>
                    <a:prstGeom prst="rect">
                      <a:avLst/>
                    </a:prstGeom>
                  </pic:spPr>
                </pic:pic>
              </a:graphicData>
            </a:graphic>
          </wp:inline>
        </w:drawing>
      </w:r>
      <w:r w:rsidRPr="00C31CAA">
        <w:rPr>
          <w:rFonts w:ascii="Arial" w:hAnsi="Arial" w:cs="Arial"/>
          <w:b/>
          <w:bCs/>
          <w:noProof/>
          <w:sz w:val="24"/>
          <w:szCs w:val="24"/>
        </w:rPr>
        <w:drawing>
          <wp:inline distT="0" distB="0" distL="0" distR="0" wp14:anchorId="3E6E3933" wp14:editId="259527C1">
            <wp:extent cx="2837605" cy="2694562"/>
            <wp:effectExtent l="0" t="0" r="1270" b="0"/>
            <wp:docPr id="308191086" name="Picture 2"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511778" name="Picture 2" descr="A screenshot of a website&#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03938" cy="2757551"/>
                    </a:xfrm>
                    <a:prstGeom prst="rect">
                      <a:avLst/>
                    </a:prstGeom>
                  </pic:spPr>
                </pic:pic>
              </a:graphicData>
            </a:graphic>
          </wp:inline>
        </w:drawing>
      </w:r>
    </w:p>
    <w:p w14:paraId="41899951" w14:textId="5A081E12" w:rsidR="001F0793" w:rsidRPr="006800A9" w:rsidRDefault="001F0793" w:rsidP="006800A9">
      <w:pPr>
        <w:pStyle w:val="Heading2"/>
        <w:rPr>
          <w:rFonts w:ascii="Arial" w:hAnsi="Arial" w:cs="Arial"/>
          <w:b/>
          <w:bCs/>
          <w:i/>
          <w:iCs/>
          <w:color w:val="auto"/>
          <w:sz w:val="24"/>
          <w:szCs w:val="24"/>
        </w:rPr>
      </w:pPr>
      <w:bookmarkStart w:id="47" w:name="_Toc213540304"/>
      <w:r w:rsidRPr="006800A9">
        <w:rPr>
          <w:rFonts w:ascii="Arial" w:hAnsi="Arial" w:cs="Arial"/>
          <w:b/>
          <w:bCs/>
          <w:color w:val="auto"/>
          <w:sz w:val="24"/>
          <w:szCs w:val="24"/>
        </w:rPr>
        <w:t xml:space="preserve">Image 4: </w:t>
      </w:r>
      <w:proofErr w:type="spellStart"/>
      <w:r w:rsidRPr="006800A9">
        <w:rPr>
          <w:rFonts w:ascii="Arial" w:hAnsi="Arial" w:cs="Arial"/>
          <w:b/>
          <w:bCs/>
          <w:color w:val="auto"/>
          <w:sz w:val="24"/>
          <w:szCs w:val="24"/>
        </w:rPr>
        <w:t>Retail.NEXT</w:t>
      </w:r>
      <w:proofErr w:type="spellEnd"/>
      <w:r w:rsidRPr="006800A9">
        <w:rPr>
          <w:rFonts w:ascii="Arial" w:hAnsi="Arial" w:cs="Arial"/>
          <w:b/>
          <w:bCs/>
          <w:color w:val="auto"/>
          <w:sz w:val="24"/>
          <w:szCs w:val="24"/>
        </w:rPr>
        <w:t xml:space="preserve"> Design Elements (UK vs India)</w:t>
      </w:r>
      <w:bookmarkEnd w:id="47"/>
    </w:p>
    <w:p w14:paraId="56CB7E2F" w14:textId="77777777" w:rsidR="001F0793" w:rsidRPr="001C7E18" w:rsidRDefault="001F0793" w:rsidP="001F0793">
      <w:pPr>
        <w:jc w:val="center"/>
        <w:rPr>
          <w:rFonts w:ascii="Arial" w:hAnsi="Arial" w:cs="Arial"/>
          <w:b/>
          <w:bCs/>
          <w:sz w:val="24"/>
          <w:szCs w:val="24"/>
        </w:rPr>
      </w:pPr>
      <w:r w:rsidRPr="001C7E18">
        <w:rPr>
          <w:rFonts w:ascii="Arial" w:hAnsi="Arial" w:cs="Arial"/>
          <w:b/>
          <w:bCs/>
          <w:noProof/>
          <w:sz w:val="24"/>
          <w:szCs w:val="24"/>
        </w:rPr>
        <w:drawing>
          <wp:inline distT="0" distB="0" distL="0" distR="0" wp14:anchorId="00F1A228" wp14:editId="6EBEFA89">
            <wp:extent cx="2747599" cy="1621893"/>
            <wp:effectExtent l="0" t="0" r="0" b="0"/>
            <wp:docPr id="462700706" name="Picture 5" descr="Men standing next to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700706" name="Picture 5" descr="Men standing next to a ca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flipH="1">
                      <a:off x="0" y="0"/>
                      <a:ext cx="2772172" cy="1636398"/>
                    </a:xfrm>
                    <a:prstGeom prst="rect">
                      <a:avLst/>
                    </a:prstGeom>
                    <a:noFill/>
                    <a:ln>
                      <a:noFill/>
                    </a:ln>
                  </pic:spPr>
                </pic:pic>
              </a:graphicData>
            </a:graphic>
          </wp:inline>
        </w:drawing>
      </w:r>
      <w:r w:rsidRPr="001C7E18">
        <w:rPr>
          <w:rFonts w:ascii="Arial" w:hAnsi="Arial" w:cs="Arial"/>
          <w:b/>
          <w:bCs/>
          <w:noProof/>
          <w:sz w:val="24"/>
          <w:szCs w:val="24"/>
        </w:rPr>
        <w:t xml:space="preserve"> </w:t>
      </w:r>
      <w:r w:rsidRPr="001C7E18">
        <w:rPr>
          <w:rFonts w:ascii="Arial" w:hAnsi="Arial" w:cs="Arial"/>
          <w:b/>
          <w:bCs/>
          <w:noProof/>
          <w:sz w:val="24"/>
          <w:szCs w:val="24"/>
        </w:rPr>
        <w:drawing>
          <wp:inline distT="0" distB="0" distL="0" distR="0" wp14:anchorId="356E133B" wp14:editId="5AE494E6">
            <wp:extent cx="2737540" cy="1616562"/>
            <wp:effectExtent l="0" t="0" r="5715" b="3175"/>
            <wp:docPr id="154363500" name="Picture 8" descr="A building with a blue str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517512" name="Picture 8" descr="A building with a blue strip&#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51498" cy="1624804"/>
                    </a:xfrm>
                    <a:prstGeom prst="rect">
                      <a:avLst/>
                    </a:prstGeom>
                  </pic:spPr>
                </pic:pic>
              </a:graphicData>
            </a:graphic>
          </wp:inline>
        </w:drawing>
      </w:r>
    </w:p>
    <w:p w14:paraId="3C5D2198" w14:textId="2F9E44B2" w:rsidR="001F0793" w:rsidRPr="001F0793" w:rsidRDefault="001F0793" w:rsidP="001F0793">
      <w:pPr>
        <w:rPr>
          <w:rFonts w:ascii="Arial" w:hAnsi="Arial" w:cs="Arial"/>
          <w:b/>
          <w:bCs/>
          <w:sz w:val="24"/>
          <w:szCs w:val="24"/>
        </w:rPr>
      </w:pPr>
      <w:r w:rsidRPr="001C7E18">
        <w:rPr>
          <w:rFonts w:ascii="Arial" w:hAnsi="Arial" w:cs="Arial"/>
          <w:b/>
          <w:bCs/>
          <w:sz w:val="24"/>
          <w:szCs w:val="24"/>
        </w:rPr>
        <w:t xml:space="preserve">                   UK digital layout                                  India experiential setup</w:t>
      </w:r>
    </w:p>
    <w:p w14:paraId="5BDE8F5F" w14:textId="77777777" w:rsidR="001F0793" w:rsidRPr="00921415" w:rsidRDefault="001F0793" w:rsidP="00921415">
      <w:pPr>
        <w:pStyle w:val="Heading2"/>
        <w:rPr>
          <w:rFonts w:ascii="Arial" w:hAnsi="Arial" w:cs="Arial"/>
          <w:b/>
          <w:bCs/>
          <w:color w:val="auto"/>
          <w:sz w:val="24"/>
          <w:szCs w:val="24"/>
        </w:rPr>
      </w:pPr>
      <w:bookmarkStart w:id="48" w:name="_Toc213540305"/>
      <w:r w:rsidRPr="00921415">
        <w:rPr>
          <w:rFonts w:ascii="Arial" w:hAnsi="Arial" w:cs="Arial"/>
          <w:b/>
          <w:bCs/>
          <w:color w:val="auto"/>
          <w:sz w:val="24"/>
          <w:szCs w:val="24"/>
        </w:rPr>
        <w:t>Table 4: BMW Market Performance Summary (2024–2025)</w:t>
      </w:r>
      <w:bookmarkEnd w:id="48"/>
    </w:p>
    <w:p w14:paraId="1C97A715" w14:textId="77777777" w:rsidR="001F0793" w:rsidRPr="00C31CAA" w:rsidRDefault="001F0793" w:rsidP="001F0793">
      <w:pPr>
        <w:jc w:val="center"/>
        <w:rPr>
          <w:rFonts w:ascii="Arial" w:hAnsi="Arial" w:cs="Arial"/>
          <w:sz w:val="24"/>
          <w:szCs w:val="24"/>
        </w:rPr>
      </w:pPr>
      <w:r>
        <w:rPr>
          <w:rFonts w:ascii="Arial" w:hAnsi="Arial" w:cs="Arial"/>
          <w:noProof/>
          <w:sz w:val="24"/>
          <w:szCs w:val="24"/>
        </w:rPr>
        <w:drawing>
          <wp:inline distT="0" distB="0" distL="0" distR="0" wp14:anchorId="0E312CED" wp14:editId="0D8A0B68">
            <wp:extent cx="4754305" cy="2723744"/>
            <wp:effectExtent l="0" t="0" r="8255" b="635"/>
            <wp:docPr id="1954281390" name="Picture 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652029" name="Picture 3" descr="A screenshot of a graph&#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808893" cy="2755018"/>
                    </a:xfrm>
                    <a:prstGeom prst="rect">
                      <a:avLst/>
                    </a:prstGeom>
                  </pic:spPr>
                </pic:pic>
              </a:graphicData>
            </a:graphic>
          </wp:inline>
        </w:drawing>
      </w:r>
    </w:p>
    <w:p w14:paraId="50AE87A7" w14:textId="77777777" w:rsidR="00921415" w:rsidRDefault="00921415" w:rsidP="001F0793">
      <w:pPr>
        <w:rPr>
          <w:rFonts w:ascii="Arial" w:hAnsi="Arial" w:cs="Arial"/>
          <w:b/>
          <w:bCs/>
          <w:sz w:val="24"/>
          <w:szCs w:val="24"/>
        </w:rPr>
      </w:pPr>
    </w:p>
    <w:p w14:paraId="69CFB4C1" w14:textId="58C75D3A" w:rsidR="001F0793" w:rsidRPr="00921415" w:rsidRDefault="001F0793" w:rsidP="00921415">
      <w:pPr>
        <w:pStyle w:val="Heading2"/>
        <w:rPr>
          <w:rFonts w:ascii="Arial" w:hAnsi="Arial" w:cs="Arial"/>
          <w:b/>
          <w:bCs/>
          <w:color w:val="auto"/>
          <w:sz w:val="24"/>
          <w:szCs w:val="24"/>
        </w:rPr>
      </w:pPr>
      <w:bookmarkStart w:id="49" w:name="_Toc213540306"/>
      <w:r w:rsidRPr="00921415">
        <w:rPr>
          <w:rFonts w:ascii="Arial" w:hAnsi="Arial" w:cs="Arial"/>
          <w:b/>
          <w:bCs/>
          <w:color w:val="auto"/>
          <w:sz w:val="24"/>
          <w:szCs w:val="24"/>
        </w:rPr>
        <w:lastRenderedPageBreak/>
        <w:t xml:space="preserve">Figure </w:t>
      </w:r>
      <w:r w:rsidR="006800A9">
        <w:rPr>
          <w:rFonts w:ascii="Arial" w:hAnsi="Arial" w:cs="Arial"/>
          <w:b/>
          <w:bCs/>
          <w:color w:val="auto"/>
          <w:sz w:val="24"/>
          <w:szCs w:val="24"/>
        </w:rPr>
        <w:t>4</w:t>
      </w:r>
      <w:r w:rsidRPr="00921415">
        <w:rPr>
          <w:rFonts w:ascii="Arial" w:hAnsi="Arial" w:cs="Arial"/>
          <w:b/>
          <w:bCs/>
          <w:color w:val="auto"/>
          <w:sz w:val="24"/>
          <w:szCs w:val="24"/>
        </w:rPr>
        <w:t>: BMW Sales Growth 2020–2025 (UK vs India)</w:t>
      </w:r>
      <w:bookmarkEnd w:id="49"/>
    </w:p>
    <w:p w14:paraId="5C559752" w14:textId="78E0F97A" w:rsidR="001F0793" w:rsidRPr="001F0793" w:rsidRDefault="001F0793" w:rsidP="001F0793">
      <w:pPr>
        <w:jc w:val="center"/>
        <w:rPr>
          <w:rFonts w:ascii="Arial" w:hAnsi="Arial" w:cs="Arial"/>
          <w:b/>
          <w:bCs/>
          <w:sz w:val="24"/>
          <w:szCs w:val="24"/>
        </w:rPr>
      </w:pPr>
      <w:r w:rsidRPr="00C31CAA">
        <w:rPr>
          <w:rFonts w:ascii="Arial" w:hAnsi="Arial" w:cs="Arial"/>
          <w:sz w:val="24"/>
          <w:szCs w:val="24"/>
        </w:rPr>
        <w:br/>
      </w:r>
      <w:r w:rsidRPr="00C31CAA">
        <w:rPr>
          <w:rFonts w:ascii="Arial" w:hAnsi="Arial" w:cs="Arial"/>
          <w:noProof/>
          <w:sz w:val="24"/>
          <w:szCs w:val="24"/>
        </w:rPr>
        <w:drawing>
          <wp:inline distT="0" distB="0" distL="0" distR="0" wp14:anchorId="183CCF4A" wp14:editId="288338D0">
            <wp:extent cx="4396902" cy="3874310"/>
            <wp:effectExtent l="0" t="0" r="3810" b="0"/>
            <wp:docPr id="570933637" name="Picture 3" descr="A graph of sales grow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363569" name="Picture 3" descr="A graph of sales growth&#10;&#10;AI-generated content may be incorrect."/>
                    <pic:cNvPicPr/>
                  </pic:nvPicPr>
                  <pic:blipFill rotWithShape="1">
                    <a:blip r:embed="rId23"/>
                    <a:srcRect b="11885"/>
                    <a:stretch>
                      <a:fillRect/>
                    </a:stretch>
                  </pic:blipFill>
                  <pic:spPr bwMode="auto">
                    <a:xfrm>
                      <a:off x="0" y="0"/>
                      <a:ext cx="4424326" cy="3898474"/>
                    </a:xfrm>
                    <a:prstGeom prst="rect">
                      <a:avLst/>
                    </a:prstGeom>
                    <a:ln>
                      <a:noFill/>
                    </a:ln>
                    <a:extLst>
                      <a:ext uri="{53640926-AAD7-44D8-BBD7-CCE9431645EC}">
                        <a14:shadowObscured xmlns:a14="http://schemas.microsoft.com/office/drawing/2010/main"/>
                      </a:ext>
                    </a:extLst>
                  </pic:spPr>
                </pic:pic>
              </a:graphicData>
            </a:graphic>
          </wp:inline>
        </w:drawing>
      </w:r>
    </w:p>
    <w:p w14:paraId="5A9B036C" w14:textId="6DE349F7" w:rsidR="001F0793" w:rsidRPr="00921415" w:rsidRDefault="001F0793" w:rsidP="00921415">
      <w:pPr>
        <w:pStyle w:val="Heading2"/>
        <w:rPr>
          <w:rFonts w:ascii="Arial" w:hAnsi="Arial" w:cs="Arial"/>
          <w:b/>
          <w:bCs/>
          <w:color w:val="auto"/>
          <w:sz w:val="24"/>
          <w:szCs w:val="24"/>
        </w:rPr>
      </w:pPr>
      <w:bookmarkStart w:id="50" w:name="_Toc213540307"/>
      <w:r w:rsidRPr="00921415">
        <w:rPr>
          <w:rFonts w:ascii="Arial" w:hAnsi="Arial" w:cs="Arial"/>
          <w:b/>
          <w:bCs/>
          <w:color w:val="auto"/>
          <w:sz w:val="24"/>
          <w:szCs w:val="24"/>
        </w:rPr>
        <w:t xml:space="preserve">Figure </w:t>
      </w:r>
      <w:r w:rsidR="006800A9">
        <w:rPr>
          <w:rFonts w:ascii="Arial" w:hAnsi="Arial" w:cs="Arial"/>
          <w:b/>
          <w:bCs/>
          <w:color w:val="auto"/>
          <w:sz w:val="24"/>
          <w:szCs w:val="24"/>
        </w:rPr>
        <w:t>5</w:t>
      </w:r>
      <w:r w:rsidRPr="00921415">
        <w:rPr>
          <w:rFonts w:ascii="Arial" w:hAnsi="Arial" w:cs="Arial"/>
          <w:b/>
          <w:bCs/>
          <w:color w:val="auto"/>
          <w:sz w:val="24"/>
          <w:szCs w:val="24"/>
        </w:rPr>
        <w:t>: Ethical Issues Framework – BMW UK vs India</w:t>
      </w:r>
      <w:bookmarkEnd w:id="50"/>
    </w:p>
    <w:p w14:paraId="07DF2FE3" w14:textId="77777777" w:rsidR="001F0793" w:rsidRPr="00C31CAA" w:rsidRDefault="001F0793" w:rsidP="001F0793">
      <w:pPr>
        <w:jc w:val="center"/>
        <w:rPr>
          <w:rFonts w:ascii="Arial" w:hAnsi="Arial" w:cs="Arial"/>
          <w:sz w:val="24"/>
          <w:szCs w:val="24"/>
        </w:rPr>
      </w:pPr>
      <w:r w:rsidRPr="00C31CAA">
        <w:rPr>
          <w:rFonts w:ascii="Arial" w:hAnsi="Arial" w:cs="Arial"/>
          <w:sz w:val="24"/>
          <w:szCs w:val="24"/>
        </w:rPr>
        <w:br/>
      </w:r>
      <w:r w:rsidRPr="00C31CAA">
        <w:rPr>
          <w:rFonts w:ascii="Arial" w:hAnsi="Arial" w:cs="Arial"/>
          <w:noProof/>
          <w:sz w:val="24"/>
          <w:szCs w:val="24"/>
        </w:rPr>
        <w:drawing>
          <wp:inline distT="0" distB="0" distL="0" distR="0" wp14:anchorId="5A26CEC1" wp14:editId="1DD6A625">
            <wp:extent cx="5113172" cy="3501958"/>
            <wp:effectExtent l="0" t="0" r="0" b="3810"/>
            <wp:docPr id="1555495454" name="Picture 6" descr="A diagram of a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24264" name="Picture 6" descr="A diagram of a company's company&#10;&#10;AI-generated content may be incorrect."/>
                    <pic:cNvPicPr/>
                  </pic:nvPicPr>
                  <pic:blipFill rotWithShape="1">
                    <a:blip r:embed="rId24"/>
                    <a:srcRect b="23360"/>
                    <a:stretch>
                      <a:fillRect/>
                    </a:stretch>
                  </pic:blipFill>
                  <pic:spPr bwMode="auto">
                    <a:xfrm>
                      <a:off x="0" y="0"/>
                      <a:ext cx="5161376" cy="3534972"/>
                    </a:xfrm>
                    <a:prstGeom prst="rect">
                      <a:avLst/>
                    </a:prstGeom>
                    <a:ln>
                      <a:noFill/>
                    </a:ln>
                    <a:extLst>
                      <a:ext uri="{53640926-AAD7-44D8-BBD7-CCE9431645EC}">
                        <a14:shadowObscured xmlns:a14="http://schemas.microsoft.com/office/drawing/2010/main"/>
                      </a:ext>
                    </a:extLst>
                  </pic:spPr>
                </pic:pic>
              </a:graphicData>
            </a:graphic>
          </wp:inline>
        </w:drawing>
      </w:r>
    </w:p>
    <w:p w14:paraId="7CB135FD" w14:textId="77777777" w:rsidR="00A6003C" w:rsidRPr="00C31CAA" w:rsidRDefault="00A6003C">
      <w:pPr>
        <w:rPr>
          <w:rFonts w:ascii="Arial" w:hAnsi="Arial" w:cs="Arial"/>
          <w:sz w:val="24"/>
          <w:szCs w:val="24"/>
        </w:rPr>
      </w:pPr>
    </w:p>
    <w:sectPr w:rsidR="00A6003C" w:rsidRPr="00C31CAA">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CB3E3" w14:textId="77777777" w:rsidR="00ED58E5" w:rsidRDefault="00ED58E5" w:rsidP="0054042C">
      <w:pPr>
        <w:spacing w:after="0" w:line="240" w:lineRule="auto"/>
      </w:pPr>
      <w:r>
        <w:separator/>
      </w:r>
    </w:p>
  </w:endnote>
  <w:endnote w:type="continuationSeparator" w:id="0">
    <w:p w14:paraId="77F1AACB" w14:textId="77777777" w:rsidR="00ED58E5" w:rsidRDefault="00ED58E5" w:rsidP="00540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054582"/>
      <w:docPartObj>
        <w:docPartGallery w:val="Page Numbers (Bottom of Page)"/>
        <w:docPartUnique/>
      </w:docPartObj>
    </w:sdtPr>
    <w:sdtEndPr>
      <w:rPr>
        <w:noProof/>
      </w:rPr>
    </w:sdtEndPr>
    <w:sdtContent>
      <w:p w14:paraId="5081468E" w14:textId="402FA582" w:rsidR="0054042C" w:rsidRDefault="005404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3C6E34" w14:textId="77777777" w:rsidR="0054042C" w:rsidRDefault="00540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0B7C27" w14:textId="77777777" w:rsidR="00ED58E5" w:rsidRDefault="00ED58E5" w:rsidP="0054042C">
      <w:pPr>
        <w:spacing w:after="0" w:line="240" w:lineRule="auto"/>
      </w:pPr>
      <w:r>
        <w:separator/>
      </w:r>
    </w:p>
  </w:footnote>
  <w:footnote w:type="continuationSeparator" w:id="0">
    <w:p w14:paraId="6FE35D4D" w14:textId="77777777" w:rsidR="00ED58E5" w:rsidRDefault="00ED58E5" w:rsidP="005404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B5BF1"/>
    <w:multiLevelType w:val="multilevel"/>
    <w:tmpl w:val="E0060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6F6D67"/>
    <w:multiLevelType w:val="hybridMultilevel"/>
    <w:tmpl w:val="5BF2CE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8E30C5C"/>
    <w:multiLevelType w:val="multilevel"/>
    <w:tmpl w:val="B5169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A5688F"/>
    <w:multiLevelType w:val="multilevel"/>
    <w:tmpl w:val="29E6A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7220B3"/>
    <w:multiLevelType w:val="multilevel"/>
    <w:tmpl w:val="74BA82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27A78"/>
    <w:multiLevelType w:val="multilevel"/>
    <w:tmpl w:val="C31A36B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color w:val="auto"/>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164179B3"/>
    <w:multiLevelType w:val="multilevel"/>
    <w:tmpl w:val="4440B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1E7D29"/>
    <w:multiLevelType w:val="multilevel"/>
    <w:tmpl w:val="C3EE2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F1053B"/>
    <w:multiLevelType w:val="multilevel"/>
    <w:tmpl w:val="BFC209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992D96"/>
    <w:multiLevelType w:val="hybridMultilevel"/>
    <w:tmpl w:val="795E8F8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19DF3C30"/>
    <w:multiLevelType w:val="multilevel"/>
    <w:tmpl w:val="85E627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1A3B05B7"/>
    <w:multiLevelType w:val="hybridMultilevel"/>
    <w:tmpl w:val="BCD0EB8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1B135927"/>
    <w:multiLevelType w:val="hybridMultilevel"/>
    <w:tmpl w:val="EDBA825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1F373C55"/>
    <w:multiLevelType w:val="hybridMultilevel"/>
    <w:tmpl w:val="A28446C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1FFF35BD"/>
    <w:multiLevelType w:val="hybridMultilevel"/>
    <w:tmpl w:val="EDD8F81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3551B79"/>
    <w:multiLevelType w:val="multilevel"/>
    <w:tmpl w:val="574A3F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4BC0AF7"/>
    <w:multiLevelType w:val="multilevel"/>
    <w:tmpl w:val="ACEEA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E943EC"/>
    <w:multiLevelType w:val="multilevel"/>
    <w:tmpl w:val="DFC65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5C53A4"/>
    <w:multiLevelType w:val="multilevel"/>
    <w:tmpl w:val="F6C441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3AD41D2"/>
    <w:multiLevelType w:val="multilevel"/>
    <w:tmpl w:val="95D6D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B45137"/>
    <w:multiLevelType w:val="hybridMultilevel"/>
    <w:tmpl w:val="D4485F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5ED71D9"/>
    <w:multiLevelType w:val="multilevel"/>
    <w:tmpl w:val="A886B1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7126CE3"/>
    <w:multiLevelType w:val="hybridMultilevel"/>
    <w:tmpl w:val="2E4CA67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3A557DD1"/>
    <w:multiLevelType w:val="multilevel"/>
    <w:tmpl w:val="052EF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A7C61F9"/>
    <w:multiLevelType w:val="hybridMultilevel"/>
    <w:tmpl w:val="F54273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3B1B469A"/>
    <w:multiLevelType w:val="multilevel"/>
    <w:tmpl w:val="C31A36B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color w:val="auto"/>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6" w15:restartNumberingAfterBreak="0">
    <w:nsid w:val="3BAC7461"/>
    <w:multiLevelType w:val="multilevel"/>
    <w:tmpl w:val="177EA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CFD07C6"/>
    <w:multiLevelType w:val="multilevel"/>
    <w:tmpl w:val="C32E5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D0B0F29"/>
    <w:multiLevelType w:val="hybridMultilevel"/>
    <w:tmpl w:val="A4DCF90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3D150750"/>
    <w:multiLevelType w:val="multilevel"/>
    <w:tmpl w:val="5FA6F0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DBB5D71"/>
    <w:multiLevelType w:val="multilevel"/>
    <w:tmpl w:val="FA08A7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3A14757"/>
    <w:multiLevelType w:val="multilevel"/>
    <w:tmpl w:val="85E627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2" w15:restartNumberingAfterBreak="0">
    <w:nsid w:val="44761C75"/>
    <w:multiLevelType w:val="hybridMultilevel"/>
    <w:tmpl w:val="DF708E8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4597693F"/>
    <w:multiLevelType w:val="multilevel"/>
    <w:tmpl w:val="B9BE4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62E04D3"/>
    <w:multiLevelType w:val="multilevel"/>
    <w:tmpl w:val="8DB4D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96579F4"/>
    <w:multiLevelType w:val="multilevel"/>
    <w:tmpl w:val="C756C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F386177"/>
    <w:multiLevelType w:val="multilevel"/>
    <w:tmpl w:val="B46AD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06746FF"/>
    <w:multiLevelType w:val="multilevel"/>
    <w:tmpl w:val="EB803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0A46150"/>
    <w:multiLevelType w:val="multilevel"/>
    <w:tmpl w:val="F41A3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4480BA5"/>
    <w:multiLevelType w:val="multilevel"/>
    <w:tmpl w:val="85E627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0" w15:restartNumberingAfterBreak="0">
    <w:nsid w:val="553922F3"/>
    <w:multiLevelType w:val="hybridMultilevel"/>
    <w:tmpl w:val="DFFEAC5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59B37D6C"/>
    <w:multiLevelType w:val="multilevel"/>
    <w:tmpl w:val="CA107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B905A92"/>
    <w:multiLevelType w:val="multilevel"/>
    <w:tmpl w:val="A9AE1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DBD5D2E"/>
    <w:multiLevelType w:val="multilevel"/>
    <w:tmpl w:val="DC040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0C115EE"/>
    <w:multiLevelType w:val="multilevel"/>
    <w:tmpl w:val="17104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2407D31"/>
    <w:multiLevelType w:val="hybridMultilevel"/>
    <w:tmpl w:val="84D0972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6" w15:restartNumberingAfterBreak="0">
    <w:nsid w:val="67E61DF2"/>
    <w:multiLevelType w:val="multilevel"/>
    <w:tmpl w:val="C31A36B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color w:val="auto"/>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7" w15:restartNumberingAfterBreak="0">
    <w:nsid w:val="6BCF3253"/>
    <w:multiLevelType w:val="hybridMultilevel"/>
    <w:tmpl w:val="90B04E9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8" w15:restartNumberingAfterBreak="0">
    <w:nsid w:val="6FA60A43"/>
    <w:multiLevelType w:val="multilevel"/>
    <w:tmpl w:val="ADB0D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7985616"/>
    <w:multiLevelType w:val="multilevel"/>
    <w:tmpl w:val="86BA0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96D2695"/>
    <w:multiLevelType w:val="multilevel"/>
    <w:tmpl w:val="92568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7ACB165A"/>
    <w:multiLevelType w:val="multilevel"/>
    <w:tmpl w:val="50203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F053A79"/>
    <w:multiLevelType w:val="multilevel"/>
    <w:tmpl w:val="EED61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4005139">
    <w:abstractNumId w:val="30"/>
  </w:num>
  <w:num w:numId="2" w16cid:durableId="90007216">
    <w:abstractNumId w:val="26"/>
  </w:num>
  <w:num w:numId="3" w16cid:durableId="142048565">
    <w:abstractNumId w:val="37"/>
  </w:num>
  <w:num w:numId="4" w16cid:durableId="2106999372">
    <w:abstractNumId w:val="27"/>
  </w:num>
  <w:num w:numId="5" w16cid:durableId="727846153">
    <w:abstractNumId w:val="16"/>
  </w:num>
  <w:num w:numId="6" w16cid:durableId="554008153">
    <w:abstractNumId w:val="44"/>
  </w:num>
  <w:num w:numId="7" w16cid:durableId="1981573655">
    <w:abstractNumId w:val="7"/>
  </w:num>
  <w:num w:numId="8" w16cid:durableId="46807766">
    <w:abstractNumId w:val="21"/>
  </w:num>
  <w:num w:numId="9" w16cid:durableId="1970277998">
    <w:abstractNumId w:val="41"/>
  </w:num>
  <w:num w:numId="10" w16cid:durableId="471485164">
    <w:abstractNumId w:val="0"/>
  </w:num>
  <w:num w:numId="11" w16cid:durableId="1116028004">
    <w:abstractNumId w:val="52"/>
  </w:num>
  <w:num w:numId="12" w16cid:durableId="1404597307">
    <w:abstractNumId w:val="51"/>
  </w:num>
  <w:num w:numId="13" w16cid:durableId="299918843">
    <w:abstractNumId w:val="36"/>
  </w:num>
  <w:num w:numId="14" w16cid:durableId="142237934">
    <w:abstractNumId w:val="4"/>
  </w:num>
  <w:num w:numId="15" w16cid:durableId="1875799983">
    <w:abstractNumId w:val="38"/>
  </w:num>
  <w:num w:numId="16" w16cid:durableId="559708576">
    <w:abstractNumId w:val="42"/>
  </w:num>
  <w:num w:numId="17" w16cid:durableId="464127720">
    <w:abstractNumId w:val="35"/>
  </w:num>
  <w:num w:numId="18" w16cid:durableId="1705598290">
    <w:abstractNumId w:val="6"/>
  </w:num>
  <w:num w:numId="19" w16cid:durableId="1120341336">
    <w:abstractNumId w:val="43"/>
  </w:num>
  <w:num w:numId="20" w16cid:durableId="1525972187">
    <w:abstractNumId w:val="2"/>
  </w:num>
  <w:num w:numId="21" w16cid:durableId="1493258299">
    <w:abstractNumId w:val="17"/>
  </w:num>
  <w:num w:numId="22" w16cid:durableId="1406685569">
    <w:abstractNumId w:val="23"/>
  </w:num>
  <w:num w:numId="23" w16cid:durableId="1194802091">
    <w:abstractNumId w:val="3"/>
  </w:num>
  <w:num w:numId="24" w16cid:durableId="486361692">
    <w:abstractNumId w:val="19"/>
  </w:num>
  <w:num w:numId="25" w16cid:durableId="410199436">
    <w:abstractNumId w:val="49"/>
  </w:num>
  <w:num w:numId="26" w16cid:durableId="1757634803">
    <w:abstractNumId w:val="8"/>
  </w:num>
  <w:num w:numId="27" w16cid:durableId="833035401">
    <w:abstractNumId w:val="15"/>
  </w:num>
  <w:num w:numId="28" w16cid:durableId="2133329019">
    <w:abstractNumId w:val="48"/>
  </w:num>
  <w:num w:numId="29" w16cid:durableId="103115935">
    <w:abstractNumId w:val="33"/>
  </w:num>
  <w:num w:numId="30" w16cid:durableId="389692560">
    <w:abstractNumId w:val="34"/>
  </w:num>
  <w:num w:numId="31" w16cid:durableId="1987272008">
    <w:abstractNumId w:val="18"/>
  </w:num>
  <w:num w:numId="32" w16cid:durableId="488405495">
    <w:abstractNumId w:val="50"/>
  </w:num>
  <w:num w:numId="33" w16cid:durableId="2104453839">
    <w:abstractNumId w:val="29"/>
  </w:num>
  <w:num w:numId="34" w16cid:durableId="1755513693">
    <w:abstractNumId w:val="5"/>
  </w:num>
  <w:num w:numId="35" w16cid:durableId="1569340410">
    <w:abstractNumId w:val="20"/>
  </w:num>
  <w:num w:numId="36" w16cid:durableId="1980962581">
    <w:abstractNumId w:val="31"/>
  </w:num>
  <w:num w:numId="37" w16cid:durableId="1256938862">
    <w:abstractNumId w:val="1"/>
  </w:num>
  <w:num w:numId="38" w16cid:durableId="571352308">
    <w:abstractNumId w:val="39"/>
  </w:num>
  <w:num w:numId="39" w16cid:durableId="1818305862">
    <w:abstractNumId w:val="24"/>
  </w:num>
  <w:num w:numId="40" w16cid:durableId="374697714">
    <w:abstractNumId w:val="10"/>
  </w:num>
  <w:num w:numId="41" w16cid:durableId="1008404612">
    <w:abstractNumId w:val="40"/>
  </w:num>
  <w:num w:numId="42" w16cid:durableId="1549342251">
    <w:abstractNumId w:val="22"/>
  </w:num>
  <w:num w:numId="43" w16cid:durableId="1400982666">
    <w:abstractNumId w:val="9"/>
  </w:num>
  <w:num w:numId="44" w16cid:durableId="572618830">
    <w:abstractNumId w:val="14"/>
  </w:num>
  <w:num w:numId="45" w16cid:durableId="1637447583">
    <w:abstractNumId w:val="47"/>
  </w:num>
  <w:num w:numId="46" w16cid:durableId="323822694">
    <w:abstractNumId w:val="12"/>
  </w:num>
  <w:num w:numId="47" w16cid:durableId="1118790661">
    <w:abstractNumId w:val="45"/>
  </w:num>
  <w:num w:numId="48" w16cid:durableId="645012590">
    <w:abstractNumId w:val="46"/>
  </w:num>
  <w:num w:numId="49" w16cid:durableId="1959490511">
    <w:abstractNumId w:val="11"/>
  </w:num>
  <w:num w:numId="50" w16cid:durableId="1413315573">
    <w:abstractNumId w:val="32"/>
  </w:num>
  <w:num w:numId="51" w16cid:durableId="6178968">
    <w:abstractNumId w:val="28"/>
  </w:num>
  <w:num w:numId="52" w16cid:durableId="623850549">
    <w:abstractNumId w:val="13"/>
  </w:num>
  <w:num w:numId="53" w16cid:durableId="125176862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03C"/>
    <w:rsid w:val="000146D9"/>
    <w:rsid w:val="00015B7A"/>
    <w:rsid w:val="000202AC"/>
    <w:rsid w:val="0004610B"/>
    <w:rsid w:val="00051EC4"/>
    <w:rsid w:val="00071B72"/>
    <w:rsid w:val="000C6578"/>
    <w:rsid w:val="000D129A"/>
    <w:rsid w:val="001225CD"/>
    <w:rsid w:val="001234BC"/>
    <w:rsid w:val="00150FC1"/>
    <w:rsid w:val="001C7E18"/>
    <w:rsid w:val="001F0793"/>
    <w:rsid w:val="0022176A"/>
    <w:rsid w:val="002515F9"/>
    <w:rsid w:val="002952C1"/>
    <w:rsid w:val="002F020F"/>
    <w:rsid w:val="003230F7"/>
    <w:rsid w:val="00364A35"/>
    <w:rsid w:val="00383C55"/>
    <w:rsid w:val="003B333F"/>
    <w:rsid w:val="003C6883"/>
    <w:rsid w:val="00415BDE"/>
    <w:rsid w:val="00427EBB"/>
    <w:rsid w:val="00433619"/>
    <w:rsid w:val="004528DE"/>
    <w:rsid w:val="004975A7"/>
    <w:rsid w:val="004D0004"/>
    <w:rsid w:val="004D3EE6"/>
    <w:rsid w:val="004D681D"/>
    <w:rsid w:val="004E0BF1"/>
    <w:rsid w:val="004E175E"/>
    <w:rsid w:val="0054042C"/>
    <w:rsid w:val="0056056D"/>
    <w:rsid w:val="00592380"/>
    <w:rsid w:val="005C22B7"/>
    <w:rsid w:val="0062592E"/>
    <w:rsid w:val="006327A2"/>
    <w:rsid w:val="006536F6"/>
    <w:rsid w:val="006800A9"/>
    <w:rsid w:val="006833FB"/>
    <w:rsid w:val="00691DE6"/>
    <w:rsid w:val="006B7B2F"/>
    <w:rsid w:val="006D3250"/>
    <w:rsid w:val="0070434C"/>
    <w:rsid w:val="00710D64"/>
    <w:rsid w:val="007405DC"/>
    <w:rsid w:val="007411FE"/>
    <w:rsid w:val="0074354C"/>
    <w:rsid w:val="00790FD3"/>
    <w:rsid w:val="007C6B6C"/>
    <w:rsid w:val="007D03C4"/>
    <w:rsid w:val="007D7318"/>
    <w:rsid w:val="007F6929"/>
    <w:rsid w:val="0080528C"/>
    <w:rsid w:val="00805F52"/>
    <w:rsid w:val="00830965"/>
    <w:rsid w:val="00843EFA"/>
    <w:rsid w:val="008B3A34"/>
    <w:rsid w:val="008B5809"/>
    <w:rsid w:val="008E4644"/>
    <w:rsid w:val="008F71DB"/>
    <w:rsid w:val="0090613E"/>
    <w:rsid w:val="00910A0C"/>
    <w:rsid w:val="00921415"/>
    <w:rsid w:val="009238CB"/>
    <w:rsid w:val="00951B7E"/>
    <w:rsid w:val="009547F2"/>
    <w:rsid w:val="00970CE6"/>
    <w:rsid w:val="009A1424"/>
    <w:rsid w:val="009A45EF"/>
    <w:rsid w:val="009B16C1"/>
    <w:rsid w:val="009D5AB3"/>
    <w:rsid w:val="009F601E"/>
    <w:rsid w:val="00A17742"/>
    <w:rsid w:val="00A2255C"/>
    <w:rsid w:val="00A32E90"/>
    <w:rsid w:val="00A44E96"/>
    <w:rsid w:val="00A562B0"/>
    <w:rsid w:val="00A6003C"/>
    <w:rsid w:val="00A9109A"/>
    <w:rsid w:val="00AA066B"/>
    <w:rsid w:val="00AC2778"/>
    <w:rsid w:val="00AE689D"/>
    <w:rsid w:val="00B231C2"/>
    <w:rsid w:val="00B24D35"/>
    <w:rsid w:val="00B32469"/>
    <w:rsid w:val="00B73562"/>
    <w:rsid w:val="00BB5EAA"/>
    <w:rsid w:val="00BD2388"/>
    <w:rsid w:val="00C04BEB"/>
    <w:rsid w:val="00C31CAA"/>
    <w:rsid w:val="00C8090E"/>
    <w:rsid w:val="00CD3BDF"/>
    <w:rsid w:val="00D405FE"/>
    <w:rsid w:val="00D86F86"/>
    <w:rsid w:val="00D90DE0"/>
    <w:rsid w:val="00D9461F"/>
    <w:rsid w:val="00DC1030"/>
    <w:rsid w:val="00E02FAD"/>
    <w:rsid w:val="00E03AD8"/>
    <w:rsid w:val="00E10A4F"/>
    <w:rsid w:val="00E132BB"/>
    <w:rsid w:val="00E15CCD"/>
    <w:rsid w:val="00E3340E"/>
    <w:rsid w:val="00E5721F"/>
    <w:rsid w:val="00E65B60"/>
    <w:rsid w:val="00E90B44"/>
    <w:rsid w:val="00ED58E5"/>
    <w:rsid w:val="00EE2256"/>
    <w:rsid w:val="00EE4F76"/>
    <w:rsid w:val="00EE6B79"/>
    <w:rsid w:val="00EF0927"/>
    <w:rsid w:val="00EF0C03"/>
    <w:rsid w:val="00F23128"/>
    <w:rsid w:val="00F2587B"/>
    <w:rsid w:val="00F503C0"/>
    <w:rsid w:val="00F77692"/>
    <w:rsid w:val="00FC53EA"/>
    <w:rsid w:val="00FF07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5D409"/>
  <w15:chartTrackingRefBased/>
  <w15:docId w15:val="{B4B5D27B-610C-4665-9A44-29CCCF385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00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00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600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00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00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00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00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00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00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0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600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600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00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00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00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00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00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003C"/>
    <w:rPr>
      <w:rFonts w:eastAsiaTheme="majorEastAsia" w:cstheme="majorBidi"/>
      <w:color w:val="272727" w:themeColor="text1" w:themeTint="D8"/>
    </w:rPr>
  </w:style>
  <w:style w:type="paragraph" w:styleId="Title">
    <w:name w:val="Title"/>
    <w:basedOn w:val="Normal"/>
    <w:next w:val="Normal"/>
    <w:link w:val="TitleChar"/>
    <w:uiPriority w:val="10"/>
    <w:qFormat/>
    <w:rsid w:val="00A600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00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00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0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003C"/>
    <w:pPr>
      <w:spacing w:before="160"/>
      <w:jc w:val="center"/>
    </w:pPr>
    <w:rPr>
      <w:i/>
      <w:iCs/>
      <w:color w:val="404040" w:themeColor="text1" w:themeTint="BF"/>
    </w:rPr>
  </w:style>
  <w:style w:type="character" w:customStyle="1" w:styleId="QuoteChar">
    <w:name w:val="Quote Char"/>
    <w:basedOn w:val="DefaultParagraphFont"/>
    <w:link w:val="Quote"/>
    <w:uiPriority w:val="29"/>
    <w:rsid w:val="00A6003C"/>
    <w:rPr>
      <w:i/>
      <w:iCs/>
      <w:color w:val="404040" w:themeColor="text1" w:themeTint="BF"/>
    </w:rPr>
  </w:style>
  <w:style w:type="paragraph" w:styleId="ListParagraph">
    <w:name w:val="List Paragraph"/>
    <w:basedOn w:val="Normal"/>
    <w:uiPriority w:val="34"/>
    <w:qFormat/>
    <w:rsid w:val="00A6003C"/>
    <w:pPr>
      <w:ind w:left="720"/>
      <w:contextualSpacing/>
    </w:pPr>
  </w:style>
  <w:style w:type="character" w:styleId="IntenseEmphasis">
    <w:name w:val="Intense Emphasis"/>
    <w:basedOn w:val="DefaultParagraphFont"/>
    <w:uiPriority w:val="21"/>
    <w:qFormat/>
    <w:rsid w:val="00A6003C"/>
    <w:rPr>
      <w:i/>
      <w:iCs/>
      <w:color w:val="0F4761" w:themeColor="accent1" w:themeShade="BF"/>
    </w:rPr>
  </w:style>
  <w:style w:type="paragraph" w:styleId="IntenseQuote">
    <w:name w:val="Intense Quote"/>
    <w:basedOn w:val="Normal"/>
    <w:next w:val="Normal"/>
    <w:link w:val="IntenseQuoteChar"/>
    <w:uiPriority w:val="30"/>
    <w:qFormat/>
    <w:rsid w:val="00A600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003C"/>
    <w:rPr>
      <w:i/>
      <w:iCs/>
      <w:color w:val="0F4761" w:themeColor="accent1" w:themeShade="BF"/>
    </w:rPr>
  </w:style>
  <w:style w:type="character" w:styleId="IntenseReference">
    <w:name w:val="Intense Reference"/>
    <w:basedOn w:val="DefaultParagraphFont"/>
    <w:uiPriority w:val="32"/>
    <w:qFormat/>
    <w:rsid w:val="00A6003C"/>
    <w:rPr>
      <w:b/>
      <w:bCs/>
      <w:smallCaps/>
      <w:color w:val="0F4761" w:themeColor="accent1" w:themeShade="BF"/>
      <w:spacing w:val="5"/>
    </w:rPr>
  </w:style>
  <w:style w:type="character" w:styleId="Hyperlink">
    <w:name w:val="Hyperlink"/>
    <w:basedOn w:val="DefaultParagraphFont"/>
    <w:uiPriority w:val="99"/>
    <w:unhideWhenUsed/>
    <w:rsid w:val="00A6003C"/>
    <w:rPr>
      <w:color w:val="467886" w:themeColor="hyperlink"/>
      <w:u w:val="single"/>
    </w:rPr>
  </w:style>
  <w:style w:type="character" w:styleId="UnresolvedMention">
    <w:name w:val="Unresolved Mention"/>
    <w:basedOn w:val="DefaultParagraphFont"/>
    <w:uiPriority w:val="99"/>
    <w:semiHidden/>
    <w:unhideWhenUsed/>
    <w:rsid w:val="00A6003C"/>
    <w:rPr>
      <w:color w:val="605E5C"/>
      <w:shd w:val="clear" w:color="auto" w:fill="E1DFDD"/>
    </w:rPr>
  </w:style>
  <w:style w:type="paragraph" w:styleId="NormalWeb">
    <w:name w:val="Normal (Web)"/>
    <w:basedOn w:val="Normal"/>
    <w:uiPriority w:val="99"/>
    <w:semiHidden/>
    <w:unhideWhenUsed/>
    <w:rsid w:val="00D86F86"/>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TOCHeading">
    <w:name w:val="TOC Heading"/>
    <w:basedOn w:val="Heading1"/>
    <w:next w:val="Normal"/>
    <w:uiPriority w:val="39"/>
    <w:unhideWhenUsed/>
    <w:qFormat/>
    <w:rsid w:val="0054042C"/>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5404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42C"/>
  </w:style>
  <w:style w:type="paragraph" w:styleId="Footer">
    <w:name w:val="footer"/>
    <w:basedOn w:val="Normal"/>
    <w:link w:val="FooterChar"/>
    <w:uiPriority w:val="99"/>
    <w:unhideWhenUsed/>
    <w:rsid w:val="005404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42C"/>
  </w:style>
  <w:style w:type="paragraph" w:styleId="TOC1">
    <w:name w:val="toc 1"/>
    <w:basedOn w:val="Normal"/>
    <w:next w:val="Normal"/>
    <w:autoRedefine/>
    <w:uiPriority w:val="39"/>
    <w:unhideWhenUsed/>
    <w:rsid w:val="0054042C"/>
    <w:pPr>
      <w:spacing w:after="100"/>
    </w:pPr>
  </w:style>
  <w:style w:type="paragraph" w:styleId="TOC2">
    <w:name w:val="toc 2"/>
    <w:basedOn w:val="Normal"/>
    <w:next w:val="Normal"/>
    <w:autoRedefine/>
    <w:uiPriority w:val="39"/>
    <w:unhideWhenUsed/>
    <w:rsid w:val="0054042C"/>
    <w:pPr>
      <w:spacing w:after="100"/>
      <w:ind w:left="220"/>
    </w:pPr>
  </w:style>
  <w:style w:type="paragraph" w:styleId="TOC3">
    <w:name w:val="toc 3"/>
    <w:basedOn w:val="Normal"/>
    <w:next w:val="Normal"/>
    <w:autoRedefine/>
    <w:uiPriority w:val="39"/>
    <w:unhideWhenUsed/>
    <w:rsid w:val="007405DC"/>
    <w:pPr>
      <w:spacing w:after="100"/>
      <w:ind w:left="440"/>
    </w:pPr>
  </w:style>
  <w:style w:type="paragraph" w:styleId="NoSpacing">
    <w:name w:val="No Spacing"/>
    <w:uiPriority w:val="1"/>
    <w:qFormat/>
    <w:rsid w:val="009547F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bestsellingcarsblog.com" TargetMode="External"/><Relationship Id="rId39" Type="http://schemas.openxmlformats.org/officeDocument/2006/relationships/image" Target="media/image18.png"/><Relationship Id="rId21" Type="http://schemas.openxmlformats.org/officeDocument/2006/relationships/image" Target="media/image14.jpeg"/><Relationship Id="rId34" Type="http://schemas.openxmlformats.org/officeDocument/2006/relationships/hyperlink" Target="https://doi.org/10.1057/jibs.2009.24"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press.bmwgroup.co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auto.economictimes.indiatimes.com/news" TargetMode="External"/><Relationship Id="rId37" Type="http://schemas.openxmlformats.org/officeDocument/2006/relationships/hyperlink" Target="https://www.statista.com/"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bmwgroup-werke.com/chennai/en.html?utm_source=chatgpt.com" TargetMode="External"/><Relationship Id="rId36" Type="http://schemas.openxmlformats.org/officeDocument/2006/relationships/hyperlink" Target="https://heavyindustries.gov.in/"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bmwgroup-werke.com/chennai/en.html?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bmwgroup.com/en/report/2024/index.html?utm_source=chatgpt.com" TargetMode="External"/><Relationship Id="rId30" Type="http://schemas.openxmlformats.org/officeDocument/2006/relationships/hyperlink" Target="https://www.press.bmwgroup.com/india/article/detail/T0449628EN/transforming-the-luxury-experience-bmw-group-india-expands-retail-next-in-delhi-ncr?language=en" TargetMode="External"/><Relationship Id="rId35" Type="http://schemas.openxmlformats.org/officeDocument/2006/relationships/hyperlink" Target="https://hbr.org/1983/05/the-globalization-of-market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asa.org.uk/" TargetMode="External"/><Relationship Id="rId33" Type="http://schemas.openxmlformats.org/officeDocument/2006/relationships/hyperlink" Target="https://www.hofstede-insights.com/product/compare-countries/" TargetMode="External"/><Relationship Id="rId38" Type="http://schemas.openxmlformats.org/officeDocument/2006/relationships/hyperlink" Target="https://economictimes.indiatim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7F570D-9746-4D1D-B8E1-5B86C0D67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670</TotalTime>
  <Pages>31</Pages>
  <Words>5166</Words>
  <Characters>31971</Characters>
  <Application>Microsoft Office Word</Application>
  <DocSecurity>0</DocSecurity>
  <Lines>781</Lines>
  <Paragraphs>306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36995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laharika gadde</dc:creator>
  <cp:keywords/>
  <dc:description/>
  <cp:lastModifiedBy>KOTHWAL, RUTHVIK REDDY (Student)</cp:lastModifiedBy>
  <cp:revision>89</cp:revision>
  <dcterms:created xsi:type="dcterms:W3CDTF">2025-11-06T18:34:00Z</dcterms:created>
  <dcterms:modified xsi:type="dcterms:W3CDTF">2025-11-08T22:59:00Z</dcterms:modified>
  <cp:category/>
</cp:coreProperties>
</file>