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58846" w14:textId="14A28124" w:rsidR="00724405" w:rsidRDefault="005C71C7" w:rsidP="005C71C7">
      <w:pPr>
        <w:spacing w:after="0" w:line="480" w:lineRule="auto"/>
        <w:jc w:val="center"/>
        <w:rPr>
          <w:rFonts w:ascii="Times New Roman" w:hAnsi="Times New Roman" w:cs="Times New Roman"/>
          <w:b/>
          <w:bCs/>
          <w:color w:val="353740"/>
          <w:sz w:val="40"/>
          <w:szCs w:val="40"/>
        </w:rPr>
      </w:pPr>
      <w:r w:rsidRPr="00824F0B">
        <w:rPr>
          <w:rFonts w:ascii="Times New Roman" w:hAnsi="Times New Roman" w:cs="Times New Roman"/>
          <w:b/>
          <w:bCs/>
          <w:color w:val="353740"/>
          <w:sz w:val="40"/>
          <w:szCs w:val="40"/>
        </w:rPr>
        <w:t>Management Economics</w:t>
      </w:r>
    </w:p>
    <w:p w14:paraId="673F616F" w14:textId="77777777" w:rsidR="00843AF5" w:rsidRDefault="00843AF5" w:rsidP="005C71C7">
      <w:pPr>
        <w:spacing w:after="0" w:line="480" w:lineRule="auto"/>
        <w:jc w:val="center"/>
        <w:rPr>
          <w:rFonts w:ascii="Times New Roman" w:hAnsi="Times New Roman" w:cs="Times New Roman"/>
          <w:b/>
          <w:bCs/>
          <w:color w:val="353740"/>
          <w:sz w:val="40"/>
          <w:szCs w:val="40"/>
        </w:rPr>
      </w:pPr>
    </w:p>
    <w:p w14:paraId="105A88E1" w14:textId="77777777" w:rsidR="00843AF5" w:rsidRPr="00824F0B" w:rsidRDefault="00843AF5" w:rsidP="005C71C7">
      <w:pPr>
        <w:spacing w:after="0" w:line="480" w:lineRule="auto"/>
        <w:jc w:val="center"/>
        <w:rPr>
          <w:rFonts w:ascii="Times New Roman" w:hAnsi="Times New Roman" w:cs="Times New Roman"/>
          <w:b/>
          <w:bCs/>
          <w:color w:val="353740"/>
          <w:sz w:val="40"/>
          <w:szCs w:val="40"/>
        </w:rPr>
      </w:pPr>
    </w:p>
    <w:p w14:paraId="01C1DA15" w14:textId="77777777" w:rsidR="005C71C7" w:rsidRPr="00824F0B" w:rsidRDefault="005C71C7" w:rsidP="005C71C7">
      <w:pPr>
        <w:spacing w:after="0" w:line="480" w:lineRule="auto"/>
        <w:ind w:left="133"/>
        <w:jc w:val="center"/>
        <w:rPr>
          <w:rFonts w:ascii="Times New Roman" w:hAnsi="Times New Roman" w:cs="Times New Roman"/>
          <w:b/>
          <w:bCs/>
          <w:color w:val="353740"/>
          <w:sz w:val="40"/>
          <w:szCs w:val="40"/>
        </w:rPr>
      </w:pPr>
    </w:p>
    <w:p w14:paraId="1DCAF627" w14:textId="20B95A17" w:rsidR="00367587" w:rsidRPr="00824F0B" w:rsidRDefault="00367587" w:rsidP="005C71C7">
      <w:pPr>
        <w:spacing w:after="0" w:line="480" w:lineRule="auto"/>
        <w:ind w:left="133"/>
        <w:jc w:val="center"/>
        <w:rPr>
          <w:rFonts w:ascii="Times New Roman" w:hAnsi="Times New Roman" w:cs="Times New Roman"/>
          <w:b/>
          <w:bCs/>
          <w:color w:val="353740"/>
          <w:sz w:val="40"/>
          <w:szCs w:val="40"/>
        </w:rPr>
      </w:pPr>
      <w:r w:rsidRPr="00824F0B">
        <w:rPr>
          <w:rFonts w:ascii="Times New Roman" w:hAnsi="Times New Roman" w:cs="Times New Roman"/>
          <w:b/>
          <w:bCs/>
          <w:color w:val="353740"/>
          <w:sz w:val="40"/>
          <w:szCs w:val="40"/>
        </w:rPr>
        <w:t>Written Report: Rolls Royce</w:t>
      </w:r>
    </w:p>
    <w:p w14:paraId="0702979E" w14:textId="69773816" w:rsidR="00843AF5" w:rsidRPr="00824F0B" w:rsidRDefault="00867331" w:rsidP="00510931">
      <w:pPr>
        <w:spacing w:after="0" w:line="480" w:lineRule="auto"/>
        <w:jc w:val="center"/>
        <w:rPr>
          <w:rFonts w:ascii="Times New Roman" w:hAnsi="Times New Roman" w:cs="Times New Roman"/>
          <w:b/>
          <w:bCs/>
          <w:color w:val="353740"/>
          <w:sz w:val="40"/>
          <w:szCs w:val="40"/>
        </w:rPr>
      </w:pPr>
      <w:r>
        <w:rPr>
          <w:rFonts w:ascii="Times New Roman" w:hAnsi="Times New Roman" w:cs="Times New Roman"/>
          <w:b/>
          <w:bCs/>
          <w:color w:val="353740"/>
          <w:sz w:val="40"/>
          <w:szCs w:val="40"/>
        </w:rPr>
        <w:t>Nikolay Uchkunov</w:t>
      </w:r>
    </w:p>
    <w:p w14:paraId="0F5AB4C2" w14:textId="77777777" w:rsidR="005C71C7" w:rsidRPr="00824F0B" w:rsidRDefault="005C71C7" w:rsidP="00724405">
      <w:pPr>
        <w:spacing w:after="0" w:line="480" w:lineRule="auto"/>
        <w:jc w:val="center"/>
        <w:rPr>
          <w:rFonts w:ascii="Times New Roman" w:hAnsi="Times New Roman" w:cs="Times New Roman"/>
          <w:b/>
          <w:bCs/>
          <w:color w:val="353740"/>
          <w:sz w:val="40"/>
          <w:szCs w:val="40"/>
        </w:rPr>
      </w:pPr>
    </w:p>
    <w:p w14:paraId="7CC5D22C" w14:textId="324AA040" w:rsidR="005C71C7" w:rsidRPr="00824F0B" w:rsidRDefault="00867331" w:rsidP="00724405">
      <w:pPr>
        <w:spacing w:after="0" w:line="480" w:lineRule="auto"/>
        <w:jc w:val="center"/>
        <w:rPr>
          <w:rFonts w:ascii="Times New Roman" w:hAnsi="Times New Roman" w:cs="Times New Roman"/>
          <w:b/>
          <w:bCs/>
          <w:color w:val="353740"/>
          <w:sz w:val="40"/>
          <w:szCs w:val="40"/>
        </w:rPr>
      </w:pPr>
      <w:r>
        <w:rPr>
          <w:rFonts w:ascii="Times New Roman" w:hAnsi="Times New Roman" w:cs="Times New Roman"/>
          <w:b/>
          <w:bCs/>
          <w:color w:val="353740"/>
          <w:sz w:val="40"/>
          <w:szCs w:val="40"/>
        </w:rPr>
        <w:t>203</w:t>
      </w:r>
      <w:r w:rsidR="001F27D0">
        <w:rPr>
          <w:rFonts w:ascii="Times New Roman" w:hAnsi="Times New Roman" w:cs="Times New Roman"/>
          <w:b/>
          <w:bCs/>
          <w:color w:val="353740"/>
          <w:sz w:val="40"/>
          <w:szCs w:val="40"/>
        </w:rPr>
        <w:t>0588</w:t>
      </w:r>
    </w:p>
    <w:p w14:paraId="6C34CDBB" w14:textId="77777777" w:rsidR="00724405" w:rsidRDefault="00724405" w:rsidP="00724405">
      <w:pPr>
        <w:spacing w:after="0" w:line="480" w:lineRule="auto"/>
        <w:jc w:val="center"/>
        <w:rPr>
          <w:rFonts w:ascii="Times New Roman" w:hAnsi="Times New Roman" w:cs="Times New Roman"/>
          <w:b/>
          <w:bCs/>
          <w:color w:val="353740"/>
          <w:sz w:val="24"/>
          <w:szCs w:val="24"/>
        </w:rPr>
      </w:pPr>
    </w:p>
    <w:p w14:paraId="40C56716" w14:textId="77777777" w:rsidR="00724405" w:rsidRDefault="00724405" w:rsidP="00724405">
      <w:pPr>
        <w:spacing w:after="0" w:line="480" w:lineRule="auto"/>
        <w:jc w:val="center"/>
        <w:rPr>
          <w:rFonts w:ascii="Times New Roman" w:hAnsi="Times New Roman" w:cs="Times New Roman"/>
          <w:b/>
          <w:bCs/>
          <w:color w:val="353740"/>
          <w:sz w:val="24"/>
          <w:szCs w:val="24"/>
        </w:rPr>
      </w:pPr>
    </w:p>
    <w:p w14:paraId="70107D0C" w14:textId="77777777" w:rsidR="00724405" w:rsidRDefault="00724405" w:rsidP="00724405">
      <w:pPr>
        <w:spacing w:after="0" w:line="480" w:lineRule="auto"/>
        <w:jc w:val="center"/>
        <w:rPr>
          <w:rFonts w:ascii="Times New Roman" w:hAnsi="Times New Roman" w:cs="Times New Roman"/>
          <w:b/>
          <w:bCs/>
          <w:color w:val="353740"/>
          <w:sz w:val="24"/>
          <w:szCs w:val="24"/>
        </w:rPr>
      </w:pPr>
    </w:p>
    <w:p w14:paraId="439A2F31" w14:textId="77777777" w:rsidR="00724405" w:rsidRDefault="00724405" w:rsidP="00724405">
      <w:pPr>
        <w:spacing w:after="0" w:line="480" w:lineRule="auto"/>
        <w:jc w:val="center"/>
        <w:rPr>
          <w:rFonts w:ascii="Times New Roman" w:hAnsi="Times New Roman" w:cs="Times New Roman"/>
          <w:b/>
          <w:bCs/>
          <w:color w:val="353740"/>
          <w:sz w:val="24"/>
          <w:szCs w:val="24"/>
        </w:rPr>
      </w:pPr>
    </w:p>
    <w:p w14:paraId="1B5563DE" w14:textId="77777777" w:rsidR="006243B8" w:rsidRDefault="006243B8" w:rsidP="00724405">
      <w:pPr>
        <w:spacing w:after="0" w:line="480" w:lineRule="auto"/>
        <w:jc w:val="center"/>
        <w:rPr>
          <w:rFonts w:ascii="Times New Roman" w:hAnsi="Times New Roman" w:cs="Times New Roman"/>
          <w:b/>
          <w:bCs/>
          <w:color w:val="353740"/>
          <w:sz w:val="24"/>
          <w:szCs w:val="24"/>
        </w:rPr>
      </w:pPr>
    </w:p>
    <w:p w14:paraId="2F4B3B89" w14:textId="77777777" w:rsidR="006243B8" w:rsidRDefault="006243B8" w:rsidP="00724405">
      <w:pPr>
        <w:spacing w:after="0" w:line="480" w:lineRule="auto"/>
        <w:jc w:val="center"/>
        <w:rPr>
          <w:rFonts w:ascii="Times New Roman" w:hAnsi="Times New Roman" w:cs="Times New Roman"/>
          <w:b/>
          <w:bCs/>
          <w:color w:val="353740"/>
          <w:sz w:val="24"/>
          <w:szCs w:val="24"/>
        </w:rPr>
      </w:pPr>
    </w:p>
    <w:p w14:paraId="0D115221" w14:textId="77777777" w:rsidR="00724405" w:rsidRPr="00724405" w:rsidRDefault="00724405" w:rsidP="00724405">
      <w:pPr>
        <w:spacing w:after="0" w:line="480" w:lineRule="auto"/>
        <w:jc w:val="center"/>
        <w:rPr>
          <w:rFonts w:ascii="Times New Roman" w:hAnsi="Times New Roman" w:cs="Times New Roman"/>
          <w:b/>
          <w:bCs/>
          <w:color w:val="353740"/>
          <w:sz w:val="24"/>
          <w:szCs w:val="24"/>
        </w:rPr>
      </w:pPr>
    </w:p>
    <w:p w14:paraId="2DA5A2E1" w14:textId="1D7EC139" w:rsidR="00724405" w:rsidRDefault="00724405" w:rsidP="00431E4E">
      <w:pPr>
        <w:spacing w:after="0" w:line="480" w:lineRule="auto"/>
        <w:jc w:val="center"/>
        <w:rPr>
          <w:rFonts w:ascii="Times New Roman" w:hAnsi="Times New Roman" w:cs="Times New Roman"/>
          <w:color w:val="353740"/>
          <w:sz w:val="24"/>
          <w:szCs w:val="24"/>
        </w:rPr>
      </w:pPr>
    </w:p>
    <w:p w14:paraId="466665E2" w14:textId="77777777" w:rsidR="00724405" w:rsidRDefault="00724405" w:rsidP="00724405">
      <w:pPr>
        <w:spacing w:after="0" w:line="480" w:lineRule="auto"/>
        <w:jc w:val="center"/>
        <w:rPr>
          <w:rFonts w:ascii="Times New Roman" w:hAnsi="Times New Roman" w:cs="Times New Roman"/>
          <w:color w:val="353740"/>
          <w:sz w:val="24"/>
          <w:szCs w:val="24"/>
        </w:rPr>
      </w:pPr>
    </w:p>
    <w:p w14:paraId="615F6844" w14:textId="77777777" w:rsidR="00724405" w:rsidRDefault="00724405" w:rsidP="00724405">
      <w:pPr>
        <w:spacing w:after="0" w:line="480" w:lineRule="auto"/>
        <w:jc w:val="center"/>
        <w:rPr>
          <w:rFonts w:ascii="Times New Roman" w:hAnsi="Times New Roman" w:cs="Times New Roman"/>
          <w:color w:val="353740"/>
          <w:sz w:val="24"/>
          <w:szCs w:val="24"/>
        </w:rPr>
      </w:pPr>
    </w:p>
    <w:p w14:paraId="242FD863" w14:textId="77777777" w:rsidR="00724405" w:rsidRDefault="00724405" w:rsidP="00724405">
      <w:pPr>
        <w:spacing w:after="0" w:line="480" w:lineRule="auto"/>
        <w:jc w:val="center"/>
        <w:rPr>
          <w:rFonts w:ascii="Times New Roman" w:hAnsi="Times New Roman" w:cs="Times New Roman"/>
          <w:color w:val="353740"/>
          <w:sz w:val="24"/>
          <w:szCs w:val="24"/>
        </w:rPr>
      </w:pPr>
    </w:p>
    <w:p w14:paraId="5A8D2614" w14:textId="77777777" w:rsidR="00724405" w:rsidRDefault="00724405" w:rsidP="00724405">
      <w:pPr>
        <w:spacing w:after="0" w:line="480" w:lineRule="auto"/>
        <w:jc w:val="center"/>
        <w:rPr>
          <w:rFonts w:ascii="Times New Roman" w:hAnsi="Times New Roman" w:cs="Times New Roman"/>
          <w:color w:val="353740"/>
          <w:sz w:val="24"/>
          <w:szCs w:val="24"/>
        </w:rPr>
      </w:pPr>
    </w:p>
    <w:p w14:paraId="73FABE7B" w14:textId="77777777" w:rsidR="00724405" w:rsidRDefault="00724405" w:rsidP="00724405">
      <w:pPr>
        <w:spacing w:after="0" w:line="480" w:lineRule="auto"/>
        <w:jc w:val="center"/>
        <w:rPr>
          <w:rFonts w:ascii="Times New Roman" w:hAnsi="Times New Roman" w:cs="Times New Roman"/>
          <w:color w:val="353740"/>
          <w:sz w:val="24"/>
          <w:szCs w:val="24"/>
        </w:rPr>
      </w:pPr>
    </w:p>
    <w:p w14:paraId="756A6021" w14:textId="77777777" w:rsidR="001F2EDB" w:rsidRPr="001F2EDB" w:rsidRDefault="001F2EDB" w:rsidP="00724405">
      <w:pPr>
        <w:spacing w:after="0" w:line="480" w:lineRule="auto"/>
        <w:jc w:val="center"/>
        <w:rPr>
          <w:rFonts w:ascii="Times New Roman" w:hAnsi="Times New Roman" w:cs="Times New Roman"/>
          <w:b/>
          <w:bCs/>
          <w:color w:val="353740"/>
          <w:sz w:val="24"/>
          <w:szCs w:val="24"/>
        </w:rPr>
      </w:pPr>
      <w:r w:rsidRPr="001F2EDB">
        <w:rPr>
          <w:rFonts w:ascii="Times New Roman" w:hAnsi="Times New Roman" w:cs="Times New Roman"/>
          <w:b/>
          <w:bCs/>
          <w:color w:val="353740"/>
          <w:sz w:val="24"/>
          <w:szCs w:val="24"/>
        </w:rPr>
        <w:t>Business Description</w:t>
      </w:r>
    </w:p>
    <w:p w14:paraId="0CF6BE1D" w14:textId="77777777" w:rsidR="001F2EDB" w:rsidRPr="001F2EDB" w:rsidRDefault="001F2EDB" w:rsidP="001F2EDB">
      <w:pPr>
        <w:spacing w:after="0" w:line="480" w:lineRule="auto"/>
        <w:ind w:firstLine="720"/>
        <w:jc w:val="both"/>
        <w:rPr>
          <w:rFonts w:ascii="Times New Roman" w:hAnsi="Times New Roman" w:cs="Times New Roman"/>
          <w:color w:val="353740"/>
          <w:sz w:val="24"/>
          <w:szCs w:val="24"/>
        </w:rPr>
      </w:pPr>
      <w:r w:rsidRPr="001F2EDB">
        <w:rPr>
          <w:rFonts w:ascii="Times New Roman" w:hAnsi="Times New Roman" w:cs="Times New Roman"/>
          <w:color w:val="353740"/>
          <w:sz w:val="24"/>
          <w:szCs w:val="24"/>
        </w:rPr>
        <w:t xml:space="preserve">Rolls-Royce is world-renowned for its unparalleled extravagance and craftsmanship, advertising top-tier vehicles for clients </w:t>
      </w:r>
      <w:r>
        <w:rPr>
          <w:rFonts w:ascii="Times New Roman" w:hAnsi="Times New Roman" w:cs="Times New Roman"/>
          <w:color w:val="353740"/>
          <w:sz w:val="24"/>
          <w:szCs w:val="24"/>
        </w:rPr>
        <w:t>worldwide</w:t>
      </w:r>
      <w:r w:rsidRPr="001F2EDB">
        <w:rPr>
          <w:rFonts w:ascii="Times New Roman" w:hAnsi="Times New Roman" w:cs="Times New Roman"/>
          <w:color w:val="353740"/>
          <w:sz w:val="24"/>
          <w:szCs w:val="24"/>
        </w:rPr>
        <w:t xml:space="preserve">. Founded in 1906 by Charles Rolls and Henry Royce, the company has maintained its position as a benchmark of excellence for over a century, resulting in cars with bold designs, stunning interiors, and extraordinary performance. Rolls-Royce utilizes different progressed innovations within the design and building of its vehicles, always striving to create the most </w:t>
      </w:r>
      <w:r>
        <w:rPr>
          <w:rFonts w:ascii="Times New Roman" w:hAnsi="Times New Roman" w:cs="Times New Roman"/>
          <w:color w:val="353740"/>
          <w:sz w:val="24"/>
          <w:szCs w:val="24"/>
        </w:rPr>
        <w:t>prosperous</w:t>
      </w:r>
      <w:r w:rsidRPr="001F2EDB">
        <w:rPr>
          <w:rFonts w:ascii="Times New Roman" w:hAnsi="Times New Roman" w:cs="Times New Roman"/>
          <w:color w:val="353740"/>
          <w:sz w:val="24"/>
          <w:szCs w:val="24"/>
        </w:rPr>
        <w:t xml:space="preserve"> and luxurious cars in the world. The company prides itself on its commitment to quality, precision, and innovation, delivering vehicles that give an ultra-luxurious and exclusive experience</w:t>
      </w:r>
      <w:r w:rsidR="004E5515">
        <w:rPr>
          <w:rFonts w:ascii="Times New Roman" w:hAnsi="Times New Roman" w:cs="Times New Roman"/>
          <w:color w:val="353740"/>
          <w:sz w:val="24"/>
          <w:szCs w:val="24"/>
        </w:rPr>
        <w:t xml:space="preserve"> (</w:t>
      </w:r>
      <w:r w:rsidR="004E5515" w:rsidRPr="001F2EDB">
        <w:rPr>
          <w:rFonts w:ascii="Times New Roman" w:hAnsi="Times New Roman" w:cs="Times New Roman"/>
          <w:color w:val="222222"/>
          <w:sz w:val="24"/>
          <w:szCs w:val="24"/>
          <w:shd w:val="clear" w:color="auto" w:fill="FFFFFF"/>
        </w:rPr>
        <w:t>Royce</w:t>
      </w:r>
      <w:r w:rsidR="004E5515">
        <w:rPr>
          <w:rFonts w:ascii="Times New Roman" w:hAnsi="Times New Roman" w:cs="Times New Roman"/>
          <w:color w:val="222222"/>
          <w:sz w:val="24"/>
          <w:szCs w:val="24"/>
          <w:shd w:val="clear" w:color="auto" w:fill="FFFFFF"/>
        </w:rPr>
        <w:t>, 2018, p. 2018)</w:t>
      </w:r>
      <w:r w:rsidRPr="001F2EDB">
        <w:rPr>
          <w:rFonts w:ascii="Times New Roman" w:hAnsi="Times New Roman" w:cs="Times New Roman"/>
          <w:color w:val="353740"/>
          <w:sz w:val="24"/>
          <w:szCs w:val="24"/>
        </w:rPr>
        <w:t>. Rolls Royce’s flagship automobile is the Phantom, a statement car with power, style, and elegance. Featuring a powerful 6.75-lit</w:t>
      </w:r>
      <w:r>
        <w:rPr>
          <w:rFonts w:ascii="Times New Roman" w:hAnsi="Times New Roman" w:cs="Times New Roman"/>
          <w:color w:val="353740"/>
          <w:sz w:val="24"/>
          <w:szCs w:val="24"/>
        </w:rPr>
        <w:t>r</w:t>
      </w:r>
      <w:r w:rsidR="00060B22">
        <w:rPr>
          <w:rFonts w:ascii="Times New Roman" w:hAnsi="Times New Roman" w:cs="Times New Roman"/>
          <w:color w:val="353740"/>
          <w:sz w:val="24"/>
          <w:szCs w:val="24"/>
        </w:rPr>
        <w:t>e</w:t>
      </w:r>
      <w:r w:rsidRPr="001F2EDB">
        <w:rPr>
          <w:rFonts w:ascii="Times New Roman" w:hAnsi="Times New Roman" w:cs="Times New Roman"/>
          <w:color w:val="353740"/>
          <w:sz w:val="24"/>
          <w:szCs w:val="24"/>
        </w:rPr>
        <w:t xml:space="preserve"> V12 engine, the Phantom can accelerate from 0-60 mph in 4.7 seconds, yet still giving the refinement and comfort one expects from a Rolls Royce.  The signature grille and imposing hull are complemented by the all-new Spirit of Ecstasy hood ornament, while the vehicle’s rear features a luxurious, opulent interior. The Phantom is also packed with the latest technology, such as digital screens, multi-zone climate control, hands-free parallel parking, and more. Combined with the finest materials and craftsmanship, the Phantom offers an unmatched driving experience. The Rolls Royce Phantom is an ultimate symbol of luxury, providing customers with a car that exudes style and exclusivity. It is a status symbol that will ensure you stand out from the crowd and offer an unmatched driving experience.</w:t>
      </w:r>
    </w:p>
    <w:p w14:paraId="70E81634" w14:textId="77777777" w:rsidR="001F2EDB" w:rsidRPr="001F2EDB" w:rsidRDefault="001F2EDB" w:rsidP="001F2EDB">
      <w:pPr>
        <w:spacing w:after="0" w:line="480" w:lineRule="auto"/>
        <w:ind w:firstLine="720"/>
        <w:jc w:val="both"/>
        <w:rPr>
          <w:rFonts w:ascii="Times New Roman" w:hAnsi="Times New Roman" w:cs="Times New Roman"/>
          <w:color w:val="353740"/>
          <w:sz w:val="24"/>
          <w:szCs w:val="24"/>
        </w:rPr>
      </w:pPr>
      <w:r w:rsidRPr="001F2EDB">
        <w:rPr>
          <w:rFonts w:ascii="Times New Roman" w:hAnsi="Times New Roman" w:cs="Times New Roman"/>
          <w:color w:val="353740"/>
          <w:sz w:val="24"/>
          <w:szCs w:val="24"/>
        </w:rPr>
        <w:t>I chose Rolls Royce as my chosen product because they have been crafting quality vehicles and aero engines for over a century and have solidified themselves as a leader in luxury and style. I have always admired their dedication to innovation and quality craftsmanship while recognizing the importance of having an aesthetically pleasing vehicle. I also like that they are a top choice amongst celebrities, royalty, and other discerning customers looking for luxury and style. Their cars are meticulously crafted, with the most luxurious materials available, to create an attractive interior and exterior</w:t>
      </w:r>
      <w:r w:rsidR="004E5515">
        <w:rPr>
          <w:rFonts w:ascii="Times New Roman" w:hAnsi="Times New Roman" w:cs="Times New Roman"/>
          <w:color w:val="353740"/>
          <w:sz w:val="24"/>
          <w:szCs w:val="24"/>
        </w:rPr>
        <w:t xml:space="preserve"> (</w:t>
      </w:r>
      <w:r w:rsidR="004E5515" w:rsidRPr="001F2EDB">
        <w:rPr>
          <w:rFonts w:ascii="Times New Roman" w:hAnsi="Times New Roman" w:cs="Times New Roman"/>
          <w:color w:val="222222"/>
          <w:sz w:val="24"/>
          <w:szCs w:val="24"/>
          <w:shd w:val="clear" w:color="auto" w:fill="FFFFFF"/>
        </w:rPr>
        <w:t>Royce</w:t>
      </w:r>
      <w:r w:rsidR="004E5515">
        <w:rPr>
          <w:rFonts w:ascii="Times New Roman" w:hAnsi="Times New Roman" w:cs="Times New Roman"/>
          <w:color w:val="222222"/>
          <w:sz w:val="24"/>
          <w:szCs w:val="24"/>
          <w:shd w:val="clear" w:color="auto" w:fill="FFFFFF"/>
        </w:rPr>
        <w:t>, 2018, p. 2018)</w:t>
      </w:r>
      <w:r w:rsidRPr="001F2EDB">
        <w:rPr>
          <w:rFonts w:ascii="Times New Roman" w:hAnsi="Times New Roman" w:cs="Times New Roman"/>
          <w:color w:val="353740"/>
          <w:sz w:val="24"/>
          <w:szCs w:val="24"/>
        </w:rPr>
        <w:t xml:space="preserve">. Moreover, Rolls-Royce </w:t>
      </w:r>
      <w:r>
        <w:rPr>
          <w:rFonts w:ascii="Times New Roman" w:hAnsi="Times New Roman" w:cs="Times New Roman"/>
          <w:color w:val="353740"/>
          <w:sz w:val="24"/>
          <w:szCs w:val="24"/>
        </w:rPr>
        <w:t>makes</w:t>
      </w:r>
      <w:r w:rsidRPr="001F2EDB">
        <w:rPr>
          <w:rFonts w:ascii="Times New Roman" w:hAnsi="Times New Roman" w:cs="Times New Roman"/>
          <w:color w:val="353740"/>
          <w:sz w:val="24"/>
          <w:szCs w:val="24"/>
        </w:rPr>
        <w:t xml:space="preserve"> vehicles with the most recent modern technologies and features, guaranteeing that customers get the most out of their Rolls-Royce experience. Ultimately, their vehicles represent the apex of extravagance and modernity, making them the perfect choice for someone looking for extreme sophistication and luxury.</w:t>
      </w:r>
    </w:p>
    <w:p w14:paraId="12A8C786" w14:textId="77777777" w:rsidR="001F2EDB" w:rsidRPr="001F2EDB" w:rsidRDefault="001F2EDB" w:rsidP="001F2EDB">
      <w:pPr>
        <w:spacing w:after="0" w:line="480" w:lineRule="auto"/>
        <w:jc w:val="center"/>
        <w:rPr>
          <w:rFonts w:ascii="Times New Roman" w:hAnsi="Times New Roman" w:cs="Times New Roman"/>
          <w:b/>
          <w:bCs/>
          <w:color w:val="353740"/>
          <w:sz w:val="24"/>
          <w:szCs w:val="24"/>
        </w:rPr>
      </w:pPr>
      <w:r w:rsidRPr="001F2EDB">
        <w:rPr>
          <w:rFonts w:ascii="Times New Roman" w:hAnsi="Times New Roman" w:cs="Times New Roman"/>
          <w:b/>
          <w:bCs/>
          <w:color w:val="353740"/>
          <w:sz w:val="24"/>
          <w:szCs w:val="24"/>
        </w:rPr>
        <w:t>Demand and Market Equilibrium.</w:t>
      </w:r>
    </w:p>
    <w:p w14:paraId="6FFB1241" w14:textId="77777777" w:rsidR="001F2EDB" w:rsidRPr="001F2EDB" w:rsidRDefault="001F2EDB" w:rsidP="001F2EDB">
      <w:pPr>
        <w:spacing w:after="0" w:line="480" w:lineRule="auto"/>
        <w:jc w:val="center"/>
        <w:rPr>
          <w:rFonts w:ascii="Times New Roman" w:hAnsi="Times New Roman" w:cs="Times New Roman"/>
          <w:b/>
          <w:bCs/>
          <w:color w:val="353740"/>
          <w:sz w:val="24"/>
          <w:szCs w:val="24"/>
        </w:rPr>
      </w:pPr>
      <w:r w:rsidRPr="001F2EDB">
        <w:rPr>
          <w:rFonts w:ascii="Times New Roman" w:hAnsi="Times New Roman" w:cs="Times New Roman"/>
          <w:b/>
          <w:bCs/>
          <w:color w:val="353740"/>
          <w:sz w:val="24"/>
          <w:szCs w:val="24"/>
        </w:rPr>
        <w:t>Price of substitutes</w:t>
      </w:r>
    </w:p>
    <w:p w14:paraId="0DF838C2" w14:textId="77777777" w:rsidR="001F2EDB" w:rsidRPr="001F2EDB" w:rsidRDefault="001F2EDB" w:rsidP="001F2EDB">
      <w:pPr>
        <w:spacing w:after="0" w:line="480" w:lineRule="auto"/>
        <w:ind w:firstLine="720"/>
        <w:jc w:val="both"/>
        <w:rPr>
          <w:rFonts w:ascii="Times New Roman" w:hAnsi="Times New Roman" w:cs="Times New Roman"/>
          <w:color w:val="353740"/>
          <w:sz w:val="24"/>
          <w:szCs w:val="24"/>
        </w:rPr>
      </w:pPr>
      <w:r w:rsidRPr="001F2EDB">
        <w:rPr>
          <w:rFonts w:ascii="Times New Roman" w:hAnsi="Times New Roman" w:cs="Times New Roman"/>
          <w:color w:val="353740"/>
          <w:sz w:val="24"/>
          <w:szCs w:val="24"/>
        </w:rPr>
        <w:t xml:space="preserve">Rolls-Royce produces high-end luxury vehicles. Automobiles are undoubtedly their main product, with high-end cars like the Wraith and Ghost being their flagship models. A substitute for Rolls Royce automobiles would be other luxury cars. Many auto manufacturers </w:t>
      </w:r>
      <w:r>
        <w:rPr>
          <w:rFonts w:ascii="Times New Roman" w:hAnsi="Times New Roman" w:cs="Times New Roman"/>
          <w:color w:val="353740"/>
          <w:sz w:val="24"/>
          <w:szCs w:val="24"/>
        </w:rPr>
        <w:t>worldwide</w:t>
      </w:r>
      <w:r w:rsidRPr="001F2EDB">
        <w:rPr>
          <w:rFonts w:ascii="Times New Roman" w:hAnsi="Times New Roman" w:cs="Times New Roman"/>
          <w:color w:val="353740"/>
          <w:sz w:val="24"/>
          <w:szCs w:val="24"/>
        </w:rPr>
        <w:t xml:space="preserve"> create luxury cars that compete directly with Rolls Royce vehicles, such as those </w:t>
      </w:r>
      <w:r>
        <w:rPr>
          <w:rFonts w:ascii="Times New Roman" w:hAnsi="Times New Roman" w:cs="Times New Roman"/>
          <w:color w:val="353740"/>
          <w:sz w:val="24"/>
          <w:szCs w:val="24"/>
        </w:rPr>
        <w:t>made</w:t>
      </w:r>
      <w:r w:rsidRPr="001F2EDB">
        <w:rPr>
          <w:rFonts w:ascii="Times New Roman" w:hAnsi="Times New Roman" w:cs="Times New Roman"/>
          <w:color w:val="353740"/>
          <w:sz w:val="24"/>
          <w:szCs w:val="24"/>
        </w:rPr>
        <w:t xml:space="preserve"> by Bentley, Porsche, Mercedes, BMW, and Audi</w:t>
      </w:r>
      <w:r w:rsidR="004E5515">
        <w:rPr>
          <w:rFonts w:ascii="Times New Roman" w:hAnsi="Times New Roman" w:cs="Times New Roman"/>
          <w:color w:val="353740"/>
          <w:sz w:val="24"/>
          <w:szCs w:val="24"/>
        </w:rPr>
        <w:t xml:space="preserve"> (</w:t>
      </w:r>
      <w:r w:rsidR="004E5515" w:rsidRPr="001F2EDB">
        <w:rPr>
          <w:rFonts w:ascii="Times New Roman" w:hAnsi="Times New Roman" w:cs="Times New Roman"/>
          <w:color w:val="222222"/>
          <w:sz w:val="24"/>
          <w:szCs w:val="24"/>
          <w:shd w:val="clear" w:color="auto" w:fill="FFFFFF"/>
        </w:rPr>
        <w:t>Bondarenko</w:t>
      </w:r>
      <w:r w:rsidR="004E5515">
        <w:rPr>
          <w:rFonts w:ascii="Times New Roman" w:hAnsi="Times New Roman" w:cs="Times New Roman"/>
          <w:color w:val="222222"/>
          <w:sz w:val="24"/>
          <w:szCs w:val="24"/>
          <w:shd w:val="clear" w:color="auto" w:fill="FFFFFF"/>
        </w:rPr>
        <w:t xml:space="preserve"> </w:t>
      </w:r>
      <w:r w:rsidR="004E5515" w:rsidRPr="001F2EDB">
        <w:rPr>
          <w:rFonts w:ascii="Times New Roman" w:hAnsi="Times New Roman" w:cs="Times New Roman"/>
          <w:color w:val="222222"/>
          <w:sz w:val="24"/>
          <w:szCs w:val="24"/>
          <w:shd w:val="clear" w:color="auto" w:fill="FFFFFF"/>
        </w:rPr>
        <w:t>and Feoktistova, 2021</w:t>
      </w:r>
      <w:r w:rsidR="004E5515">
        <w:rPr>
          <w:rFonts w:ascii="Times New Roman" w:hAnsi="Times New Roman" w:cs="Times New Roman"/>
          <w:color w:val="222222"/>
          <w:sz w:val="24"/>
          <w:szCs w:val="24"/>
          <w:shd w:val="clear" w:color="auto" w:fill="FFFFFF"/>
        </w:rPr>
        <w:t>)</w:t>
      </w:r>
      <w:r w:rsidRPr="001F2EDB">
        <w:rPr>
          <w:rFonts w:ascii="Times New Roman" w:hAnsi="Times New Roman" w:cs="Times New Roman"/>
          <w:color w:val="353740"/>
          <w:sz w:val="24"/>
          <w:szCs w:val="24"/>
        </w:rPr>
        <w:t>. These vehicles offer comparative capacities and features but are often more affordable than their Rolls-Royce counterparts. The price of the substitutes provided by other automakers is predominantly lower than those of Rolls Royce. The cost of substitutes highly influences the demand for Rolls-Royce vehicles. The lower substitute prices lead to more customers opting for those vehicles over the expensive Rolls Royce offerings. When the costs of substitutes come down, it p</w:t>
      </w:r>
      <w:r>
        <w:rPr>
          <w:rFonts w:ascii="Times New Roman" w:hAnsi="Times New Roman" w:cs="Times New Roman"/>
          <w:color w:val="353740"/>
          <w:sz w:val="24"/>
          <w:szCs w:val="24"/>
        </w:rPr>
        <w:t>ressures</w:t>
      </w:r>
      <w:r w:rsidRPr="001F2EDB">
        <w:rPr>
          <w:rFonts w:ascii="Times New Roman" w:hAnsi="Times New Roman" w:cs="Times New Roman"/>
          <w:color w:val="353740"/>
          <w:sz w:val="24"/>
          <w:szCs w:val="24"/>
        </w:rPr>
        <w:t xml:space="preserve"> Rolls-Royce to lower </w:t>
      </w:r>
      <w:r>
        <w:rPr>
          <w:rFonts w:ascii="Times New Roman" w:hAnsi="Times New Roman" w:cs="Times New Roman"/>
          <w:color w:val="353740"/>
          <w:sz w:val="24"/>
          <w:szCs w:val="24"/>
        </w:rPr>
        <w:t>its</w:t>
      </w:r>
      <w:r w:rsidRPr="001F2EDB">
        <w:rPr>
          <w:rFonts w:ascii="Times New Roman" w:hAnsi="Times New Roman" w:cs="Times New Roman"/>
          <w:color w:val="353740"/>
          <w:sz w:val="24"/>
          <w:szCs w:val="24"/>
        </w:rPr>
        <w:t xml:space="preserve"> </w:t>
      </w:r>
      <w:r>
        <w:rPr>
          <w:rFonts w:ascii="Times New Roman" w:hAnsi="Times New Roman" w:cs="Times New Roman"/>
          <w:color w:val="353740"/>
          <w:sz w:val="24"/>
          <w:szCs w:val="24"/>
        </w:rPr>
        <w:t>fee</w:t>
      </w:r>
      <w:r w:rsidRPr="001F2EDB">
        <w:rPr>
          <w:rFonts w:ascii="Times New Roman" w:hAnsi="Times New Roman" w:cs="Times New Roman"/>
          <w:color w:val="353740"/>
          <w:sz w:val="24"/>
          <w:szCs w:val="24"/>
        </w:rPr>
        <w:t>s to remain competitive. Thus, when the price of substitutes decreases, it directly affects the demand for Rolls Royce vehicles. Another factor affecting the demand for Rolls Royce vehicles is the quality the substitutes offer</w:t>
      </w:r>
      <w:r w:rsidR="002D64F8">
        <w:rPr>
          <w:rFonts w:ascii="Times New Roman" w:hAnsi="Times New Roman" w:cs="Times New Roman"/>
          <w:color w:val="353740"/>
          <w:sz w:val="24"/>
          <w:szCs w:val="24"/>
        </w:rPr>
        <w:t xml:space="preserve"> (</w:t>
      </w:r>
      <w:r w:rsidR="002D64F8" w:rsidRPr="001F2EDB">
        <w:rPr>
          <w:rFonts w:ascii="Times New Roman" w:hAnsi="Times New Roman" w:cs="Times New Roman"/>
          <w:color w:val="222222"/>
          <w:sz w:val="24"/>
          <w:szCs w:val="24"/>
          <w:shd w:val="clear" w:color="auto" w:fill="FFFFFF"/>
        </w:rPr>
        <w:t>Köseoğlu</w:t>
      </w:r>
      <w:r w:rsidR="002D64F8">
        <w:rPr>
          <w:rFonts w:ascii="Times New Roman" w:hAnsi="Times New Roman" w:cs="Times New Roman"/>
          <w:color w:val="222222"/>
          <w:sz w:val="24"/>
          <w:szCs w:val="24"/>
          <w:shd w:val="clear" w:color="auto" w:fill="FFFFFF"/>
        </w:rPr>
        <w:t xml:space="preserve"> </w:t>
      </w:r>
      <w:r w:rsidR="002D64F8" w:rsidRPr="001F2EDB">
        <w:rPr>
          <w:rFonts w:ascii="Times New Roman" w:hAnsi="Times New Roman" w:cs="Times New Roman"/>
          <w:color w:val="222222"/>
          <w:sz w:val="24"/>
          <w:szCs w:val="24"/>
          <w:shd w:val="clear" w:color="auto" w:fill="FFFFFF"/>
        </w:rPr>
        <w:t>and Almeany, 2020</w:t>
      </w:r>
      <w:r w:rsidR="002D64F8">
        <w:rPr>
          <w:rFonts w:ascii="Times New Roman" w:hAnsi="Times New Roman" w:cs="Times New Roman"/>
          <w:color w:val="222222"/>
          <w:sz w:val="24"/>
          <w:szCs w:val="24"/>
          <w:shd w:val="clear" w:color="auto" w:fill="FFFFFF"/>
        </w:rPr>
        <w:t>, p. 10)</w:t>
      </w:r>
      <w:r w:rsidRPr="001F2EDB">
        <w:rPr>
          <w:rFonts w:ascii="Times New Roman" w:hAnsi="Times New Roman" w:cs="Times New Roman"/>
          <w:color w:val="353740"/>
          <w:sz w:val="24"/>
          <w:szCs w:val="24"/>
        </w:rPr>
        <w:t>. Suppose the substitutes offer a rate comparable to that provided by Rolls Royce. In that case, more customers may opt for the reserves over the more expensive Rolls Royce offerings. This means the substitutes’ quality must be constantly monitored to remain competitive with Rolls-Royce vehicles.</w:t>
      </w:r>
    </w:p>
    <w:p w14:paraId="06A628BF" w14:textId="77777777" w:rsidR="001F2EDB" w:rsidRPr="001F2EDB" w:rsidRDefault="001F2EDB" w:rsidP="001F2EDB">
      <w:pPr>
        <w:spacing w:after="0" w:line="480" w:lineRule="auto"/>
        <w:jc w:val="center"/>
        <w:rPr>
          <w:rFonts w:ascii="Times New Roman" w:hAnsi="Times New Roman" w:cs="Times New Roman"/>
          <w:b/>
          <w:bCs/>
          <w:color w:val="353740"/>
          <w:sz w:val="24"/>
          <w:szCs w:val="24"/>
        </w:rPr>
      </w:pPr>
      <w:r w:rsidRPr="001F2EDB">
        <w:rPr>
          <w:rFonts w:ascii="Times New Roman" w:hAnsi="Times New Roman" w:cs="Times New Roman"/>
          <w:b/>
          <w:bCs/>
          <w:color w:val="353740"/>
          <w:sz w:val="24"/>
          <w:szCs w:val="24"/>
        </w:rPr>
        <w:t>Price of complements</w:t>
      </w:r>
    </w:p>
    <w:p w14:paraId="2F75D8B1" w14:textId="77777777" w:rsidR="001F2EDB" w:rsidRPr="001F2EDB" w:rsidRDefault="001F2EDB" w:rsidP="001F2EDB">
      <w:pPr>
        <w:spacing w:after="0" w:line="480" w:lineRule="auto"/>
        <w:ind w:firstLine="720"/>
        <w:jc w:val="both"/>
        <w:rPr>
          <w:rFonts w:ascii="Times New Roman" w:hAnsi="Times New Roman" w:cs="Times New Roman"/>
          <w:color w:val="353740"/>
          <w:sz w:val="24"/>
          <w:szCs w:val="24"/>
        </w:rPr>
      </w:pPr>
      <w:r w:rsidRPr="001F2EDB">
        <w:rPr>
          <w:rFonts w:ascii="Times New Roman" w:hAnsi="Times New Roman" w:cs="Times New Roman"/>
          <w:color w:val="353740"/>
          <w:sz w:val="24"/>
          <w:szCs w:val="24"/>
        </w:rPr>
        <w:t>A complement to Rolls Royce cars would be their associated services and products. These services include prestige auto detailing and maintenance, luxury chauffeur services, and aftermarket parts and accessories. Rolls Royce offers all these services along with their cars to give customers the whole experience of owning and driving a luxurious Rolls Royce. The demand for these services largely determines the price of the complements associated with Rolls Royce automobiles. As the demand for luxury services increases, the prices also increase. For example, i</w:t>
      </w:r>
      <w:r>
        <w:rPr>
          <w:rFonts w:ascii="Times New Roman" w:hAnsi="Times New Roman" w:cs="Times New Roman"/>
          <w:color w:val="353740"/>
          <w:sz w:val="24"/>
          <w:szCs w:val="24"/>
        </w:rPr>
        <w:t>f</w:t>
      </w:r>
      <w:r w:rsidRPr="001F2EDB">
        <w:rPr>
          <w:rFonts w:ascii="Times New Roman" w:hAnsi="Times New Roman" w:cs="Times New Roman"/>
          <w:color w:val="353740"/>
          <w:sz w:val="24"/>
          <w:szCs w:val="24"/>
        </w:rPr>
        <w:t xml:space="preserve"> more people are willing to pay for a chauffeur service, the cost of these services can be anticipated to increase. Therefore, the prices of Rolls Royce complements tend to increase depending on the demand for luxury services and goods. The cost of complements associated with Rolls Royce automobiles can significantly impact their market. As these complements grow, customers may be less likely to purchase a Rolls Royce vehicle, as they will be paying more for their desired level of luxury.</w:t>
      </w:r>
    </w:p>
    <w:p w14:paraId="5706C5B5" w14:textId="77777777" w:rsidR="001F2EDB" w:rsidRPr="001F2EDB" w:rsidRDefault="001F2EDB" w:rsidP="001F2EDB">
      <w:pPr>
        <w:spacing w:after="0" w:line="480" w:lineRule="auto"/>
        <w:jc w:val="center"/>
        <w:rPr>
          <w:rFonts w:ascii="Times New Roman" w:hAnsi="Times New Roman" w:cs="Times New Roman"/>
          <w:b/>
          <w:bCs/>
          <w:color w:val="353740"/>
          <w:sz w:val="24"/>
          <w:szCs w:val="24"/>
        </w:rPr>
      </w:pPr>
      <w:r w:rsidRPr="001F2EDB">
        <w:rPr>
          <w:rFonts w:ascii="Times New Roman" w:hAnsi="Times New Roman" w:cs="Times New Roman"/>
          <w:b/>
          <w:bCs/>
          <w:color w:val="353740"/>
          <w:sz w:val="24"/>
          <w:szCs w:val="24"/>
        </w:rPr>
        <w:t>Consumer Income</w:t>
      </w:r>
    </w:p>
    <w:p w14:paraId="39DB8E91" w14:textId="77777777" w:rsidR="001F2EDB" w:rsidRPr="001F2EDB" w:rsidRDefault="001F2EDB" w:rsidP="001F2EDB">
      <w:pPr>
        <w:spacing w:after="0" w:line="480" w:lineRule="auto"/>
        <w:ind w:firstLine="720"/>
        <w:jc w:val="both"/>
        <w:rPr>
          <w:rFonts w:ascii="Times New Roman" w:hAnsi="Times New Roman" w:cs="Times New Roman"/>
          <w:color w:val="353740"/>
          <w:sz w:val="24"/>
          <w:szCs w:val="24"/>
        </w:rPr>
      </w:pPr>
      <w:r w:rsidRPr="001F2EDB">
        <w:rPr>
          <w:rFonts w:ascii="Times New Roman" w:hAnsi="Times New Roman" w:cs="Times New Roman"/>
          <w:color w:val="353740"/>
          <w:sz w:val="24"/>
          <w:szCs w:val="24"/>
        </w:rPr>
        <w:t>Rolls-Royce consumers come from very affluent backgrounds and can afford luxury vehicles like the Wraith or Ghost. As such, their income is increasing as the global economy improves. Many of these customers come from nations such as the United States, the United Kingdom, China, and Germany</w:t>
      </w:r>
      <w:r>
        <w:rPr>
          <w:rFonts w:ascii="Times New Roman" w:hAnsi="Times New Roman" w:cs="Times New Roman"/>
          <w:color w:val="353740"/>
          <w:sz w:val="24"/>
          <w:szCs w:val="24"/>
        </w:rPr>
        <w:t>, all</w:t>
      </w:r>
      <w:r w:rsidRPr="001F2EDB">
        <w:rPr>
          <w:rFonts w:ascii="Times New Roman" w:hAnsi="Times New Roman" w:cs="Times New Roman"/>
          <w:color w:val="353740"/>
          <w:sz w:val="24"/>
          <w:szCs w:val="24"/>
        </w:rPr>
        <w:t xml:space="preserve"> experiencing economic development, which suggests that their incomes are rising in tandem</w:t>
      </w:r>
      <w:r w:rsidR="004E5515">
        <w:rPr>
          <w:rFonts w:ascii="Times New Roman" w:hAnsi="Times New Roman" w:cs="Times New Roman"/>
          <w:color w:val="353740"/>
          <w:sz w:val="24"/>
          <w:szCs w:val="24"/>
        </w:rPr>
        <w:t xml:space="preserve"> (</w:t>
      </w:r>
      <w:r w:rsidR="004E5515" w:rsidRPr="001F2EDB">
        <w:rPr>
          <w:rFonts w:ascii="Times New Roman" w:hAnsi="Times New Roman" w:cs="Times New Roman"/>
          <w:color w:val="222222"/>
          <w:sz w:val="24"/>
          <w:szCs w:val="24"/>
          <w:shd w:val="clear" w:color="auto" w:fill="FFFFFF"/>
        </w:rPr>
        <w:t>van Hoek</w:t>
      </w:r>
      <w:r w:rsidR="004E5515">
        <w:rPr>
          <w:rFonts w:ascii="Times New Roman" w:hAnsi="Times New Roman" w:cs="Times New Roman"/>
          <w:color w:val="222222"/>
          <w:sz w:val="24"/>
          <w:szCs w:val="24"/>
          <w:shd w:val="clear" w:color="auto" w:fill="FFFFFF"/>
        </w:rPr>
        <w:t xml:space="preserve"> </w:t>
      </w:r>
      <w:r w:rsidR="004E5515" w:rsidRPr="001F2EDB">
        <w:rPr>
          <w:rFonts w:ascii="Times New Roman" w:hAnsi="Times New Roman" w:cs="Times New Roman"/>
          <w:color w:val="222222"/>
          <w:sz w:val="24"/>
          <w:szCs w:val="24"/>
          <w:shd w:val="clear" w:color="auto" w:fill="FFFFFF"/>
        </w:rPr>
        <w:t>and Loseby, 2021</w:t>
      </w:r>
      <w:r w:rsidR="004E5515">
        <w:rPr>
          <w:rFonts w:ascii="Times New Roman" w:hAnsi="Times New Roman" w:cs="Times New Roman"/>
          <w:color w:val="222222"/>
          <w:sz w:val="24"/>
          <w:szCs w:val="24"/>
          <w:shd w:val="clear" w:color="auto" w:fill="FFFFFF"/>
        </w:rPr>
        <w:t>, p</w:t>
      </w:r>
      <w:r w:rsidRPr="001F2EDB">
        <w:rPr>
          <w:rFonts w:ascii="Times New Roman" w:hAnsi="Times New Roman" w:cs="Times New Roman"/>
          <w:color w:val="353740"/>
          <w:sz w:val="24"/>
          <w:szCs w:val="24"/>
        </w:rPr>
        <w:t>.</w:t>
      </w:r>
      <w:r w:rsidR="004E5515">
        <w:rPr>
          <w:rFonts w:ascii="Times New Roman" w:hAnsi="Times New Roman" w:cs="Times New Roman"/>
          <w:color w:val="353740"/>
          <w:sz w:val="24"/>
          <w:szCs w:val="24"/>
        </w:rPr>
        <w:t xml:space="preserve"> 1580)</w:t>
      </w:r>
      <w:r w:rsidRPr="001F2EDB">
        <w:rPr>
          <w:rFonts w:ascii="Times New Roman" w:hAnsi="Times New Roman" w:cs="Times New Roman"/>
          <w:color w:val="353740"/>
          <w:sz w:val="24"/>
          <w:szCs w:val="24"/>
        </w:rPr>
        <w:t> The increasing revenue of Rolls Royce consumers has a direct effect on the demand for their vehicles. The higher disposable income of these individuals allows them to invest in luxury items, such as a Rolls Royce vehicle.</w:t>
      </w:r>
    </w:p>
    <w:p w14:paraId="36F9140A" w14:textId="77777777" w:rsidR="001F2EDB" w:rsidRPr="001F2EDB" w:rsidRDefault="001F2EDB" w:rsidP="001F2EDB">
      <w:pPr>
        <w:spacing w:after="0" w:line="480" w:lineRule="auto"/>
        <w:ind w:firstLine="720"/>
        <w:jc w:val="both"/>
        <w:rPr>
          <w:rFonts w:ascii="Times New Roman" w:hAnsi="Times New Roman" w:cs="Times New Roman"/>
          <w:color w:val="353740"/>
          <w:sz w:val="24"/>
          <w:szCs w:val="24"/>
        </w:rPr>
      </w:pPr>
      <w:r w:rsidRPr="001F2EDB">
        <w:rPr>
          <w:rFonts w:ascii="Times New Roman" w:hAnsi="Times New Roman" w:cs="Times New Roman"/>
          <w:color w:val="353740"/>
          <w:sz w:val="24"/>
          <w:szCs w:val="24"/>
        </w:rPr>
        <w:t>Moreover, with more expendable income, these people are more likely to buy a more costly vehicle, such as the Ghost or Wraith, instead of a more affordable model. Additionally, with higher expendable wage</w:t>
      </w:r>
      <w:r>
        <w:rPr>
          <w:rFonts w:ascii="Times New Roman" w:hAnsi="Times New Roman" w:cs="Times New Roman"/>
          <w:color w:val="353740"/>
          <w:sz w:val="24"/>
          <w:szCs w:val="24"/>
        </w:rPr>
        <w:t>s</w:t>
      </w:r>
      <w:r w:rsidRPr="001F2EDB">
        <w:rPr>
          <w:rFonts w:ascii="Times New Roman" w:hAnsi="Times New Roman" w:cs="Times New Roman"/>
          <w:color w:val="353740"/>
          <w:sz w:val="24"/>
          <w:szCs w:val="24"/>
        </w:rPr>
        <w:t>, these buyers are more likely to invest in more advanced features and customizations, expanding the demand for Rolls-Royce vehicles. Overall, the increasing income of Rolls Royce consumers can help drive their demand for luxury vehicles.</w:t>
      </w:r>
    </w:p>
    <w:p w14:paraId="0C82826D" w14:textId="77777777" w:rsidR="001F2EDB" w:rsidRPr="001F2EDB" w:rsidRDefault="001F2EDB" w:rsidP="001F2EDB">
      <w:pPr>
        <w:spacing w:after="0" w:line="480" w:lineRule="auto"/>
        <w:jc w:val="center"/>
        <w:rPr>
          <w:rFonts w:ascii="Times New Roman" w:hAnsi="Times New Roman" w:cs="Times New Roman"/>
          <w:b/>
          <w:bCs/>
          <w:color w:val="353740"/>
          <w:sz w:val="24"/>
          <w:szCs w:val="24"/>
        </w:rPr>
      </w:pPr>
      <w:r w:rsidRPr="001F2EDB">
        <w:rPr>
          <w:rFonts w:ascii="Times New Roman" w:hAnsi="Times New Roman" w:cs="Times New Roman"/>
          <w:b/>
          <w:bCs/>
          <w:color w:val="353740"/>
          <w:sz w:val="24"/>
          <w:szCs w:val="24"/>
        </w:rPr>
        <w:t>Consumer tastes &amp; preferences</w:t>
      </w:r>
    </w:p>
    <w:p w14:paraId="05D24B52" w14:textId="77777777" w:rsidR="001F2EDB" w:rsidRPr="001F2EDB" w:rsidRDefault="001F2EDB" w:rsidP="001F2EDB">
      <w:pPr>
        <w:spacing w:after="0" w:line="480" w:lineRule="auto"/>
        <w:ind w:firstLine="720"/>
        <w:jc w:val="both"/>
        <w:rPr>
          <w:rFonts w:ascii="Times New Roman" w:hAnsi="Times New Roman" w:cs="Times New Roman"/>
          <w:color w:val="353740"/>
          <w:sz w:val="24"/>
          <w:szCs w:val="24"/>
        </w:rPr>
      </w:pPr>
      <w:r w:rsidRPr="001F2EDB">
        <w:rPr>
          <w:rFonts w:ascii="Times New Roman" w:hAnsi="Times New Roman" w:cs="Times New Roman"/>
          <w:color w:val="353740"/>
          <w:sz w:val="24"/>
          <w:szCs w:val="24"/>
        </w:rPr>
        <w:t>Customers increasingly focus on luxury and comfort, wanting the most luxurious vehicles that money can buy. Younger customers also look for cars with innovative technology and a modern design aesthetic. As a result, Rolls Royce has to keep up with their customer’s changing needs and tastes, frequently introducing new features and designs to match the evolving demands of their customers. Rolls Royce’s customers’ changing consumer preferences directly affect the demand for their vehicles. Customers increasingly focus on luxury and comfort so that they may purchase an expensive Rolls Royce vehicle instead of a cheaper substitute.</w:t>
      </w:r>
    </w:p>
    <w:p w14:paraId="6FA03359" w14:textId="77777777" w:rsidR="001F2EDB" w:rsidRPr="001F2EDB" w:rsidRDefault="001F2EDB" w:rsidP="001F2EDB">
      <w:pPr>
        <w:spacing w:after="0" w:line="480" w:lineRule="auto"/>
        <w:ind w:firstLine="720"/>
        <w:jc w:val="both"/>
        <w:rPr>
          <w:rFonts w:ascii="Times New Roman" w:hAnsi="Times New Roman" w:cs="Times New Roman"/>
          <w:color w:val="353740"/>
          <w:sz w:val="24"/>
          <w:szCs w:val="24"/>
        </w:rPr>
      </w:pPr>
      <w:r w:rsidRPr="001F2EDB">
        <w:rPr>
          <w:rFonts w:ascii="Times New Roman" w:hAnsi="Times New Roman" w:cs="Times New Roman"/>
          <w:color w:val="353740"/>
          <w:sz w:val="24"/>
          <w:szCs w:val="24"/>
        </w:rPr>
        <w:t xml:space="preserve">Additionally, as younger customers seek more technologically advanced and modern vehicles, Rolls Royce must stay ahead of the competition to </w:t>
      </w:r>
      <w:r>
        <w:rPr>
          <w:rFonts w:ascii="Times New Roman" w:hAnsi="Times New Roman" w:cs="Times New Roman"/>
          <w:color w:val="353740"/>
          <w:sz w:val="24"/>
          <w:szCs w:val="24"/>
        </w:rPr>
        <w:t>attract</w:t>
      </w:r>
      <w:r w:rsidRPr="001F2EDB">
        <w:rPr>
          <w:rFonts w:ascii="Times New Roman" w:hAnsi="Times New Roman" w:cs="Times New Roman"/>
          <w:color w:val="353740"/>
          <w:sz w:val="24"/>
          <w:szCs w:val="24"/>
        </w:rPr>
        <w:t xml:space="preserve"> new customers. Finally, as sustainability becomes essential for many, Rolls Royce strives to provide environmentally friendly options for their customers. All these factors can help keep the demand for Rolls Royce vehicles high, allowing the company to proceed </w:t>
      </w:r>
      <w:r>
        <w:rPr>
          <w:rFonts w:ascii="Times New Roman" w:hAnsi="Times New Roman" w:cs="Times New Roman"/>
          <w:color w:val="353740"/>
          <w:sz w:val="24"/>
          <w:szCs w:val="24"/>
        </w:rPr>
        <w:t xml:space="preserve">with </w:t>
      </w:r>
      <w:r w:rsidRPr="001F2EDB">
        <w:rPr>
          <w:rFonts w:ascii="Times New Roman" w:hAnsi="Times New Roman" w:cs="Times New Roman"/>
          <w:color w:val="353740"/>
          <w:sz w:val="24"/>
          <w:szCs w:val="24"/>
        </w:rPr>
        <w:t>its strong position in the extravagance car market.</w:t>
      </w:r>
    </w:p>
    <w:p w14:paraId="6FDEBDC3" w14:textId="77777777" w:rsidR="001F2EDB" w:rsidRPr="001F2EDB" w:rsidRDefault="001F2EDB" w:rsidP="001F2EDB">
      <w:pPr>
        <w:spacing w:after="0" w:line="480" w:lineRule="auto"/>
        <w:jc w:val="center"/>
        <w:rPr>
          <w:rFonts w:ascii="Times New Roman" w:hAnsi="Times New Roman" w:cs="Times New Roman"/>
          <w:b/>
          <w:bCs/>
          <w:color w:val="353740"/>
          <w:sz w:val="24"/>
          <w:szCs w:val="24"/>
        </w:rPr>
      </w:pPr>
      <w:r w:rsidRPr="001F2EDB">
        <w:rPr>
          <w:rFonts w:ascii="Times New Roman" w:hAnsi="Times New Roman" w:cs="Times New Roman"/>
          <w:b/>
          <w:bCs/>
          <w:color w:val="353740"/>
          <w:sz w:val="24"/>
          <w:szCs w:val="24"/>
        </w:rPr>
        <w:t>Consumer expectations of the price of Rolls Royce</w:t>
      </w:r>
    </w:p>
    <w:p w14:paraId="4F22D95A" w14:textId="77777777" w:rsidR="001F2EDB" w:rsidRPr="001F2EDB" w:rsidRDefault="001F2EDB" w:rsidP="001F2EDB">
      <w:pPr>
        <w:spacing w:after="0" w:line="480" w:lineRule="auto"/>
        <w:ind w:firstLine="720"/>
        <w:jc w:val="both"/>
        <w:rPr>
          <w:rFonts w:ascii="Times New Roman" w:hAnsi="Times New Roman" w:cs="Times New Roman"/>
          <w:color w:val="353740"/>
          <w:sz w:val="24"/>
          <w:szCs w:val="24"/>
        </w:rPr>
      </w:pPr>
      <w:r w:rsidRPr="001F2EDB">
        <w:rPr>
          <w:rFonts w:ascii="Times New Roman" w:hAnsi="Times New Roman" w:cs="Times New Roman"/>
          <w:color w:val="353740"/>
          <w:sz w:val="24"/>
          <w:szCs w:val="24"/>
        </w:rPr>
        <w:t>Looking ahead, it is difficult to say with certainty whether or not the cost of Rolls-Royce vehicles will increase or decrease. Ultimately, this will be decided by the market conditions, such as supply and demand, as well as the cost and quality of substitutes. I</w:t>
      </w:r>
      <w:r>
        <w:rPr>
          <w:rFonts w:ascii="Times New Roman" w:hAnsi="Times New Roman" w:cs="Times New Roman"/>
          <w:color w:val="353740"/>
          <w:sz w:val="24"/>
          <w:szCs w:val="24"/>
        </w:rPr>
        <w:t>f</w:t>
      </w:r>
      <w:r w:rsidRPr="001F2EDB">
        <w:rPr>
          <w:rFonts w:ascii="Times New Roman" w:hAnsi="Times New Roman" w:cs="Times New Roman"/>
          <w:color w:val="353740"/>
          <w:sz w:val="24"/>
          <w:szCs w:val="24"/>
        </w:rPr>
        <w:t xml:space="preserve"> demand for luxury vehicles increases, or if the </w:t>
      </w:r>
      <w:r>
        <w:rPr>
          <w:rFonts w:ascii="Times New Roman" w:hAnsi="Times New Roman" w:cs="Times New Roman"/>
          <w:color w:val="353740"/>
          <w:sz w:val="24"/>
          <w:szCs w:val="24"/>
        </w:rPr>
        <w:t>price</w:t>
      </w:r>
      <w:r w:rsidRPr="001F2EDB">
        <w:rPr>
          <w:rFonts w:ascii="Times New Roman" w:hAnsi="Times New Roman" w:cs="Times New Roman"/>
          <w:color w:val="353740"/>
          <w:sz w:val="24"/>
          <w:szCs w:val="24"/>
        </w:rPr>
        <w:t xml:space="preserve"> and quality of substitutions decline, then it is likely that the cost of Rolls</w:t>
      </w:r>
      <w:r>
        <w:rPr>
          <w:rFonts w:ascii="Times New Roman" w:hAnsi="Times New Roman" w:cs="Times New Roman"/>
          <w:color w:val="353740"/>
          <w:sz w:val="24"/>
          <w:szCs w:val="24"/>
        </w:rPr>
        <w:t>-</w:t>
      </w:r>
      <w:r w:rsidRPr="001F2EDB">
        <w:rPr>
          <w:rFonts w:ascii="Times New Roman" w:hAnsi="Times New Roman" w:cs="Times New Roman"/>
          <w:color w:val="353740"/>
          <w:sz w:val="24"/>
          <w:szCs w:val="24"/>
        </w:rPr>
        <w:t>Royce vehicles will increase as well</w:t>
      </w:r>
      <w:r w:rsidR="002D64F8">
        <w:rPr>
          <w:rFonts w:ascii="Times New Roman" w:hAnsi="Times New Roman" w:cs="Times New Roman"/>
          <w:color w:val="353740"/>
          <w:sz w:val="24"/>
          <w:szCs w:val="24"/>
        </w:rPr>
        <w:t xml:space="preserve"> (</w:t>
      </w:r>
      <w:r w:rsidR="002D64F8" w:rsidRPr="001F2EDB">
        <w:rPr>
          <w:rFonts w:ascii="Times New Roman" w:hAnsi="Times New Roman" w:cs="Times New Roman"/>
          <w:color w:val="222222"/>
          <w:sz w:val="24"/>
          <w:szCs w:val="24"/>
          <w:shd w:val="clear" w:color="auto" w:fill="FFFFFF"/>
        </w:rPr>
        <w:t>Kreutzer,</w:t>
      </w:r>
      <w:r w:rsidR="002D64F8">
        <w:rPr>
          <w:rFonts w:ascii="Times New Roman" w:hAnsi="Times New Roman" w:cs="Times New Roman"/>
          <w:color w:val="222222"/>
          <w:sz w:val="24"/>
          <w:szCs w:val="24"/>
          <w:shd w:val="clear" w:color="auto" w:fill="FFFFFF"/>
        </w:rPr>
        <w:t xml:space="preserve"> 2023, p. 190)</w:t>
      </w:r>
      <w:r w:rsidRPr="001F2EDB">
        <w:rPr>
          <w:rFonts w:ascii="Times New Roman" w:hAnsi="Times New Roman" w:cs="Times New Roman"/>
          <w:color w:val="353740"/>
          <w:sz w:val="24"/>
          <w:szCs w:val="24"/>
        </w:rPr>
        <w:t xml:space="preserve">. On the other hand, if demand for luxury vehicles decreases, or if the </w:t>
      </w:r>
      <w:r>
        <w:rPr>
          <w:rFonts w:ascii="Times New Roman" w:hAnsi="Times New Roman" w:cs="Times New Roman"/>
          <w:color w:val="353740"/>
          <w:sz w:val="24"/>
          <w:szCs w:val="24"/>
        </w:rPr>
        <w:t>price</w:t>
      </w:r>
      <w:r w:rsidRPr="001F2EDB">
        <w:rPr>
          <w:rFonts w:ascii="Times New Roman" w:hAnsi="Times New Roman" w:cs="Times New Roman"/>
          <w:color w:val="353740"/>
          <w:sz w:val="24"/>
          <w:szCs w:val="24"/>
        </w:rPr>
        <w:t xml:space="preserve"> and quality of substitutes increase, then it is likely that the cost of Rolls Royce vehicles will diminish. Additionally, the company’s ongoing innovation and cost-saving efforts could also affect the price of its cars.</w:t>
      </w:r>
    </w:p>
    <w:p w14:paraId="06F920C0" w14:textId="77777777" w:rsidR="001F2EDB" w:rsidRPr="001F2EDB" w:rsidRDefault="001F2EDB" w:rsidP="001F2EDB">
      <w:pPr>
        <w:spacing w:after="0" w:line="480" w:lineRule="auto"/>
        <w:ind w:firstLine="720"/>
        <w:jc w:val="both"/>
        <w:rPr>
          <w:rFonts w:ascii="Times New Roman" w:hAnsi="Times New Roman" w:cs="Times New Roman"/>
          <w:color w:val="353740"/>
          <w:sz w:val="24"/>
          <w:szCs w:val="24"/>
        </w:rPr>
      </w:pPr>
      <w:r>
        <w:rPr>
          <w:rFonts w:ascii="Times New Roman" w:hAnsi="Times New Roman" w:cs="Times New Roman"/>
          <w:color w:val="353740"/>
          <w:sz w:val="24"/>
          <w:szCs w:val="24"/>
        </w:rPr>
        <w:t>Consumers’ expectation</w:t>
      </w:r>
      <w:r w:rsidRPr="001F2EDB">
        <w:rPr>
          <w:rFonts w:ascii="Times New Roman" w:hAnsi="Times New Roman" w:cs="Times New Roman"/>
          <w:color w:val="353740"/>
          <w:sz w:val="24"/>
          <w:szCs w:val="24"/>
        </w:rPr>
        <w:t xml:space="preserve">s regarding the future price of Rolls Royce vehicles can significantly impact the demand for these vehicles. If customers anticipate that the cost of Rolls Royce vehicles will increase, then this may lead to an increase in demand, as clients </w:t>
      </w:r>
      <w:r>
        <w:rPr>
          <w:rFonts w:ascii="Times New Roman" w:hAnsi="Times New Roman" w:cs="Times New Roman"/>
          <w:color w:val="353740"/>
          <w:sz w:val="24"/>
          <w:szCs w:val="24"/>
        </w:rPr>
        <w:t>try</w:t>
      </w:r>
      <w:r w:rsidRPr="001F2EDB">
        <w:rPr>
          <w:rFonts w:ascii="Times New Roman" w:hAnsi="Times New Roman" w:cs="Times New Roman"/>
          <w:color w:val="353740"/>
          <w:sz w:val="24"/>
          <w:szCs w:val="24"/>
        </w:rPr>
        <w:t xml:space="preserve"> to buy these vehicles before the </w:t>
      </w:r>
      <w:r>
        <w:rPr>
          <w:rFonts w:ascii="Times New Roman" w:hAnsi="Times New Roman" w:cs="Times New Roman"/>
          <w:color w:val="353740"/>
          <w:sz w:val="24"/>
          <w:szCs w:val="24"/>
        </w:rPr>
        <w:t>price</w:t>
      </w:r>
      <w:r w:rsidRPr="001F2EDB">
        <w:rPr>
          <w:rFonts w:ascii="Times New Roman" w:hAnsi="Times New Roman" w:cs="Times New Roman"/>
          <w:color w:val="353740"/>
          <w:sz w:val="24"/>
          <w:szCs w:val="24"/>
        </w:rPr>
        <w:t xml:space="preserve">s rise. On the other hand, if customers anticipate the cost of Rolls-Royce vehicles to diminish, they may choose to hold up and see if the </w:t>
      </w:r>
      <w:r>
        <w:rPr>
          <w:rFonts w:ascii="Times New Roman" w:hAnsi="Times New Roman" w:cs="Times New Roman"/>
          <w:color w:val="353740"/>
          <w:sz w:val="24"/>
          <w:szCs w:val="24"/>
        </w:rPr>
        <w:t>price</w:t>
      </w:r>
      <w:r w:rsidRPr="001F2EDB">
        <w:rPr>
          <w:rFonts w:ascii="Times New Roman" w:hAnsi="Times New Roman" w:cs="Times New Roman"/>
          <w:color w:val="353740"/>
          <w:sz w:val="24"/>
          <w:szCs w:val="24"/>
        </w:rPr>
        <w:t>s are lower before acquiring one. This might lead to a decrease in demand for the cars. </w:t>
      </w:r>
    </w:p>
    <w:p w14:paraId="1E6A0B11" w14:textId="77777777" w:rsidR="001F2EDB" w:rsidRPr="001F2EDB" w:rsidRDefault="001F2EDB" w:rsidP="001F2EDB">
      <w:pPr>
        <w:spacing w:after="0" w:line="480" w:lineRule="auto"/>
        <w:jc w:val="center"/>
        <w:rPr>
          <w:rFonts w:ascii="Times New Roman" w:hAnsi="Times New Roman" w:cs="Times New Roman"/>
          <w:b/>
          <w:bCs/>
          <w:color w:val="353740"/>
          <w:sz w:val="24"/>
          <w:szCs w:val="24"/>
        </w:rPr>
      </w:pPr>
      <w:r w:rsidRPr="001F2EDB">
        <w:rPr>
          <w:rFonts w:ascii="Times New Roman" w:hAnsi="Times New Roman" w:cs="Times New Roman"/>
          <w:b/>
          <w:bCs/>
          <w:color w:val="353740"/>
          <w:sz w:val="24"/>
          <w:szCs w:val="24"/>
        </w:rPr>
        <w:t>Demographics - Number of Consumers (Buyers)</w:t>
      </w:r>
    </w:p>
    <w:p w14:paraId="6537502F" w14:textId="77777777" w:rsidR="001F2EDB" w:rsidRPr="001F2EDB" w:rsidRDefault="001F2EDB" w:rsidP="001F2EDB">
      <w:pPr>
        <w:spacing w:after="0" w:line="480" w:lineRule="auto"/>
        <w:ind w:firstLine="720"/>
        <w:jc w:val="both"/>
        <w:rPr>
          <w:rFonts w:ascii="Times New Roman" w:hAnsi="Times New Roman" w:cs="Times New Roman"/>
          <w:color w:val="353740"/>
          <w:sz w:val="24"/>
          <w:szCs w:val="24"/>
        </w:rPr>
      </w:pPr>
      <w:r w:rsidRPr="001F2EDB">
        <w:rPr>
          <w:rFonts w:ascii="Times New Roman" w:hAnsi="Times New Roman" w:cs="Times New Roman"/>
          <w:color w:val="353740"/>
          <w:sz w:val="24"/>
          <w:szCs w:val="24"/>
        </w:rPr>
        <w:t>The number of buyers of Rolls Royce vehicles is increasing, albeit slowly. The company reported global sales growth of 4% in the first six months of 2020</w:t>
      </w:r>
      <w:r w:rsidR="002D64F8">
        <w:rPr>
          <w:rFonts w:ascii="Times New Roman" w:hAnsi="Times New Roman" w:cs="Times New Roman"/>
          <w:color w:val="353740"/>
          <w:sz w:val="24"/>
          <w:szCs w:val="24"/>
        </w:rPr>
        <w:t xml:space="preserve"> (</w:t>
      </w:r>
      <w:r w:rsidR="002D64F8" w:rsidRPr="001F2EDB">
        <w:rPr>
          <w:rFonts w:ascii="Times New Roman" w:hAnsi="Times New Roman" w:cs="Times New Roman"/>
          <w:color w:val="222222"/>
          <w:sz w:val="24"/>
          <w:szCs w:val="24"/>
          <w:shd w:val="clear" w:color="auto" w:fill="FFFFFF"/>
        </w:rPr>
        <w:t>Tonini</w:t>
      </w:r>
      <w:r w:rsidR="002D64F8">
        <w:rPr>
          <w:rFonts w:ascii="Times New Roman" w:hAnsi="Times New Roman" w:cs="Times New Roman"/>
          <w:color w:val="222222"/>
          <w:sz w:val="24"/>
          <w:szCs w:val="24"/>
          <w:shd w:val="clear" w:color="auto" w:fill="FFFFFF"/>
        </w:rPr>
        <w:t>, 2022)</w:t>
      </w:r>
      <w:r w:rsidRPr="001F2EDB">
        <w:rPr>
          <w:rFonts w:ascii="Times New Roman" w:hAnsi="Times New Roman" w:cs="Times New Roman"/>
          <w:color w:val="353740"/>
          <w:sz w:val="24"/>
          <w:szCs w:val="24"/>
        </w:rPr>
        <w:t>. While this growth is not enormous, demand for Rolls-Royce vehicles is steadily increasing. The primary driver of this sales increase is the wealthier customer segment, who can access luxury models such as the Ghost and Wraith. In addition, the company’s reputation for excellence and its relentless commitment to providing unique and innovative solutions have helped to raise the brand’s profile. This has translated into increased demand from affluent consumers, who are looking for a luxury car that is both stylish and powerful</w:t>
      </w:r>
      <w:r w:rsidR="002D64F8">
        <w:rPr>
          <w:rFonts w:ascii="Times New Roman" w:hAnsi="Times New Roman" w:cs="Times New Roman"/>
          <w:color w:val="353740"/>
          <w:sz w:val="24"/>
          <w:szCs w:val="24"/>
        </w:rPr>
        <w:t xml:space="preserve"> (</w:t>
      </w:r>
      <w:r w:rsidR="002D64F8" w:rsidRPr="001F2EDB">
        <w:rPr>
          <w:rFonts w:ascii="Times New Roman" w:hAnsi="Times New Roman" w:cs="Times New Roman"/>
          <w:color w:val="222222"/>
          <w:sz w:val="24"/>
          <w:szCs w:val="24"/>
          <w:shd w:val="clear" w:color="auto" w:fill="FFFFFF"/>
        </w:rPr>
        <w:t>Buchholz</w:t>
      </w:r>
      <w:r w:rsidR="002D64F8">
        <w:rPr>
          <w:rFonts w:ascii="Times New Roman" w:hAnsi="Times New Roman" w:cs="Times New Roman"/>
          <w:color w:val="222222"/>
          <w:sz w:val="24"/>
          <w:szCs w:val="24"/>
          <w:shd w:val="clear" w:color="auto" w:fill="FFFFFF"/>
        </w:rPr>
        <w:t xml:space="preserve"> et al., 2023, p. 1890)</w:t>
      </w:r>
      <w:r w:rsidRPr="001F2EDB">
        <w:rPr>
          <w:rFonts w:ascii="Times New Roman" w:hAnsi="Times New Roman" w:cs="Times New Roman"/>
          <w:color w:val="353740"/>
          <w:sz w:val="24"/>
          <w:szCs w:val="24"/>
        </w:rPr>
        <w:t xml:space="preserve">. The expanding number of buyers of Rolls Royce vehicles may be a positive sign for the company. The expanded demand for their cars will help the company to grow its market share and stay competitive within the luxury auto market. In addition, the increasing demand for their vehicles will empower Rolls Royce to increase their costs, as they can now charge a premium for their cars due to the expanded </w:t>
      </w:r>
      <w:r>
        <w:rPr>
          <w:rFonts w:ascii="Times New Roman" w:hAnsi="Times New Roman" w:cs="Times New Roman"/>
          <w:color w:val="353740"/>
          <w:sz w:val="24"/>
          <w:szCs w:val="24"/>
        </w:rPr>
        <w:t>market</w:t>
      </w:r>
      <w:r w:rsidRPr="001F2EDB">
        <w:rPr>
          <w:rFonts w:ascii="Times New Roman" w:hAnsi="Times New Roman" w:cs="Times New Roman"/>
          <w:color w:val="353740"/>
          <w:sz w:val="24"/>
          <w:szCs w:val="24"/>
        </w:rPr>
        <w:t>. This will allow Rolls Royce to capitalize on the increased intrigue in their vehicles and ensure that their items stay productive. </w:t>
      </w:r>
    </w:p>
    <w:p w14:paraId="160C0015" w14:textId="77777777" w:rsidR="001F2EDB" w:rsidRPr="001F2EDB" w:rsidRDefault="001F2EDB" w:rsidP="001F2EDB">
      <w:pPr>
        <w:spacing w:after="0" w:line="480" w:lineRule="auto"/>
        <w:jc w:val="center"/>
        <w:rPr>
          <w:rFonts w:ascii="Times New Roman" w:hAnsi="Times New Roman" w:cs="Times New Roman"/>
          <w:b/>
          <w:bCs/>
          <w:color w:val="353740"/>
          <w:sz w:val="24"/>
          <w:szCs w:val="24"/>
        </w:rPr>
      </w:pPr>
      <w:r w:rsidRPr="001F2EDB">
        <w:rPr>
          <w:rFonts w:ascii="Times New Roman" w:hAnsi="Times New Roman" w:cs="Times New Roman"/>
          <w:b/>
          <w:bCs/>
          <w:color w:val="353740"/>
          <w:sz w:val="24"/>
          <w:szCs w:val="24"/>
        </w:rPr>
        <w:t>Price Elasticity of Demand</w:t>
      </w:r>
    </w:p>
    <w:p w14:paraId="656BD368" w14:textId="77777777" w:rsidR="001F2EDB" w:rsidRPr="001F2EDB" w:rsidRDefault="001F2EDB" w:rsidP="001F2EDB">
      <w:pPr>
        <w:spacing w:after="0" w:line="480" w:lineRule="auto"/>
        <w:jc w:val="center"/>
        <w:rPr>
          <w:rFonts w:ascii="Times New Roman" w:hAnsi="Times New Roman" w:cs="Times New Roman"/>
          <w:b/>
          <w:bCs/>
          <w:color w:val="353740"/>
          <w:sz w:val="24"/>
          <w:szCs w:val="24"/>
        </w:rPr>
      </w:pPr>
      <w:r w:rsidRPr="001F2EDB">
        <w:rPr>
          <w:rFonts w:ascii="Times New Roman" w:hAnsi="Times New Roman" w:cs="Times New Roman"/>
          <w:b/>
          <w:bCs/>
          <w:color w:val="353740"/>
          <w:sz w:val="24"/>
          <w:szCs w:val="24"/>
        </w:rPr>
        <w:t>Substitution Effects. Luxury vs. Necessity</w:t>
      </w:r>
    </w:p>
    <w:p w14:paraId="749A3C4E" w14:textId="77777777" w:rsidR="001F2EDB" w:rsidRPr="001F2EDB" w:rsidRDefault="001F2EDB" w:rsidP="001F2EDB">
      <w:pPr>
        <w:spacing w:after="0" w:line="480" w:lineRule="auto"/>
        <w:ind w:firstLine="720"/>
        <w:jc w:val="both"/>
        <w:rPr>
          <w:rFonts w:ascii="Times New Roman" w:hAnsi="Times New Roman" w:cs="Times New Roman"/>
          <w:color w:val="353740"/>
          <w:sz w:val="24"/>
          <w:szCs w:val="24"/>
        </w:rPr>
      </w:pPr>
      <w:r w:rsidRPr="001F2EDB">
        <w:rPr>
          <w:rFonts w:ascii="Times New Roman" w:hAnsi="Times New Roman" w:cs="Times New Roman"/>
          <w:color w:val="353740"/>
          <w:sz w:val="24"/>
          <w:szCs w:val="24"/>
        </w:rPr>
        <w:t>Rolls Royce is a luxury car manufacturer known worldwide for its unique designs, opulent styling, and expert engineering. The company has built a reputation on the highest quality standards, creating the most luxurious and expensive cars. Rolls Royce’s products are highly inelastic in terms of price elasticity of demand. This means that the price is not affected by changes in demand. Rolls-Royce is a well-established brand, and its patrons are typically among the wealthiest individuals in the world</w:t>
      </w:r>
      <w:r w:rsidR="002D64F8">
        <w:rPr>
          <w:rFonts w:ascii="Times New Roman" w:hAnsi="Times New Roman" w:cs="Times New Roman"/>
          <w:color w:val="353740"/>
          <w:sz w:val="24"/>
          <w:szCs w:val="24"/>
        </w:rPr>
        <w:t xml:space="preserve"> (</w:t>
      </w:r>
      <w:r w:rsidR="002D64F8" w:rsidRPr="001F2EDB">
        <w:rPr>
          <w:rFonts w:ascii="Times New Roman" w:hAnsi="Times New Roman" w:cs="Times New Roman"/>
          <w:color w:val="222222"/>
          <w:sz w:val="24"/>
          <w:szCs w:val="24"/>
          <w:shd w:val="clear" w:color="auto" w:fill="FFFFFF"/>
        </w:rPr>
        <w:t>Jamali,</w:t>
      </w:r>
      <w:r w:rsidR="002D64F8">
        <w:rPr>
          <w:rFonts w:ascii="Times New Roman" w:hAnsi="Times New Roman" w:cs="Times New Roman"/>
          <w:color w:val="222222"/>
          <w:sz w:val="24"/>
          <w:szCs w:val="24"/>
          <w:shd w:val="clear" w:color="auto" w:fill="FFFFFF"/>
        </w:rPr>
        <w:t xml:space="preserve"> 2022, p. 235)</w:t>
      </w:r>
      <w:r w:rsidRPr="001F2EDB">
        <w:rPr>
          <w:rFonts w:ascii="Times New Roman" w:hAnsi="Times New Roman" w:cs="Times New Roman"/>
          <w:color w:val="353740"/>
          <w:sz w:val="24"/>
          <w:szCs w:val="24"/>
        </w:rPr>
        <w:t>. As a luxury item, Rolls Royce’s products are not exactly a necessity but more of an impulse purchasable item. Rolls Royce’s cars provide the ultimate experience of luxury and comfort, something that would not be easily replaced by a regular vehicle. They offer the highest exclusivity and the possibility for a signature style of individualized customization, from personalized paint jobs to interiors made from the best and rarest materials. The experience gained from owning a Rolls Royce goes beyond mere transportation and is considered a status symbol expressing wealth, taste, and sophistication. Due to the symbolic nature of Rolls Royce products and the fact that they are not regarded as necessary, substitution effects play a significant role in the demand for these cars. Although these cars are trendy in some countries, other countries may have an aversion to publicly displaying their wealth or have an abundance of alternative brands with equivalent financial value. As Rolls Royce is considered a high-ticket item, any changes in a country’s financial status and economic climate can affect its demand.</w:t>
      </w:r>
    </w:p>
    <w:p w14:paraId="5C088262" w14:textId="77777777" w:rsidR="001F2EDB" w:rsidRPr="001F2EDB" w:rsidRDefault="001F2EDB" w:rsidP="001F2EDB">
      <w:pPr>
        <w:spacing w:after="0" w:line="480" w:lineRule="auto"/>
        <w:ind w:firstLine="720"/>
        <w:jc w:val="both"/>
        <w:rPr>
          <w:rFonts w:ascii="Times New Roman" w:hAnsi="Times New Roman" w:cs="Times New Roman"/>
          <w:color w:val="353740"/>
          <w:sz w:val="24"/>
          <w:szCs w:val="24"/>
        </w:rPr>
      </w:pPr>
      <w:r w:rsidRPr="001F2EDB">
        <w:rPr>
          <w:rFonts w:ascii="Times New Roman" w:hAnsi="Times New Roman" w:cs="Times New Roman"/>
          <w:color w:val="353740"/>
          <w:sz w:val="24"/>
          <w:szCs w:val="24"/>
        </w:rPr>
        <w:t xml:space="preserve">This factor indicates that the demand for Rolls-Royce cars is more inelastic. The fact that Rolls Royce’s cars are highly priced and are considered a </w:t>
      </w:r>
      <w:r w:rsidR="002D64F8" w:rsidRPr="001F2EDB">
        <w:rPr>
          <w:rFonts w:ascii="Times New Roman" w:hAnsi="Times New Roman" w:cs="Times New Roman"/>
          <w:color w:val="353740"/>
          <w:sz w:val="24"/>
          <w:szCs w:val="24"/>
        </w:rPr>
        <w:t>high-ticket</w:t>
      </w:r>
      <w:r w:rsidRPr="001F2EDB">
        <w:rPr>
          <w:rFonts w:ascii="Times New Roman" w:hAnsi="Times New Roman" w:cs="Times New Roman"/>
          <w:color w:val="353740"/>
          <w:sz w:val="24"/>
          <w:szCs w:val="24"/>
        </w:rPr>
        <w:t xml:space="preserve"> item implies that consumers are not likely to switch to other brands just because of minor price changes. Furthermore, </w:t>
      </w:r>
      <w:r>
        <w:rPr>
          <w:rFonts w:ascii="Times New Roman" w:hAnsi="Times New Roman" w:cs="Times New Roman"/>
          <w:color w:val="353740"/>
          <w:sz w:val="24"/>
          <w:szCs w:val="24"/>
        </w:rPr>
        <w:t>high-quality and luxury products</w:t>
      </w:r>
      <w:r w:rsidRPr="001F2EDB">
        <w:rPr>
          <w:rFonts w:ascii="Times New Roman" w:hAnsi="Times New Roman" w:cs="Times New Roman"/>
          <w:color w:val="353740"/>
          <w:sz w:val="24"/>
          <w:szCs w:val="24"/>
        </w:rPr>
        <w:t xml:space="preserve"> suggest that price changes will not significantly alter demand. Moreover, the potential for substitution with cheaper alternatives does not necessarily mean that demand is elastic. This is because Rolls-Royce cars are associated with a certain level of wealth, sophistication, and exclusivity that luxury alternatives may be unable to replicate.</w:t>
      </w:r>
    </w:p>
    <w:p w14:paraId="4D7EC1CB" w14:textId="77777777" w:rsidR="001F2EDB" w:rsidRPr="001F2EDB" w:rsidRDefault="001F2EDB" w:rsidP="001F2EDB">
      <w:pPr>
        <w:spacing w:after="0" w:line="480" w:lineRule="auto"/>
        <w:jc w:val="center"/>
        <w:rPr>
          <w:rFonts w:ascii="Times New Roman" w:hAnsi="Times New Roman" w:cs="Times New Roman"/>
          <w:b/>
          <w:bCs/>
          <w:color w:val="353740"/>
          <w:sz w:val="24"/>
          <w:szCs w:val="24"/>
        </w:rPr>
      </w:pPr>
      <w:r w:rsidRPr="001F2EDB">
        <w:rPr>
          <w:rFonts w:ascii="Times New Roman" w:hAnsi="Times New Roman" w:cs="Times New Roman"/>
          <w:b/>
          <w:bCs/>
          <w:color w:val="353740"/>
          <w:sz w:val="24"/>
          <w:szCs w:val="24"/>
        </w:rPr>
        <w:t>Income effects. Percentage of income</w:t>
      </w:r>
    </w:p>
    <w:p w14:paraId="12DD5A92" w14:textId="77777777" w:rsidR="001F2EDB" w:rsidRPr="001F2EDB" w:rsidRDefault="001F2EDB" w:rsidP="001F2EDB">
      <w:pPr>
        <w:spacing w:after="0" w:line="480" w:lineRule="auto"/>
        <w:ind w:firstLine="720"/>
        <w:jc w:val="both"/>
        <w:rPr>
          <w:rFonts w:ascii="Times New Roman" w:hAnsi="Times New Roman" w:cs="Times New Roman"/>
          <w:color w:val="353740"/>
          <w:sz w:val="24"/>
          <w:szCs w:val="24"/>
        </w:rPr>
      </w:pPr>
      <w:r w:rsidRPr="001F2EDB">
        <w:rPr>
          <w:rFonts w:ascii="Times New Roman" w:hAnsi="Times New Roman" w:cs="Times New Roman"/>
          <w:color w:val="353740"/>
          <w:sz w:val="24"/>
          <w:szCs w:val="24"/>
        </w:rPr>
        <w:t>Rolls Royce produces many cars, from the Phantom luxury sedan to the Cullinan luxury SUV to the Wraith Coupe. The cars can range in price from $200,000 to over $400,000. Rolls-Royce cars are considered luxury items and can represent a large portion of a consumer’s income. Purchasing one of these cars is usually a significant investment, and it makes sense that the price elasticity of demand is more critical than other products</w:t>
      </w:r>
      <w:r w:rsidR="002D64F8">
        <w:rPr>
          <w:rFonts w:ascii="Times New Roman" w:hAnsi="Times New Roman" w:cs="Times New Roman"/>
          <w:color w:val="353740"/>
          <w:sz w:val="24"/>
          <w:szCs w:val="24"/>
        </w:rPr>
        <w:t xml:space="preserve"> (</w:t>
      </w:r>
      <w:r w:rsidR="002D64F8" w:rsidRPr="001F2EDB">
        <w:rPr>
          <w:rFonts w:ascii="Times New Roman" w:hAnsi="Times New Roman" w:cs="Times New Roman"/>
          <w:color w:val="222222"/>
          <w:sz w:val="24"/>
          <w:szCs w:val="24"/>
          <w:shd w:val="clear" w:color="auto" w:fill="FFFFFF"/>
        </w:rPr>
        <w:t>Czinkota</w:t>
      </w:r>
      <w:r w:rsidR="002D64F8">
        <w:rPr>
          <w:rFonts w:ascii="Times New Roman" w:hAnsi="Times New Roman" w:cs="Times New Roman"/>
          <w:color w:val="222222"/>
          <w:sz w:val="24"/>
          <w:szCs w:val="24"/>
          <w:shd w:val="clear" w:color="auto" w:fill="FFFFFF"/>
        </w:rPr>
        <w:t xml:space="preserve"> et al., 2021, p. 452)</w:t>
      </w:r>
      <w:r w:rsidRPr="001F2EDB">
        <w:rPr>
          <w:rFonts w:ascii="Times New Roman" w:hAnsi="Times New Roman" w:cs="Times New Roman"/>
          <w:color w:val="353740"/>
          <w:sz w:val="24"/>
          <w:szCs w:val="24"/>
        </w:rPr>
        <w:t>. Generally, the higher the price, the less elastic it is, which means customers are less sensitive to changes in price. This is especially true for luxury items, like Rolls Royce cars. The income effects on the purchase of Rolls-Royce cars are also significant. These cars are typically considered for the upper-income levels, and customers would have to be able to afford the higher prices. As income levels go up, demand for cars such as the Rolls Royce will most likely increase, and those with the ability to make a large purchase may do so. Purchasing a Rolls Royce car represents much of the consumer’s income. The income effects and price elasticity of demand associated with these cars show that it is an expensive investment, and those who can afford it will likely do so. Inelasticity of request means consumers are less sensitive to pricing changes, especially with luxury items. The higher the price, the less elastic it is. This factor plays into the purchase of Rolls Royce cars, as they are typically considered luxury cars priced much higher than similar cars. Another factor that shows that demand for Rolls Royce is more inelastic is that customers are willing to invest a large portion of their income into purchasing these cars. These luxury vehicles are not always affordable and represent a considerable investment due to their cost.</w:t>
      </w:r>
    </w:p>
    <w:p w14:paraId="50E85400" w14:textId="77777777" w:rsidR="001F2EDB" w:rsidRPr="001F2EDB" w:rsidRDefault="001F2EDB" w:rsidP="001F2EDB">
      <w:pPr>
        <w:spacing w:after="0" w:line="480" w:lineRule="auto"/>
        <w:jc w:val="center"/>
        <w:rPr>
          <w:rFonts w:ascii="Times New Roman" w:hAnsi="Times New Roman" w:cs="Times New Roman"/>
          <w:b/>
          <w:bCs/>
          <w:color w:val="353740"/>
          <w:sz w:val="24"/>
          <w:szCs w:val="24"/>
        </w:rPr>
      </w:pPr>
      <w:r w:rsidRPr="001F2EDB">
        <w:rPr>
          <w:rFonts w:ascii="Times New Roman" w:hAnsi="Times New Roman" w:cs="Times New Roman"/>
          <w:b/>
          <w:bCs/>
          <w:color w:val="353740"/>
          <w:sz w:val="24"/>
          <w:szCs w:val="24"/>
        </w:rPr>
        <w:t>Suitable Pricing Policy for Rolls Royce</w:t>
      </w:r>
    </w:p>
    <w:p w14:paraId="7BEB7058" w14:textId="77777777" w:rsidR="00322037" w:rsidRDefault="001F2EDB" w:rsidP="001F2EDB">
      <w:pPr>
        <w:spacing w:after="0" w:line="480" w:lineRule="auto"/>
        <w:ind w:firstLine="720"/>
        <w:jc w:val="both"/>
        <w:rPr>
          <w:rFonts w:ascii="Times New Roman" w:hAnsi="Times New Roman" w:cs="Times New Roman"/>
          <w:color w:val="353740"/>
          <w:sz w:val="24"/>
          <w:szCs w:val="24"/>
        </w:rPr>
      </w:pPr>
      <w:r w:rsidRPr="001F2EDB">
        <w:rPr>
          <w:rFonts w:ascii="Times New Roman" w:hAnsi="Times New Roman" w:cs="Times New Roman"/>
          <w:color w:val="353740"/>
          <w:sz w:val="24"/>
          <w:szCs w:val="24"/>
        </w:rPr>
        <w:t>Rolls Royce should employ a high-premium pricing strategy. This strategy is an ideal fit for the company because of its unique combination of luxury, quality, and customer service, an offering that competitors cannot replicate. This pricing strategy requires Rolls Royce to charge a premium for its services and products to the point where its price point is out of reach for most customers. However, this approach is well-suited to Rolls Royce’s target audience, as it allows only those who can afford it to benefit from the car’s luxury and prestige. This exclusive appeal ensures that customers will be willing to pay a high price for a Rolls Royce and helps maintain long-term demand</w:t>
      </w:r>
      <w:r w:rsidR="002D64F8">
        <w:rPr>
          <w:rFonts w:ascii="Times New Roman" w:hAnsi="Times New Roman" w:cs="Times New Roman"/>
          <w:color w:val="353740"/>
          <w:sz w:val="24"/>
          <w:szCs w:val="24"/>
        </w:rPr>
        <w:t xml:space="preserve"> (</w:t>
      </w:r>
      <w:r w:rsidR="002D64F8" w:rsidRPr="001F2EDB">
        <w:rPr>
          <w:rFonts w:ascii="Times New Roman" w:hAnsi="Times New Roman" w:cs="Times New Roman"/>
          <w:color w:val="222222"/>
          <w:sz w:val="24"/>
          <w:szCs w:val="24"/>
          <w:shd w:val="clear" w:color="auto" w:fill="FFFFFF"/>
        </w:rPr>
        <w:t>Kong,</w:t>
      </w:r>
      <w:r w:rsidR="002D64F8">
        <w:rPr>
          <w:rFonts w:ascii="Times New Roman" w:hAnsi="Times New Roman" w:cs="Times New Roman"/>
          <w:color w:val="222222"/>
          <w:sz w:val="24"/>
          <w:szCs w:val="24"/>
          <w:shd w:val="clear" w:color="auto" w:fill="FFFFFF"/>
        </w:rPr>
        <w:t xml:space="preserve"> 2022)</w:t>
      </w:r>
      <w:r w:rsidRPr="001F2EDB">
        <w:rPr>
          <w:rFonts w:ascii="Times New Roman" w:hAnsi="Times New Roman" w:cs="Times New Roman"/>
          <w:color w:val="353740"/>
          <w:sz w:val="24"/>
          <w:szCs w:val="24"/>
        </w:rPr>
        <w:t xml:space="preserve">. The high-premium pricing strategy considers the unique factors that make Rolls-Royce stand out. For example, the company is known for using only the highest quality materials in its cars and offering unparalleled customer service—from designing and constructing the </w:t>
      </w:r>
      <w:r>
        <w:rPr>
          <w:rFonts w:ascii="Times New Roman" w:hAnsi="Times New Roman" w:cs="Times New Roman"/>
          <w:color w:val="353740"/>
          <w:sz w:val="24"/>
          <w:szCs w:val="24"/>
        </w:rPr>
        <w:t>vehicle</w:t>
      </w:r>
      <w:r w:rsidRPr="001F2EDB">
        <w:rPr>
          <w:rFonts w:ascii="Times New Roman" w:hAnsi="Times New Roman" w:cs="Times New Roman"/>
          <w:color w:val="353740"/>
          <w:sz w:val="24"/>
          <w:szCs w:val="24"/>
        </w:rPr>
        <w:t xml:space="preserve"> according to individual specifications to giving buyers exclusive access to private showrooms and service </w:t>
      </w:r>
      <w:r w:rsidR="002D64F8" w:rsidRPr="001F2EDB">
        <w:rPr>
          <w:rFonts w:ascii="Times New Roman" w:hAnsi="Times New Roman" w:cs="Times New Roman"/>
          <w:color w:val="353740"/>
          <w:sz w:val="24"/>
          <w:szCs w:val="24"/>
        </w:rPr>
        <w:t>centres</w:t>
      </w:r>
      <w:r w:rsidRPr="001F2EDB">
        <w:rPr>
          <w:rFonts w:ascii="Times New Roman" w:hAnsi="Times New Roman" w:cs="Times New Roman"/>
          <w:color w:val="353740"/>
          <w:sz w:val="24"/>
          <w:szCs w:val="24"/>
        </w:rPr>
        <w:t>. This combination makes Rolls Royce the go-to car for customers looking for a luxurious and exclusive vehicle and willing to pay a premium. In addition, a high-premium pricing strategy helps build long-term brand loyalty. Customers that purchase a Rolls Royce are making a significant investment and expect to receive a product and service that exceeds their expectations. Charging a premium price makes customers more likely to return and continue to purchase Rolls Royce cars</w:t>
      </w:r>
      <w:r w:rsidR="002D64F8">
        <w:rPr>
          <w:rFonts w:ascii="Times New Roman" w:hAnsi="Times New Roman" w:cs="Times New Roman"/>
          <w:color w:val="353740"/>
          <w:sz w:val="24"/>
          <w:szCs w:val="24"/>
        </w:rPr>
        <w:t xml:space="preserve"> (</w:t>
      </w:r>
      <w:r w:rsidR="002D64F8" w:rsidRPr="001F2EDB">
        <w:rPr>
          <w:rFonts w:ascii="Times New Roman" w:hAnsi="Times New Roman" w:cs="Times New Roman"/>
          <w:color w:val="222222"/>
          <w:sz w:val="24"/>
          <w:szCs w:val="24"/>
          <w:shd w:val="clear" w:color="auto" w:fill="FFFFFF"/>
        </w:rPr>
        <w:t>Hemzo</w:t>
      </w:r>
      <w:r w:rsidR="002D64F8">
        <w:rPr>
          <w:rFonts w:ascii="Times New Roman" w:hAnsi="Times New Roman" w:cs="Times New Roman"/>
          <w:color w:val="222222"/>
          <w:sz w:val="24"/>
          <w:szCs w:val="24"/>
          <w:shd w:val="clear" w:color="auto" w:fill="FFFFFF"/>
        </w:rPr>
        <w:t>, 2023)</w:t>
      </w:r>
      <w:r w:rsidRPr="001F2EDB">
        <w:rPr>
          <w:rFonts w:ascii="Times New Roman" w:hAnsi="Times New Roman" w:cs="Times New Roman"/>
          <w:color w:val="353740"/>
          <w:sz w:val="24"/>
          <w:szCs w:val="24"/>
        </w:rPr>
        <w:t>. This loyalty helps to preserve a consistent and solid customer base and can lead to word-of-mouth referrals, which will help to increase demand for the item. Finally, a high-premium pricing strategy can help to prevent competitors from entering the market. By charging a premium price, Rolls Royce can ensure that its services and products remain exclusive and out of reach for competitors who cannot sell their vehicles at a competitive rate. This pricing approach helps limit competition and maintain the company’s position as the leading car manufacturer. Overall, a high-premium pricing strategy is the best approach for Rolls Royce. By setting a premium price point, the company can ensure its targeted audience can afford its cars while limiting competition and incentivizing long-term customer loyalty. By combining the advantages of this pricing strategy with the company’s unique offering, Rolls Royce can continue to grow and maintain its dominance in the market.</w:t>
      </w:r>
    </w:p>
    <w:p w14:paraId="1241D2D6" w14:textId="77777777" w:rsidR="002D64F8" w:rsidRDefault="002D64F8" w:rsidP="001F2EDB">
      <w:pPr>
        <w:spacing w:after="0" w:line="480" w:lineRule="auto"/>
        <w:jc w:val="center"/>
        <w:rPr>
          <w:rFonts w:ascii="Times New Roman" w:hAnsi="Times New Roman" w:cs="Times New Roman"/>
          <w:b/>
          <w:bCs/>
          <w:color w:val="353740"/>
          <w:sz w:val="24"/>
          <w:szCs w:val="24"/>
        </w:rPr>
      </w:pPr>
    </w:p>
    <w:p w14:paraId="024220C1" w14:textId="77777777" w:rsidR="002D64F8" w:rsidRDefault="002D64F8" w:rsidP="001F2EDB">
      <w:pPr>
        <w:spacing w:after="0" w:line="480" w:lineRule="auto"/>
        <w:jc w:val="center"/>
        <w:rPr>
          <w:rFonts w:ascii="Times New Roman" w:hAnsi="Times New Roman" w:cs="Times New Roman"/>
          <w:b/>
          <w:bCs/>
          <w:color w:val="353740"/>
          <w:sz w:val="24"/>
          <w:szCs w:val="24"/>
        </w:rPr>
      </w:pPr>
    </w:p>
    <w:p w14:paraId="3DEF4AC1" w14:textId="77777777" w:rsidR="002D64F8" w:rsidRDefault="002D64F8" w:rsidP="001F2EDB">
      <w:pPr>
        <w:spacing w:after="0" w:line="480" w:lineRule="auto"/>
        <w:jc w:val="center"/>
        <w:rPr>
          <w:rFonts w:ascii="Times New Roman" w:hAnsi="Times New Roman" w:cs="Times New Roman"/>
          <w:b/>
          <w:bCs/>
          <w:color w:val="353740"/>
          <w:sz w:val="24"/>
          <w:szCs w:val="24"/>
        </w:rPr>
      </w:pPr>
    </w:p>
    <w:p w14:paraId="2013A243" w14:textId="77777777" w:rsidR="002D64F8" w:rsidRDefault="002D64F8" w:rsidP="001F2EDB">
      <w:pPr>
        <w:spacing w:after="0" w:line="480" w:lineRule="auto"/>
        <w:jc w:val="center"/>
        <w:rPr>
          <w:rFonts w:ascii="Times New Roman" w:hAnsi="Times New Roman" w:cs="Times New Roman"/>
          <w:b/>
          <w:bCs/>
          <w:color w:val="353740"/>
          <w:sz w:val="24"/>
          <w:szCs w:val="24"/>
        </w:rPr>
      </w:pPr>
    </w:p>
    <w:p w14:paraId="2C44AE25" w14:textId="77777777" w:rsidR="002D64F8" w:rsidRDefault="002D64F8" w:rsidP="001F2EDB">
      <w:pPr>
        <w:spacing w:after="0" w:line="480" w:lineRule="auto"/>
        <w:jc w:val="center"/>
        <w:rPr>
          <w:rFonts w:ascii="Times New Roman" w:hAnsi="Times New Roman" w:cs="Times New Roman"/>
          <w:b/>
          <w:bCs/>
          <w:color w:val="353740"/>
          <w:sz w:val="24"/>
          <w:szCs w:val="24"/>
        </w:rPr>
      </w:pPr>
    </w:p>
    <w:p w14:paraId="61D9980F" w14:textId="77777777" w:rsidR="002D64F8" w:rsidRDefault="002D64F8" w:rsidP="001F2EDB">
      <w:pPr>
        <w:spacing w:after="0" w:line="480" w:lineRule="auto"/>
        <w:jc w:val="center"/>
        <w:rPr>
          <w:rFonts w:ascii="Times New Roman" w:hAnsi="Times New Roman" w:cs="Times New Roman"/>
          <w:b/>
          <w:bCs/>
          <w:color w:val="353740"/>
          <w:sz w:val="24"/>
          <w:szCs w:val="24"/>
        </w:rPr>
      </w:pPr>
    </w:p>
    <w:p w14:paraId="73AB5063" w14:textId="77777777" w:rsidR="002D64F8" w:rsidRDefault="002D64F8" w:rsidP="001F2EDB">
      <w:pPr>
        <w:spacing w:after="0" w:line="480" w:lineRule="auto"/>
        <w:jc w:val="center"/>
        <w:rPr>
          <w:rFonts w:ascii="Times New Roman" w:hAnsi="Times New Roman" w:cs="Times New Roman"/>
          <w:b/>
          <w:bCs/>
          <w:color w:val="353740"/>
          <w:sz w:val="24"/>
          <w:szCs w:val="24"/>
        </w:rPr>
      </w:pPr>
    </w:p>
    <w:p w14:paraId="0E37D71C" w14:textId="77777777" w:rsidR="002D64F8" w:rsidRDefault="002D64F8" w:rsidP="001F2EDB">
      <w:pPr>
        <w:spacing w:after="0" w:line="480" w:lineRule="auto"/>
        <w:jc w:val="center"/>
        <w:rPr>
          <w:rFonts w:ascii="Times New Roman" w:hAnsi="Times New Roman" w:cs="Times New Roman"/>
          <w:b/>
          <w:bCs/>
          <w:color w:val="353740"/>
          <w:sz w:val="24"/>
          <w:szCs w:val="24"/>
        </w:rPr>
      </w:pPr>
    </w:p>
    <w:p w14:paraId="0F440B71" w14:textId="77777777" w:rsidR="002D64F8" w:rsidRDefault="002D64F8" w:rsidP="001F2EDB">
      <w:pPr>
        <w:spacing w:after="0" w:line="480" w:lineRule="auto"/>
        <w:jc w:val="center"/>
        <w:rPr>
          <w:rFonts w:ascii="Times New Roman" w:hAnsi="Times New Roman" w:cs="Times New Roman"/>
          <w:b/>
          <w:bCs/>
          <w:color w:val="353740"/>
          <w:sz w:val="24"/>
          <w:szCs w:val="24"/>
        </w:rPr>
      </w:pPr>
    </w:p>
    <w:p w14:paraId="40779F5B" w14:textId="77777777" w:rsidR="002D64F8" w:rsidRDefault="002D64F8" w:rsidP="001F2EDB">
      <w:pPr>
        <w:spacing w:after="0" w:line="480" w:lineRule="auto"/>
        <w:jc w:val="center"/>
        <w:rPr>
          <w:rFonts w:ascii="Times New Roman" w:hAnsi="Times New Roman" w:cs="Times New Roman"/>
          <w:b/>
          <w:bCs/>
          <w:color w:val="353740"/>
          <w:sz w:val="24"/>
          <w:szCs w:val="24"/>
        </w:rPr>
      </w:pPr>
    </w:p>
    <w:p w14:paraId="48292D77" w14:textId="77777777" w:rsidR="002D64F8" w:rsidRDefault="002D64F8" w:rsidP="001F2EDB">
      <w:pPr>
        <w:spacing w:after="0" w:line="480" w:lineRule="auto"/>
        <w:jc w:val="center"/>
        <w:rPr>
          <w:rFonts w:ascii="Times New Roman" w:hAnsi="Times New Roman" w:cs="Times New Roman"/>
          <w:b/>
          <w:bCs/>
          <w:color w:val="353740"/>
          <w:sz w:val="24"/>
          <w:szCs w:val="24"/>
        </w:rPr>
      </w:pPr>
    </w:p>
    <w:p w14:paraId="4E14130C" w14:textId="77777777" w:rsidR="00843AF5" w:rsidRDefault="00843AF5" w:rsidP="001F2EDB">
      <w:pPr>
        <w:spacing w:after="0" w:line="480" w:lineRule="auto"/>
        <w:jc w:val="center"/>
        <w:rPr>
          <w:rFonts w:ascii="Times New Roman" w:hAnsi="Times New Roman" w:cs="Times New Roman"/>
          <w:b/>
          <w:bCs/>
          <w:color w:val="353740"/>
          <w:sz w:val="24"/>
          <w:szCs w:val="24"/>
        </w:rPr>
      </w:pPr>
    </w:p>
    <w:p w14:paraId="2554C55C" w14:textId="23A362DA" w:rsidR="001F2EDB" w:rsidRPr="001F2EDB" w:rsidRDefault="001F2EDB" w:rsidP="001F2EDB">
      <w:pPr>
        <w:spacing w:after="0" w:line="480" w:lineRule="auto"/>
        <w:jc w:val="center"/>
        <w:rPr>
          <w:rFonts w:ascii="Times New Roman" w:hAnsi="Times New Roman" w:cs="Times New Roman"/>
          <w:b/>
          <w:bCs/>
          <w:color w:val="353740"/>
          <w:sz w:val="24"/>
          <w:szCs w:val="24"/>
        </w:rPr>
      </w:pPr>
      <w:r w:rsidRPr="001F2EDB">
        <w:rPr>
          <w:rFonts w:ascii="Times New Roman" w:hAnsi="Times New Roman" w:cs="Times New Roman"/>
          <w:b/>
          <w:bCs/>
          <w:color w:val="353740"/>
          <w:sz w:val="24"/>
          <w:szCs w:val="24"/>
        </w:rPr>
        <w:t>Reference List</w:t>
      </w:r>
    </w:p>
    <w:p w14:paraId="40241949" w14:textId="77777777" w:rsidR="001F2EDB" w:rsidRPr="001F2EDB" w:rsidRDefault="001F2EDB" w:rsidP="001F2EDB">
      <w:pPr>
        <w:spacing w:after="0" w:line="480" w:lineRule="auto"/>
        <w:ind w:left="720" w:hanging="720"/>
        <w:jc w:val="both"/>
        <w:rPr>
          <w:rFonts w:ascii="Times New Roman" w:hAnsi="Times New Roman" w:cs="Times New Roman"/>
          <w:color w:val="222222"/>
          <w:sz w:val="24"/>
          <w:szCs w:val="24"/>
          <w:shd w:val="clear" w:color="auto" w:fill="FFFFFF"/>
        </w:rPr>
      </w:pPr>
      <w:r w:rsidRPr="001F2EDB">
        <w:rPr>
          <w:rFonts w:ascii="Times New Roman" w:hAnsi="Times New Roman" w:cs="Times New Roman"/>
          <w:color w:val="222222"/>
          <w:sz w:val="24"/>
          <w:szCs w:val="24"/>
          <w:shd w:val="clear" w:color="auto" w:fill="FFFFFF"/>
        </w:rPr>
        <w:t>Royce, R., 2018. Rolls Royce. </w:t>
      </w:r>
      <w:r w:rsidRPr="001F2EDB">
        <w:rPr>
          <w:rFonts w:ascii="Times New Roman" w:hAnsi="Times New Roman" w:cs="Times New Roman"/>
          <w:i/>
          <w:iCs/>
          <w:color w:val="222222"/>
          <w:sz w:val="24"/>
          <w:szCs w:val="24"/>
          <w:shd w:val="clear" w:color="auto" w:fill="FFFFFF"/>
        </w:rPr>
        <w:t>Rolls Royce, Derby, UK, accessed Aug</w:t>
      </w:r>
      <w:r w:rsidRPr="001F2EDB">
        <w:rPr>
          <w:rFonts w:ascii="Times New Roman" w:hAnsi="Times New Roman" w:cs="Times New Roman"/>
          <w:color w:val="222222"/>
          <w:sz w:val="24"/>
          <w:szCs w:val="24"/>
          <w:shd w:val="clear" w:color="auto" w:fill="FFFFFF"/>
        </w:rPr>
        <w:t> </w:t>
      </w:r>
      <w:r w:rsidRPr="001F2EDB">
        <w:rPr>
          <w:rFonts w:ascii="Times New Roman" w:hAnsi="Times New Roman" w:cs="Times New Roman"/>
          <w:i/>
          <w:iCs/>
          <w:color w:val="222222"/>
          <w:sz w:val="24"/>
          <w:szCs w:val="24"/>
          <w:shd w:val="clear" w:color="auto" w:fill="FFFFFF"/>
        </w:rPr>
        <w:t>8</w:t>
      </w:r>
      <w:r w:rsidRPr="001F2EDB">
        <w:rPr>
          <w:rFonts w:ascii="Times New Roman" w:hAnsi="Times New Roman" w:cs="Times New Roman"/>
          <w:color w:val="222222"/>
          <w:sz w:val="24"/>
          <w:szCs w:val="24"/>
          <w:shd w:val="clear" w:color="auto" w:fill="FFFFFF"/>
        </w:rPr>
        <w:t>, p.2018.</w:t>
      </w:r>
    </w:p>
    <w:p w14:paraId="43EAEE92" w14:textId="77777777" w:rsidR="001F2EDB" w:rsidRPr="001F2EDB" w:rsidRDefault="001F2EDB" w:rsidP="001F2EDB">
      <w:pPr>
        <w:spacing w:after="0" w:line="480" w:lineRule="auto"/>
        <w:ind w:left="720" w:hanging="720"/>
        <w:jc w:val="both"/>
        <w:rPr>
          <w:rFonts w:ascii="Times New Roman" w:hAnsi="Times New Roman" w:cs="Times New Roman"/>
          <w:color w:val="222222"/>
          <w:sz w:val="24"/>
          <w:szCs w:val="24"/>
          <w:shd w:val="clear" w:color="auto" w:fill="FFFFFF"/>
        </w:rPr>
      </w:pPr>
      <w:r w:rsidRPr="001F2EDB">
        <w:rPr>
          <w:rFonts w:ascii="Times New Roman" w:hAnsi="Times New Roman" w:cs="Times New Roman"/>
          <w:color w:val="222222"/>
          <w:sz w:val="24"/>
          <w:szCs w:val="24"/>
          <w:shd w:val="clear" w:color="auto" w:fill="FFFFFF"/>
        </w:rPr>
        <w:t>van Hoek, R. and Loseby, D., 2021. Beyond COVID-19 supply chain heroism, no dust settling yet–lessons learned at Rolls Royce about advancing risk management thinking. </w:t>
      </w:r>
      <w:r w:rsidRPr="001F2EDB">
        <w:rPr>
          <w:rFonts w:ascii="Times New Roman" w:hAnsi="Times New Roman" w:cs="Times New Roman"/>
          <w:i/>
          <w:iCs/>
          <w:color w:val="222222"/>
          <w:sz w:val="24"/>
          <w:szCs w:val="24"/>
          <w:shd w:val="clear" w:color="auto" w:fill="FFFFFF"/>
        </w:rPr>
        <w:t>International Journal of Operations &amp; Production Management</w:t>
      </w:r>
      <w:r w:rsidRPr="001F2EDB">
        <w:rPr>
          <w:rFonts w:ascii="Times New Roman" w:hAnsi="Times New Roman" w:cs="Times New Roman"/>
          <w:color w:val="222222"/>
          <w:sz w:val="24"/>
          <w:szCs w:val="24"/>
          <w:shd w:val="clear" w:color="auto" w:fill="FFFFFF"/>
        </w:rPr>
        <w:t>, </w:t>
      </w:r>
      <w:r w:rsidRPr="001F2EDB">
        <w:rPr>
          <w:rFonts w:ascii="Times New Roman" w:hAnsi="Times New Roman" w:cs="Times New Roman"/>
          <w:i/>
          <w:iCs/>
          <w:color w:val="222222"/>
          <w:sz w:val="24"/>
          <w:szCs w:val="24"/>
          <w:shd w:val="clear" w:color="auto" w:fill="FFFFFF"/>
        </w:rPr>
        <w:t>41</w:t>
      </w:r>
      <w:r w:rsidRPr="001F2EDB">
        <w:rPr>
          <w:rFonts w:ascii="Times New Roman" w:hAnsi="Times New Roman" w:cs="Times New Roman"/>
          <w:color w:val="222222"/>
          <w:sz w:val="24"/>
          <w:szCs w:val="24"/>
          <w:shd w:val="clear" w:color="auto" w:fill="FFFFFF"/>
        </w:rPr>
        <w:t>(10), pp.1579-1592.</w:t>
      </w:r>
    </w:p>
    <w:p w14:paraId="26CF23D8" w14:textId="77777777" w:rsidR="001F2EDB" w:rsidRPr="001F2EDB" w:rsidRDefault="001F2EDB" w:rsidP="001F2EDB">
      <w:pPr>
        <w:spacing w:after="0" w:line="480" w:lineRule="auto"/>
        <w:ind w:left="720" w:hanging="720"/>
        <w:jc w:val="both"/>
        <w:rPr>
          <w:rFonts w:ascii="Times New Roman" w:hAnsi="Times New Roman" w:cs="Times New Roman"/>
          <w:color w:val="222222"/>
          <w:sz w:val="24"/>
          <w:szCs w:val="24"/>
          <w:shd w:val="clear" w:color="auto" w:fill="FFFFFF"/>
        </w:rPr>
      </w:pPr>
      <w:r w:rsidRPr="001F2EDB">
        <w:rPr>
          <w:rFonts w:ascii="Times New Roman" w:hAnsi="Times New Roman" w:cs="Times New Roman"/>
          <w:color w:val="222222"/>
          <w:sz w:val="24"/>
          <w:szCs w:val="24"/>
          <w:shd w:val="clear" w:color="auto" w:fill="FFFFFF"/>
        </w:rPr>
        <w:t>Bondarenko, A.D. and Feoktistova, M.V., 2021. Advanced technologies in transport: Mercedes vs Rolls-Royce.</w:t>
      </w:r>
    </w:p>
    <w:p w14:paraId="739ECFE9" w14:textId="77777777" w:rsidR="001F2EDB" w:rsidRPr="001F2EDB" w:rsidRDefault="001F2EDB" w:rsidP="001F2EDB">
      <w:pPr>
        <w:spacing w:after="0" w:line="480" w:lineRule="auto"/>
        <w:ind w:left="720" w:hanging="720"/>
        <w:jc w:val="both"/>
        <w:rPr>
          <w:rFonts w:ascii="Times New Roman" w:hAnsi="Times New Roman" w:cs="Times New Roman"/>
          <w:color w:val="222222"/>
          <w:sz w:val="24"/>
          <w:szCs w:val="24"/>
          <w:shd w:val="clear" w:color="auto" w:fill="FFFFFF"/>
        </w:rPr>
      </w:pPr>
      <w:r w:rsidRPr="001F2EDB">
        <w:rPr>
          <w:rFonts w:ascii="Times New Roman" w:hAnsi="Times New Roman" w:cs="Times New Roman"/>
          <w:color w:val="222222"/>
          <w:sz w:val="24"/>
          <w:szCs w:val="24"/>
          <w:shd w:val="clear" w:color="auto" w:fill="FFFFFF"/>
        </w:rPr>
        <w:t>Kong, R., 2022. </w:t>
      </w:r>
      <w:r w:rsidRPr="001F2EDB">
        <w:rPr>
          <w:rFonts w:ascii="Times New Roman" w:hAnsi="Times New Roman" w:cs="Times New Roman"/>
          <w:i/>
          <w:iCs/>
          <w:color w:val="222222"/>
          <w:sz w:val="24"/>
          <w:szCs w:val="24"/>
          <w:shd w:val="clear" w:color="auto" w:fill="FFFFFF"/>
        </w:rPr>
        <w:t>Dig deep into Rolls-Royce s true value</w:t>
      </w:r>
      <w:r w:rsidRPr="001F2EDB">
        <w:rPr>
          <w:rFonts w:ascii="Times New Roman" w:hAnsi="Times New Roman" w:cs="Times New Roman"/>
          <w:color w:val="222222"/>
          <w:sz w:val="24"/>
          <w:szCs w:val="24"/>
          <w:shd w:val="clear" w:color="auto" w:fill="FFFFFF"/>
        </w:rPr>
        <w:t> (Doctoral dissertation).</w:t>
      </w:r>
    </w:p>
    <w:p w14:paraId="2E9B118F" w14:textId="77777777" w:rsidR="001F2EDB" w:rsidRPr="001F2EDB" w:rsidRDefault="001F2EDB" w:rsidP="001F2EDB">
      <w:pPr>
        <w:spacing w:after="0" w:line="480" w:lineRule="auto"/>
        <w:ind w:left="720" w:hanging="720"/>
        <w:jc w:val="both"/>
        <w:rPr>
          <w:rFonts w:ascii="Times New Roman" w:hAnsi="Times New Roman" w:cs="Times New Roman"/>
          <w:color w:val="222222"/>
          <w:sz w:val="24"/>
          <w:szCs w:val="24"/>
          <w:shd w:val="clear" w:color="auto" w:fill="FFFFFF"/>
        </w:rPr>
      </w:pPr>
      <w:r w:rsidRPr="001F2EDB">
        <w:rPr>
          <w:rFonts w:ascii="Times New Roman" w:hAnsi="Times New Roman" w:cs="Times New Roman"/>
          <w:color w:val="222222"/>
          <w:sz w:val="24"/>
          <w:szCs w:val="24"/>
          <w:shd w:val="clear" w:color="auto" w:fill="FFFFFF"/>
        </w:rPr>
        <w:t>Czinkota, M.R., Kotabe, M., Vrontis, D., Shams, S.R., Czinkota, M.R., Kotabe, M., Vrontis, D. and Shams, S.R., 2021. Pricing Decisions. </w:t>
      </w:r>
      <w:r w:rsidRPr="001F2EDB">
        <w:rPr>
          <w:rFonts w:ascii="Times New Roman" w:hAnsi="Times New Roman" w:cs="Times New Roman"/>
          <w:i/>
          <w:iCs/>
          <w:color w:val="222222"/>
          <w:sz w:val="24"/>
          <w:szCs w:val="24"/>
          <w:shd w:val="clear" w:color="auto" w:fill="FFFFFF"/>
        </w:rPr>
        <w:t>Marketing Management: Past, Present</w:t>
      </w:r>
      <w:r>
        <w:rPr>
          <w:rFonts w:ascii="Times New Roman" w:hAnsi="Times New Roman" w:cs="Times New Roman"/>
          <w:i/>
          <w:iCs/>
          <w:color w:val="222222"/>
          <w:sz w:val="24"/>
          <w:szCs w:val="24"/>
          <w:shd w:val="clear" w:color="auto" w:fill="FFFFFF"/>
        </w:rPr>
        <w:t>,</w:t>
      </w:r>
      <w:r w:rsidRPr="001F2EDB">
        <w:rPr>
          <w:rFonts w:ascii="Times New Roman" w:hAnsi="Times New Roman" w:cs="Times New Roman"/>
          <w:i/>
          <w:iCs/>
          <w:color w:val="222222"/>
          <w:sz w:val="24"/>
          <w:szCs w:val="24"/>
          <w:shd w:val="clear" w:color="auto" w:fill="FFFFFF"/>
        </w:rPr>
        <w:t xml:space="preserve"> and Future</w:t>
      </w:r>
      <w:r w:rsidRPr="001F2EDB">
        <w:rPr>
          <w:rFonts w:ascii="Times New Roman" w:hAnsi="Times New Roman" w:cs="Times New Roman"/>
          <w:color w:val="222222"/>
          <w:sz w:val="24"/>
          <w:szCs w:val="24"/>
          <w:shd w:val="clear" w:color="auto" w:fill="FFFFFF"/>
        </w:rPr>
        <w:t>, pp.451-497.</w:t>
      </w:r>
    </w:p>
    <w:p w14:paraId="0DFD74CB" w14:textId="77777777" w:rsidR="001F2EDB" w:rsidRPr="001F2EDB" w:rsidRDefault="001F2EDB" w:rsidP="001F2EDB">
      <w:pPr>
        <w:spacing w:after="0" w:line="480" w:lineRule="auto"/>
        <w:ind w:left="720" w:hanging="720"/>
        <w:jc w:val="both"/>
        <w:rPr>
          <w:rFonts w:ascii="Times New Roman" w:hAnsi="Times New Roman" w:cs="Times New Roman"/>
          <w:color w:val="222222"/>
          <w:sz w:val="24"/>
          <w:szCs w:val="24"/>
          <w:shd w:val="clear" w:color="auto" w:fill="FFFFFF"/>
        </w:rPr>
      </w:pPr>
      <w:r w:rsidRPr="001F2EDB">
        <w:rPr>
          <w:rFonts w:ascii="Times New Roman" w:hAnsi="Times New Roman" w:cs="Times New Roman"/>
          <w:color w:val="222222"/>
          <w:sz w:val="24"/>
          <w:szCs w:val="24"/>
          <w:shd w:val="clear" w:color="auto" w:fill="FFFFFF"/>
        </w:rPr>
        <w:t>Jamali, A.J., 2022. THE ANALYSIS OF ROLLS ROYCE IN THE PERSPECTIVE OF INTERNATIONAL HUMAN RESOURCE MANAGEMENT AND CROSS-CULTURAL DIFFERENCES. </w:t>
      </w:r>
      <w:r w:rsidRPr="001F2EDB">
        <w:rPr>
          <w:rFonts w:ascii="Times New Roman" w:hAnsi="Times New Roman" w:cs="Times New Roman"/>
          <w:i/>
          <w:iCs/>
          <w:color w:val="222222"/>
          <w:sz w:val="24"/>
          <w:szCs w:val="24"/>
          <w:shd w:val="clear" w:color="auto" w:fill="FFFFFF"/>
        </w:rPr>
        <w:t>Spectrum Journal of Innovation, Reforms</w:t>
      </w:r>
      <w:r>
        <w:rPr>
          <w:rFonts w:ascii="Times New Roman" w:hAnsi="Times New Roman" w:cs="Times New Roman"/>
          <w:i/>
          <w:iCs/>
          <w:color w:val="222222"/>
          <w:sz w:val="24"/>
          <w:szCs w:val="24"/>
          <w:shd w:val="clear" w:color="auto" w:fill="FFFFFF"/>
        </w:rPr>
        <w:t>,</w:t>
      </w:r>
      <w:r w:rsidRPr="001F2EDB">
        <w:rPr>
          <w:rFonts w:ascii="Times New Roman" w:hAnsi="Times New Roman" w:cs="Times New Roman"/>
          <w:i/>
          <w:iCs/>
          <w:color w:val="222222"/>
          <w:sz w:val="24"/>
          <w:szCs w:val="24"/>
          <w:shd w:val="clear" w:color="auto" w:fill="FFFFFF"/>
        </w:rPr>
        <w:t xml:space="preserve"> and Development</w:t>
      </w:r>
      <w:r w:rsidRPr="001F2EDB">
        <w:rPr>
          <w:rFonts w:ascii="Times New Roman" w:hAnsi="Times New Roman" w:cs="Times New Roman"/>
          <w:color w:val="222222"/>
          <w:sz w:val="24"/>
          <w:szCs w:val="24"/>
          <w:shd w:val="clear" w:color="auto" w:fill="FFFFFF"/>
        </w:rPr>
        <w:t>, </w:t>
      </w:r>
      <w:r w:rsidRPr="001F2EDB">
        <w:rPr>
          <w:rFonts w:ascii="Times New Roman" w:hAnsi="Times New Roman" w:cs="Times New Roman"/>
          <w:i/>
          <w:iCs/>
          <w:color w:val="222222"/>
          <w:sz w:val="24"/>
          <w:szCs w:val="24"/>
          <w:shd w:val="clear" w:color="auto" w:fill="FFFFFF"/>
        </w:rPr>
        <w:t>8</w:t>
      </w:r>
      <w:r w:rsidRPr="001F2EDB">
        <w:rPr>
          <w:rFonts w:ascii="Times New Roman" w:hAnsi="Times New Roman" w:cs="Times New Roman"/>
          <w:color w:val="222222"/>
          <w:sz w:val="24"/>
          <w:szCs w:val="24"/>
          <w:shd w:val="clear" w:color="auto" w:fill="FFFFFF"/>
        </w:rPr>
        <w:t>, pp.234-243.</w:t>
      </w:r>
    </w:p>
    <w:p w14:paraId="4F763B0E" w14:textId="77777777" w:rsidR="001F2EDB" w:rsidRPr="001F2EDB" w:rsidRDefault="001F2EDB" w:rsidP="001F2EDB">
      <w:pPr>
        <w:spacing w:after="0" w:line="480" w:lineRule="auto"/>
        <w:ind w:left="720" w:hanging="720"/>
        <w:jc w:val="both"/>
        <w:rPr>
          <w:rFonts w:ascii="Times New Roman" w:hAnsi="Times New Roman" w:cs="Times New Roman"/>
          <w:color w:val="222222"/>
          <w:sz w:val="24"/>
          <w:szCs w:val="24"/>
          <w:shd w:val="clear" w:color="auto" w:fill="FFFFFF"/>
        </w:rPr>
      </w:pPr>
      <w:r w:rsidRPr="001F2EDB">
        <w:rPr>
          <w:rFonts w:ascii="Times New Roman" w:hAnsi="Times New Roman" w:cs="Times New Roman"/>
          <w:color w:val="222222"/>
          <w:sz w:val="24"/>
          <w:szCs w:val="24"/>
          <w:shd w:val="clear" w:color="auto" w:fill="FFFFFF"/>
        </w:rPr>
        <w:t>Tonini, F., 2022. A critical analysis of Rolls-Royce Holdings plc’s Shareholder Wealth creation in the five</w:t>
      </w:r>
      <w:r>
        <w:rPr>
          <w:rFonts w:ascii="Times New Roman" w:hAnsi="Times New Roman" w:cs="Times New Roman"/>
          <w:color w:val="222222"/>
          <w:sz w:val="24"/>
          <w:szCs w:val="24"/>
          <w:shd w:val="clear" w:color="auto" w:fill="FFFFFF"/>
        </w:rPr>
        <w:t xml:space="preserve"> years</w:t>
      </w:r>
      <w:r w:rsidRPr="001F2EDB">
        <w:rPr>
          <w:rFonts w:ascii="Times New Roman" w:hAnsi="Times New Roman" w:cs="Times New Roman"/>
          <w:color w:val="222222"/>
          <w:sz w:val="24"/>
          <w:szCs w:val="24"/>
          <w:shd w:val="clear" w:color="auto" w:fill="FFFFFF"/>
        </w:rPr>
        <w:t xml:space="preserve"> from 2017 to 2021.</w:t>
      </w:r>
    </w:p>
    <w:p w14:paraId="05C4617B" w14:textId="77777777" w:rsidR="001F2EDB" w:rsidRPr="001F2EDB" w:rsidRDefault="001F2EDB" w:rsidP="001F2EDB">
      <w:pPr>
        <w:spacing w:after="0" w:line="480" w:lineRule="auto"/>
        <w:ind w:left="720" w:hanging="720"/>
        <w:jc w:val="both"/>
        <w:rPr>
          <w:rFonts w:ascii="Times New Roman" w:hAnsi="Times New Roman" w:cs="Times New Roman"/>
          <w:color w:val="222222"/>
          <w:sz w:val="24"/>
          <w:szCs w:val="24"/>
          <w:shd w:val="clear" w:color="auto" w:fill="FFFFFF"/>
        </w:rPr>
      </w:pPr>
      <w:r w:rsidRPr="001F2EDB">
        <w:rPr>
          <w:rFonts w:ascii="Times New Roman" w:hAnsi="Times New Roman" w:cs="Times New Roman"/>
          <w:color w:val="222222"/>
          <w:sz w:val="24"/>
          <w:szCs w:val="24"/>
          <w:shd w:val="clear" w:color="auto" w:fill="FFFFFF"/>
        </w:rPr>
        <w:t>Hemzo, M.A., 2023. </w:t>
      </w:r>
      <w:r w:rsidRPr="001F2EDB">
        <w:rPr>
          <w:rFonts w:ascii="Times New Roman" w:hAnsi="Times New Roman" w:cs="Times New Roman"/>
          <w:i/>
          <w:iCs/>
          <w:color w:val="222222"/>
          <w:sz w:val="24"/>
          <w:szCs w:val="24"/>
          <w:shd w:val="clear" w:color="auto" w:fill="FFFFFF"/>
        </w:rPr>
        <w:t>Marketing Luxury Services: Concepts, Strategy, and Practice</w:t>
      </w:r>
      <w:r w:rsidRPr="001F2EDB">
        <w:rPr>
          <w:rFonts w:ascii="Times New Roman" w:hAnsi="Times New Roman" w:cs="Times New Roman"/>
          <w:color w:val="222222"/>
          <w:sz w:val="24"/>
          <w:szCs w:val="24"/>
          <w:shd w:val="clear" w:color="auto" w:fill="FFFFFF"/>
        </w:rPr>
        <w:t>. Springer Nature.</w:t>
      </w:r>
    </w:p>
    <w:p w14:paraId="59DC538B" w14:textId="77777777" w:rsidR="001F2EDB" w:rsidRPr="001F2EDB" w:rsidRDefault="001F2EDB" w:rsidP="001F2EDB">
      <w:pPr>
        <w:spacing w:after="0" w:line="480" w:lineRule="auto"/>
        <w:ind w:left="720" w:hanging="720"/>
        <w:jc w:val="both"/>
        <w:rPr>
          <w:rFonts w:ascii="Times New Roman" w:hAnsi="Times New Roman" w:cs="Times New Roman"/>
          <w:color w:val="222222"/>
          <w:sz w:val="24"/>
          <w:szCs w:val="24"/>
          <w:shd w:val="clear" w:color="auto" w:fill="FFFFFF"/>
        </w:rPr>
      </w:pPr>
      <w:r w:rsidRPr="001F2EDB">
        <w:rPr>
          <w:rFonts w:ascii="Times New Roman" w:hAnsi="Times New Roman" w:cs="Times New Roman"/>
          <w:color w:val="222222"/>
          <w:sz w:val="24"/>
          <w:szCs w:val="24"/>
          <w:shd w:val="clear" w:color="auto" w:fill="FFFFFF"/>
        </w:rPr>
        <w:t>Kreutzer, R.T., 2023. Marketing Strategy. In </w:t>
      </w:r>
      <w:r w:rsidRPr="001F2EDB">
        <w:rPr>
          <w:rFonts w:ascii="Times New Roman" w:hAnsi="Times New Roman" w:cs="Times New Roman"/>
          <w:i/>
          <w:iCs/>
          <w:color w:val="222222"/>
          <w:sz w:val="24"/>
          <w:szCs w:val="24"/>
          <w:shd w:val="clear" w:color="auto" w:fill="FFFFFF"/>
        </w:rPr>
        <w:t>Practice-Oriented Marketing: Basics–Instruments–Case Studies</w:t>
      </w:r>
      <w:r w:rsidRPr="001F2EDB">
        <w:rPr>
          <w:rFonts w:ascii="Times New Roman" w:hAnsi="Times New Roman" w:cs="Times New Roman"/>
          <w:color w:val="222222"/>
          <w:sz w:val="24"/>
          <w:szCs w:val="24"/>
          <w:shd w:val="clear" w:color="auto" w:fill="FFFFFF"/>
        </w:rPr>
        <w:t> (pp. 187-242). Wiesbaden: Springer Fachmedien Wiesbaden.</w:t>
      </w:r>
    </w:p>
    <w:p w14:paraId="747DED9C" w14:textId="77777777" w:rsidR="001F2EDB" w:rsidRPr="001F2EDB" w:rsidRDefault="001F2EDB" w:rsidP="001F2EDB">
      <w:pPr>
        <w:spacing w:after="0" w:line="480" w:lineRule="auto"/>
        <w:ind w:left="720" w:hanging="720"/>
        <w:jc w:val="both"/>
        <w:rPr>
          <w:rFonts w:ascii="Times New Roman" w:hAnsi="Times New Roman" w:cs="Times New Roman"/>
          <w:color w:val="222222"/>
          <w:sz w:val="24"/>
          <w:szCs w:val="24"/>
          <w:shd w:val="clear" w:color="auto" w:fill="FFFFFF"/>
        </w:rPr>
      </w:pPr>
      <w:r w:rsidRPr="001F2EDB">
        <w:rPr>
          <w:rFonts w:ascii="Times New Roman" w:hAnsi="Times New Roman" w:cs="Times New Roman"/>
          <w:color w:val="222222"/>
          <w:sz w:val="24"/>
          <w:szCs w:val="24"/>
          <w:shd w:val="clear" w:color="auto" w:fill="FFFFFF"/>
        </w:rPr>
        <w:t>Köseoğlu, S.D. and Almeany, S.S.A., 2020. Introduction to business valuation. In </w:t>
      </w:r>
      <w:r w:rsidRPr="001F2EDB">
        <w:rPr>
          <w:rFonts w:ascii="Times New Roman" w:hAnsi="Times New Roman" w:cs="Times New Roman"/>
          <w:i/>
          <w:iCs/>
          <w:color w:val="222222"/>
          <w:sz w:val="24"/>
          <w:szCs w:val="24"/>
          <w:shd w:val="clear" w:color="auto" w:fill="FFFFFF"/>
        </w:rPr>
        <w:t>Valuation Challenges and Solutions in Contemporary Businesses</w:t>
      </w:r>
      <w:r w:rsidRPr="001F2EDB">
        <w:rPr>
          <w:rFonts w:ascii="Times New Roman" w:hAnsi="Times New Roman" w:cs="Times New Roman"/>
          <w:color w:val="222222"/>
          <w:sz w:val="24"/>
          <w:szCs w:val="24"/>
          <w:shd w:val="clear" w:color="auto" w:fill="FFFFFF"/>
        </w:rPr>
        <w:t> (pp. 1-23). IGI Global.</w:t>
      </w:r>
    </w:p>
    <w:p w14:paraId="1E116C04" w14:textId="77777777" w:rsidR="001F2EDB" w:rsidRPr="001F2EDB" w:rsidRDefault="001F2EDB" w:rsidP="001F2EDB">
      <w:pPr>
        <w:spacing w:after="0" w:line="480" w:lineRule="auto"/>
        <w:ind w:left="720" w:hanging="720"/>
        <w:jc w:val="both"/>
        <w:rPr>
          <w:rFonts w:ascii="Times New Roman" w:hAnsi="Times New Roman" w:cs="Times New Roman"/>
          <w:sz w:val="24"/>
          <w:szCs w:val="24"/>
        </w:rPr>
      </w:pPr>
      <w:r w:rsidRPr="001F2EDB">
        <w:rPr>
          <w:rFonts w:ascii="Times New Roman" w:hAnsi="Times New Roman" w:cs="Times New Roman"/>
          <w:color w:val="222222"/>
          <w:sz w:val="24"/>
          <w:szCs w:val="24"/>
          <w:shd w:val="clear" w:color="auto" w:fill="FFFFFF"/>
        </w:rPr>
        <w:t>Buchholz, C., Knöpke, M., Paysan, G. and Taylor, P.F., 2023. Advances in Structural Dynamics at Rolls Royce Deutschland. In </w:t>
      </w:r>
      <w:r w:rsidRPr="001F2EDB">
        <w:rPr>
          <w:rFonts w:ascii="Times New Roman" w:hAnsi="Times New Roman" w:cs="Times New Roman"/>
          <w:i/>
          <w:iCs/>
          <w:color w:val="222222"/>
          <w:sz w:val="24"/>
          <w:szCs w:val="24"/>
          <w:shd w:val="clear" w:color="auto" w:fill="FFFFFF"/>
        </w:rPr>
        <w:t>AIAA SCITECH 2023 Forum</w:t>
      </w:r>
      <w:r w:rsidRPr="001F2EDB">
        <w:rPr>
          <w:rFonts w:ascii="Times New Roman" w:hAnsi="Times New Roman" w:cs="Times New Roman"/>
          <w:color w:val="222222"/>
          <w:sz w:val="24"/>
          <w:szCs w:val="24"/>
          <w:shd w:val="clear" w:color="auto" w:fill="FFFFFF"/>
        </w:rPr>
        <w:t> (p. 1890).</w:t>
      </w:r>
    </w:p>
    <w:sectPr w:rsidR="001F2EDB" w:rsidRPr="001F2EDB">
      <w:headerReference w:type="even" r:id="rId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D8A22" w14:textId="77777777" w:rsidR="00BB26CB" w:rsidRDefault="00BB26CB" w:rsidP="00724405">
      <w:pPr>
        <w:spacing w:after="0" w:line="240" w:lineRule="auto"/>
      </w:pPr>
      <w:r>
        <w:separator/>
      </w:r>
    </w:p>
  </w:endnote>
  <w:endnote w:type="continuationSeparator" w:id="0">
    <w:p w14:paraId="7195BD5C" w14:textId="77777777" w:rsidR="00BB26CB" w:rsidRDefault="00BB26CB" w:rsidP="00724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60D9C" w14:textId="77777777" w:rsidR="00BB26CB" w:rsidRDefault="00BB26CB" w:rsidP="00724405">
      <w:pPr>
        <w:spacing w:after="0" w:line="240" w:lineRule="auto"/>
      </w:pPr>
      <w:r>
        <w:separator/>
      </w:r>
    </w:p>
  </w:footnote>
  <w:footnote w:type="continuationSeparator" w:id="0">
    <w:p w14:paraId="0F6CC299" w14:textId="77777777" w:rsidR="00BB26CB" w:rsidRDefault="00BB26CB" w:rsidP="00724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2023385642"/>
      <w:docPartObj>
        <w:docPartGallery w:val="Page Numbers (Top of Page)"/>
        <w:docPartUnique/>
      </w:docPartObj>
    </w:sdtPr>
    <w:sdtEndPr>
      <w:rPr>
        <w:rStyle w:val="a8"/>
      </w:rPr>
    </w:sdtEndPr>
    <w:sdtContent>
      <w:p w14:paraId="7076F080" w14:textId="0982CB4A" w:rsidR="009B7450" w:rsidRDefault="009B7450" w:rsidP="00237C93">
        <w:pPr>
          <w:pStyle w:val="a3"/>
          <w:framePr w:wrap="none"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sdtContent>
  </w:sdt>
  <w:p w14:paraId="0EB48F09" w14:textId="77777777" w:rsidR="009B7450" w:rsidRDefault="009B7450" w:rsidP="009B7450">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967380458"/>
      <w:docPartObj>
        <w:docPartGallery w:val="Page Numbers (Top of Page)"/>
        <w:docPartUnique/>
      </w:docPartObj>
    </w:sdtPr>
    <w:sdtEndPr>
      <w:rPr>
        <w:rStyle w:val="a8"/>
      </w:rPr>
    </w:sdtEndPr>
    <w:sdtContent>
      <w:p w14:paraId="4ED80FA8" w14:textId="7238FADB" w:rsidR="009B7450" w:rsidRDefault="009B7450" w:rsidP="00237C93">
        <w:pPr>
          <w:pStyle w:val="a3"/>
          <w:framePr w:wrap="none"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sdtContent>
  </w:sdt>
  <w:p w14:paraId="2DA9D55F" w14:textId="77777777" w:rsidR="00724405" w:rsidRPr="00724405" w:rsidRDefault="00724405" w:rsidP="009B7450">
    <w:pPr>
      <w:pStyle w:val="a3"/>
      <w:ind w:right="360"/>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A3C6F"/>
    <w:multiLevelType w:val="hybridMultilevel"/>
    <w:tmpl w:val="3D289A64"/>
    <w:lvl w:ilvl="0" w:tplc="08090001">
      <w:start w:val="1"/>
      <w:numFmt w:val="bullet"/>
      <w:lvlText w:val=""/>
      <w:lvlJc w:val="left"/>
      <w:pPr>
        <w:ind w:left="853" w:hanging="360"/>
      </w:pPr>
      <w:rPr>
        <w:rFonts w:ascii="Symbol" w:hAnsi="Symbol" w:hint="default"/>
      </w:rPr>
    </w:lvl>
    <w:lvl w:ilvl="1" w:tplc="08090003" w:tentative="1">
      <w:start w:val="1"/>
      <w:numFmt w:val="bullet"/>
      <w:lvlText w:val="o"/>
      <w:lvlJc w:val="left"/>
      <w:pPr>
        <w:ind w:left="1573" w:hanging="360"/>
      </w:pPr>
      <w:rPr>
        <w:rFonts w:ascii="Courier New" w:hAnsi="Courier New" w:cs="Courier New" w:hint="default"/>
      </w:rPr>
    </w:lvl>
    <w:lvl w:ilvl="2" w:tplc="08090005" w:tentative="1">
      <w:start w:val="1"/>
      <w:numFmt w:val="bullet"/>
      <w:lvlText w:val=""/>
      <w:lvlJc w:val="left"/>
      <w:pPr>
        <w:ind w:left="2293" w:hanging="360"/>
      </w:pPr>
      <w:rPr>
        <w:rFonts w:ascii="Wingdings" w:hAnsi="Wingdings" w:hint="default"/>
      </w:rPr>
    </w:lvl>
    <w:lvl w:ilvl="3" w:tplc="08090001" w:tentative="1">
      <w:start w:val="1"/>
      <w:numFmt w:val="bullet"/>
      <w:lvlText w:val=""/>
      <w:lvlJc w:val="left"/>
      <w:pPr>
        <w:ind w:left="3013" w:hanging="360"/>
      </w:pPr>
      <w:rPr>
        <w:rFonts w:ascii="Symbol" w:hAnsi="Symbol" w:hint="default"/>
      </w:rPr>
    </w:lvl>
    <w:lvl w:ilvl="4" w:tplc="08090003" w:tentative="1">
      <w:start w:val="1"/>
      <w:numFmt w:val="bullet"/>
      <w:lvlText w:val="o"/>
      <w:lvlJc w:val="left"/>
      <w:pPr>
        <w:ind w:left="3733" w:hanging="360"/>
      </w:pPr>
      <w:rPr>
        <w:rFonts w:ascii="Courier New" w:hAnsi="Courier New" w:cs="Courier New" w:hint="default"/>
      </w:rPr>
    </w:lvl>
    <w:lvl w:ilvl="5" w:tplc="08090005" w:tentative="1">
      <w:start w:val="1"/>
      <w:numFmt w:val="bullet"/>
      <w:lvlText w:val=""/>
      <w:lvlJc w:val="left"/>
      <w:pPr>
        <w:ind w:left="4453" w:hanging="360"/>
      </w:pPr>
      <w:rPr>
        <w:rFonts w:ascii="Wingdings" w:hAnsi="Wingdings" w:hint="default"/>
      </w:rPr>
    </w:lvl>
    <w:lvl w:ilvl="6" w:tplc="08090001" w:tentative="1">
      <w:start w:val="1"/>
      <w:numFmt w:val="bullet"/>
      <w:lvlText w:val=""/>
      <w:lvlJc w:val="left"/>
      <w:pPr>
        <w:ind w:left="5173" w:hanging="360"/>
      </w:pPr>
      <w:rPr>
        <w:rFonts w:ascii="Symbol" w:hAnsi="Symbol" w:hint="default"/>
      </w:rPr>
    </w:lvl>
    <w:lvl w:ilvl="7" w:tplc="08090003" w:tentative="1">
      <w:start w:val="1"/>
      <w:numFmt w:val="bullet"/>
      <w:lvlText w:val="o"/>
      <w:lvlJc w:val="left"/>
      <w:pPr>
        <w:ind w:left="5893" w:hanging="360"/>
      </w:pPr>
      <w:rPr>
        <w:rFonts w:ascii="Courier New" w:hAnsi="Courier New" w:cs="Courier New" w:hint="default"/>
      </w:rPr>
    </w:lvl>
    <w:lvl w:ilvl="8" w:tplc="08090005" w:tentative="1">
      <w:start w:val="1"/>
      <w:numFmt w:val="bullet"/>
      <w:lvlText w:val=""/>
      <w:lvlJc w:val="left"/>
      <w:pPr>
        <w:ind w:left="6613" w:hanging="360"/>
      </w:pPr>
      <w:rPr>
        <w:rFonts w:ascii="Wingdings" w:hAnsi="Wingdings" w:hint="default"/>
      </w:rPr>
    </w:lvl>
  </w:abstractNum>
  <w:num w:numId="1" w16cid:durableId="1141658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1MDYxsjAxAwILSyUdpeDU4uLM/DyQAsNaAIcc/pYsAAAA"/>
  </w:docVars>
  <w:rsids>
    <w:rsidRoot w:val="00E2099A"/>
    <w:rsid w:val="00011F05"/>
    <w:rsid w:val="00060B22"/>
    <w:rsid w:val="001F27D0"/>
    <w:rsid w:val="001F2EDB"/>
    <w:rsid w:val="00217864"/>
    <w:rsid w:val="002D2835"/>
    <w:rsid w:val="002D64F8"/>
    <w:rsid w:val="00322037"/>
    <w:rsid w:val="00367587"/>
    <w:rsid w:val="00431E4E"/>
    <w:rsid w:val="004B5FF6"/>
    <w:rsid w:val="004E5515"/>
    <w:rsid w:val="00510931"/>
    <w:rsid w:val="00582B33"/>
    <w:rsid w:val="005C71C7"/>
    <w:rsid w:val="006243B8"/>
    <w:rsid w:val="006548F7"/>
    <w:rsid w:val="00656302"/>
    <w:rsid w:val="00690954"/>
    <w:rsid w:val="006D2C1A"/>
    <w:rsid w:val="00724405"/>
    <w:rsid w:val="00824F0B"/>
    <w:rsid w:val="00843AF5"/>
    <w:rsid w:val="00867331"/>
    <w:rsid w:val="0095318C"/>
    <w:rsid w:val="009B7450"/>
    <w:rsid w:val="00BB26CB"/>
    <w:rsid w:val="00C66666"/>
    <w:rsid w:val="00DD0B3D"/>
    <w:rsid w:val="00DF0DB2"/>
    <w:rsid w:val="00E2099A"/>
    <w:rsid w:val="00FA2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B88C3"/>
  <w15:chartTrackingRefBased/>
  <w15:docId w15:val="{0353E2CB-9491-443B-A04D-720E12D2D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24405"/>
    <w:pPr>
      <w:tabs>
        <w:tab w:val="center" w:pos="4680"/>
        <w:tab w:val="right" w:pos="9360"/>
      </w:tabs>
      <w:spacing w:after="0" w:line="240" w:lineRule="auto"/>
    </w:pPr>
  </w:style>
  <w:style w:type="character" w:customStyle="1" w:styleId="a4">
    <w:name w:val="Горен колонтитул Знак"/>
    <w:basedOn w:val="a0"/>
    <w:link w:val="a3"/>
    <w:uiPriority w:val="99"/>
    <w:rsid w:val="00724405"/>
    <w:rPr>
      <w:lang w:val="en-GB"/>
    </w:rPr>
  </w:style>
  <w:style w:type="paragraph" w:styleId="a5">
    <w:name w:val="footer"/>
    <w:basedOn w:val="a"/>
    <w:link w:val="a6"/>
    <w:uiPriority w:val="99"/>
    <w:unhideWhenUsed/>
    <w:rsid w:val="00724405"/>
    <w:pPr>
      <w:tabs>
        <w:tab w:val="center" w:pos="4680"/>
        <w:tab w:val="right" w:pos="9360"/>
      </w:tabs>
      <w:spacing w:after="0" w:line="240" w:lineRule="auto"/>
    </w:pPr>
  </w:style>
  <w:style w:type="character" w:customStyle="1" w:styleId="a6">
    <w:name w:val="Долен колонтитул Знак"/>
    <w:basedOn w:val="a0"/>
    <w:link w:val="a5"/>
    <w:uiPriority w:val="99"/>
    <w:rsid w:val="00724405"/>
    <w:rPr>
      <w:lang w:val="en-GB"/>
    </w:rPr>
  </w:style>
  <w:style w:type="paragraph" w:styleId="a7">
    <w:name w:val="List Paragraph"/>
    <w:basedOn w:val="a"/>
    <w:uiPriority w:val="34"/>
    <w:qFormat/>
    <w:rsid w:val="00367587"/>
    <w:pPr>
      <w:ind w:left="720"/>
      <w:contextualSpacing/>
    </w:pPr>
  </w:style>
  <w:style w:type="character" w:styleId="a8">
    <w:name w:val="page number"/>
    <w:basedOn w:val="a0"/>
    <w:uiPriority w:val="99"/>
    <w:semiHidden/>
    <w:unhideWhenUsed/>
    <w:rsid w:val="009B7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2803</Words>
  <Characters>15981</Characters>
  <Application>Microsoft Office Word</Application>
  <DocSecurity>0</DocSecurity>
  <Lines>133</Lines>
  <Paragraphs>37</Paragraphs>
  <ScaleCrop>false</ScaleCrop>
  <Company/>
  <LinksUpToDate>false</LinksUpToDate>
  <CharactersWithSpaces>18747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Nikolay Anastasov Uchkunov (2030588)</cp:lastModifiedBy>
  <cp:revision>2</cp:revision>
  <dcterms:created xsi:type="dcterms:W3CDTF">2023-05-09T17:55:00Z</dcterms:created>
  <dcterms:modified xsi:type="dcterms:W3CDTF">2023-05-09T17:55:00Z</dcterms:modified>
</cp:coreProperties>
</file>