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556B1" w14:textId="1122037D" w:rsidR="005075DD" w:rsidRDefault="005075DD" w:rsidP="005075DD">
      <w:pPr>
        <w:pStyle w:val="Heading1"/>
      </w:pPr>
      <w:bookmarkStart w:id="0" w:name="_Toc224881864"/>
      <w:r>
        <w:rPr>
          <w:noProof/>
        </w:rPr>
        <w:drawing>
          <wp:inline distT="0" distB="0" distL="0" distR="0" wp14:anchorId="60EC93AC" wp14:editId="1A847C25">
            <wp:extent cx="1943100" cy="1924050"/>
            <wp:effectExtent l="0" t="0" r="0" b="0"/>
            <wp:docPr id="126074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743706" name="Picture 1260743706"/>
                    <pic:cNvPicPr/>
                  </pic:nvPicPr>
                  <pic:blipFill>
                    <a:blip r:embed="rId8">
                      <a:extLst>
                        <a:ext uri="{28A0092B-C50C-407E-A947-70E740481C1C}">
                          <a14:useLocalDpi xmlns:a14="http://schemas.microsoft.com/office/drawing/2010/main" val="0"/>
                        </a:ext>
                      </a:extLst>
                    </a:blip>
                    <a:stretch>
                      <a:fillRect/>
                    </a:stretch>
                  </pic:blipFill>
                  <pic:spPr>
                    <a:xfrm>
                      <a:off x="0" y="0"/>
                      <a:ext cx="1943100" cy="1924050"/>
                    </a:xfrm>
                    <a:prstGeom prst="rect">
                      <a:avLst/>
                    </a:prstGeom>
                  </pic:spPr>
                </pic:pic>
              </a:graphicData>
            </a:graphic>
          </wp:inline>
        </w:drawing>
      </w:r>
    </w:p>
    <w:p w14:paraId="672C1826" w14:textId="77777777" w:rsidR="005075DD" w:rsidRDefault="005075DD" w:rsidP="005075DD">
      <w:pPr>
        <w:pStyle w:val="Heading1"/>
      </w:pPr>
    </w:p>
    <w:p w14:paraId="2C3C1BB0" w14:textId="77777777" w:rsidR="005075DD" w:rsidRDefault="005075DD" w:rsidP="005075DD">
      <w:pPr>
        <w:pStyle w:val="Heading1"/>
      </w:pPr>
    </w:p>
    <w:p w14:paraId="0903C2DC" w14:textId="77777777" w:rsidR="005075DD" w:rsidRDefault="005075DD" w:rsidP="005075DD">
      <w:pPr>
        <w:pStyle w:val="Heading1"/>
      </w:pPr>
    </w:p>
    <w:p w14:paraId="5A456B99" w14:textId="2F2D70D4" w:rsidR="005075DD" w:rsidRPr="005075DD" w:rsidRDefault="005075DD" w:rsidP="005075DD">
      <w:pPr>
        <w:pStyle w:val="Heading1"/>
      </w:pPr>
      <w:r w:rsidRPr="005075DD">
        <w:t>STUDENT NAME: CHRISTIANA ADDO FYNN</w:t>
      </w:r>
    </w:p>
    <w:p w14:paraId="40117AC8" w14:textId="2C2294D9" w:rsidR="005075DD" w:rsidRDefault="005075DD" w:rsidP="005075DD">
      <w:pPr>
        <w:rPr>
          <w:lang w:eastAsia="en-GB"/>
        </w:rPr>
      </w:pPr>
      <w:r>
        <w:rPr>
          <w:lang w:eastAsia="en-GB"/>
        </w:rPr>
        <w:t xml:space="preserve">STUDENT ID        </w:t>
      </w:r>
      <w:proofErr w:type="gramStart"/>
      <w:r>
        <w:rPr>
          <w:lang w:eastAsia="en-GB"/>
        </w:rPr>
        <w:t xml:space="preserve">  :</w:t>
      </w:r>
      <w:proofErr w:type="gramEnd"/>
      <w:r>
        <w:rPr>
          <w:lang w:eastAsia="en-GB"/>
        </w:rPr>
        <w:t xml:space="preserve"> 2336424</w:t>
      </w:r>
    </w:p>
    <w:p w14:paraId="50F7528B" w14:textId="08E7F7C1" w:rsidR="005075DD" w:rsidRDefault="005075DD" w:rsidP="005075DD">
      <w:pPr>
        <w:rPr>
          <w:lang w:eastAsia="en-GB"/>
        </w:rPr>
      </w:pPr>
      <w:r>
        <w:rPr>
          <w:lang w:eastAsia="en-GB"/>
        </w:rPr>
        <w:t xml:space="preserve">MODULE NO      </w:t>
      </w:r>
      <w:proofErr w:type="gramStart"/>
      <w:r>
        <w:rPr>
          <w:lang w:eastAsia="en-GB"/>
        </w:rPr>
        <w:t xml:space="preserve">  :</w:t>
      </w:r>
      <w:proofErr w:type="gramEnd"/>
      <w:r>
        <w:rPr>
          <w:lang w:eastAsia="en-GB"/>
        </w:rPr>
        <w:t xml:space="preserve"> BMHP5015</w:t>
      </w:r>
    </w:p>
    <w:p w14:paraId="41385F57" w14:textId="3E0C588A" w:rsidR="005075DD" w:rsidRPr="005075DD" w:rsidRDefault="005075DD" w:rsidP="005075DD">
      <w:pPr>
        <w:rPr>
          <w:lang w:eastAsia="en-GB"/>
        </w:rPr>
      </w:pPr>
      <w:r>
        <w:rPr>
          <w:lang w:eastAsia="en-GB"/>
        </w:rPr>
        <w:t xml:space="preserve">TUTOR NAME: </w:t>
      </w:r>
      <w:r w:rsidR="00493473">
        <w:rPr>
          <w:lang w:eastAsia="en-GB"/>
        </w:rPr>
        <w:t>Caroline Salami</w:t>
      </w:r>
    </w:p>
    <w:p w14:paraId="3B79D6AB" w14:textId="77777777" w:rsidR="005075DD" w:rsidRDefault="005075DD" w:rsidP="005075DD">
      <w:pPr>
        <w:pStyle w:val="Heading1"/>
      </w:pPr>
    </w:p>
    <w:p w14:paraId="7A870F8A" w14:textId="77777777" w:rsidR="005075DD" w:rsidRDefault="005075DD" w:rsidP="005075DD">
      <w:pPr>
        <w:pStyle w:val="Heading1"/>
      </w:pPr>
    </w:p>
    <w:p w14:paraId="1216A8AE" w14:textId="77777777" w:rsidR="005075DD" w:rsidRDefault="005075DD" w:rsidP="005075DD">
      <w:pPr>
        <w:pStyle w:val="Heading1"/>
      </w:pPr>
    </w:p>
    <w:p w14:paraId="01F40AC6" w14:textId="77777777" w:rsidR="005075DD" w:rsidRDefault="005075DD" w:rsidP="005075DD">
      <w:pPr>
        <w:pStyle w:val="Heading1"/>
      </w:pPr>
    </w:p>
    <w:p w14:paraId="6DC9A241" w14:textId="77777777" w:rsidR="005075DD" w:rsidRDefault="005075DD" w:rsidP="005075DD">
      <w:pPr>
        <w:pStyle w:val="Heading1"/>
      </w:pPr>
    </w:p>
    <w:p w14:paraId="3F07F270" w14:textId="77777777" w:rsidR="005075DD" w:rsidRDefault="005075DD" w:rsidP="005075DD">
      <w:pPr>
        <w:pStyle w:val="Heading1"/>
      </w:pPr>
    </w:p>
    <w:p w14:paraId="46570E1F" w14:textId="6B628EAA" w:rsidR="003F0622" w:rsidRDefault="00D92553" w:rsidP="005075DD">
      <w:pPr>
        <w:pStyle w:val="Heading1"/>
      </w:pPr>
      <w:r w:rsidRPr="003B1E2F">
        <w:t xml:space="preserve">Online Portfolio: Building My Personal Brand for Sustainable Employment in Health </w:t>
      </w:r>
      <w:r w:rsidRPr="003F0622">
        <w:t>and Social Care</w:t>
      </w:r>
      <w:bookmarkEnd w:id="0"/>
    </w:p>
    <w:p w14:paraId="14C58D29" w14:textId="77777777" w:rsidR="003F0622" w:rsidRDefault="003F0622" w:rsidP="003F0622">
      <w:pPr>
        <w:rPr>
          <w:rFonts w:ascii="Times New Roman" w:hAnsi="Times New Roman"/>
          <w:lang w:eastAsia="en-GB"/>
        </w:rPr>
      </w:pPr>
      <w:r>
        <w:rPr>
          <w:lang w:eastAsia="en-GB"/>
        </w:rPr>
        <w:br w:type="page"/>
      </w:r>
    </w:p>
    <w:p w14:paraId="79C525D3" w14:textId="77777777" w:rsidR="00D92553" w:rsidRPr="003F0622" w:rsidRDefault="00D92553" w:rsidP="005075DD">
      <w:pPr>
        <w:pStyle w:val="Heading1"/>
      </w:pPr>
    </w:p>
    <w:sdt>
      <w:sdtPr>
        <w:rPr>
          <w:rFonts w:asciiTheme="minorHAnsi" w:eastAsiaTheme="minorHAnsi" w:hAnsiTheme="minorHAnsi" w:cstheme="minorBidi"/>
          <w:b/>
          <w:bCs/>
          <w:kern w:val="2"/>
          <w:lang w:val="en-GB"/>
          <w14:ligatures w14:val="standardContextual"/>
        </w:rPr>
        <w:id w:val="964700197"/>
        <w:docPartObj>
          <w:docPartGallery w:val="Table of Contents"/>
          <w:docPartUnique/>
        </w:docPartObj>
      </w:sdtPr>
      <w:sdtEndPr>
        <w:rPr>
          <w:rFonts w:ascii="Times New Roman" w:hAnsi="Times New Roman" w:cs="Times New Roman"/>
          <w:b w:val="0"/>
          <w:bCs w:val="0"/>
          <w:noProof/>
          <w:color w:val="auto"/>
          <w:sz w:val="24"/>
          <w:szCs w:val="24"/>
          <w:lang w:eastAsia="en-US"/>
        </w:rPr>
      </w:sdtEndPr>
      <w:sdtContent>
        <w:p w14:paraId="1B48F7E1" w14:textId="77777777" w:rsidR="003F0622" w:rsidRPr="003F0622" w:rsidRDefault="003F0622" w:rsidP="005075DD">
          <w:pPr>
            <w:pStyle w:val="TOCHeading"/>
          </w:pPr>
          <w:r w:rsidRPr="003F0622">
            <w:t>Table of Contents</w:t>
          </w:r>
        </w:p>
        <w:p w14:paraId="595A3FB0" w14:textId="77777777" w:rsidR="003F0622" w:rsidRPr="003F0622" w:rsidRDefault="003F0622">
          <w:pPr>
            <w:pStyle w:val="TOC1"/>
            <w:tabs>
              <w:tab w:val="right" w:leader="dot" w:pos="9016"/>
            </w:tabs>
            <w:rPr>
              <w:rFonts w:ascii="Times New Roman" w:hAnsi="Times New Roman" w:cs="Times New Roman"/>
              <w:noProof/>
            </w:rPr>
          </w:pPr>
          <w:r w:rsidRPr="003F0622">
            <w:rPr>
              <w:rFonts w:ascii="Times New Roman" w:hAnsi="Times New Roman" w:cs="Times New Roman"/>
              <w:b w:val="0"/>
              <w:bCs w:val="0"/>
            </w:rPr>
            <w:fldChar w:fldCharType="begin"/>
          </w:r>
          <w:r w:rsidRPr="003F0622">
            <w:rPr>
              <w:rFonts w:ascii="Times New Roman" w:hAnsi="Times New Roman" w:cs="Times New Roman"/>
            </w:rPr>
            <w:instrText xml:space="preserve"> TOC \o "1-3" \h \z \u </w:instrText>
          </w:r>
          <w:r w:rsidRPr="003F0622">
            <w:rPr>
              <w:rFonts w:ascii="Times New Roman" w:hAnsi="Times New Roman" w:cs="Times New Roman"/>
              <w:b w:val="0"/>
              <w:bCs w:val="0"/>
            </w:rPr>
            <w:fldChar w:fldCharType="separate"/>
          </w:r>
          <w:hyperlink w:anchor="_Toc224881864" w:history="1">
            <w:r w:rsidRPr="003F0622">
              <w:rPr>
                <w:rStyle w:val="Hyperlink"/>
                <w:rFonts w:ascii="Times New Roman" w:eastAsia="Times New Roman" w:hAnsi="Times New Roman" w:cs="Times New Roman"/>
                <w:noProof/>
                <w:color w:val="auto"/>
                <w:lang w:eastAsia="en-GB"/>
              </w:rPr>
              <w:t>Online Portfolio: Building My Personal Brand for Sustainable Employment in Health and Social Care</w:t>
            </w:r>
            <w:r w:rsidRPr="003F0622">
              <w:rPr>
                <w:rFonts w:ascii="Times New Roman" w:hAnsi="Times New Roman" w:cs="Times New Roman"/>
                <w:noProof/>
                <w:webHidden/>
              </w:rPr>
              <w:tab/>
            </w:r>
            <w:r w:rsidRPr="003F0622">
              <w:rPr>
                <w:rFonts w:ascii="Times New Roman" w:hAnsi="Times New Roman" w:cs="Times New Roman"/>
                <w:noProof/>
                <w:webHidden/>
              </w:rPr>
              <w:fldChar w:fldCharType="begin"/>
            </w:r>
            <w:r w:rsidRPr="003F0622">
              <w:rPr>
                <w:rFonts w:ascii="Times New Roman" w:hAnsi="Times New Roman" w:cs="Times New Roman"/>
                <w:noProof/>
                <w:webHidden/>
              </w:rPr>
              <w:instrText xml:space="preserve"> PAGEREF _Toc224881864 \h </w:instrText>
            </w:r>
            <w:r w:rsidRPr="003F0622">
              <w:rPr>
                <w:rFonts w:ascii="Times New Roman" w:hAnsi="Times New Roman" w:cs="Times New Roman"/>
                <w:noProof/>
                <w:webHidden/>
              </w:rPr>
            </w:r>
            <w:r w:rsidRPr="003F0622">
              <w:rPr>
                <w:rFonts w:ascii="Times New Roman" w:hAnsi="Times New Roman" w:cs="Times New Roman"/>
                <w:noProof/>
                <w:webHidden/>
              </w:rPr>
              <w:fldChar w:fldCharType="separate"/>
            </w:r>
            <w:r w:rsidRPr="003F0622">
              <w:rPr>
                <w:rFonts w:ascii="Times New Roman" w:hAnsi="Times New Roman" w:cs="Times New Roman"/>
                <w:noProof/>
                <w:webHidden/>
              </w:rPr>
              <w:t>1</w:t>
            </w:r>
            <w:r w:rsidRPr="003F0622">
              <w:rPr>
                <w:rFonts w:ascii="Times New Roman" w:hAnsi="Times New Roman" w:cs="Times New Roman"/>
                <w:noProof/>
                <w:webHidden/>
              </w:rPr>
              <w:fldChar w:fldCharType="end"/>
            </w:r>
          </w:hyperlink>
        </w:p>
        <w:p w14:paraId="764A31AE" w14:textId="77777777" w:rsidR="003F0622" w:rsidRPr="003F0622" w:rsidRDefault="003F0622">
          <w:pPr>
            <w:pStyle w:val="TOC2"/>
            <w:tabs>
              <w:tab w:val="right" w:leader="dot" w:pos="9016"/>
            </w:tabs>
            <w:rPr>
              <w:rFonts w:ascii="Times New Roman" w:hAnsi="Times New Roman" w:cs="Times New Roman"/>
              <w:noProof/>
              <w:sz w:val="24"/>
              <w:szCs w:val="24"/>
            </w:rPr>
          </w:pPr>
          <w:hyperlink w:anchor="_Toc224881865" w:history="1">
            <w:r w:rsidRPr="003F0622">
              <w:rPr>
                <w:rStyle w:val="Hyperlink"/>
                <w:rFonts w:ascii="Times New Roman" w:hAnsi="Times New Roman" w:cs="Times New Roman"/>
                <w:noProof/>
                <w:color w:val="auto"/>
                <w:sz w:val="24"/>
                <w:szCs w:val="24"/>
              </w:rPr>
              <w:t>1.0 Introduction</w:t>
            </w:r>
            <w:r w:rsidRPr="003F0622">
              <w:rPr>
                <w:rFonts w:ascii="Times New Roman" w:hAnsi="Times New Roman" w:cs="Times New Roman"/>
                <w:noProof/>
                <w:webHidden/>
                <w:sz w:val="24"/>
                <w:szCs w:val="24"/>
              </w:rPr>
              <w:tab/>
            </w:r>
            <w:r w:rsidRPr="003F0622">
              <w:rPr>
                <w:rFonts w:ascii="Times New Roman" w:hAnsi="Times New Roman" w:cs="Times New Roman"/>
                <w:noProof/>
                <w:webHidden/>
                <w:sz w:val="24"/>
                <w:szCs w:val="24"/>
              </w:rPr>
              <w:fldChar w:fldCharType="begin"/>
            </w:r>
            <w:r w:rsidRPr="003F0622">
              <w:rPr>
                <w:rFonts w:ascii="Times New Roman" w:hAnsi="Times New Roman" w:cs="Times New Roman"/>
                <w:noProof/>
                <w:webHidden/>
                <w:sz w:val="24"/>
                <w:szCs w:val="24"/>
              </w:rPr>
              <w:instrText xml:space="preserve"> PAGEREF _Toc224881865 \h </w:instrText>
            </w:r>
            <w:r w:rsidRPr="003F0622">
              <w:rPr>
                <w:rFonts w:ascii="Times New Roman" w:hAnsi="Times New Roman" w:cs="Times New Roman"/>
                <w:noProof/>
                <w:webHidden/>
                <w:sz w:val="24"/>
                <w:szCs w:val="24"/>
              </w:rPr>
            </w:r>
            <w:r w:rsidRPr="003F0622">
              <w:rPr>
                <w:rFonts w:ascii="Times New Roman" w:hAnsi="Times New Roman" w:cs="Times New Roman"/>
                <w:noProof/>
                <w:webHidden/>
                <w:sz w:val="24"/>
                <w:szCs w:val="24"/>
              </w:rPr>
              <w:fldChar w:fldCharType="separate"/>
            </w:r>
            <w:r w:rsidRPr="003F0622">
              <w:rPr>
                <w:rFonts w:ascii="Times New Roman" w:hAnsi="Times New Roman" w:cs="Times New Roman"/>
                <w:noProof/>
                <w:webHidden/>
                <w:sz w:val="24"/>
                <w:szCs w:val="24"/>
              </w:rPr>
              <w:t>2</w:t>
            </w:r>
            <w:r w:rsidRPr="003F0622">
              <w:rPr>
                <w:rFonts w:ascii="Times New Roman" w:hAnsi="Times New Roman" w:cs="Times New Roman"/>
                <w:noProof/>
                <w:webHidden/>
                <w:sz w:val="24"/>
                <w:szCs w:val="24"/>
              </w:rPr>
              <w:fldChar w:fldCharType="end"/>
            </w:r>
          </w:hyperlink>
        </w:p>
        <w:p w14:paraId="1760CBE3" w14:textId="77777777" w:rsidR="003F0622" w:rsidRPr="003F0622" w:rsidRDefault="003F0622">
          <w:pPr>
            <w:pStyle w:val="TOC2"/>
            <w:tabs>
              <w:tab w:val="right" w:leader="dot" w:pos="9016"/>
            </w:tabs>
            <w:rPr>
              <w:rFonts w:ascii="Times New Roman" w:hAnsi="Times New Roman" w:cs="Times New Roman"/>
              <w:noProof/>
              <w:sz w:val="24"/>
              <w:szCs w:val="24"/>
            </w:rPr>
          </w:pPr>
          <w:hyperlink w:anchor="_Toc224881866" w:history="1">
            <w:r w:rsidRPr="003F0622">
              <w:rPr>
                <w:rStyle w:val="Hyperlink"/>
                <w:rFonts w:ascii="Times New Roman" w:hAnsi="Times New Roman" w:cs="Times New Roman"/>
                <w:noProof/>
                <w:color w:val="auto"/>
                <w:sz w:val="24"/>
                <w:szCs w:val="24"/>
              </w:rPr>
              <w:t>2.0 Reflection on Employability Skills in Health and Social Care</w:t>
            </w:r>
            <w:r w:rsidRPr="003F0622">
              <w:rPr>
                <w:rFonts w:ascii="Times New Roman" w:hAnsi="Times New Roman" w:cs="Times New Roman"/>
                <w:noProof/>
                <w:webHidden/>
                <w:sz w:val="24"/>
                <w:szCs w:val="24"/>
              </w:rPr>
              <w:tab/>
            </w:r>
            <w:r w:rsidRPr="003F0622">
              <w:rPr>
                <w:rFonts w:ascii="Times New Roman" w:hAnsi="Times New Roman" w:cs="Times New Roman"/>
                <w:noProof/>
                <w:webHidden/>
                <w:sz w:val="24"/>
                <w:szCs w:val="24"/>
              </w:rPr>
              <w:fldChar w:fldCharType="begin"/>
            </w:r>
            <w:r w:rsidRPr="003F0622">
              <w:rPr>
                <w:rFonts w:ascii="Times New Roman" w:hAnsi="Times New Roman" w:cs="Times New Roman"/>
                <w:noProof/>
                <w:webHidden/>
                <w:sz w:val="24"/>
                <w:szCs w:val="24"/>
              </w:rPr>
              <w:instrText xml:space="preserve"> PAGEREF _Toc224881866 \h </w:instrText>
            </w:r>
            <w:r w:rsidRPr="003F0622">
              <w:rPr>
                <w:rFonts w:ascii="Times New Roman" w:hAnsi="Times New Roman" w:cs="Times New Roman"/>
                <w:noProof/>
                <w:webHidden/>
                <w:sz w:val="24"/>
                <w:szCs w:val="24"/>
              </w:rPr>
            </w:r>
            <w:r w:rsidRPr="003F0622">
              <w:rPr>
                <w:rFonts w:ascii="Times New Roman" w:hAnsi="Times New Roman" w:cs="Times New Roman"/>
                <w:noProof/>
                <w:webHidden/>
                <w:sz w:val="24"/>
                <w:szCs w:val="24"/>
              </w:rPr>
              <w:fldChar w:fldCharType="separate"/>
            </w:r>
            <w:r w:rsidRPr="003F0622">
              <w:rPr>
                <w:rFonts w:ascii="Times New Roman" w:hAnsi="Times New Roman" w:cs="Times New Roman"/>
                <w:noProof/>
                <w:webHidden/>
                <w:sz w:val="24"/>
                <w:szCs w:val="24"/>
              </w:rPr>
              <w:t>2</w:t>
            </w:r>
            <w:r w:rsidRPr="003F0622">
              <w:rPr>
                <w:rFonts w:ascii="Times New Roman" w:hAnsi="Times New Roman" w:cs="Times New Roman"/>
                <w:noProof/>
                <w:webHidden/>
                <w:sz w:val="24"/>
                <w:szCs w:val="24"/>
              </w:rPr>
              <w:fldChar w:fldCharType="end"/>
            </w:r>
          </w:hyperlink>
        </w:p>
        <w:p w14:paraId="777A77B0" w14:textId="77777777" w:rsidR="003F0622" w:rsidRPr="003F0622" w:rsidRDefault="003F0622">
          <w:pPr>
            <w:pStyle w:val="TOC1"/>
            <w:tabs>
              <w:tab w:val="right" w:leader="dot" w:pos="9016"/>
            </w:tabs>
            <w:rPr>
              <w:rFonts w:ascii="Times New Roman" w:hAnsi="Times New Roman" w:cs="Times New Roman"/>
              <w:noProof/>
            </w:rPr>
          </w:pPr>
          <w:hyperlink w:anchor="_Toc224881867" w:history="1">
            <w:r w:rsidRPr="003F0622">
              <w:rPr>
                <w:rStyle w:val="Hyperlink"/>
                <w:rFonts w:ascii="Times New Roman" w:eastAsia="Times New Roman" w:hAnsi="Times New Roman" w:cs="Times New Roman"/>
                <w:noProof/>
                <w:color w:val="auto"/>
                <w:kern w:val="36"/>
                <w:lang w:eastAsia="en-GB"/>
                <w14:ligatures w14:val="none"/>
              </w:rPr>
              <w:t>3.0 Developing a Personal Brand</w:t>
            </w:r>
            <w:r w:rsidRPr="003F0622">
              <w:rPr>
                <w:rFonts w:ascii="Times New Roman" w:hAnsi="Times New Roman" w:cs="Times New Roman"/>
                <w:noProof/>
                <w:webHidden/>
              </w:rPr>
              <w:tab/>
            </w:r>
            <w:r w:rsidRPr="003F0622">
              <w:rPr>
                <w:rFonts w:ascii="Times New Roman" w:hAnsi="Times New Roman" w:cs="Times New Roman"/>
                <w:noProof/>
                <w:webHidden/>
              </w:rPr>
              <w:fldChar w:fldCharType="begin"/>
            </w:r>
            <w:r w:rsidRPr="003F0622">
              <w:rPr>
                <w:rFonts w:ascii="Times New Roman" w:hAnsi="Times New Roman" w:cs="Times New Roman"/>
                <w:noProof/>
                <w:webHidden/>
              </w:rPr>
              <w:instrText xml:space="preserve"> PAGEREF _Toc224881867 \h </w:instrText>
            </w:r>
            <w:r w:rsidRPr="003F0622">
              <w:rPr>
                <w:rFonts w:ascii="Times New Roman" w:hAnsi="Times New Roman" w:cs="Times New Roman"/>
                <w:noProof/>
                <w:webHidden/>
              </w:rPr>
            </w:r>
            <w:r w:rsidRPr="003F0622">
              <w:rPr>
                <w:rFonts w:ascii="Times New Roman" w:hAnsi="Times New Roman" w:cs="Times New Roman"/>
                <w:noProof/>
                <w:webHidden/>
              </w:rPr>
              <w:fldChar w:fldCharType="separate"/>
            </w:r>
            <w:r w:rsidRPr="003F0622">
              <w:rPr>
                <w:rFonts w:ascii="Times New Roman" w:hAnsi="Times New Roman" w:cs="Times New Roman"/>
                <w:noProof/>
                <w:webHidden/>
              </w:rPr>
              <w:t>3</w:t>
            </w:r>
            <w:r w:rsidRPr="003F0622">
              <w:rPr>
                <w:rFonts w:ascii="Times New Roman" w:hAnsi="Times New Roman" w:cs="Times New Roman"/>
                <w:noProof/>
                <w:webHidden/>
              </w:rPr>
              <w:fldChar w:fldCharType="end"/>
            </w:r>
          </w:hyperlink>
        </w:p>
        <w:p w14:paraId="304E8BEE" w14:textId="77777777" w:rsidR="003F0622" w:rsidRPr="003F0622" w:rsidRDefault="003F0622">
          <w:pPr>
            <w:pStyle w:val="TOC1"/>
            <w:tabs>
              <w:tab w:val="right" w:leader="dot" w:pos="9016"/>
            </w:tabs>
            <w:rPr>
              <w:rFonts w:ascii="Times New Roman" w:hAnsi="Times New Roman" w:cs="Times New Roman"/>
              <w:noProof/>
            </w:rPr>
          </w:pPr>
          <w:hyperlink w:anchor="_Toc224881868" w:history="1">
            <w:r w:rsidRPr="003F0622">
              <w:rPr>
                <w:rStyle w:val="Hyperlink"/>
                <w:rFonts w:ascii="Times New Roman" w:eastAsia="Times New Roman" w:hAnsi="Times New Roman" w:cs="Times New Roman"/>
                <w:noProof/>
                <w:color w:val="auto"/>
                <w:kern w:val="36"/>
                <w:lang w:eastAsia="en-GB"/>
                <w14:ligatures w14:val="none"/>
              </w:rPr>
              <w:t>4.0 Professional Identity in Health and Social Care</w:t>
            </w:r>
            <w:r w:rsidRPr="003F0622">
              <w:rPr>
                <w:rFonts w:ascii="Times New Roman" w:hAnsi="Times New Roman" w:cs="Times New Roman"/>
                <w:noProof/>
                <w:webHidden/>
              </w:rPr>
              <w:tab/>
            </w:r>
            <w:r w:rsidRPr="003F0622">
              <w:rPr>
                <w:rFonts w:ascii="Times New Roman" w:hAnsi="Times New Roman" w:cs="Times New Roman"/>
                <w:noProof/>
                <w:webHidden/>
              </w:rPr>
              <w:fldChar w:fldCharType="begin"/>
            </w:r>
            <w:r w:rsidRPr="003F0622">
              <w:rPr>
                <w:rFonts w:ascii="Times New Roman" w:hAnsi="Times New Roman" w:cs="Times New Roman"/>
                <w:noProof/>
                <w:webHidden/>
              </w:rPr>
              <w:instrText xml:space="preserve"> PAGEREF _Toc224881868 \h </w:instrText>
            </w:r>
            <w:r w:rsidRPr="003F0622">
              <w:rPr>
                <w:rFonts w:ascii="Times New Roman" w:hAnsi="Times New Roman" w:cs="Times New Roman"/>
                <w:noProof/>
                <w:webHidden/>
              </w:rPr>
            </w:r>
            <w:r w:rsidRPr="003F0622">
              <w:rPr>
                <w:rFonts w:ascii="Times New Roman" w:hAnsi="Times New Roman" w:cs="Times New Roman"/>
                <w:noProof/>
                <w:webHidden/>
              </w:rPr>
              <w:fldChar w:fldCharType="separate"/>
            </w:r>
            <w:r w:rsidRPr="003F0622">
              <w:rPr>
                <w:rFonts w:ascii="Times New Roman" w:hAnsi="Times New Roman" w:cs="Times New Roman"/>
                <w:noProof/>
                <w:webHidden/>
              </w:rPr>
              <w:t>3</w:t>
            </w:r>
            <w:r w:rsidRPr="003F0622">
              <w:rPr>
                <w:rFonts w:ascii="Times New Roman" w:hAnsi="Times New Roman" w:cs="Times New Roman"/>
                <w:noProof/>
                <w:webHidden/>
              </w:rPr>
              <w:fldChar w:fldCharType="end"/>
            </w:r>
          </w:hyperlink>
        </w:p>
        <w:p w14:paraId="505B0001" w14:textId="77777777" w:rsidR="003F0622" w:rsidRPr="003F0622" w:rsidRDefault="003F0622">
          <w:pPr>
            <w:pStyle w:val="TOC2"/>
            <w:tabs>
              <w:tab w:val="right" w:leader="dot" w:pos="9016"/>
            </w:tabs>
            <w:rPr>
              <w:rFonts w:ascii="Times New Roman" w:hAnsi="Times New Roman" w:cs="Times New Roman"/>
              <w:noProof/>
              <w:sz w:val="24"/>
              <w:szCs w:val="24"/>
            </w:rPr>
          </w:pPr>
          <w:hyperlink w:anchor="_Toc224881869" w:history="1">
            <w:r w:rsidRPr="003F0622">
              <w:rPr>
                <w:rStyle w:val="Hyperlink"/>
                <w:rFonts w:ascii="Times New Roman" w:hAnsi="Times New Roman" w:cs="Times New Roman"/>
                <w:noProof/>
                <w:color w:val="auto"/>
                <w:sz w:val="24"/>
                <w:szCs w:val="24"/>
              </w:rPr>
              <w:t>5.0 Application of Learning to Health and Social Care Practice</w:t>
            </w:r>
            <w:r w:rsidRPr="003F0622">
              <w:rPr>
                <w:rFonts w:ascii="Times New Roman" w:hAnsi="Times New Roman" w:cs="Times New Roman"/>
                <w:noProof/>
                <w:webHidden/>
                <w:sz w:val="24"/>
                <w:szCs w:val="24"/>
              </w:rPr>
              <w:tab/>
            </w:r>
            <w:r w:rsidRPr="003F0622">
              <w:rPr>
                <w:rFonts w:ascii="Times New Roman" w:hAnsi="Times New Roman" w:cs="Times New Roman"/>
                <w:noProof/>
                <w:webHidden/>
                <w:sz w:val="24"/>
                <w:szCs w:val="24"/>
              </w:rPr>
              <w:fldChar w:fldCharType="begin"/>
            </w:r>
            <w:r w:rsidRPr="003F0622">
              <w:rPr>
                <w:rFonts w:ascii="Times New Roman" w:hAnsi="Times New Roman" w:cs="Times New Roman"/>
                <w:noProof/>
                <w:webHidden/>
                <w:sz w:val="24"/>
                <w:szCs w:val="24"/>
              </w:rPr>
              <w:instrText xml:space="preserve"> PAGEREF _Toc224881869 \h </w:instrText>
            </w:r>
            <w:r w:rsidRPr="003F0622">
              <w:rPr>
                <w:rFonts w:ascii="Times New Roman" w:hAnsi="Times New Roman" w:cs="Times New Roman"/>
                <w:noProof/>
                <w:webHidden/>
                <w:sz w:val="24"/>
                <w:szCs w:val="24"/>
              </w:rPr>
            </w:r>
            <w:r w:rsidRPr="003F0622">
              <w:rPr>
                <w:rFonts w:ascii="Times New Roman" w:hAnsi="Times New Roman" w:cs="Times New Roman"/>
                <w:noProof/>
                <w:webHidden/>
                <w:sz w:val="24"/>
                <w:szCs w:val="24"/>
              </w:rPr>
              <w:fldChar w:fldCharType="separate"/>
            </w:r>
            <w:r w:rsidRPr="003F0622">
              <w:rPr>
                <w:rFonts w:ascii="Times New Roman" w:hAnsi="Times New Roman" w:cs="Times New Roman"/>
                <w:noProof/>
                <w:webHidden/>
                <w:sz w:val="24"/>
                <w:szCs w:val="24"/>
              </w:rPr>
              <w:t>4</w:t>
            </w:r>
            <w:r w:rsidRPr="003F0622">
              <w:rPr>
                <w:rFonts w:ascii="Times New Roman" w:hAnsi="Times New Roman" w:cs="Times New Roman"/>
                <w:noProof/>
                <w:webHidden/>
                <w:sz w:val="24"/>
                <w:szCs w:val="24"/>
              </w:rPr>
              <w:fldChar w:fldCharType="end"/>
            </w:r>
          </w:hyperlink>
        </w:p>
        <w:p w14:paraId="4E1BF856" w14:textId="77777777" w:rsidR="003F0622" w:rsidRPr="003F0622" w:rsidRDefault="003F0622">
          <w:pPr>
            <w:pStyle w:val="TOC2"/>
            <w:tabs>
              <w:tab w:val="right" w:leader="dot" w:pos="9016"/>
            </w:tabs>
            <w:rPr>
              <w:rFonts w:ascii="Times New Roman" w:hAnsi="Times New Roman" w:cs="Times New Roman"/>
              <w:noProof/>
              <w:sz w:val="24"/>
              <w:szCs w:val="24"/>
            </w:rPr>
          </w:pPr>
          <w:hyperlink w:anchor="_Toc224881870" w:history="1">
            <w:r w:rsidRPr="003F0622">
              <w:rPr>
                <w:rStyle w:val="Hyperlink"/>
                <w:rFonts w:ascii="Times New Roman" w:hAnsi="Times New Roman" w:cs="Times New Roman"/>
                <w:noProof/>
                <w:color w:val="auto"/>
                <w:sz w:val="24"/>
                <w:szCs w:val="24"/>
              </w:rPr>
              <w:t>6.0 Skills for Sustainable Employment</w:t>
            </w:r>
            <w:r w:rsidRPr="003F0622">
              <w:rPr>
                <w:rFonts w:ascii="Times New Roman" w:hAnsi="Times New Roman" w:cs="Times New Roman"/>
                <w:noProof/>
                <w:webHidden/>
                <w:sz w:val="24"/>
                <w:szCs w:val="24"/>
              </w:rPr>
              <w:tab/>
            </w:r>
            <w:r w:rsidRPr="003F0622">
              <w:rPr>
                <w:rFonts w:ascii="Times New Roman" w:hAnsi="Times New Roman" w:cs="Times New Roman"/>
                <w:noProof/>
                <w:webHidden/>
                <w:sz w:val="24"/>
                <w:szCs w:val="24"/>
              </w:rPr>
              <w:fldChar w:fldCharType="begin"/>
            </w:r>
            <w:r w:rsidRPr="003F0622">
              <w:rPr>
                <w:rFonts w:ascii="Times New Roman" w:hAnsi="Times New Roman" w:cs="Times New Roman"/>
                <w:noProof/>
                <w:webHidden/>
                <w:sz w:val="24"/>
                <w:szCs w:val="24"/>
              </w:rPr>
              <w:instrText xml:space="preserve"> PAGEREF _Toc224881870 \h </w:instrText>
            </w:r>
            <w:r w:rsidRPr="003F0622">
              <w:rPr>
                <w:rFonts w:ascii="Times New Roman" w:hAnsi="Times New Roman" w:cs="Times New Roman"/>
                <w:noProof/>
                <w:webHidden/>
                <w:sz w:val="24"/>
                <w:szCs w:val="24"/>
              </w:rPr>
            </w:r>
            <w:r w:rsidRPr="003F0622">
              <w:rPr>
                <w:rFonts w:ascii="Times New Roman" w:hAnsi="Times New Roman" w:cs="Times New Roman"/>
                <w:noProof/>
                <w:webHidden/>
                <w:sz w:val="24"/>
                <w:szCs w:val="24"/>
              </w:rPr>
              <w:fldChar w:fldCharType="separate"/>
            </w:r>
            <w:r w:rsidRPr="003F0622">
              <w:rPr>
                <w:rFonts w:ascii="Times New Roman" w:hAnsi="Times New Roman" w:cs="Times New Roman"/>
                <w:noProof/>
                <w:webHidden/>
                <w:sz w:val="24"/>
                <w:szCs w:val="24"/>
              </w:rPr>
              <w:t>5</w:t>
            </w:r>
            <w:r w:rsidRPr="003F0622">
              <w:rPr>
                <w:rFonts w:ascii="Times New Roman" w:hAnsi="Times New Roman" w:cs="Times New Roman"/>
                <w:noProof/>
                <w:webHidden/>
                <w:sz w:val="24"/>
                <w:szCs w:val="24"/>
              </w:rPr>
              <w:fldChar w:fldCharType="end"/>
            </w:r>
          </w:hyperlink>
        </w:p>
        <w:p w14:paraId="2212CA25" w14:textId="77777777" w:rsidR="003F0622" w:rsidRPr="003F0622" w:rsidRDefault="003F0622">
          <w:pPr>
            <w:pStyle w:val="TOC2"/>
            <w:tabs>
              <w:tab w:val="right" w:leader="dot" w:pos="9016"/>
            </w:tabs>
            <w:rPr>
              <w:rFonts w:ascii="Times New Roman" w:hAnsi="Times New Roman" w:cs="Times New Roman"/>
              <w:noProof/>
              <w:sz w:val="24"/>
              <w:szCs w:val="24"/>
            </w:rPr>
          </w:pPr>
          <w:hyperlink w:anchor="_Toc224881871" w:history="1">
            <w:r w:rsidRPr="003F0622">
              <w:rPr>
                <w:rStyle w:val="Hyperlink"/>
                <w:rFonts w:ascii="Times New Roman" w:hAnsi="Times New Roman" w:cs="Times New Roman"/>
                <w:noProof/>
                <w:color w:val="auto"/>
                <w:kern w:val="0"/>
                <w:sz w:val="24"/>
                <w:szCs w:val="24"/>
              </w:rPr>
              <w:t xml:space="preserve">7.0 </w:t>
            </w:r>
            <w:r w:rsidRPr="003F0622">
              <w:rPr>
                <w:rStyle w:val="Hyperlink"/>
                <w:rFonts w:ascii="Times New Roman" w:hAnsi="Times New Roman" w:cs="Times New Roman"/>
                <w:noProof/>
                <w:color w:val="auto"/>
                <w:sz w:val="24"/>
                <w:szCs w:val="24"/>
              </w:rPr>
              <w:t>Conclusion</w:t>
            </w:r>
            <w:r w:rsidRPr="003F0622">
              <w:rPr>
                <w:rFonts w:ascii="Times New Roman" w:hAnsi="Times New Roman" w:cs="Times New Roman"/>
                <w:noProof/>
                <w:webHidden/>
                <w:sz w:val="24"/>
                <w:szCs w:val="24"/>
              </w:rPr>
              <w:tab/>
            </w:r>
            <w:r w:rsidRPr="003F0622">
              <w:rPr>
                <w:rFonts w:ascii="Times New Roman" w:hAnsi="Times New Roman" w:cs="Times New Roman"/>
                <w:noProof/>
                <w:webHidden/>
                <w:sz w:val="24"/>
                <w:szCs w:val="24"/>
              </w:rPr>
              <w:fldChar w:fldCharType="begin"/>
            </w:r>
            <w:r w:rsidRPr="003F0622">
              <w:rPr>
                <w:rFonts w:ascii="Times New Roman" w:hAnsi="Times New Roman" w:cs="Times New Roman"/>
                <w:noProof/>
                <w:webHidden/>
                <w:sz w:val="24"/>
                <w:szCs w:val="24"/>
              </w:rPr>
              <w:instrText xml:space="preserve"> PAGEREF _Toc224881871 \h </w:instrText>
            </w:r>
            <w:r w:rsidRPr="003F0622">
              <w:rPr>
                <w:rFonts w:ascii="Times New Roman" w:hAnsi="Times New Roman" w:cs="Times New Roman"/>
                <w:noProof/>
                <w:webHidden/>
                <w:sz w:val="24"/>
                <w:szCs w:val="24"/>
              </w:rPr>
            </w:r>
            <w:r w:rsidRPr="003F0622">
              <w:rPr>
                <w:rFonts w:ascii="Times New Roman" w:hAnsi="Times New Roman" w:cs="Times New Roman"/>
                <w:noProof/>
                <w:webHidden/>
                <w:sz w:val="24"/>
                <w:szCs w:val="24"/>
              </w:rPr>
              <w:fldChar w:fldCharType="separate"/>
            </w:r>
            <w:r w:rsidRPr="003F0622">
              <w:rPr>
                <w:rFonts w:ascii="Times New Roman" w:hAnsi="Times New Roman" w:cs="Times New Roman"/>
                <w:noProof/>
                <w:webHidden/>
                <w:sz w:val="24"/>
                <w:szCs w:val="24"/>
              </w:rPr>
              <w:t>6</w:t>
            </w:r>
            <w:r w:rsidRPr="003F0622">
              <w:rPr>
                <w:rFonts w:ascii="Times New Roman" w:hAnsi="Times New Roman" w:cs="Times New Roman"/>
                <w:noProof/>
                <w:webHidden/>
                <w:sz w:val="24"/>
                <w:szCs w:val="24"/>
              </w:rPr>
              <w:fldChar w:fldCharType="end"/>
            </w:r>
          </w:hyperlink>
        </w:p>
        <w:p w14:paraId="45E1AB2F" w14:textId="77777777" w:rsidR="003F0622" w:rsidRPr="003F0622" w:rsidRDefault="003F0622">
          <w:pPr>
            <w:pStyle w:val="TOC1"/>
            <w:tabs>
              <w:tab w:val="right" w:leader="dot" w:pos="9016"/>
            </w:tabs>
            <w:rPr>
              <w:rFonts w:ascii="Times New Roman" w:hAnsi="Times New Roman" w:cs="Times New Roman"/>
              <w:noProof/>
            </w:rPr>
          </w:pPr>
          <w:hyperlink w:anchor="_Toc224881872" w:history="1">
            <w:r w:rsidRPr="003F0622">
              <w:rPr>
                <w:rStyle w:val="Hyperlink"/>
                <w:rFonts w:ascii="Times New Roman" w:eastAsia="Times New Roman" w:hAnsi="Times New Roman" w:cs="Times New Roman"/>
                <w:noProof/>
                <w:color w:val="auto"/>
                <w:kern w:val="36"/>
                <w:lang w:eastAsia="en-GB"/>
                <w14:ligatures w14:val="none"/>
              </w:rPr>
              <w:t>References</w:t>
            </w:r>
            <w:r w:rsidRPr="003F0622">
              <w:rPr>
                <w:rFonts w:ascii="Times New Roman" w:hAnsi="Times New Roman" w:cs="Times New Roman"/>
                <w:noProof/>
                <w:webHidden/>
              </w:rPr>
              <w:tab/>
            </w:r>
            <w:r w:rsidRPr="003F0622">
              <w:rPr>
                <w:rFonts w:ascii="Times New Roman" w:hAnsi="Times New Roman" w:cs="Times New Roman"/>
                <w:noProof/>
                <w:webHidden/>
              </w:rPr>
              <w:fldChar w:fldCharType="begin"/>
            </w:r>
            <w:r w:rsidRPr="003F0622">
              <w:rPr>
                <w:rFonts w:ascii="Times New Roman" w:hAnsi="Times New Roman" w:cs="Times New Roman"/>
                <w:noProof/>
                <w:webHidden/>
              </w:rPr>
              <w:instrText xml:space="preserve"> PAGEREF _Toc224881872 \h </w:instrText>
            </w:r>
            <w:r w:rsidRPr="003F0622">
              <w:rPr>
                <w:rFonts w:ascii="Times New Roman" w:hAnsi="Times New Roman" w:cs="Times New Roman"/>
                <w:noProof/>
                <w:webHidden/>
              </w:rPr>
            </w:r>
            <w:r w:rsidRPr="003F0622">
              <w:rPr>
                <w:rFonts w:ascii="Times New Roman" w:hAnsi="Times New Roman" w:cs="Times New Roman"/>
                <w:noProof/>
                <w:webHidden/>
              </w:rPr>
              <w:fldChar w:fldCharType="separate"/>
            </w:r>
            <w:r w:rsidRPr="003F0622">
              <w:rPr>
                <w:rFonts w:ascii="Times New Roman" w:hAnsi="Times New Roman" w:cs="Times New Roman"/>
                <w:noProof/>
                <w:webHidden/>
              </w:rPr>
              <w:t>7</w:t>
            </w:r>
            <w:r w:rsidRPr="003F0622">
              <w:rPr>
                <w:rFonts w:ascii="Times New Roman" w:hAnsi="Times New Roman" w:cs="Times New Roman"/>
                <w:noProof/>
                <w:webHidden/>
              </w:rPr>
              <w:fldChar w:fldCharType="end"/>
            </w:r>
          </w:hyperlink>
        </w:p>
        <w:p w14:paraId="7D70F752" w14:textId="77777777" w:rsidR="003F0622" w:rsidRPr="003F0622" w:rsidRDefault="003F0622">
          <w:pPr>
            <w:rPr>
              <w:rFonts w:ascii="Times New Roman" w:hAnsi="Times New Roman" w:cs="Times New Roman"/>
            </w:rPr>
          </w:pPr>
          <w:r w:rsidRPr="003F0622">
            <w:rPr>
              <w:rFonts w:ascii="Times New Roman" w:hAnsi="Times New Roman" w:cs="Times New Roman"/>
              <w:b/>
              <w:bCs/>
              <w:noProof/>
            </w:rPr>
            <w:fldChar w:fldCharType="end"/>
          </w:r>
        </w:p>
      </w:sdtContent>
    </w:sdt>
    <w:p w14:paraId="71CD0F67" w14:textId="77777777" w:rsidR="003F0622" w:rsidRDefault="003F0622">
      <w:pPr>
        <w:rPr>
          <w:rFonts w:ascii="Times New Roman" w:eastAsia="Times New Roman" w:hAnsi="Times New Roman" w:cs="Times New Roman"/>
          <w:b/>
          <w:lang w:val="en-US" w:eastAsia="en-GB"/>
        </w:rPr>
      </w:pPr>
      <w:r>
        <w:br w:type="page"/>
      </w:r>
    </w:p>
    <w:p w14:paraId="62D4E41E" w14:textId="77777777" w:rsidR="00D92553" w:rsidRPr="003B1E2F" w:rsidRDefault="00D92553" w:rsidP="003B1E2F">
      <w:pPr>
        <w:pStyle w:val="Heading2"/>
        <w:spacing w:beforeAutospacing="0" w:line="360" w:lineRule="auto"/>
      </w:pPr>
      <w:bookmarkStart w:id="1" w:name="_Toc224881865"/>
      <w:r w:rsidRPr="003B1E2F">
        <w:lastRenderedPageBreak/>
        <w:t>1.0 Introduction</w:t>
      </w:r>
      <w:bookmarkEnd w:id="1"/>
    </w:p>
    <w:p w14:paraId="1C403CED" w14:textId="77777777" w:rsidR="00D92553" w:rsidRPr="003B1E2F" w:rsidRDefault="00D92553"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This module has highlighted an important truth: that, for students with aspirations of working in the health and social care field, the acquisition of robust employability skills, combined with the development of a professional identity, is crucial. Throughout this module, I have been presented with various online activities that have encouraged the development of my personal brand, as well as the acquisition of professional skills that underpin successful employability. These activities have encouraged me to think profoundly about my own skills, my aspirations, and the ways in which I am able to communicate my professional identity with others. In keeping with the assessment guidelines, students are encouraged to think about their employability skills, as well as create a personal brand that is congruent with professional practice in the health and social care field.</w:t>
      </w:r>
    </w:p>
    <w:p w14:paraId="676E0465" w14:textId="77777777" w:rsidR="00D92553" w:rsidRPr="00D92553" w:rsidRDefault="00D92553"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Employability skills, such as communication, teamwork, and problem-solving, are recognized as key determinants of successful career outcomes within the health care environment (</w:t>
      </w:r>
      <w:r w:rsidR="003B1E2F" w:rsidRPr="003B1E2F">
        <w:rPr>
          <w:rFonts w:ascii="Times New Roman" w:hAnsi="Times New Roman" w:cs="Times New Roman"/>
          <w:color w:val="222222"/>
          <w:shd w:val="clear" w:color="auto" w:fill="FFFFFF"/>
        </w:rPr>
        <w:t>Ragunathan., 2023</w:t>
      </w:r>
      <w:r w:rsidRPr="003B1E2F">
        <w:rPr>
          <w:rFonts w:ascii="Times New Roman" w:eastAsia="Times New Roman" w:hAnsi="Times New Roman" w:cs="Times New Roman"/>
          <w:kern w:val="0"/>
          <w:lang w:eastAsia="en-GB"/>
          <w14:ligatures w14:val="none"/>
        </w:rPr>
        <w:t>). Therefore, the acquisition of these skills, combined with the development of a professional identity, is crucial in the delivery of effective practice. This portfolio has been created as a reflection of my learning journey, as facilitated by the activities of this module, with particular emphasis on employability skills, personal branding, professional identity, and the application of these skills in the health and social care field.</w:t>
      </w:r>
    </w:p>
    <w:p w14:paraId="02AB8EA8" w14:textId="77777777" w:rsidR="00D92553" w:rsidRPr="003B1E2F" w:rsidRDefault="00D92553" w:rsidP="003B1E2F">
      <w:pPr>
        <w:pStyle w:val="Heading2"/>
        <w:spacing w:beforeAutospacing="0" w:line="360" w:lineRule="auto"/>
      </w:pPr>
      <w:bookmarkStart w:id="2" w:name="_Toc224881866"/>
      <w:r w:rsidRPr="003B1E2F">
        <w:t>2.0 Reflection on Employability Skills in Health and Social Care</w:t>
      </w:r>
      <w:bookmarkEnd w:id="2"/>
    </w:p>
    <w:p w14:paraId="0A8C6F18" w14:textId="77777777" w:rsidR="00D92553" w:rsidRPr="003B1E2F" w:rsidRDefault="00D92553"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The employability skills, therefore, refer to the skills that an individual possesses that help them find employment and succeed in the workplace (</w:t>
      </w:r>
      <w:r w:rsidR="003B1E2F" w:rsidRPr="003B1E2F">
        <w:rPr>
          <w:rFonts w:ascii="Times New Roman" w:hAnsi="Times New Roman" w:cs="Times New Roman"/>
          <w:color w:val="222222"/>
          <w:shd w:val="clear" w:color="auto" w:fill="FFFFFF"/>
        </w:rPr>
        <w:t>Ragunathan., 2023</w:t>
      </w:r>
      <w:r w:rsidRPr="003B1E2F">
        <w:rPr>
          <w:rFonts w:ascii="Times New Roman" w:eastAsia="Times New Roman" w:hAnsi="Times New Roman" w:cs="Times New Roman"/>
          <w:kern w:val="0"/>
          <w:lang w:eastAsia="en-GB"/>
          <w14:ligatures w14:val="none"/>
        </w:rPr>
        <w:t>). The key skills that an individual needs to succeed in the health and social care field, therefore, include effective communication, the ability to work as a team, empathy, ethical decision-making, and critical thinking. Throughout the various online activities in this module, I saw an opportunity to evaluate my own strengths and weaknesses in the various employability skills that I have discussed in this assignment. One of the activities, for instance, asked me to undertake a self-assessment of my professional skills. The activity helped me realize that effective communication is one of the key skills that I need to succeed as a professional in the health and social care field. Effective communication, as a key skill, is essential in the health and social care field, as the professional needs to communicate with patients, families, and teams of health care workers (</w:t>
      </w:r>
      <w:r w:rsidR="003B1E2F" w:rsidRPr="003B1E2F">
        <w:rPr>
          <w:rFonts w:ascii="Times New Roman" w:hAnsi="Times New Roman" w:cs="Times New Roman"/>
          <w:color w:val="222222"/>
          <w:shd w:val="clear" w:color="auto" w:fill="FFFFFF"/>
        </w:rPr>
        <w:t>Beesley, Harlow, and Watts., 2023)</w:t>
      </w:r>
    </w:p>
    <w:p w14:paraId="488E97B4" w14:textId="77777777" w:rsidR="00D92553" w:rsidRPr="00D92553" w:rsidRDefault="00D92553"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 xml:space="preserve">On the other hand, the activity helped me realize that I need improvement in gaining confidence when presenting my ideas in the professional field. According to Tomlinson, the development of employability skills is an ongoing process that involves the improvement of an individual’s </w:t>
      </w:r>
      <w:r w:rsidRPr="003B1E2F">
        <w:rPr>
          <w:rFonts w:ascii="Times New Roman" w:eastAsia="Times New Roman" w:hAnsi="Times New Roman" w:cs="Times New Roman"/>
          <w:kern w:val="0"/>
          <w:lang w:eastAsia="en-GB"/>
          <w14:ligatures w14:val="none"/>
        </w:rPr>
        <w:lastRenderedPageBreak/>
        <w:t>skills, whether technical or social skills (Tomlinson, 2020). Therefore, by realizing my weakness, I am now in a position to develop strategies that help me improve my confidence as a professional, for instance, by participating in group discussions and presenting in front of people.</w:t>
      </w:r>
    </w:p>
    <w:p w14:paraId="215EB6C4" w14:textId="77777777" w:rsidR="00D92553" w:rsidRPr="00D92553" w:rsidRDefault="00D92553" w:rsidP="003B1E2F">
      <w:pPr>
        <w:spacing w:after="0" w:line="360" w:lineRule="auto"/>
        <w:jc w:val="both"/>
        <w:outlineLvl w:val="0"/>
        <w:rPr>
          <w:rFonts w:ascii="Times New Roman" w:eastAsia="Times New Roman" w:hAnsi="Times New Roman" w:cs="Times New Roman"/>
          <w:b/>
          <w:bCs/>
          <w:kern w:val="36"/>
          <w:lang w:eastAsia="en-GB"/>
          <w14:ligatures w14:val="none"/>
        </w:rPr>
      </w:pPr>
      <w:bookmarkStart w:id="3" w:name="_Toc224881867"/>
      <w:r w:rsidRPr="003B1E2F">
        <w:rPr>
          <w:rFonts w:ascii="Times New Roman" w:eastAsia="Times New Roman" w:hAnsi="Times New Roman" w:cs="Times New Roman"/>
          <w:b/>
          <w:bCs/>
          <w:kern w:val="36"/>
          <w:lang w:eastAsia="en-GB"/>
          <w14:ligatures w14:val="none"/>
        </w:rPr>
        <w:t xml:space="preserve">3.0 </w:t>
      </w:r>
      <w:r w:rsidRPr="00D92553">
        <w:rPr>
          <w:rFonts w:ascii="Times New Roman" w:eastAsia="Times New Roman" w:hAnsi="Times New Roman" w:cs="Times New Roman"/>
          <w:b/>
          <w:bCs/>
          <w:kern w:val="36"/>
          <w:lang w:eastAsia="en-GB"/>
          <w14:ligatures w14:val="none"/>
        </w:rPr>
        <w:t>Developing a Personal Brand</w:t>
      </w:r>
      <w:bookmarkEnd w:id="3"/>
    </w:p>
    <w:p w14:paraId="4996345A" w14:textId="77777777" w:rsidR="00E34A1A" w:rsidRPr="003B1E2F" w:rsidRDefault="00E34A1A"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Expanded rewrite:</w:t>
      </w:r>
    </w:p>
    <w:p w14:paraId="22632E8C" w14:textId="77777777" w:rsidR="00E34A1A" w:rsidRPr="003B1E2F" w:rsidRDefault="00E34A1A"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 xml:space="preserve">Personal branding, as defined by </w:t>
      </w:r>
      <w:r w:rsidR="003B1E2F" w:rsidRPr="003B1E2F">
        <w:rPr>
          <w:rFonts w:ascii="Times New Roman" w:hAnsi="Times New Roman" w:cs="Times New Roman"/>
          <w:color w:val="222222"/>
          <w:shd w:val="clear" w:color="auto" w:fill="FFFFFF"/>
        </w:rPr>
        <w:t>Szántó</w:t>
      </w:r>
      <w:r w:rsidRPr="003B1E2F">
        <w:rPr>
          <w:rFonts w:ascii="Times New Roman" w:eastAsia="Times New Roman" w:hAnsi="Times New Roman" w:cs="Times New Roman"/>
          <w:kern w:val="0"/>
          <w:lang w:eastAsia="en-GB"/>
          <w14:ligatures w14:val="none"/>
        </w:rPr>
        <w:t xml:space="preserve"> et al. (202</w:t>
      </w:r>
      <w:r w:rsidR="003B1E2F" w:rsidRPr="003B1E2F">
        <w:rPr>
          <w:rFonts w:ascii="Times New Roman" w:eastAsia="Times New Roman" w:hAnsi="Times New Roman" w:cs="Times New Roman"/>
          <w:kern w:val="0"/>
          <w:lang w:eastAsia="en-GB"/>
          <w14:ligatures w14:val="none"/>
        </w:rPr>
        <w:t>5</w:t>
      </w:r>
      <w:r w:rsidRPr="003B1E2F">
        <w:rPr>
          <w:rFonts w:ascii="Times New Roman" w:eastAsia="Times New Roman" w:hAnsi="Times New Roman" w:cs="Times New Roman"/>
          <w:kern w:val="0"/>
          <w:lang w:eastAsia="en-GB"/>
          <w14:ligatures w14:val="none"/>
        </w:rPr>
        <w:t>), is the way in which an individual expresses his or her skills, values, and professional image in order to differentiate himself or herself in the employment industry. Personal branding in health and social care may, therefore, influence the way in which an individual in the field is perceived by others.</w:t>
      </w:r>
    </w:p>
    <w:p w14:paraId="51FD8022" w14:textId="77777777" w:rsidR="00D92553" w:rsidRPr="00D92553" w:rsidRDefault="00E34A1A"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One of the activities that the course required was the development of the personal brand statement. This activity has enabled me to think in terms of the characteristics that define me as an upcoming health and social care professional. My personal brand statement emphasizes compassion, understanding of cultures, and commitment to delivering quality patient care. Research has shown that having a professional brand helps an individual gain more opportunities in his or her career (McDonald et al., 2021). By understanding my personal brand, I am able to understand the way in which I want to be perceived in the healthcare industry. For example, as an upcoming health care professional, my personal brand emphasizes the importance of delivering patient-</w:t>
      </w:r>
      <w:proofErr w:type="spellStart"/>
      <w:r w:rsidRPr="003B1E2F">
        <w:rPr>
          <w:rFonts w:ascii="Times New Roman" w:eastAsia="Times New Roman" w:hAnsi="Times New Roman" w:cs="Times New Roman"/>
          <w:kern w:val="0"/>
          <w:lang w:eastAsia="en-GB"/>
          <w14:ligatures w14:val="none"/>
        </w:rPr>
        <w:t>centered</w:t>
      </w:r>
      <w:proofErr w:type="spellEnd"/>
      <w:r w:rsidRPr="003B1E2F">
        <w:rPr>
          <w:rFonts w:ascii="Times New Roman" w:eastAsia="Times New Roman" w:hAnsi="Times New Roman" w:cs="Times New Roman"/>
          <w:kern w:val="0"/>
          <w:lang w:eastAsia="en-GB"/>
          <w14:ligatures w14:val="none"/>
        </w:rPr>
        <w:t xml:space="preserve"> care and promoting the concept of dignity and respect for the patient. Patient-</w:t>
      </w:r>
      <w:proofErr w:type="spellStart"/>
      <w:r w:rsidRPr="003B1E2F">
        <w:rPr>
          <w:rFonts w:ascii="Times New Roman" w:eastAsia="Times New Roman" w:hAnsi="Times New Roman" w:cs="Times New Roman"/>
          <w:kern w:val="0"/>
          <w:lang w:eastAsia="en-GB"/>
          <w14:ligatures w14:val="none"/>
        </w:rPr>
        <w:t>centered</w:t>
      </w:r>
      <w:proofErr w:type="spellEnd"/>
      <w:r w:rsidRPr="003B1E2F">
        <w:rPr>
          <w:rFonts w:ascii="Times New Roman" w:eastAsia="Times New Roman" w:hAnsi="Times New Roman" w:cs="Times New Roman"/>
          <w:kern w:val="0"/>
          <w:lang w:eastAsia="en-GB"/>
          <w14:ligatures w14:val="none"/>
        </w:rPr>
        <w:t xml:space="preserve"> care is recognized as an essential concept in the modern healthcare industry (</w:t>
      </w:r>
      <w:proofErr w:type="spellStart"/>
      <w:r w:rsidR="003B1E2F" w:rsidRPr="003B1E2F">
        <w:rPr>
          <w:rFonts w:ascii="Times New Roman" w:hAnsi="Times New Roman" w:cs="Times New Roman"/>
          <w:color w:val="222222"/>
          <w:shd w:val="clear" w:color="auto" w:fill="FFFFFF"/>
        </w:rPr>
        <w:t>Titheridge</w:t>
      </w:r>
      <w:proofErr w:type="spellEnd"/>
      <w:r w:rsidR="003B1E2F" w:rsidRPr="003B1E2F">
        <w:rPr>
          <w:rFonts w:ascii="Times New Roman" w:hAnsi="Times New Roman" w:cs="Times New Roman"/>
          <w:color w:val="222222"/>
          <w:shd w:val="clear" w:color="auto" w:fill="FFFFFF"/>
        </w:rPr>
        <w:t>., 2025.</w:t>
      </w:r>
      <w:r w:rsidRPr="003B1E2F">
        <w:rPr>
          <w:rFonts w:ascii="Times New Roman" w:eastAsia="Times New Roman" w:hAnsi="Times New Roman" w:cs="Times New Roman"/>
          <w:kern w:val="0"/>
          <w:lang w:eastAsia="en-GB"/>
          <w14:ligatures w14:val="none"/>
        </w:rPr>
        <w:t>).</w:t>
      </w:r>
    </w:p>
    <w:p w14:paraId="052978F0" w14:textId="77777777" w:rsidR="00D92553" w:rsidRPr="00D92553" w:rsidRDefault="00E34A1A" w:rsidP="003B1E2F">
      <w:pPr>
        <w:spacing w:after="0" w:line="360" w:lineRule="auto"/>
        <w:jc w:val="both"/>
        <w:outlineLvl w:val="0"/>
        <w:rPr>
          <w:rFonts w:ascii="Times New Roman" w:eastAsia="Times New Roman" w:hAnsi="Times New Roman" w:cs="Times New Roman"/>
          <w:b/>
          <w:bCs/>
          <w:kern w:val="36"/>
          <w:lang w:eastAsia="en-GB"/>
          <w14:ligatures w14:val="none"/>
        </w:rPr>
      </w:pPr>
      <w:bookmarkStart w:id="4" w:name="_Toc224881868"/>
      <w:r w:rsidRPr="003B1E2F">
        <w:rPr>
          <w:rFonts w:ascii="Times New Roman" w:eastAsia="Times New Roman" w:hAnsi="Times New Roman" w:cs="Times New Roman"/>
          <w:b/>
          <w:bCs/>
          <w:kern w:val="36"/>
          <w:lang w:eastAsia="en-GB"/>
          <w14:ligatures w14:val="none"/>
        </w:rPr>
        <w:t xml:space="preserve">4.0 </w:t>
      </w:r>
      <w:r w:rsidR="00D92553" w:rsidRPr="00D92553">
        <w:rPr>
          <w:rFonts w:ascii="Times New Roman" w:eastAsia="Times New Roman" w:hAnsi="Times New Roman" w:cs="Times New Roman"/>
          <w:b/>
          <w:bCs/>
          <w:kern w:val="36"/>
          <w:lang w:eastAsia="en-GB"/>
          <w14:ligatures w14:val="none"/>
        </w:rPr>
        <w:t>Professional Identity in Health and Social Care</w:t>
      </w:r>
      <w:bookmarkEnd w:id="4"/>
    </w:p>
    <w:p w14:paraId="231147D6" w14:textId="77777777" w:rsidR="00E34A1A" w:rsidRPr="003B1E2F" w:rsidRDefault="00E34A1A"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Professional identity has been described as the way in which individuals perceive themselves in terms of their professional role and responsibilities, and it is affected by education, experience, ethics, and work interactions (</w:t>
      </w:r>
      <w:r w:rsidR="00A650D6" w:rsidRPr="003B1E2F">
        <w:rPr>
          <w:rFonts w:ascii="Times New Roman" w:hAnsi="Times New Roman" w:cs="Times New Roman"/>
          <w:color w:val="222222"/>
          <w:shd w:val="clear" w:color="auto" w:fill="FFFFFF"/>
        </w:rPr>
        <w:t xml:space="preserve">Brooks, </w:t>
      </w:r>
      <w:r w:rsidRPr="003B1E2F">
        <w:rPr>
          <w:rFonts w:ascii="Times New Roman" w:eastAsia="Times New Roman" w:hAnsi="Times New Roman" w:cs="Times New Roman"/>
          <w:kern w:val="0"/>
          <w:lang w:eastAsia="en-GB"/>
          <w14:ligatures w14:val="none"/>
        </w:rPr>
        <w:t>et al., 202</w:t>
      </w:r>
      <w:r w:rsidR="00A650D6" w:rsidRPr="003B1E2F">
        <w:rPr>
          <w:rFonts w:ascii="Times New Roman" w:eastAsia="Times New Roman" w:hAnsi="Times New Roman" w:cs="Times New Roman"/>
          <w:kern w:val="0"/>
          <w:lang w:eastAsia="en-GB"/>
          <w14:ligatures w14:val="none"/>
        </w:rPr>
        <w:t>3</w:t>
      </w:r>
      <w:r w:rsidRPr="003B1E2F">
        <w:rPr>
          <w:rFonts w:ascii="Times New Roman" w:eastAsia="Times New Roman" w:hAnsi="Times New Roman" w:cs="Times New Roman"/>
          <w:kern w:val="0"/>
          <w:lang w:eastAsia="en-GB"/>
          <w14:ligatures w14:val="none"/>
        </w:rPr>
        <w:t>). In the health and social care field, it is important for individuals to build a strong professional identity, as it influences the way in which health and social care services are delivered, as well as the way in which practitioners interact with users of those services. A discussion forum on an online platform required students to think about the characteristics of a successful health and social care professional. Through this exercise, it was possible to identify key characteristics, such as empathy, professionalism, ethics, and cultural awareness. By reflecting on these characteristics, it was possible for me to assess my own professional identity and think about how these characteristics could be used in practice.</w:t>
      </w:r>
    </w:p>
    <w:p w14:paraId="68FD9C81" w14:textId="77777777" w:rsidR="00D92553" w:rsidRPr="00D92553" w:rsidRDefault="00E34A1A"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lastRenderedPageBreak/>
        <w:t>Empathy is an important characteristic, especially in the health and social care field, as it enables health and social care professionals to understand the experiences of those they are caring for. It is also important for health and social care practitioners to be aware of cultural differences, as this ensures that health and social care services are delivered in a way that respects those differences. Ethics are also important, especially in health and social care, as health and social care practitioners are often required to make ethical decisions in the way in which they deliver services, especially in terms of caring for vulnerable people. According to Banks (202</w:t>
      </w:r>
      <w:r w:rsidR="00A650D6" w:rsidRPr="003B1E2F">
        <w:rPr>
          <w:rFonts w:ascii="Times New Roman" w:eastAsia="Times New Roman" w:hAnsi="Times New Roman" w:cs="Times New Roman"/>
          <w:kern w:val="0"/>
          <w:lang w:eastAsia="en-GB"/>
          <w14:ligatures w14:val="none"/>
        </w:rPr>
        <w:t>0</w:t>
      </w:r>
      <w:r w:rsidRPr="003B1E2F">
        <w:rPr>
          <w:rFonts w:ascii="Times New Roman" w:eastAsia="Times New Roman" w:hAnsi="Times New Roman" w:cs="Times New Roman"/>
          <w:kern w:val="0"/>
          <w:lang w:eastAsia="en-GB"/>
          <w14:ligatures w14:val="none"/>
        </w:rPr>
        <w:t>), it is important for health and social care practitioners to make ethical decisions, as this ensures that trust, accountability, and professionalism are maintained in health and social care services. Through the discussion forum, it was also possible for me to interact with other students, and this helped me to appreciate that there are many definitions of a successful health and social care professional, as professional identity is constantly evolving as individuals reflect on their own experiences, learn, and interact with others in the field. It was also possible for me to appreciate that, in the health and social care field, it is important for individuals to constantly learn, as the health and social care field is constantly evolving, and health and social care practitioners need to constantly adapt in order to meet the demands of the field.</w:t>
      </w:r>
    </w:p>
    <w:p w14:paraId="6469F0CE" w14:textId="77777777" w:rsidR="00D92553" w:rsidRPr="003B1E2F" w:rsidRDefault="00E34A1A" w:rsidP="003B1E2F">
      <w:pPr>
        <w:pStyle w:val="Heading2"/>
        <w:spacing w:beforeAutospacing="0" w:line="360" w:lineRule="auto"/>
      </w:pPr>
      <w:bookmarkStart w:id="5" w:name="_Toc224881869"/>
      <w:r w:rsidRPr="003B1E2F">
        <w:t xml:space="preserve">5.0 </w:t>
      </w:r>
      <w:r w:rsidR="00D92553" w:rsidRPr="003B1E2F">
        <w:t>Application of Learning to Health and Social Care Practice</w:t>
      </w:r>
      <w:bookmarkEnd w:id="5"/>
    </w:p>
    <w:p w14:paraId="4F47F6E9" w14:textId="77777777" w:rsidR="00C51F5D" w:rsidRPr="00C51F5D" w:rsidRDefault="00C51F5D" w:rsidP="003B1E2F">
      <w:pPr>
        <w:spacing w:after="0" w:line="360" w:lineRule="auto"/>
        <w:jc w:val="both"/>
        <w:rPr>
          <w:rFonts w:ascii="Times New Roman" w:eastAsia="Times New Roman" w:hAnsi="Times New Roman" w:cs="Times New Roman"/>
          <w:kern w:val="0"/>
          <w:lang w:eastAsia="en-GB"/>
          <w14:ligatures w14:val="none"/>
        </w:rPr>
      </w:pPr>
      <w:r w:rsidRPr="00C51F5D">
        <w:rPr>
          <w:rFonts w:ascii="Times New Roman" w:eastAsia="Times New Roman" w:hAnsi="Times New Roman" w:cs="Times New Roman"/>
          <w:kern w:val="0"/>
          <w:lang w:eastAsia="en-GB"/>
          <w14:ligatures w14:val="none"/>
        </w:rPr>
        <w:t>The concepts explored in this module are highly relevant to real-world practice within health and social care. Healthcare organisations increasingly expect professionals to demonstrate not only technical competence but also strong interpersonal skills, adaptability, and professionalism in delivering patient-centred care (World Health Organization, 2021). This highlights the importance of integrating both theoretical knowledge and practical skills in preparation for employment.</w:t>
      </w:r>
      <w:r w:rsidR="0007317C" w:rsidRPr="003B1E2F">
        <w:rPr>
          <w:rFonts w:ascii="Times New Roman" w:eastAsia="Times New Roman" w:hAnsi="Times New Roman" w:cs="Times New Roman"/>
          <w:kern w:val="0"/>
          <w:lang w:eastAsia="en-GB"/>
          <w14:ligatures w14:val="none"/>
        </w:rPr>
        <w:t xml:space="preserve"> </w:t>
      </w:r>
      <w:r w:rsidRPr="00C51F5D">
        <w:rPr>
          <w:rFonts w:ascii="Times New Roman" w:eastAsia="Times New Roman" w:hAnsi="Times New Roman" w:cs="Times New Roman"/>
          <w:kern w:val="0"/>
          <w:lang w:eastAsia="en-GB"/>
          <w14:ligatures w14:val="none"/>
        </w:rPr>
        <w:t>One key concept explored in this module is personal branding, which can be applied directly to professional practice. For example, personal branding is particularly useful when preparing job applications, developing professional profiles, and participating in interviews. A clearly defined professional identity enables individuals to communicate their values, skills, and experiences effectively to potential employers. This is especially important in health and social care, where employers seek candidates who demonstrate compassion, ethical awareness, and a commitment to high-quality care.</w:t>
      </w:r>
    </w:p>
    <w:p w14:paraId="16D82DF3" w14:textId="77777777" w:rsidR="003B1E2F" w:rsidRPr="003B1E2F" w:rsidRDefault="00C51F5D" w:rsidP="003B1E2F">
      <w:pPr>
        <w:spacing w:after="0" w:line="360" w:lineRule="auto"/>
        <w:jc w:val="both"/>
        <w:rPr>
          <w:rFonts w:ascii="Times New Roman" w:hAnsi="Times New Roman" w:cs="Times New Roman"/>
          <w:color w:val="222222"/>
          <w:shd w:val="clear" w:color="auto" w:fill="FFFFFF"/>
        </w:rPr>
      </w:pPr>
      <w:r w:rsidRPr="00C51F5D">
        <w:rPr>
          <w:rFonts w:ascii="Times New Roman" w:eastAsia="Times New Roman" w:hAnsi="Times New Roman" w:cs="Times New Roman"/>
          <w:kern w:val="0"/>
          <w:lang w:eastAsia="en-GB"/>
          <w14:ligatures w14:val="none"/>
        </w:rPr>
        <w:t>In addition, reflective practice plays a crucial role in professional development. Schön’s theory of reflective practice suggests that professionals enhance their performance by reflecting on their experiences and learning from them (</w:t>
      </w:r>
      <w:r w:rsidR="003B1E2F" w:rsidRPr="003B1E2F">
        <w:rPr>
          <w:rFonts w:ascii="Times New Roman" w:hAnsi="Times New Roman" w:cs="Times New Roman"/>
          <w:color w:val="222222"/>
          <w:shd w:val="clear" w:color="auto" w:fill="FFFFFF"/>
        </w:rPr>
        <w:t xml:space="preserve">Horton-Deutsch, </w:t>
      </w:r>
    </w:p>
    <w:p w14:paraId="7E678CEE" w14:textId="77777777" w:rsidR="00C51F5D" w:rsidRPr="00C51F5D" w:rsidRDefault="003B1E2F"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hAnsi="Times New Roman" w:cs="Times New Roman"/>
          <w:color w:val="222222"/>
          <w:shd w:val="clear" w:color="auto" w:fill="FFFFFF"/>
        </w:rPr>
        <w:t xml:space="preserve">and Sherwood., 2023). </w:t>
      </w:r>
      <w:r w:rsidR="00C51F5D" w:rsidRPr="00C51F5D">
        <w:rPr>
          <w:rFonts w:ascii="Times New Roman" w:eastAsia="Times New Roman" w:hAnsi="Times New Roman" w:cs="Times New Roman"/>
          <w:kern w:val="0"/>
          <w:lang w:eastAsia="en-GB"/>
          <w14:ligatures w14:val="none"/>
        </w:rPr>
        <w:t xml:space="preserve">Through reflecting on the online activities in this module, I have gained greater self-awareness of my strengths, such as communication and teamwork, as well as areas </w:t>
      </w:r>
      <w:r w:rsidR="00C51F5D" w:rsidRPr="00C51F5D">
        <w:rPr>
          <w:rFonts w:ascii="Times New Roman" w:eastAsia="Times New Roman" w:hAnsi="Times New Roman" w:cs="Times New Roman"/>
          <w:kern w:val="0"/>
          <w:lang w:eastAsia="en-GB"/>
          <w14:ligatures w14:val="none"/>
        </w:rPr>
        <w:lastRenderedPageBreak/>
        <w:t>for improvement, including confidence and leadership skills. This reflective approach supports continuous learning and enables me to adapt my practice in response to different situations.</w:t>
      </w:r>
    </w:p>
    <w:p w14:paraId="65967581" w14:textId="77777777" w:rsidR="00C51F5D" w:rsidRPr="00C51F5D" w:rsidRDefault="00C51F5D" w:rsidP="003B1E2F">
      <w:pPr>
        <w:spacing w:after="0" w:line="360" w:lineRule="auto"/>
        <w:jc w:val="both"/>
        <w:rPr>
          <w:rFonts w:ascii="Times New Roman" w:eastAsia="Times New Roman" w:hAnsi="Times New Roman" w:cs="Times New Roman"/>
          <w:kern w:val="0"/>
          <w:lang w:eastAsia="en-GB"/>
          <w14:ligatures w14:val="none"/>
        </w:rPr>
      </w:pPr>
      <w:r w:rsidRPr="00C51F5D">
        <w:rPr>
          <w:rFonts w:ascii="Times New Roman" w:eastAsia="Times New Roman" w:hAnsi="Times New Roman" w:cs="Times New Roman"/>
          <w:kern w:val="0"/>
          <w:lang w:eastAsia="en-GB"/>
          <w14:ligatures w14:val="none"/>
        </w:rPr>
        <w:t>Furthermore, the application of reflective practice is particularly important in healthcare, where professionals must make informed decisions in complex and dynamic environments. By engaging in reflection, practitioners can evaluate their actions, identify areas for improvement, and enhance the quality of care provided to service users.</w:t>
      </w:r>
      <w:r w:rsidR="0007317C" w:rsidRPr="003B1E2F">
        <w:rPr>
          <w:rFonts w:ascii="Times New Roman" w:eastAsia="Times New Roman" w:hAnsi="Times New Roman" w:cs="Times New Roman"/>
          <w:kern w:val="0"/>
          <w:lang w:eastAsia="en-GB"/>
          <w14:ligatures w14:val="none"/>
        </w:rPr>
        <w:t xml:space="preserve"> </w:t>
      </w:r>
      <w:r w:rsidRPr="00C51F5D">
        <w:rPr>
          <w:rFonts w:ascii="Times New Roman" w:eastAsia="Times New Roman" w:hAnsi="Times New Roman" w:cs="Times New Roman"/>
          <w:kern w:val="0"/>
          <w:lang w:eastAsia="en-GB"/>
          <w14:ligatures w14:val="none"/>
        </w:rPr>
        <w:t>However, while personal branding offers several benefits, it also has limitations. For instance, an excessive focus on self-promotion may conflict with the collaborative and patient-centred nature of healthcare practice. Health and social care professionals are required to work effectively within multidisciplinary teams, where collective responsibility and shared decision-making are prioritised over individual recognition. Therefore, it is essential to balance personal branding with professional values such as teamwork, empathy, and ethical responsibility.</w:t>
      </w:r>
      <w:r w:rsidR="0007317C" w:rsidRPr="003B1E2F">
        <w:rPr>
          <w:rFonts w:ascii="Times New Roman" w:eastAsia="Times New Roman" w:hAnsi="Times New Roman" w:cs="Times New Roman"/>
          <w:kern w:val="0"/>
          <w:lang w:eastAsia="en-GB"/>
          <w14:ligatures w14:val="none"/>
        </w:rPr>
        <w:t xml:space="preserve"> </w:t>
      </w:r>
      <w:r w:rsidRPr="00C51F5D">
        <w:rPr>
          <w:rFonts w:ascii="Times New Roman" w:eastAsia="Times New Roman" w:hAnsi="Times New Roman" w:cs="Times New Roman"/>
          <w:kern w:val="0"/>
          <w:lang w:eastAsia="en-GB"/>
          <w14:ligatures w14:val="none"/>
        </w:rPr>
        <w:t>Overall, the concepts learned in this module have significant practical applications in health and social care. By integrating personal branding, reflective practice, and employability skills, I am better prepared to transition into professional practice and contribute effectively to healthcare environments.</w:t>
      </w:r>
    </w:p>
    <w:p w14:paraId="5826B732" w14:textId="77777777" w:rsidR="00D92553" w:rsidRPr="003B1E2F" w:rsidRDefault="0007317C" w:rsidP="003B1E2F">
      <w:pPr>
        <w:pStyle w:val="Heading2"/>
        <w:spacing w:beforeAutospacing="0" w:line="360" w:lineRule="auto"/>
      </w:pPr>
      <w:bookmarkStart w:id="6" w:name="_Toc224881870"/>
      <w:r w:rsidRPr="003B1E2F">
        <w:t xml:space="preserve">6.0 </w:t>
      </w:r>
      <w:r w:rsidR="00D92553" w:rsidRPr="003B1E2F">
        <w:t>Skills for Sustainable Employment</w:t>
      </w:r>
      <w:bookmarkEnd w:id="6"/>
    </w:p>
    <w:p w14:paraId="604ED121" w14:textId="77777777" w:rsidR="004304E9" w:rsidRPr="003B1E2F" w:rsidRDefault="004304E9"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Sustainable employment refers to the potential for sustaining meaningful and stable employment over time, with a focus on developing professional competencies and adapting to changes in the work setting. In the health and social care industry, it is not only necessary to have the appropriate knowledge and skills, but also to be able to adapt, be resilient, and have a commitment to lifelong learning. These characteristics are essential, given the ever-changing nature of healthcare, with policies, technology, and patients’ needs in a constant state of evolution. The online activities provided in this module have encouraged me to consider how professional skills can be developed beyond the university setting. The concept of Continuous Professional Development was a key idea highlighted. Continuous Professional Development is an opportunity for healthcare professionals to ensure that they keep their knowledge and skills up to date and provide high-quality and safe care. According to Health Education England (2021), Continuous Professional Development is vital in ensuring high professional standards and keeping pace with advances in healthcare practice.</w:t>
      </w:r>
    </w:p>
    <w:p w14:paraId="4AB9C245" w14:textId="77777777" w:rsidR="004304E9" w:rsidRPr="003B1E2F" w:rsidRDefault="004304E9" w:rsidP="003B1E2F">
      <w:pPr>
        <w:spacing w:after="0" w:line="360" w:lineRule="auto"/>
        <w:jc w:val="both"/>
        <w:rPr>
          <w:rFonts w:ascii="Times New Roman" w:eastAsia="Times New Roman" w:hAnsi="Times New Roman" w:cs="Times New Roman"/>
          <w:kern w:val="0"/>
          <w:lang w:eastAsia="en-GB"/>
          <w14:ligatures w14:val="none"/>
        </w:rPr>
      </w:pPr>
    </w:p>
    <w:p w14:paraId="535E9E64" w14:textId="77777777" w:rsidR="00D92553" w:rsidRPr="00D92553" w:rsidRDefault="004304E9"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eastAsia="Times New Roman" w:hAnsi="Times New Roman" w:cs="Times New Roman"/>
          <w:kern w:val="0"/>
          <w:lang w:eastAsia="en-GB"/>
          <w14:ligatures w14:val="none"/>
        </w:rPr>
        <w:t xml:space="preserve">Outside of CPD, the module has also highlighted lifelong learning as an integral part of sustainable employment. This includes learning how to seek opportunities for new learning and skills development throughout one’s career. This is particularly relevant in healthcare, where evidence-based practice is essential for patient care and outcomes. Another significant area for </w:t>
      </w:r>
      <w:r w:rsidRPr="003B1E2F">
        <w:rPr>
          <w:rFonts w:ascii="Times New Roman" w:eastAsia="Times New Roman" w:hAnsi="Times New Roman" w:cs="Times New Roman"/>
          <w:kern w:val="0"/>
          <w:lang w:eastAsia="en-GB"/>
          <w14:ligatures w14:val="none"/>
        </w:rPr>
        <w:lastRenderedPageBreak/>
        <w:t>career development is networking. This is seen as having value for career development and involves building professional networks and relationships that could provide access to opportunities, support, and knowledge sharing. Another critical skill for sustainable employment is building resilience. Healthcare professionals work in situations where high levels of pressure are common and where they are likely to face emotional and physical challenges. Building resilience helps individuals cope with stressful situations and maintain their well-being and effectiveness in situations where challenges are high. Working through this module has also highlighted that sustainable employment involves more than just finding employment and includes the continuous development and building of the skills and mindset required for successful and sustainable employment in the healthcare sector. By engaging in CPD, lifelong learning, and building resilience, individuals are better equipped to address the challenges in the healthcare sector and achieve success in their careers</w:t>
      </w:r>
      <w:r w:rsidR="00D92553" w:rsidRPr="00D92553">
        <w:rPr>
          <w:rFonts w:ascii="Times New Roman" w:eastAsia="Times New Roman" w:hAnsi="Times New Roman" w:cs="Times New Roman"/>
          <w:kern w:val="0"/>
          <w:lang w:eastAsia="en-GB"/>
          <w14:ligatures w14:val="none"/>
        </w:rPr>
        <w:t>.</w:t>
      </w:r>
    </w:p>
    <w:p w14:paraId="6FEF4D8C" w14:textId="77777777" w:rsidR="00D92553" w:rsidRPr="003B1E2F" w:rsidRDefault="004304E9" w:rsidP="003B1E2F">
      <w:pPr>
        <w:pStyle w:val="Heading2"/>
        <w:spacing w:beforeAutospacing="0" w:line="360" w:lineRule="auto"/>
      </w:pPr>
      <w:bookmarkStart w:id="7" w:name="_Toc224881871"/>
      <w:r w:rsidRPr="003B1E2F">
        <w:rPr>
          <w:kern w:val="0"/>
        </w:rPr>
        <w:t xml:space="preserve">7.0 </w:t>
      </w:r>
      <w:r w:rsidR="00D92553" w:rsidRPr="003B1E2F">
        <w:t>Conclusion</w:t>
      </w:r>
      <w:bookmarkEnd w:id="7"/>
    </w:p>
    <w:p w14:paraId="4A7EF14A" w14:textId="77777777" w:rsidR="00D92553" w:rsidRPr="00D92553" w:rsidRDefault="00D92553" w:rsidP="003B1E2F">
      <w:pPr>
        <w:spacing w:after="0" w:line="360" w:lineRule="auto"/>
        <w:jc w:val="both"/>
        <w:rPr>
          <w:rFonts w:ascii="Times New Roman" w:eastAsia="Times New Roman" w:hAnsi="Times New Roman" w:cs="Times New Roman"/>
          <w:kern w:val="0"/>
          <w:lang w:eastAsia="en-GB"/>
          <w14:ligatures w14:val="none"/>
        </w:rPr>
      </w:pPr>
      <w:r w:rsidRPr="00D92553">
        <w:rPr>
          <w:rFonts w:ascii="Times New Roman" w:eastAsia="Times New Roman" w:hAnsi="Times New Roman" w:cs="Times New Roman"/>
          <w:kern w:val="0"/>
          <w:lang w:eastAsia="en-GB"/>
          <w14:ligatures w14:val="none"/>
        </w:rPr>
        <w:t>This online portfolio has reflected on my learning from the module activities related to employability skills, personal branding, and professional identity in health and social care. The activities helped me evaluate my strengths and areas for improvement, particularly in communication and professional confidence.</w:t>
      </w:r>
    </w:p>
    <w:p w14:paraId="02FB806C" w14:textId="77777777" w:rsidR="00D92553" w:rsidRPr="00D92553" w:rsidRDefault="00D92553" w:rsidP="003B1E2F">
      <w:pPr>
        <w:spacing w:after="0" w:line="360" w:lineRule="auto"/>
        <w:jc w:val="both"/>
        <w:rPr>
          <w:rFonts w:ascii="Times New Roman" w:eastAsia="Times New Roman" w:hAnsi="Times New Roman" w:cs="Times New Roman"/>
          <w:kern w:val="0"/>
          <w:lang w:eastAsia="en-GB"/>
          <w14:ligatures w14:val="none"/>
        </w:rPr>
      </w:pPr>
      <w:r w:rsidRPr="00D92553">
        <w:rPr>
          <w:rFonts w:ascii="Times New Roman" w:eastAsia="Times New Roman" w:hAnsi="Times New Roman" w:cs="Times New Roman"/>
          <w:kern w:val="0"/>
          <w:lang w:eastAsia="en-GB"/>
          <w14:ligatures w14:val="none"/>
        </w:rPr>
        <w:t>Developing a personal brand has also helped clarify the values and qualities I want to demonstrate as a future health and social care professional. By applying these concepts in practice, I can enhance my employability and contribute positively to patient care and healthcare organisations.</w:t>
      </w:r>
    </w:p>
    <w:p w14:paraId="057A6F3A" w14:textId="77777777" w:rsidR="00D92553" w:rsidRPr="00D92553" w:rsidRDefault="00D92553" w:rsidP="003B1E2F">
      <w:pPr>
        <w:spacing w:after="0" w:line="360" w:lineRule="auto"/>
        <w:jc w:val="both"/>
        <w:rPr>
          <w:rFonts w:ascii="Times New Roman" w:eastAsia="Times New Roman" w:hAnsi="Times New Roman" w:cs="Times New Roman"/>
          <w:kern w:val="0"/>
          <w:lang w:eastAsia="en-GB"/>
          <w14:ligatures w14:val="none"/>
        </w:rPr>
      </w:pPr>
      <w:r w:rsidRPr="00D92553">
        <w:rPr>
          <w:rFonts w:ascii="Times New Roman" w:eastAsia="Times New Roman" w:hAnsi="Times New Roman" w:cs="Times New Roman"/>
          <w:kern w:val="0"/>
          <w:lang w:eastAsia="en-GB"/>
          <w14:ligatures w14:val="none"/>
        </w:rPr>
        <w:t>Overall, this module has helped me recognise the importance of continuous professional development, reflective practice, and strong interpersonal skills for sustainable employment in the health and social care sector.</w:t>
      </w:r>
    </w:p>
    <w:p w14:paraId="4509BC32" w14:textId="77777777" w:rsidR="00D92553" w:rsidRPr="00D92553" w:rsidRDefault="00D92553" w:rsidP="003B1E2F">
      <w:pPr>
        <w:spacing w:after="0" w:line="360" w:lineRule="auto"/>
        <w:jc w:val="both"/>
        <w:rPr>
          <w:rFonts w:ascii="Times New Roman" w:eastAsia="Times New Roman" w:hAnsi="Times New Roman" w:cs="Times New Roman"/>
          <w:kern w:val="0"/>
          <w:lang w:eastAsia="en-GB"/>
          <w14:ligatures w14:val="none"/>
        </w:rPr>
      </w:pPr>
    </w:p>
    <w:p w14:paraId="21859682" w14:textId="77777777" w:rsidR="004304E9" w:rsidRPr="00D92553" w:rsidRDefault="004304E9" w:rsidP="003B1E2F">
      <w:pPr>
        <w:spacing w:after="0" w:line="360" w:lineRule="auto"/>
        <w:jc w:val="both"/>
        <w:outlineLvl w:val="0"/>
        <w:rPr>
          <w:rFonts w:ascii="Times New Roman" w:eastAsia="Times New Roman" w:hAnsi="Times New Roman" w:cs="Times New Roman"/>
          <w:b/>
          <w:bCs/>
          <w:kern w:val="36"/>
          <w:lang w:eastAsia="en-GB"/>
          <w14:ligatures w14:val="none"/>
        </w:rPr>
      </w:pPr>
      <w:r w:rsidRPr="003B1E2F">
        <w:rPr>
          <w:rFonts w:ascii="Times New Roman" w:eastAsia="Times New Roman" w:hAnsi="Times New Roman" w:cs="Times New Roman"/>
          <w:b/>
          <w:bCs/>
          <w:kern w:val="36"/>
          <w:lang w:eastAsia="en-GB"/>
          <w14:ligatures w14:val="none"/>
        </w:rPr>
        <w:br w:type="page"/>
      </w:r>
      <w:bookmarkStart w:id="8" w:name="_Toc224881872"/>
      <w:r w:rsidRPr="00D92553">
        <w:rPr>
          <w:rFonts w:ascii="Times New Roman" w:eastAsia="Times New Roman" w:hAnsi="Times New Roman" w:cs="Times New Roman"/>
          <w:b/>
          <w:bCs/>
          <w:kern w:val="36"/>
          <w:lang w:eastAsia="en-GB"/>
          <w14:ligatures w14:val="none"/>
        </w:rPr>
        <w:lastRenderedPageBreak/>
        <w:t>References</w:t>
      </w:r>
      <w:bookmarkEnd w:id="8"/>
    </w:p>
    <w:p w14:paraId="1CEBC74E" w14:textId="77777777" w:rsidR="003B1E2F" w:rsidRPr="00D92553" w:rsidRDefault="003B1E2F" w:rsidP="003B1E2F">
      <w:pPr>
        <w:spacing w:after="0" w:line="360" w:lineRule="auto"/>
        <w:jc w:val="both"/>
        <w:rPr>
          <w:rFonts w:ascii="Times New Roman" w:eastAsia="Times New Roman" w:hAnsi="Times New Roman" w:cs="Times New Roman"/>
          <w:kern w:val="0"/>
          <w:lang w:eastAsia="en-GB"/>
          <w14:ligatures w14:val="none"/>
        </w:rPr>
      </w:pPr>
      <w:r w:rsidRPr="003B1E2F">
        <w:rPr>
          <w:rFonts w:ascii="Times New Roman" w:hAnsi="Times New Roman" w:cs="Times New Roman"/>
          <w:color w:val="222222"/>
          <w:shd w:val="clear" w:color="auto" w:fill="FFFFFF"/>
        </w:rPr>
        <w:t>Banks, S., 2020. </w:t>
      </w:r>
      <w:r w:rsidRPr="003B1E2F">
        <w:rPr>
          <w:rFonts w:ascii="Times New Roman" w:hAnsi="Times New Roman" w:cs="Times New Roman"/>
          <w:i/>
          <w:iCs/>
          <w:color w:val="222222"/>
          <w:shd w:val="clear" w:color="auto" w:fill="FFFFFF"/>
        </w:rPr>
        <w:t>Ethics and values in social work</w:t>
      </w:r>
      <w:r w:rsidRPr="003B1E2F">
        <w:rPr>
          <w:rFonts w:ascii="Times New Roman" w:hAnsi="Times New Roman" w:cs="Times New Roman"/>
          <w:color w:val="222222"/>
          <w:shd w:val="clear" w:color="auto" w:fill="FFFFFF"/>
        </w:rPr>
        <w:t>. Bloomsbury Publishing.</w:t>
      </w:r>
    </w:p>
    <w:p w14:paraId="1C49B927" w14:textId="77777777" w:rsidR="003B1E2F" w:rsidRDefault="003B1E2F" w:rsidP="003B1E2F">
      <w:pPr>
        <w:spacing w:after="0" w:line="360" w:lineRule="auto"/>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 xml:space="preserve">Beesley, P., Harlow, S. and Watts, M., 2023. Developing your communication skills in social </w:t>
      </w:r>
    </w:p>
    <w:p w14:paraId="5350E163" w14:textId="77777777" w:rsidR="003B1E2F" w:rsidRPr="003B1E2F" w:rsidRDefault="003B1E2F" w:rsidP="003B1E2F">
      <w:pPr>
        <w:spacing w:after="0" w:line="360" w:lineRule="auto"/>
        <w:ind w:firstLine="720"/>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work.</w:t>
      </w:r>
    </w:p>
    <w:p w14:paraId="60E37319" w14:textId="77777777" w:rsidR="003B1E2F" w:rsidRDefault="003B1E2F" w:rsidP="003B1E2F">
      <w:pPr>
        <w:spacing w:after="0" w:line="360" w:lineRule="auto"/>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 xml:space="preserve">Brooks, J.V., Dickinson, B.L., </w:t>
      </w:r>
      <w:proofErr w:type="spellStart"/>
      <w:r w:rsidRPr="003B1E2F">
        <w:rPr>
          <w:rFonts w:ascii="Times New Roman" w:hAnsi="Times New Roman" w:cs="Times New Roman"/>
          <w:color w:val="222222"/>
          <w:shd w:val="clear" w:color="auto" w:fill="FFFFFF"/>
        </w:rPr>
        <w:t>Quesnelle</w:t>
      </w:r>
      <w:proofErr w:type="spellEnd"/>
      <w:r w:rsidRPr="003B1E2F">
        <w:rPr>
          <w:rFonts w:ascii="Times New Roman" w:hAnsi="Times New Roman" w:cs="Times New Roman"/>
          <w:color w:val="222222"/>
          <w:shd w:val="clear" w:color="auto" w:fill="FFFFFF"/>
        </w:rPr>
        <w:t>, K.M., Bonaminio, G.A., Chalk-</w:t>
      </w:r>
      <w:proofErr w:type="spellStart"/>
      <w:r w:rsidRPr="003B1E2F">
        <w:rPr>
          <w:rFonts w:ascii="Times New Roman" w:hAnsi="Times New Roman" w:cs="Times New Roman"/>
          <w:color w:val="222222"/>
          <w:shd w:val="clear" w:color="auto" w:fill="FFFFFF"/>
        </w:rPr>
        <w:t>Wilayto</w:t>
      </w:r>
      <w:proofErr w:type="spellEnd"/>
      <w:r w:rsidRPr="003B1E2F">
        <w:rPr>
          <w:rFonts w:ascii="Times New Roman" w:hAnsi="Times New Roman" w:cs="Times New Roman"/>
          <w:color w:val="222222"/>
          <w:shd w:val="clear" w:color="auto" w:fill="FFFFFF"/>
        </w:rPr>
        <w:t xml:space="preserve">, J., Dahlman, </w:t>
      </w:r>
    </w:p>
    <w:p w14:paraId="10C361A6" w14:textId="77777777" w:rsidR="003B1E2F" w:rsidRPr="003B1E2F" w:rsidRDefault="003B1E2F" w:rsidP="003B1E2F">
      <w:pPr>
        <w:spacing w:after="0" w:line="360" w:lineRule="auto"/>
        <w:ind w:left="720"/>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 xml:space="preserve">K.B., Fulton, T.B., Hyland, K.M., </w:t>
      </w:r>
      <w:proofErr w:type="spellStart"/>
      <w:r w:rsidRPr="003B1E2F">
        <w:rPr>
          <w:rFonts w:ascii="Times New Roman" w:hAnsi="Times New Roman" w:cs="Times New Roman"/>
          <w:color w:val="222222"/>
          <w:shd w:val="clear" w:color="auto" w:fill="FFFFFF"/>
        </w:rPr>
        <w:t>Kruidering</w:t>
      </w:r>
      <w:proofErr w:type="spellEnd"/>
      <w:r w:rsidRPr="003B1E2F">
        <w:rPr>
          <w:rFonts w:ascii="Times New Roman" w:hAnsi="Times New Roman" w:cs="Times New Roman"/>
          <w:color w:val="222222"/>
          <w:shd w:val="clear" w:color="auto" w:fill="FFFFFF"/>
        </w:rPr>
        <w:t>, M., Osheroff, N. and Tuan, R.L., 2023. Professional identity formation of basic science medical educators: a qualitative study of identity supports and threats. </w:t>
      </w:r>
      <w:r w:rsidRPr="003B1E2F">
        <w:rPr>
          <w:rFonts w:ascii="Times New Roman" w:hAnsi="Times New Roman" w:cs="Times New Roman"/>
          <w:i/>
          <w:iCs/>
          <w:color w:val="222222"/>
          <w:shd w:val="clear" w:color="auto" w:fill="FFFFFF"/>
        </w:rPr>
        <w:t>Academic Medicine</w:t>
      </w:r>
      <w:r w:rsidRPr="003B1E2F">
        <w:rPr>
          <w:rFonts w:ascii="Times New Roman" w:hAnsi="Times New Roman" w:cs="Times New Roman"/>
          <w:color w:val="222222"/>
          <w:shd w:val="clear" w:color="auto" w:fill="FFFFFF"/>
        </w:rPr>
        <w:t>, </w:t>
      </w:r>
      <w:r w:rsidRPr="003B1E2F">
        <w:rPr>
          <w:rFonts w:ascii="Times New Roman" w:hAnsi="Times New Roman" w:cs="Times New Roman"/>
          <w:i/>
          <w:iCs/>
          <w:color w:val="222222"/>
          <w:shd w:val="clear" w:color="auto" w:fill="FFFFFF"/>
        </w:rPr>
        <w:t>98</w:t>
      </w:r>
      <w:r w:rsidRPr="003B1E2F">
        <w:rPr>
          <w:rFonts w:ascii="Times New Roman" w:hAnsi="Times New Roman" w:cs="Times New Roman"/>
          <w:color w:val="222222"/>
          <w:shd w:val="clear" w:color="auto" w:fill="FFFFFF"/>
        </w:rPr>
        <w:t xml:space="preserve">(Supplement_3), </w:t>
      </w:r>
      <w:proofErr w:type="gramStart"/>
      <w:r w:rsidRPr="003B1E2F">
        <w:rPr>
          <w:rFonts w:ascii="Times New Roman" w:hAnsi="Times New Roman" w:cs="Times New Roman"/>
          <w:color w:val="222222"/>
          <w:shd w:val="clear" w:color="auto" w:fill="FFFFFF"/>
        </w:rPr>
        <w:t>pp.S</w:t>
      </w:r>
      <w:proofErr w:type="gramEnd"/>
      <w:r w:rsidRPr="003B1E2F">
        <w:rPr>
          <w:rFonts w:ascii="Times New Roman" w:hAnsi="Times New Roman" w:cs="Times New Roman"/>
          <w:color w:val="222222"/>
          <w:shd w:val="clear" w:color="auto" w:fill="FFFFFF"/>
        </w:rPr>
        <w:t>14-S23.</w:t>
      </w:r>
    </w:p>
    <w:p w14:paraId="3285CF6F" w14:textId="77777777" w:rsidR="003B1E2F" w:rsidRDefault="003B1E2F" w:rsidP="003B1E2F">
      <w:pPr>
        <w:spacing w:after="0" w:line="360" w:lineRule="auto"/>
        <w:jc w:val="both"/>
        <w:rPr>
          <w:rFonts w:ascii="Times New Roman" w:eastAsia="Times New Roman" w:hAnsi="Times New Roman" w:cs="Times New Roman"/>
          <w:kern w:val="0"/>
          <w:lang w:eastAsia="en-GB"/>
          <w14:ligatures w14:val="none"/>
        </w:rPr>
      </w:pPr>
      <w:r w:rsidRPr="00D92553">
        <w:rPr>
          <w:rFonts w:ascii="Times New Roman" w:eastAsia="Times New Roman" w:hAnsi="Times New Roman" w:cs="Times New Roman"/>
          <w:kern w:val="0"/>
          <w:lang w:eastAsia="en-GB"/>
          <w14:ligatures w14:val="none"/>
        </w:rPr>
        <w:t xml:space="preserve">Bulman, C. and Schutz, S. (2022) </w:t>
      </w:r>
      <w:r w:rsidRPr="00D92553">
        <w:rPr>
          <w:rFonts w:ascii="Times New Roman" w:eastAsia="Times New Roman" w:hAnsi="Times New Roman" w:cs="Times New Roman"/>
          <w:i/>
          <w:iCs/>
          <w:kern w:val="0"/>
          <w:lang w:eastAsia="en-GB"/>
          <w14:ligatures w14:val="none"/>
        </w:rPr>
        <w:t>Reflective Practice in Nursing</w:t>
      </w:r>
      <w:r w:rsidRPr="00D92553">
        <w:rPr>
          <w:rFonts w:ascii="Times New Roman" w:eastAsia="Times New Roman" w:hAnsi="Times New Roman" w:cs="Times New Roman"/>
          <w:kern w:val="0"/>
          <w:lang w:eastAsia="en-GB"/>
          <w14:ligatures w14:val="none"/>
        </w:rPr>
        <w:t xml:space="preserve">. 7th ed. Oxford: Wiley </w:t>
      </w:r>
    </w:p>
    <w:p w14:paraId="52739CA8" w14:textId="77777777" w:rsidR="003B1E2F" w:rsidRPr="00D92553" w:rsidRDefault="003B1E2F" w:rsidP="003B1E2F">
      <w:pPr>
        <w:spacing w:after="0" w:line="360" w:lineRule="auto"/>
        <w:ind w:firstLine="720"/>
        <w:jc w:val="both"/>
        <w:rPr>
          <w:rFonts w:ascii="Times New Roman" w:eastAsia="Times New Roman" w:hAnsi="Times New Roman" w:cs="Times New Roman"/>
          <w:kern w:val="0"/>
          <w:lang w:eastAsia="en-GB"/>
          <w14:ligatures w14:val="none"/>
        </w:rPr>
      </w:pPr>
      <w:r w:rsidRPr="00D92553">
        <w:rPr>
          <w:rFonts w:ascii="Times New Roman" w:eastAsia="Times New Roman" w:hAnsi="Times New Roman" w:cs="Times New Roman"/>
          <w:kern w:val="0"/>
          <w:lang w:eastAsia="en-GB"/>
          <w14:ligatures w14:val="none"/>
        </w:rPr>
        <w:t>Blackwell.</w:t>
      </w:r>
    </w:p>
    <w:p w14:paraId="384DAFE0" w14:textId="77777777" w:rsidR="003B1E2F" w:rsidRDefault="003B1E2F" w:rsidP="003B1E2F">
      <w:pPr>
        <w:spacing w:after="0" w:line="360" w:lineRule="auto"/>
        <w:jc w:val="both"/>
        <w:rPr>
          <w:rFonts w:ascii="Times New Roman" w:hAnsi="Times New Roman" w:cs="Times New Roman"/>
          <w:i/>
          <w:iCs/>
          <w:color w:val="222222"/>
          <w:shd w:val="clear" w:color="auto" w:fill="FFFFFF"/>
        </w:rPr>
      </w:pPr>
      <w:r w:rsidRPr="003B1E2F">
        <w:rPr>
          <w:rFonts w:ascii="Times New Roman" w:hAnsi="Times New Roman" w:cs="Times New Roman"/>
          <w:color w:val="222222"/>
          <w:shd w:val="clear" w:color="auto" w:fill="FFFFFF"/>
        </w:rPr>
        <w:t>Horton-Deutsch, S. and Sherwood, G., 2023. </w:t>
      </w:r>
      <w:r w:rsidRPr="003B1E2F">
        <w:rPr>
          <w:rFonts w:ascii="Times New Roman" w:hAnsi="Times New Roman" w:cs="Times New Roman"/>
          <w:i/>
          <w:iCs/>
          <w:color w:val="222222"/>
          <w:shd w:val="clear" w:color="auto" w:fill="FFFFFF"/>
        </w:rPr>
        <w:t xml:space="preserve">Reflective practice: Reimagining ourselves, </w:t>
      </w:r>
    </w:p>
    <w:p w14:paraId="1760EBDC" w14:textId="77777777" w:rsidR="003B1E2F" w:rsidRPr="003B1E2F" w:rsidRDefault="003B1E2F" w:rsidP="003B1E2F">
      <w:pPr>
        <w:spacing w:after="0" w:line="360" w:lineRule="auto"/>
        <w:ind w:firstLine="720"/>
        <w:jc w:val="both"/>
        <w:rPr>
          <w:rFonts w:ascii="Times New Roman" w:hAnsi="Times New Roman" w:cs="Times New Roman"/>
          <w:color w:val="222222"/>
          <w:shd w:val="clear" w:color="auto" w:fill="FFFFFF"/>
        </w:rPr>
      </w:pPr>
      <w:r w:rsidRPr="003B1E2F">
        <w:rPr>
          <w:rFonts w:ascii="Times New Roman" w:hAnsi="Times New Roman" w:cs="Times New Roman"/>
          <w:i/>
          <w:iCs/>
          <w:color w:val="222222"/>
          <w:shd w:val="clear" w:color="auto" w:fill="FFFFFF"/>
        </w:rPr>
        <w:t>reimagining nursing</w:t>
      </w:r>
      <w:r w:rsidRPr="003B1E2F">
        <w:rPr>
          <w:rFonts w:ascii="Times New Roman" w:hAnsi="Times New Roman" w:cs="Times New Roman"/>
          <w:color w:val="222222"/>
          <w:shd w:val="clear" w:color="auto" w:fill="FFFFFF"/>
        </w:rPr>
        <w:t>. Sigma Theta Tau.</w:t>
      </w:r>
    </w:p>
    <w:p w14:paraId="7C451555" w14:textId="77777777" w:rsidR="003B1E2F" w:rsidRDefault="003B1E2F" w:rsidP="003B1E2F">
      <w:pPr>
        <w:spacing w:after="0" w:line="360" w:lineRule="auto"/>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 xml:space="preserve">Mlambo, M., Silén, C. and McGrath, C., 2021. Lifelong learning and nurses’ continuing </w:t>
      </w:r>
    </w:p>
    <w:p w14:paraId="015069D9" w14:textId="77777777" w:rsidR="003B1E2F" w:rsidRPr="003B1E2F" w:rsidRDefault="003B1E2F" w:rsidP="003B1E2F">
      <w:pPr>
        <w:spacing w:after="0" w:line="360" w:lineRule="auto"/>
        <w:ind w:left="720"/>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 xml:space="preserve">professional development, a </w:t>
      </w:r>
      <w:proofErr w:type="spellStart"/>
      <w:r w:rsidRPr="003B1E2F">
        <w:rPr>
          <w:rFonts w:ascii="Times New Roman" w:hAnsi="Times New Roman" w:cs="Times New Roman"/>
          <w:color w:val="222222"/>
          <w:shd w:val="clear" w:color="auto" w:fill="FFFFFF"/>
        </w:rPr>
        <w:t>metasynthesis</w:t>
      </w:r>
      <w:proofErr w:type="spellEnd"/>
      <w:r w:rsidRPr="003B1E2F">
        <w:rPr>
          <w:rFonts w:ascii="Times New Roman" w:hAnsi="Times New Roman" w:cs="Times New Roman"/>
          <w:color w:val="222222"/>
          <w:shd w:val="clear" w:color="auto" w:fill="FFFFFF"/>
        </w:rPr>
        <w:t xml:space="preserve"> of the literature. </w:t>
      </w:r>
      <w:r w:rsidRPr="003B1E2F">
        <w:rPr>
          <w:rFonts w:ascii="Times New Roman" w:hAnsi="Times New Roman" w:cs="Times New Roman"/>
          <w:i/>
          <w:iCs/>
          <w:color w:val="222222"/>
          <w:shd w:val="clear" w:color="auto" w:fill="FFFFFF"/>
        </w:rPr>
        <w:t>BMC nursing</w:t>
      </w:r>
      <w:r w:rsidRPr="003B1E2F">
        <w:rPr>
          <w:rFonts w:ascii="Times New Roman" w:hAnsi="Times New Roman" w:cs="Times New Roman"/>
          <w:color w:val="222222"/>
          <w:shd w:val="clear" w:color="auto" w:fill="FFFFFF"/>
        </w:rPr>
        <w:t>, </w:t>
      </w:r>
      <w:r w:rsidRPr="003B1E2F">
        <w:rPr>
          <w:rFonts w:ascii="Times New Roman" w:hAnsi="Times New Roman" w:cs="Times New Roman"/>
          <w:i/>
          <w:iCs/>
          <w:color w:val="222222"/>
          <w:shd w:val="clear" w:color="auto" w:fill="FFFFFF"/>
        </w:rPr>
        <w:t>20</w:t>
      </w:r>
      <w:r w:rsidRPr="003B1E2F">
        <w:rPr>
          <w:rFonts w:ascii="Times New Roman" w:hAnsi="Times New Roman" w:cs="Times New Roman"/>
          <w:color w:val="222222"/>
          <w:shd w:val="clear" w:color="auto" w:fill="FFFFFF"/>
        </w:rPr>
        <w:t>(1), p.62.</w:t>
      </w:r>
    </w:p>
    <w:p w14:paraId="04F96900" w14:textId="77777777" w:rsidR="003B1E2F" w:rsidRDefault="003B1E2F" w:rsidP="003B1E2F">
      <w:pPr>
        <w:spacing w:after="0" w:line="360" w:lineRule="auto"/>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 xml:space="preserve">Poole, C. and Patterson, A., 2021. Fostering the development of professional identity within </w:t>
      </w:r>
    </w:p>
    <w:p w14:paraId="6F3DDD32" w14:textId="77777777" w:rsidR="003B1E2F" w:rsidRPr="003B1E2F" w:rsidRDefault="003B1E2F" w:rsidP="003B1E2F">
      <w:pPr>
        <w:spacing w:after="0" w:line="360" w:lineRule="auto"/>
        <w:ind w:left="720"/>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healthcare education-interdisciplinary innovation. </w:t>
      </w:r>
      <w:r w:rsidRPr="003B1E2F">
        <w:rPr>
          <w:rFonts w:ascii="Times New Roman" w:hAnsi="Times New Roman" w:cs="Times New Roman"/>
          <w:i/>
          <w:iCs/>
          <w:color w:val="222222"/>
          <w:shd w:val="clear" w:color="auto" w:fill="FFFFFF"/>
        </w:rPr>
        <w:t>Journal of Medical Imaging and Radiation Sciences</w:t>
      </w:r>
      <w:r w:rsidRPr="003B1E2F">
        <w:rPr>
          <w:rFonts w:ascii="Times New Roman" w:hAnsi="Times New Roman" w:cs="Times New Roman"/>
          <w:color w:val="222222"/>
          <w:shd w:val="clear" w:color="auto" w:fill="FFFFFF"/>
        </w:rPr>
        <w:t>, </w:t>
      </w:r>
      <w:r w:rsidRPr="003B1E2F">
        <w:rPr>
          <w:rFonts w:ascii="Times New Roman" w:hAnsi="Times New Roman" w:cs="Times New Roman"/>
          <w:i/>
          <w:iCs/>
          <w:color w:val="222222"/>
          <w:shd w:val="clear" w:color="auto" w:fill="FFFFFF"/>
        </w:rPr>
        <w:t>52</w:t>
      </w:r>
      <w:r w:rsidRPr="003B1E2F">
        <w:rPr>
          <w:rFonts w:ascii="Times New Roman" w:hAnsi="Times New Roman" w:cs="Times New Roman"/>
          <w:color w:val="222222"/>
          <w:shd w:val="clear" w:color="auto" w:fill="FFFFFF"/>
        </w:rPr>
        <w:t>(4), pp. S45-S50.</w:t>
      </w:r>
    </w:p>
    <w:p w14:paraId="335BB558" w14:textId="77777777" w:rsidR="003B1E2F" w:rsidRDefault="003B1E2F" w:rsidP="003B1E2F">
      <w:pPr>
        <w:spacing w:after="0" w:line="360" w:lineRule="auto"/>
        <w:jc w:val="both"/>
        <w:rPr>
          <w:rFonts w:ascii="Times New Roman" w:hAnsi="Times New Roman" w:cs="Times New Roman"/>
          <w:i/>
          <w:iCs/>
          <w:color w:val="222222"/>
          <w:shd w:val="clear" w:color="auto" w:fill="FFFFFF"/>
        </w:rPr>
      </w:pPr>
      <w:r w:rsidRPr="003B1E2F">
        <w:rPr>
          <w:rFonts w:ascii="Times New Roman" w:hAnsi="Times New Roman" w:cs="Times New Roman"/>
          <w:color w:val="222222"/>
          <w:shd w:val="clear" w:color="auto" w:fill="FFFFFF"/>
        </w:rPr>
        <w:t>Ragunathan, C.D., 2023. </w:t>
      </w:r>
      <w:r w:rsidRPr="003B1E2F">
        <w:rPr>
          <w:rFonts w:ascii="Times New Roman" w:hAnsi="Times New Roman" w:cs="Times New Roman"/>
          <w:i/>
          <w:iCs/>
          <w:color w:val="222222"/>
          <w:shd w:val="clear" w:color="auto" w:fill="FFFFFF"/>
        </w:rPr>
        <w:t xml:space="preserve">Work integrated learning in higher education: enhancing workplace </w:t>
      </w:r>
    </w:p>
    <w:p w14:paraId="6048B407" w14:textId="77777777" w:rsidR="003B1E2F" w:rsidRPr="003B1E2F" w:rsidRDefault="003B1E2F" w:rsidP="003B1E2F">
      <w:pPr>
        <w:spacing w:after="0" w:line="360" w:lineRule="auto"/>
        <w:ind w:left="720"/>
        <w:jc w:val="both"/>
        <w:rPr>
          <w:rFonts w:ascii="Times New Roman" w:hAnsi="Times New Roman" w:cs="Times New Roman"/>
          <w:color w:val="222222"/>
          <w:shd w:val="clear" w:color="auto" w:fill="FFFFFF"/>
        </w:rPr>
      </w:pPr>
      <w:r w:rsidRPr="003B1E2F">
        <w:rPr>
          <w:rFonts w:ascii="Times New Roman" w:hAnsi="Times New Roman" w:cs="Times New Roman"/>
          <w:i/>
          <w:iCs/>
          <w:color w:val="222222"/>
          <w:shd w:val="clear" w:color="auto" w:fill="FFFFFF"/>
        </w:rPr>
        <w:t>readiness and graduate employability in Malaysia</w:t>
      </w:r>
      <w:r w:rsidRPr="003B1E2F">
        <w:rPr>
          <w:rFonts w:ascii="Times New Roman" w:hAnsi="Times New Roman" w:cs="Times New Roman"/>
          <w:color w:val="222222"/>
          <w:shd w:val="clear" w:color="auto" w:fill="FFFFFF"/>
        </w:rPr>
        <w:t> (Doctoral dissertation, Victoria University).</w:t>
      </w:r>
    </w:p>
    <w:p w14:paraId="602F602F" w14:textId="77777777" w:rsidR="003B1E2F" w:rsidRDefault="003B1E2F" w:rsidP="003B1E2F">
      <w:pPr>
        <w:spacing w:after="0" w:line="360" w:lineRule="auto"/>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 xml:space="preserve">Szántó, P., Papp-Váry, Á. and </w:t>
      </w:r>
      <w:proofErr w:type="spellStart"/>
      <w:r w:rsidRPr="003B1E2F">
        <w:rPr>
          <w:rFonts w:ascii="Times New Roman" w:hAnsi="Times New Roman" w:cs="Times New Roman"/>
          <w:color w:val="222222"/>
          <w:shd w:val="clear" w:color="auto" w:fill="FFFFFF"/>
        </w:rPr>
        <w:t>Radácsi</w:t>
      </w:r>
      <w:proofErr w:type="spellEnd"/>
      <w:r w:rsidRPr="003B1E2F">
        <w:rPr>
          <w:rFonts w:ascii="Times New Roman" w:hAnsi="Times New Roman" w:cs="Times New Roman"/>
          <w:color w:val="222222"/>
          <w:shd w:val="clear" w:color="auto" w:fill="FFFFFF"/>
        </w:rPr>
        <w:t xml:space="preserve">, L., 2025. Research gap in personal branding: </w:t>
      </w:r>
    </w:p>
    <w:p w14:paraId="1489DDA4" w14:textId="77777777" w:rsidR="003B1E2F" w:rsidRPr="003B1E2F" w:rsidRDefault="003B1E2F" w:rsidP="003B1E2F">
      <w:pPr>
        <w:spacing w:after="0" w:line="360" w:lineRule="auto"/>
        <w:ind w:left="720"/>
        <w:jc w:val="both"/>
        <w:rPr>
          <w:rFonts w:ascii="Times New Roman" w:hAnsi="Times New Roman" w:cs="Times New Roman"/>
          <w:color w:val="222222"/>
          <w:shd w:val="clear" w:color="auto" w:fill="FFFFFF"/>
        </w:rPr>
      </w:pPr>
      <w:r w:rsidRPr="003B1E2F">
        <w:rPr>
          <w:rFonts w:ascii="Times New Roman" w:hAnsi="Times New Roman" w:cs="Times New Roman"/>
          <w:color w:val="222222"/>
          <w:shd w:val="clear" w:color="auto" w:fill="FFFFFF"/>
        </w:rPr>
        <w:t>Understanding and quantifying personal branding by developing a standardized framework for personal brand equity measurement. </w:t>
      </w:r>
      <w:r w:rsidRPr="003B1E2F">
        <w:rPr>
          <w:rFonts w:ascii="Times New Roman" w:hAnsi="Times New Roman" w:cs="Times New Roman"/>
          <w:i/>
          <w:iCs/>
          <w:color w:val="222222"/>
          <w:shd w:val="clear" w:color="auto" w:fill="FFFFFF"/>
        </w:rPr>
        <w:t>Administrative Sciences</w:t>
      </w:r>
      <w:r w:rsidRPr="003B1E2F">
        <w:rPr>
          <w:rFonts w:ascii="Times New Roman" w:hAnsi="Times New Roman" w:cs="Times New Roman"/>
          <w:color w:val="222222"/>
          <w:shd w:val="clear" w:color="auto" w:fill="FFFFFF"/>
        </w:rPr>
        <w:t>, </w:t>
      </w:r>
      <w:r w:rsidRPr="003B1E2F">
        <w:rPr>
          <w:rFonts w:ascii="Times New Roman" w:hAnsi="Times New Roman" w:cs="Times New Roman"/>
          <w:i/>
          <w:iCs/>
          <w:color w:val="222222"/>
          <w:shd w:val="clear" w:color="auto" w:fill="FFFFFF"/>
        </w:rPr>
        <w:t>15</w:t>
      </w:r>
      <w:r w:rsidRPr="003B1E2F">
        <w:rPr>
          <w:rFonts w:ascii="Times New Roman" w:hAnsi="Times New Roman" w:cs="Times New Roman"/>
          <w:color w:val="222222"/>
          <w:shd w:val="clear" w:color="auto" w:fill="FFFFFF"/>
        </w:rPr>
        <w:t>(4), p.148.</w:t>
      </w:r>
    </w:p>
    <w:p w14:paraId="0808AC01" w14:textId="77777777" w:rsidR="003B1E2F" w:rsidRDefault="003B1E2F" w:rsidP="003B1E2F">
      <w:pPr>
        <w:spacing w:after="0" w:line="360" w:lineRule="auto"/>
        <w:jc w:val="both"/>
        <w:rPr>
          <w:rFonts w:ascii="Times New Roman" w:hAnsi="Times New Roman" w:cs="Times New Roman"/>
          <w:color w:val="222222"/>
          <w:shd w:val="clear" w:color="auto" w:fill="FFFFFF"/>
        </w:rPr>
      </w:pPr>
      <w:proofErr w:type="spellStart"/>
      <w:r w:rsidRPr="003B1E2F">
        <w:rPr>
          <w:rFonts w:ascii="Times New Roman" w:hAnsi="Times New Roman" w:cs="Times New Roman"/>
          <w:color w:val="222222"/>
          <w:shd w:val="clear" w:color="auto" w:fill="FFFFFF"/>
        </w:rPr>
        <w:t>Titheridge</w:t>
      </w:r>
      <w:proofErr w:type="spellEnd"/>
      <w:r w:rsidRPr="003B1E2F">
        <w:rPr>
          <w:rFonts w:ascii="Times New Roman" w:hAnsi="Times New Roman" w:cs="Times New Roman"/>
          <w:color w:val="222222"/>
          <w:shd w:val="clear" w:color="auto" w:fill="FFFFFF"/>
        </w:rPr>
        <w:t xml:space="preserve">, B., 2025. What does it mean to be person-centred in the UK’s National Health </w:t>
      </w:r>
    </w:p>
    <w:p w14:paraId="4FBB6A85" w14:textId="77777777" w:rsidR="003B1E2F" w:rsidRPr="003B1E2F" w:rsidRDefault="003B1E2F" w:rsidP="003B1E2F">
      <w:pPr>
        <w:spacing w:after="0" w:line="360" w:lineRule="auto"/>
        <w:ind w:left="720"/>
        <w:jc w:val="both"/>
        <w:rPr>
          <w:rFonts w:ascii="Times New Roman" w:hAnsi="Times New Roman" w:cs="Times New Roman"/>
        </w:rPr>
      </w:pPr>
      <w:proofErr w:type="gramStart"/>
      <w:r w:rsidRPr="003B1E2F">
        <w:rPr>
          <w:rFonts w:ascii="Times New Roman" w:hAnsi="Times New Roman" w:cs="Times New Roman"/>
          <w:color w:val="222222"/>
          <w:shd w:val="clear" w:color="auto" w:fill="FFFFFF"/>
        </w:rPr>
        <w:t>Service?.</w:t>
      </w:r>
      <w:proofErr w:type="gramEnd"/>
      <w:r w:rsidRPr="003B1E2F">
        <w:rPr>
          <w:rFonts w:ascii="Times New Roman" w:hAnsi="Times New Roman" w:cs="Times New Roman"/>
          <w:color w:val="222222"/>
          <w:shd w:val="clear" w:color="auto" w:fill="FFFFFF"/>
        </w:rPr>
        <w:t> </w:t>
      </w:r>
      <w:r w:rsidRPr="003B1E2F">
        <w:rPr>
          <w:rFonts w:ascii="Times New Roman" w:hAnsi="Times New Roman" w:cs="Times New Roman"/>
          <w:i/>
          <w:iCs/>
          <w:color w:val="222222"/>
          <w:shd w:val="clear" w:color="auto" w:fill="FFFFFF"/>
        </w:rPr>
        <w:t>European Journal of Psychotherapy &amp; Counselling</w:t>
      </w:r>
      <w:r w:rsidRPr="003B1E2F">
        <w:rPr>
          <w:rFonts w:ascii="Times New Roman" w:hAnsi="Times New Roman" w:cs="Times New Roman"/>
          <w:color w:val="222222"/>
          <w:shd w:val="clear" w:color="auto" w:fill="FFFFFF"/>
        </w:rPr>
        <w:t>, </w:t>
      </w:r>
      <w:r w:rsidRPr="003B1E2F">
        <w:rPr>
          <w:rFonts w:ascii="Times New Roman" w:hAnsi="Times New Roman" w:cs="Times New Roman"/>
          <w:i/>
          <w:iCs/>
          <w:color w:val="222222"/>
          <w:shd w:val="clear" w:color="auto" w:fill="FFFFFF"/>
        </w:rPr>
        <w:t>27</w:t>
      </w:r>
      <w:r w:rsidRPr="003B1E2F">
        <w:rPr>
          <w:rFonts w:ascii="Times New Roman" w:hAnsi="Times New Roman" w:cs="Times New Roman"/>
          <w:color w:val="222222"/>
          <w:shd w:val="clear" w:color="auto" w:fill="FFFFFF"/>
        </w:rPr>
        <w:t>(3-4), pp.215-232.</w:t>
      </w:r>
    </w:p>
    <w:p w14:paraId="63F24715" w14:textId="77777777" w:rsidR="003B1E2F" w:rsidRDefault="003B1E2F" w:rsidP="003B1E2F">
      <w:pPr>
        <w:spacing w:after="0" w:line="360" w:lineRule="auto"/>
        <w:jc w:val="both"/>
        <w:rPr>
          <w:rFonts w:ascii="Times New Roman" w:hAnsi="Times New Roman" w:cs="Times New Roman"/>
          <w:i/>
          <w:iCs/>
          <w:color w:val="222222"/>
          <w:shd w:val="clear" w:color="auto" w:fill="FFFFFF"/>
        </w:rPr>
      </w:pPr>
      <w:r w:rsidRPr="003B1E2F">
        <w:rPr>
          <w:rFonts w:ascii="Times New Roman" w:hAnsi="Times New Roman" w:cs="Times New Roman"/>
          <w:color w:val="222222"/>
          <w:shd w:val="clear" w:color="auto" w:fill="FFFFFF"/>
        </w:rPr>
        <w:t>World Health Organization, 2021. </w:t>
      </w:r>
      <w:r w:rsidRPr="003B1E2F">
        <w:rPr>
          <w:rFonts w:ascii="Times New Roman" w:hAnsi="Times New Roman" w:cs="Times New Roman"/>
          <w:i/>
          <w:iCs/>
          <w:color w:val="222222"/>
          <w:shd w:val="clear" w:color="auto" w:fill="FFFFFF"/>
        </w:rPr>
        <w:t xml:space="preserve">WHO guideline on health workforce development, </w:t>
      </w:r>
    </w:p>
    <w:p w14:paraId="609DD781" w14:textId="77777777" w:rsidR="003B1E2F" w:rsidRPr="003B1E2F" w:rsidRDefault="003B1E2F" w:rsidP="003B1E2F">
      <w:pPr>
        <w:spacing w:after="0" w:line="360" w:lineRule="auto"/>
        <w:ind w:left="720"/>
        <w:jc w:val="both"/>
        <w:rPr>
          <w:rFonts w:ascii="Times New Roman" w:hAnsi="Times New Roman" w:cs="Times New Roman"/>
          <w:color w:val="222222"/>
          <w:shd w:val="clear" w:color="auto" w:fill="FFFFFF"/>
        </w:rPr>
      </w:pPr>
      <w:r w:rsidRPr="003B1E2F">
        <w:rPr>
          <w:rFonts w:ascii="Times New Roman" w:hAnsi="Times New Roman" w:cs="Times New Roman"/>
          <w:i/>
          <w:iCs/>
          <w:color w:val="222222"/>
          <w:shd w:val="clear" w:color="auto" w:fill="FFFFFF"/>
        </w:rPr>
        <w:t>attraction, recruitment and retention in rural and remote areas</w:t>
      </w:r>
      <w:r w:rsidRPr="003B1E2F">
        <w:rPr>
          <w:rFonts w:ascii="Times New Roman" w:hAnsi="Times New Roman" w:cs="Times New Roman"/>
          <w:color w:val="222222"/>
          <w:shd w:val="clear" w:color="auto" w:fill="FFFFFF"/>
        </w:rPr>
        <w:t>. World Health Organization.</w:t>
      </w:r>
    </w:p>
    <w:sectPr w:rsidR="003B1E2F" w:rsidRPr="003B1E2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CE342" w14:textId="77777777" w:rsidR="00AC6D48" w:rsidRDefault="00AC6D48" w:rsidP="003F0622">
      <w:pPr>
        <w:spacing w:after="0" w:line="240" w:lineRule="auto"/>
      </w:pPr>
      <w:r>
        <w:separator/>
      </w:r>
    </w:p>
  </w:endnote>
  <w:endnote w:type="continuationSeparator" w:id="0">
    <w:p w14:paraId="3FC4A727" w14:textId="77777777" w:rsidR="00AC6D48" w:rsidRDefault="00AC6D48" w:rsidP="003F0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8279295"/>
      <w:docPartObj>
        <w:docPartGallery w:val="Page Numbers (Bottom of Page)"/>
        <w:docPartUnique/>
      </w:docPartObj>
    </w:sdtPr>
    <w:sdtContent>
      <w:p w14:paraId="6C03CD11" w14:textId="77777777" w:rsidR="003F0622" w:rsidRDefault="003F0622" w:rsidP="003F06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DEEF0C" w14:textId="77777777" w:rsidR="003F0622" w:rsidRDefault="003F0622" w:rsidP="003F06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81321026"/>
      <w:docPartObj>
        <w:docPartGallery w:val="Page Numbers (Bottom of Page)"/>
        <w:docPartUnique/>
      </w:docPartObj>
    </w:sdtPr>
    <w:sdtContent>
      <w:p w14:paraId="5E52FF7C" w14:textId="77777777" w:rsidR="003F0622" w:rsidRDefault="003F0622" w:rsidP="003F06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202BF6" w14:textId="77777777" w:rsidR="003F0622" w:rsidRDefault="003F0622" w:rsidP="003F06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629F9" w14:textId="77777777" w:rsidR="00AC6D48" w:rsidRDefault="00AC6D48" w:rsidP="003F0622">
      <w:pPr>
        <w:spacing w:after="0" w:line="240" w:lineRule="auto"/>
      </w:pPr>
      <w:r>
        <w:separator/>
      </w:r>
    </w:p>
  </w:footnote>
  <w:footnote w:type="continuationSeparator" w:id="0">
    <w:p w14:paraId="765D7FD1" w14:textId="77777777" w:rsidR="00AC6D48" w:rsidRDefault="00AC6D48" w:rsidP="003F06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937713954">
    <w:abstractNumId w:val="1"/>
  </w:num>
  <w:num w:numId="2" w16cid:durableId="866720286">
    <w:abstractNumId w:val="0"/>
  </w:num>
  <w:num w:numId="3" w16cid:durableId="403723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553"/>
    <w:rsid w:val="000352EC"/>
    <w:rsid w:val="000551B2"/>
    <w:rsid w:val="0007317C"/>
    <w:rsid w:val="000A0253"/>
    <w:rsid w:val="001D3EE3"/>
    <w:rsid w:val="00262C8B"/>
    <w:rsid w:val="002F7B3D"/>
    <w:rsid w:val="0030436B"/>
    <w:rsid w:val="003177D3"/>
    <w:rsid w:val="003378DB"/>
    <w:rsid w:val="003B1E2F"/>
    <w:rsid w:val="003F0622"/>
    <w:rsid w:val="004304E9"/>
    <w:rsid w:val="004418D7"/>
    <w:rsid w:val="00466ABE"/>
    <w:rsid w:val="00485C78"/>
    <w:rsid w:val="00493473"/>
    <w:rsid w:val="004E3AC7"/>
    <w:rsid w:val="0050653C"/>
    <w:rsid w:val="005075DD"/>
    <w:rsid w:val="00543543"/>
    <w:rsid w:val="005703D7"/>
    <w:rsid w:val="0057146C"/>
    <w:rsid w:val="00577B8D"/>
    <w:rsid w:val="006438EE"/>
    <w:rsid w:val="00665B90"/>
    <w:rsid w:val="00681B16"/>
    <w:rsid w:val="006835C7"/>
    <w:rsid w:val="00697D2F"/>
    <w:rsid w:val="007370B6"/>
    <w:rsid w:val="007A0CE6"/>
    <w:rsid w:val="0081561E"/>
    <w:rsid w:val="00835FB8"/>
    <w:rsid w:val="008D2731"/>
    <w:rsid w:val="009E7DEA"/>
    <w:rsid w:val="00A4313D"/>
    <w:rsid w:val="00A650D6"/>
    <w:rsid w:val="00AC0819"/>
    <w:rsid w:val="00AC6D48"/>
    <w:rsid w:val="00B97CAF"/>
    <w:rsid w:val="00BE7828"/>
    <w:rsid w:val="00C24E47"/>
    <w:rsid w:val="00C46641"/>
    <w:rsid w:val="00C51F5D"/>
    <w:rsid w:val="00C55F19"/>
    <w:rsid w:val="00CC0C0F"/>
    <w:rsid w:val="00D00CCF"/>
    <w:rsid w:val="00D92553"/>
    <w:rsid w:val="00DD310B"/>
    <w:rsid w:val="00E34A1A"/>
    <w:rsid w:val="00E44A99"/>
    <w:rsid w:val="00E831C1"/>
    <w:rsid w:val="00EA1E07"/>
    <w:rsid w:val="00F00C2E"/>
    <w:rsid w:val="00F25F0B"/>
    <w:rsid w:val="00FA5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A026F"/>
  <w15:chartTrackingRefBased/>
  <w15:docId w15:val="{2656FE89-57BC-2345-8C8D-B322F8C78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075DD"/>
    <w:pPr>
      <w:keepNext/>
      <w:keepLines/>
      <w:spacing w:after="0" w:line="360" w:lineRule="auto"/>
      <w:jc w:val="both"/>
      <w:outlineLvl w:val="0"/>
    </w:pPr>
    <w:rPr>
      <w:rFonts w:ascii="Times New Roman" w:eastAsia="Times New Roman" w:hAnsi="Times New Roman" w:cs="Times New Roman"/>
      <w:bCs/>
      <w:lang w:eastAsia="en-GB"/>
    </w:rPr>
  </w:style>
  <w:style w:type="paragraph" w:styleId="Heading2">
    <w:name w:val="heading 2"/>
    <w:basedOn w:val="Normal"/>
    <w:next w:val="Normal"/>
    <w:link w:val="Heading2Char"/>
    <w:autoRedefine/>
    <w:uiPriority w:val="9"/>
    <w:unhideWhenUsed/>
    <w:qFormat/>
    <w:rsid w:val="00577B8D"/>
    <w:pPr>
      <w:spacing w:beforeAutospacing="1" w:after="0" w:line="240" w:lineRule="auto"/>
      <w:jc w:val="both"/>
      <w:outlineLvl w:val="1"/>
    </w:pPr>
    <w:rPr>
      <w:rFonts w:ascii="Times New Roman" w:eastAsia="Times New Roman" w:hAnsi="Times New Roman" w:cs="Times New Roman"/>
      <w:b/>
      <w:lang w:val="en-US" w:eastAsia="en-GB"/>
    </w:rPr>
  </w:style>
  <w:style w:type="paragraph" w:styleId="Heading3">
    <w:name w:val="heading 3"/>
    <w:basedOn w:val="Normal"/>
    <w:next w:val="Normal"/>
    <w:link w:val="Heading3Char"/>
    <w:autoRedefine/>
    <w:uiPriority w:val="9"/>
    <w:unhideWhenUsed/>
    <w:qFormat/>
    <w:rsid w:val="00485C78"/>
    <w:pPr>
      <w:keepNext/>
      <w:keepLines/>
      <w:spacing w:after="0" w:line="240" w:lineRule="auto"/>
      <w:jc w:val="both"/>
      <w:outlineLvl w:val="2"/>
    </w:pPr>
    <w:rPr>
      <w:rFonts w:ascii="Times New Roman" w:eastAsiaTheme="majorEastAsia" w:hAnsi="Times New Roman" w:cstheme="majorBidi"/>
      <w:b/>
      <w:lang w:val="en-US"/>
    </w:rPr>
  </w:style>
  <w:style w:type="paragraph" w:styleId="Heading4">
    <w:name w:val="heading 4"/>
    <w:basedOn w:val="Normal"/>
    <w:next w:val="Normal"/>
    <w:link w:val="Heading4Char"/>
    <w:uiPriority w:val="9"/>
    <w:semiHidden/>
    <w:unhideWhenUsed/>
    <w:qFormat/>
    <w:rsid w:val="00D925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5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5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5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5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5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5075DD"/>
    <w:rPr>
      <w:rFonts w:ascii="Times New Roman" w:eastAsia="Times New Roman" w:hAnsi="Times New Roman" w:cs="Times New Roman"/>
      <w:bCs/>
      <w:lang w:eastAsia="en-GB"/>
    </w:rPr>
  </w:style>
  <w:style w:type="character" w:customStyle="1" w:styleId="Heading2Char">
    <w:name w:val="Heading 2 Char"/>
    <w:basedOn w:val="DefaultParagraphFont"/>
    <w:link w:val="Heading2"/>
    <w:uiPriority w:val="9"/>
    <w:rsid w:val="00577B8D"/>
    <w:rPr>
      <w:rFonts w:ascii="Times New Roman" w:eastAsia="Times New Roman" w:hAnsi="Times New Roman" w:cs="Times New Roman"/>
      <w:b/>
      <w:lang w:val="en-US" w:eastAsia="en-GB"/>
    </w:rPr>
  </w:style>
  <w:style w:type="character" w:customStyle="1" w:styleId="Heading3Char">
    <w:name w:val="Heading 3 Char"/>
    <w:basedOn w:val="DefaultParagraphFont"/>
    <w:link w:val="Heading3"/>
    <w:uiPriority w:val="9"/>
    <w:rsid w:val="00485C78"/>
    <w:rPr>
      <w:rFonts w:ascii="Times New Roman" w:eastAsiaTheme="majorEastAsia" w:hAnsi="Times New Roman" w:cstheme="majorBidi"/>
      <w:b/>
      <w:lang w:val="en-US"/>
    </w:rPr>
  </w:style>
  <w:style w:type="paragraph" w:styleId="NormalWeb">
    <w:name w:val="Normal (Web)"/>
    <w:basedOn w:val="Normal"/>
    <w:uiPriority w:val="99"/>
    <w:semiHidden/>
    <w:unhideWhenUsed/>
    <w:rsid w:val="00BE7828"/>
    <w:rPr>
      <w:rFonts w:ascii="Times New Roman" w:hAnsi="Times New Roman"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character" w:customStyle="1" w:styleId="Heading4Char">
    <w:name w:val="Heading 4 Char"/>
    <w:basedOn w:val="DefaultParagraphFont"/>
    <w:link w:val="Heading4"/>
    <w:uiPriority w:val="9"/>
    <w:semiHidden/>
    <w:rsid w:val="00D925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5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5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5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5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553"/>
    <w:rPr>
      <w:rFonts w:eastAsiaTheme="majorEastAsia" w:cstheme="majorBidi"/>
      <w:color w:val="272727" w:themeColor="text1" w:themeTint="D8"/>
    </w:rPr>
  </w:style>
  <w:style w:type="paragraph" w:styleId="Subtitle">
    <w:name w:val="Subtitle"/>
    <w:basedOn w:val="Normal"/>
    <w:next w:val="Normal"/>
    <w:link w:val="SubtitleChar"/>
    <w:uiPriority w:val="11"/>
    <w:qFormat/>
    <w:rsid w:val="00D925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5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553"/>
    <w:pPr>
      <w:spacing w:before="160"/>
      <w:jc w:val="center"/>
    </w:pPr>
    <w:rPr>
      <w:i/>
      <w:iCs/>
      <w:color w:val="404040" w:themeColor="text1" w:themeTint="BF"/>
    </w:rPr>
  </w:style>
  <w:style w:type="character" w:customStyle="1" w:styleId="QuoteChar">
    <w:name w:val="Quote Char"/>
    <w:basedOn w:val="DefaultParagraphFont"/>
    <w:link w:val="Quote"/>
    <w:uiPriority w:val="29"/>
    <w:rsid w:val="00D92553"/>
    <w:rPr>
      <w:i/>
      <w:iCs/>
      <w:color w:val="404040" w:themeColor="text1" w:themeTint="BF"/>
    </w:rPr>
  </w:style>
  <w:style w:type="paragraph" w:styleId="ListParagraph">
    <w:name w:val="List Paragraph"/>
    <w:basedOn w:val="Normal"/>
    <w:uiPriority w:val="34"/>
    <w:qFormat/>
    <w:rsid w:val="00D92553"/>
    <w:pPr>
      <w:ind w:left="720"/>
      <w:contextualSpacing/>
    </w:pPr>
  </w:style>
  <w:style w:type="character" w:styleId="IntenseEmphasis">
    <w:name w:val="Intense Emphasis"/>
    <w:basedOn w:val="DefaultParagraphFont"/>
    <w:uiPriority w:val="21"/>
    <w:qFormat/>
    <w:rsid w:val="00D92553"/>
    <w:rPr>
      <w:i/>
      <w:iCs/>
      <w:color w:val="0F4761" w:themeColor="accent1" w:themeShade="BF"/>
    </w:rPr>
  </w:style>
  <w:style w:type="paragraph" w:styleId="IntenseQuote">
    <w:name w:val="Intense Quote"/>
    <w:basedOn w:val="Normal"/>
    <w:next w:val="Normal"/>
    <w:link w:val="IntenseQuoteChar"/>
    <w:uiPriority w:val="30"/>
    <w:qFormat/>
    <w:rsid w:val="00D925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553"/>
    <w:rPr>
      <w:i/>
      <w:iCs/>
      <w:color w:val="0F4761" w:themeColor="accent1" w:themeShade="BF"/>
    </w:rPr>
  </w:style>
  <w:style w:type="character" w:styleId="IntenseReference">
    <w:name w:val="Intense Reference"/>
    <w:basedOn w:val="DefaultParagraphFont"/>
    <w:uiPriority w:val="32"/>
    <w:qFormat/>
    <w:rsid w:val="00D92553"/>
    <w:rPr>
      <w:b/>
      <w:bCs/>
      <w:smallCaps/>
      <w:color w:val="0F4761" w:themeColor="accent1" w:themeShade="BF"/>
      <w:spacing w:val="5"/>
    </w:rPr>
  </w:style>
  <w:style w:type="character" w:styleId="Emphasis">
    <w:name w:val="Emphasis"/>
    <w:basedOn w:val="DefaultParagraphFont"/>
    <w:uiPriority w:val="20"/>
    <w:qFormat/>
    <w:rsid w:val="00D92553"/>
    <w:rPr>
      <w:i/>
      <w:iCs/>
    </w:rPr>
  </w:style>
  <w:style w:type="paragraph" w:styleId="TOCHeading">
    <w:name w:val="TOC Heading"/>
    <w:basedOn w:val="Heading1"/>
    <w:next w:val="Normal"/>
    <w:uiPriority w:val="39"/>
    <w:unhideWhenUsed/>
    <w:qFormat/>
    <w:rsid w:val="003F0622"/>
    <w:pPr>
      <w:spacing w:before="480" w:line="276" w:lineRule="auto"/>
      <w:jc w:val="left"/>
      <w:outlineLvl w:val="9"/>
    </w:pPr>
    <w:rPr>
      <w:rFonts w:asciiTheme="majorHAnsi" w:hAnsiTheme="majorHAnsi" w:cstheme="majorBidi"/>
      <w:bCs w:val="0"/>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3F0622"/>
    <w:pPr>
      <w:spacing w:before="120" w:after="0"/>
    </w:pPr>
    <w:rPr>
      <w:b/>
      <w:bCs/>
      <w:i/>
      <w:iCs/>
    </w:rPr>
  </w:style>
  <w:style w:type="paragraph" w:styleId="TOC2">
    <w:name w:val="toc 2"/>
    <w:basedOn w:val="Normal"/>
    <w:next w:val="Normal"/>
    <w:autoRedefine/>
    <w:uiPriority w:val="39"/>
    <w:unhideWhenUsed/>
    <w:rsid w:val="003F0622"/>
    <w:pPr>
      <w:spacing w:before="120" w:after="0"/>
      <w:ind w:left="240"/>
    </w:pPr>
    <w:rPr>
      <w:b/>
      <w:bCs/>
      <w:sz w:val="22"/>
      <w:szCs w:val="22"/>
    </w:rPr>
  </w:style>
  <w:style w:type="character" w:styleId="Hyperlink">
    <w:name w:val="Hyperlink"/>
    <w:basedOn w:val="DefaultParagraphFont"/>
    <w:uiPriority w:val="99"/>
    <w:unhideWhenUsed/>
    <w:rsid w:val="003F0622"/>
    <w:rPr>
      <w:color w:val="467886" w:themeColor="hyperlink"/>
      <w:u w:val="single"/>
    </w:rPr>
  </w:style>
  <w:style w:type="paragraph" w:styleId="TOC3">
    <w:name w:val="toc 3"/>
    <w:basedOn w:val="Normal"/>
    <w:next w:val="Normal"/>
    <w:autoRedefine/>
    <w:uiPriority w:val="39"/>
    <w:semiHidden/>
    <w:unhideWhenUsed/>
    <w:rsid w:val="003F0622"/>
    <w:pPr>
      <w:spacing w:after="0"/>
      <w:ind w:left="480"/>
    </w:pPr>
    <w:rPr>
      <w:sz w:val="20"/>
      <w:szCs w:val="20"/>
    </w:rPr>
  </w:style>
  <w:style w:type="paragraph" w:styleId="TOC4">
    <w:name w:val="toc 4"/>
    <w:basedOn w:val="Normal"/>
    <w:next w:val="Normal"/>
    <w:autoRedefine/>
    <w:uiPriority w:val="39"/>
    <w:semiHidden/>
    <w:unhideWhenUsed/>
    <w:rsid w:val="003F0622"/>
    <w:pPr>
      <w:spacing w:after="0"/>
      <w:ind w:left="720"/>
    </w:pPr>
    <w:rPr>
      <w:sz w:val="20"/>
      <w:szCs w:val="20"/>
    </w:rPr>
  </w:style>
  <w:style w:type="paragraph" w:styleId="TOC5">
    <w:name w:val="toc 5"/>
    <w:basedOn w:val="Normal"/>
    <w:next w:val="Normal"/>
    <w:autoRedefine/>
    <w:uiPriority w:val="39"/>
    <w:semiHidden/>
    <w:unhideWhenUsed/>
    <w:rsid w:val="003F0622"/>
    <w:pPr>
      <w:spacing w:after="0"/>
      <w:ind w:left="960"/>
    </w:pPr>
    <w:rPr>
      <w:sz w:val="20"/>
      <w:szCs w:val="20"/>
    </w:rPr>
  </w:style>
  <w:style w:type="paragraph" w:styleId="TOC6">
    <w:name w:val="toc 6"/>
    <w:basedOn w:val="Normal"/>
    <w:next w:val="Normal"/>
    <w:autoRedefine/>
    <w:uiPriority w:val="39"/>
    <w:semiHidden/>
    <w:unhideWhenUsed/>
    <w:rsid w:val="003F0622"/>
    <w:pPr>
      <w:spacing w:after="0"/>
      <w:ind w:left="1200"/>
    </w:pPr>
    <w:rPr>
      <w:sz w:val="20"/>
      <w:szCs w:val="20"/>
    </w:rPr>
  </w:style>
  <w:style w:type="paragraph" w:styleId="TOC7">
    <w:name w:val="toc 7"/>
    <w:basedOn w:val="Normal"/>
    <w:next w:val="Normal"/>
    <w:autoRedefine/>
    <w:uiPriority w:val="39"/>
    <w:semiHidden/>
    <w:unhideWhenUsed/>
    <w:rsid w:val="003F0622"/>
    <w:pPr>
      <w:spacing w:after="0"/>
      <w:ind w:left="1440"/>
    </w:pPr>
    <w:rPr>
      <w:sz w:val="20"/>
      <w:szCs w:val="20"/>
    </w:rPr>
  </w:style>
  <w:style w:type="paragraph" w:styleId="TOC8">
    <w:name w:val="toc 8"/>
    <w:basedOn w:val="Normal"/>
    <w:next w:val="Normal"/>
    <w:autoRedefine/>
    <w:uiPriority w:val="39"/>
    <w:semiHidden/>
    <w:unhideWhenUsed/>
    <w:rsid w:val="003F0622"/>
    <w:pPr>
      <w:spacing w:after="0"/>
      <w:ind w:left="1680"/>
    </w:pPr>
    <w:rPr>
      <w:sz w:val="20"/>
      <w:szCs w:val="20"/>
    </w:rPr>
  </w:style>
  <w:style w:type="paragraph" w:styleId="TOC9">
    <w:name w:val="toc 9"/>
    <w:basedOn w:val="Normal"/>
    <w:next w:val="Normal"/>
    <w:autoRedefine/>
    <w:uiPriority w:val="39"/>
    <w:semiHidden/>
    <w:unhideWhenUsed/>
    <w:rsid w:val="003F0622"/>
    <w:pPr>
      <w:spacing w:after="0"/>
      <w:ind w:left="1920"/>
    </w:pPr>
    <w:rPr>
      <w:sz w:val="20"/>
      <w:szCs w:val="20"/>
    </w:rPr>
  </w:style>
  <w:style w:type="paragraph" w:styleId="Footer">
    <w:name w:val="footer"/>
    <w:basedOn w:val="Normal"/>
    <w:link w:val="FooterChar"/>
    <w:uiPriority w:val="99"/>
    <w:unhideWhenUsed/>
    <w:rsid w:val="003F0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622"/>
  </w:style>
  <w:style w:type="character" w:styleId="PageNumber">
    <w:name w:val="page number"/>
    <w:basedOn w:val="DefaultParagraphFont"/>
    <w:uiPriority w:val="99"/>
    <w:semiHidden/>
    <w:unhideWhenUsed/>
    <w:rsid w:val="003F0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49FF24-E52A-5C42-96A4-5DB258C0A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2511</Words>
  <Characters>14316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Christiana Addo Fynn (2336424)</cp:lastModifiedBy>
  <cp:revision>2</cp:revision>
  <dcterms:created xsi:type="dcterms:W3CDTF">2026-04-13T04:59:00Z</dcterms:created>
  <dcterms:modified xsi:type="dcterms:W3CDTF">2026-04-13T04:59:00Z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87132405-7801-4842-b4a3-062b38f08bcd</vt:lpwstr>
  </property>
</Properties>
</file>