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674F" w:rsidRDefault="00D160C9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  <w:r w:rsidRPr="00FC799C"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  <w:t xml:space="preserve">Poster </w:t>
      </w: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  <w:r>
        <w:rPr>
          <w:noProof/>
          <w14:ligatures w14:val="none"/>
          <w14:cntxtAlts w14:val="0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-1852492</wp:posOffset>
            </wp:positionH>
            <wp:positionV relativeFrom="paragraph">
              <wp:posOffset>662962</wp:posOffset>
            </wp:positionV>
            <wp:extent cx="8891441" cy="7137650"/>
            <wp:effectExtent l="635" t="0" r="5715" b="571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009" t="22172" r="27107" b="11302"/>
                    <a:stretch/>
                  </pic:blipFill>
                  <pic:spPr bwMode="auto">
                    <a:xfrm rot="16200000">
                      <a:off x="0" y="0"/>
                      <a:ext cx="8891441" cy="7137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2D674F" w:rsidRDefault="002D674F" w:rsidP="00CA4996">
      <w:pPr>
        <w:widowControl w:val="0"/>
        <w:spacing w:line="360" w:lineRule="auto"/>
        <w:rPr>
          <w:rFonts w:ascii="Adobe Gothic Std B" w:eastAsia="Adobe Gothic Std B" w:hAnsi="Adobe Gothic Std B" w:cs="Arial"/>
          <w:b/>
          <w:bCs/>
          <w:sz w:val="32"/>
          <w:szCs w:val="24"/>
          <w:lang w:val="cy-GB"/>
          <w14:ligatures w14:val="none"/>
        </w:rPr>
      </w:pPr>
    </w:p>
    <w:p w:rsidR="00D160C9" w:rsidRPr="00FC799C" w:rsidRDefault="00D160C9" w:rsidP="00CA4996">
      <w:pPr>
        <w:widowControl w:val="0"/>
        <w:spacing w:line="360" w:lineRule="auto"/>
        <w:rPr>
          <w:rFonts w:ascii="Arial" w:hAnsi="Arial" w:cs="Arial"/>
          <w:b/>
          <w:bCs/>
          <w:sz w:val="32"/>
          <w:szCs w:val="24"/>
          <w:lang w:val="cy-GB"/>
          <w14:ligatures w14:val="none"/>
        </w:rPr>
      </w:pPr>
      <w:r w:rsidRPr="00FC799C">
        <w:rPr>
          <w:rFonts w:ascii="Arial" w:hAnsi="Arial" w:cs="Arial"/>
          <w:b/>
          <w:bCs/>
          <w:sz w:val="32"/>
          <w:szCs w:val="24"/>
          <w:lang w:val="cy-GB"/>
          <w14:ligatures w14:val="none"/>
        </w:rPr>
        <w:t>Cyflwyniad:</w:t>
      </w:r>
    </w:p>
    <w:p w:rsidR="00D160C9" w:rsidRPr="00FC799C" w:rsidRDefault="00FC799C" w:rsidP="00CA4996">
      <w:pPr>
        <w:widowControl w:val="0"/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  <w:r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Mae sgiliau meddwl beirniadol yn ddefnyddiol iawn yn fyd academaidd: yn enwedig i fyfyrwyr. Maent yn ffyrdd cymhleth o asesu trwy adnabyddiaeth gwaith neu aseiniadau. Hefyd, maent â’r gallu i werthuso gwaith neu ymchwil academaidd yn ffyrdd dadansoddol iawn. Byddaf yn cyflwyno i chi heddiw'r hyn yr ydym yn defnyddio o hyd yn addysg, ond bach iawn yn adnabod: dylanwadau a’r datblygiad meddwl ym meirniadol mewn addysgu.</w:t>
      </w:r>
    </w:p>
    <w:p w:rsidR="002965EA" w:rsidRPr="00FC799C" w:rsidRDefault="002965EA" w:rsidP="00CA4996">
      <w:pPr>
        <w:widowControl w:val="0"/>
        <w:spacing w:line="360" w:lineRule="auto"/>
        <w:rPr>
          <w:rFonts w:ascii="Arial" w:hAnsi="Arial" w:cs="Arial"/>
          <w:sz w:val="32"/>
          <w:szCs w:val="24"/>
          <w:lang w:val="cy-GB"/>
          <w14:ligatures w14:val="none"/>
        </w:rPr>
      </w:pPr>
    </w:p>
    <w:p w:rsidR="0005499D" w:rsidRPr="00FC799C" w:rsidRDefault="0005499D" w:rsidP="00CA4996">
      <w:pPr>
        <w:widowControl w:val="0"/>
        <w:spacing w:line="360" w:lineRule="auto"/>
        <w:rPr>
          <w:rFonts w:ascii="Arial" w:hAnsi="Arial" w:cs="Arial"/>
          <w:b/>
          <w:sz w:val="32"/>
          <w:szCs w:val="24"/>
          <w:lang w:val="cy-GB"/>
          <w14:ligatures w14:val="none"/>
        </w:rPr>
      </w:pPr>
      <w:r w:rsidRPr="00FC799C">
        <w:rPr>
          <w:rFonts w:ascii="Arial" w:hAnsi="Arial" w:cs="Arial"/>
          <w:b/>
          <w:sz w:val="32"/>
          <w:szCs w:val="24"/>
          <w:lang w:val="cy-GB"/>
          <w14:ligatures w14:val="none"/>
        </w:rPr>
        <w:t>Lles: Meddwl Beiriniadol/ Critical Thinking:</w:t>
      </w:r>
    </w:p>
    <w:p w:rsidR="0005499D" w:rsidRPr="00FC799C" w:rsidRDefault="00FC799C" w:rsidP="00CA4996">
      <w:pPr>
        <w:widowControl w:val="0"/>
        <w:spacing w:line="360" w:lineRule="auto"/>
        <w:rPr>
          <w:rFonts w:ascii="Arial" w:hAnsi="Arial" w:cs="Arial"/>
          <w:i/>
          <w:sz w:val="24"/>
          <w:szCs w:val="24"/>
          <w:lang w:val="cy-GB"/>
          <w14:ligatures w14:val="none"/>
        </w:rPr>
      </w:pPr>
      <w:r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Yn ôl Cottrell (2005) maent yn disgrifio'r term: meddwl beirniadol yn ‘</w:t>
      </w:r>
      <w:r>
        <w:rPr>
          <w:rFonts w:ascii="Arial" w:eastAsiaTheme="minorHAnsi" w:hAnsi="Arial" w:cs="Arial"/>
          <w:i/>
          <w:iCs/>
          <w:sz w:val="24"/>
          <w:szCs w:val="24"/>
          <w:lang w:val="cy-GB" w:eastAsia="en-US"/>
          <w14:ligatures w14:val="none"/>
          <w14:cntxtAlts w14:val="0"/>
        </w:rPr>
        <w:t xml:space="preserve">aml fel dadl’. </w:t>
      </w:r>
      <w:r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 xml:space="preserve">Wrth benderfynu ar eich dadl ymresymiad yn ôl dadansoddiad y testun, gall hyn cael ei gyfleu </w:t>
      </w:r>
      <w:r>
        <w:rPr>
          <w:rFonts w:ascii="Arial" w:eastAsiaTheme="minorHAnsi" w:hAnsi="Arial" w:cs="Arial"/>
          <w:i/>
          <w:iCs/>
          <w:sz w:val="24"/>
          <w:szCs w:val="24"/>
          <w:lang w:val="cy-GB" w:eastAsia="en-US"/>
          <w14:ligatures w14:val="none"/>
          <w14:cntxtAlts w14:val="0"/>
        </w:rPr>
        <w:t xml:space="preserve">trwy waith ysgrifenedig neu a’r llafar, perfformiad, neu gyfryngau arall. </w:t>
      </w:r>
      <w:r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(Cottrell, 2005)</w:t>
      </w:r>
    </w:p>
    <w:p w:rsidR="00473F37" w:rsidRPr="00FC799C" w:rsidRDefault="00473F37" w:rsidP="00CA4996">
      <w:pPr>
        <w:widowControl w:val="0"/>
        <w:spacing w:line="360" w:lineRule="auto"/>
        <w:rPr>
          <w:rFonts w:ascii="Arial" w:hAnsi="Arial" w:cs="Arial"/>
          <w:i/>
          <w:sz w:val="32"/>
          <w:szCs w:val="24"/>
          <w:lang w:val="cy-GB"/>
          <w14:ligatures w14:val="none"/>
        </w:rPr>
      </w:pPr>
    </w:p>
    <w:p w:rsidR="0005499D" w:rsidRPr="00FC799C" w:rsidRDefault="005F39B6" w:rsidP="00CA4996">
      <w:pPr>
        <w:widowControl w:val="0"/>
        <w:spacing w:line="360" w:lineRule="auto"/>
        <w:rPr>
          <w:rFonts w:ascii="Arial" w:hAnsi="Arial" w:cs="Arial"/>
          <w:b/>
          <w:sz w:val="32"/>
          <w:szCs w:val="24"/>
          <w:lang w:val="cy-GB"/>
          <w14:ligatures w14:val="none"/>
        </w:rPr>
      </w:pPr>
      <w:r w:rsidRPr="00FC799C">
        <w:rPr>
          <w:rFonts w:ascii="Arial" w:eastAsiaTheme="minorHAnsi" w:hAnsi="Arial" w:cs="Arial"/>
          <w:b/>
          <w:bCs/>
          <w:sz w:val="32"/>
          <w:szCs w:val="24"/>
          <w:lang w:val="cy-GB" w:eastAsia="en-US"/>
          <w14:ligatures w14:val="none"/>
          <w14:cntxtAlts w14:val="0"/>
        </w:rPr>
        <w:t>Sgiliau cysylltiedig â meddwl beirniadol:</w:t>
      </w:r>
    </w:p>
    <w:p w:rsidR="002965EA" w:rsidRPr="00FC799C" w:rsidRDefault="002965EA" w:rsidP="00CA4996">
      <w:pPr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  <w:r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 xml:space="preserve">I ddechrau fy nghyflwyniad, rydw i’n mynd i sôn am sgiliau sydd yng ‘nglŵm â meddwl yn feirniadol. Y term yn Saesneg: Critical thinking skills. </w:t>
      </w:r>
    </w:p>
    <w:p w:rsidR="00092F5F" w:rsidRPr="00FC799C" w:rsidRDefault="00E21170" w:rsidP="00CA4996">
      <w:pPr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  <w:r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 xml:space="preserve">Tybio Ennis (1987) mae yna amrywiaeth </w:t>
      </w:r>
      <w:r w:rsidR="0005499D"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 xml:space="preserve">o gysylltiadau </w:t>
      </w:r>
      <w:r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 xml:space="preserve">sydd yn </w:t>
      </w:r>
      <w:r w:rsidR="0005499D"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cael ei g</w:t>
      </w:r>
      <w:r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ydnabod</w:t>
      </w:r>
      <w:r w:rsidR="0005499D"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 xml:space="preserve"> â sgiliau meddwl ym meirniadol.</w:t>
      </w:r>
    </w:p>
    <w:p w:rsidR="00E21170" w:rsidRPr="00FC799C" w:rsidRDefault="005F39B6" w:rsidP="00CA4996">
      <w:pPr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  <w:r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Dwedodd ef fod y cysylltiadau yn canolbwyntio a’r:</w:t>
      </w:r>
    </w:p>
    <w:p w:rsidR="00E21170" w:rsidRPr="00FC799C" w:rsidRDefault="00E21170" w:rsidP="00CA4996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HAnsi" w:hAnsi="Arial" w:cs="Arial"/>
          <w:i/>
          <w:sz w:val="24"/>
          <w:szCs w:val="24"/>
          <w:lang w:val="cy-GB" w:eastAsia="en-US"/>
          <w14:ligatures w14:val="none"/>
          <w14:cntxtAlts w14:val="0"/>
        </w:rPr>
      </w:pPr>
      <w:r w:rsidRPr="00FC799C">
        <w:rPr>
          <w:rFonts w:ascii="Arial" w:eastAsiaTheme="minorHAnsi" w:hAnsi="Arial" w:cs="Arial"/>
          <w:i/>
          <w:sz w:val="24"/>
          <w:szCs w:val="24"/>
          <w:lang w:val="cy-GB" w:eastAsia="en-US"/>
          <w14:ligatures w14:val="none"/>
          <w14:cntxtAlts w14:val="0"/>
        </w:rPr>
        <w:t>‘the ability to reflect spectically.’</w:t>
      </w:r>
      <w:r w:rsidR="0005499D" w:rsidRPr="00FC799C">
        <w:rPr>
          <w:rFonts w:ascii="Arial" w:eastAsiaTheme="minorHAnsi" w:hAnsi="Arial" w:cs="Arial"/>
          <w:i/>
          <w:sz w:val="24"/>
          <w:szCs w:val="24"/>
          <w:lang w:val="cy-GB" w:eastAsia="en-US"/>
          <w14:ligatures w14:val="none"/>
          <w14:cntxtAlts w14:val="0"/>
        </w:rPr>
        <w:t xml:space="preserve"> </w:t>
      </w:r>
    </w:p>
    <w:p w:rsidR="00092F5F" w:rsidRPr="00FC799C" w:rsidRDefault="00E21170" w:rsidP="00CA4996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HAnsi" w:hAnsi="Arial" w:cs="Arial"/>
          <w:i/>
          <w:sz w:val="24"/>
          <w:szCs w:val="24"/>
          <w:lang w:val="cy-GB" w:eastAsia="en-US"/>
          <w14:ligatures w14:val="none"/>
          <w14:cntxtAlts w14:val="0"/>
        </w:rPr>
      </w:pPr>
      <w:r w:rsidRPr="00FC799C">
        <w:rPr>
          <w:rFonts w:ascii="Arial" w:eastAsiaTheme="minorHAnsi" w:hAnsi="Arial" w:cs="Arial"/>
          <w:i/>
          <w:sz w:val="24"/>
          <w:szCs w:val="24"/>
          <w:lang w:val="cy-GB" w:eastAsia="en-US"/>
          <w14:ligatures w14:val="none"/>
          <w14:cntxtAlts w14:val="0"/>
        </w:rPr>
        <w:t>‘the ability to think in a reasoned way.’</w:t>
      </w:r>
    </w:p>
    <w:p w:rsidR="00E21170" w:rsidRPr="00FC799C" w:rsidRDefault="00E21170" w:rsidP="00CA4996">
      <w:pPr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</w:p>
    <w:p w:rsidR="00FC799C" w:rsidRDefault="00FC799C" w:rsidP="00CA4996">
      <w:pPr>
        <w:spacing w:line="360" w:lineRule="auto"/>
        <w:rPr>
          <w:rFonts w:ascii="Arial" w:eastAsiaTheme="minorHAnsi" w:hAnsi="Arial" w:cs="Arial"/>
          <w:b/>
          <w:bCs/>
          <w:sz w:val="32"/>
          <w:szCs w:val="24"/>
          <w:lang w:val="cy-GB" w:eastAsia="en-US"/>
          <w14:ligatures w14:val="none"/>
          <w14:cntxtAlts w14:val="0"/>
        </w:rPr>
      </w:pPr>
    </w:p>
    <w:p w:rsidR="002D674F" w:rsidRPr="002D674F" w:rsidRDefault="002D674F" w:rsidP="002D674F">
      <w:pPr>
        <w:widowControl w:val="0"/>
        <w:rPr>
          <w:rFonts w:cs="Times New Roman"/>
          <w14:ligatures w14:val="none"/>
        </w:rPr>
      </w:pPr>
      <w:r w:rsidRPr="002D674F">
        <w:rPr>
          <w:rFonts w:cs="Times New Roman"/>
          <w14:ligatures w14:val="none"/>
        </w:rPr>
        <w:t> </w:t>
      </w:r>
      <w:bookmarkStart w:id="0" w:name="cysill"/>
      <w:bookmarkEnd w:id="0"/>
    </w:p>
    <w:p w:rsidR="00FC799C" w:rsidRDefault="00FC799C" w:rsidP="00CA4996">
      <w:pPr>
        <w:spacing w:line="360" w:lineRule="auto"/>
        <w:rPr>
          <w:rFonts w:ascii="Arial" w:eastAsiaTheme="minorHAnsi" w:hAnsi="Arial" w:cs="Arial"/>
          <w:b/>
          <w:bCs/>
          <w:sz w:val="32"/>
          <w:szCs w:val="24"/>
          <w:lang w:val="cy-GB" w:eastAsia="en-US"/>
          <w14:ligatures w14:val="none"/>
          <w14:cntxtAlts w14:val="0"/>
        </w:rPr>
      </w:pPr>
    </w:p>
    <w:p w:rsidR="0005499D" w:rsidRPr="00FC799C" w:rsidRDefault="005F39B6" w:rsidP="00CA4996">
      <w:pPr>
        <w:spacing w:line="360" w:lineRule="auto"/>
        <w:rPr>
          <w:rFonts w:ascii="Arial" w:eastAsiaTheme="minorHAnsi" w:hAnsi="Arial" w:cs="Arial"/>
          <w:b/>
          <w:sz w:val="32"/>
          <w:szCs w:val="24"/>
          <w:lang w:val="cy-GB" w:eastAsia="en-US"/>
          <w14:ligatures w14:val="none"/>
          <w14:cntxtAlts w14:val="0"/>
        </w:rPr>
      </w:pPr>
      <w:r w:rsidRPr="00FC799C">
        <w:rPr>
          <w:rFonts w:ascii="Arial" w:eastAsiaTheme="minorHAnsi" w:hAnsi="Arial" w:cs="Arial"/>
          <w:b/>
          <w:bCs/>
          <w:sz w:val="32"/>
          <w:szCs w:val="24"/>
          <w:lang w:val="cy-GB" w:eastAsia="en-US"/>
          <w14:ligatures w14:val="none"/>
          <w14:cntxtAlts w14:val="0"/>
        </w:rPr>
        <w:lastRenderedPageBreak/>
        <w:t>Cwestiynu’r gynulleidfa.</w:t>
      </w:r>
    </w:p>
    <w:p w:rsidR="00E21170" w:rsidRPr="00FC799C" w:rsidRDefault="00E21170" w:rsidP="00CA4996">
      <w:pPr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  <w:r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Ydych chi’n gallu meddwl am unrhyw sgiliau sydd ‘nglŵm â meddwl yn feirniadol?</w:t>
      </w:r>
    </w:p>
    <w:p w:rsidR="00066C54" w:rsidRPr="00FC799C" w:rsidRDefault="00E21170" w:rsidP="00CA4996">
      <w:pPr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  <w:r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Mae yna lawer o sgiliau sydd ym mherthnasol.</w:t>
      </w:r>
      <w:r w:rsidR="00CC6CF4"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..</w:t>
      </w:r>
      <w:r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 xml:space="preserve"> Ond, dyma dair/ pedwar sgil dwi am sôn am heddiw.</w:t>
      </w:r>
      <w:r w:rsidR="00066C54"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 xml:space="preserve"> ***Rhesymu, Gofyn Cwestiynau Beirniadol, Adlewyrchiad a Bloom’s Taxonomy. </w:t>
      </w:r>
    </w:p>
    <w:p w:rsidR="000C3E88" w:rsidRPr="00FC799C" w:rsidRDefault="000C3E88" w:rsidP="00CA4996">
      <w:pPr>
        <w:spacing w:line="360" w:lineRule="auto"/>
        <w:rPr>
          <w:rFonts w:ascii="Arial" w:eastAsiaTheme="minorHAnsi" w:hAnsi="Arial" w:cs="Arial"/>
          <w:b/>
          <w:sz w:val="24"/>
          <w:szCs w:val="24"/>
          <w:lang w:val="cy-GB" w:eastAsia="en-US"/>
          <w14:ligatures w14:val="none"/>
          <w14:cntxtAlts w14:val="0"/>
        </w:rPr>
      </w:pPr>
    </w:p>
    <w:p w:rsidR="000C3E88" w:rsidRPr="00FC799C" w:rsidRDefault="00FC799C" w:rsidP="00CA4996">
      <w:pPr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  <w:r w:rsidRPr="00FC799C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Yr sgil rwy’n mynd i drafod cyntaf yw:</w:t>
      </w:r>
    </w:p>
    <w:p w:rsidR="00427894" w:rsidRPr="00FC799C" w:rsidRDefault="00427894" w:rsidP="00CA4996">
      <w:pPr>
        <w:spacing w:line="360" w:lineRule="auto"/>
        <w:rPr>
          <w:rFonts w:ascii="Arial" w:eastAsiaTheme="minorHAnsi" w:hAnsi="Arial" w:cs="Arial"/>
          <w:b/>
          <w:sz w:val="32"/>
          <w:szCs w:val="24"/>
          <w:lang w:val="cy-GB" w:eastAsia="en-US"/>
          <w14:ligatures w14:val="none"/>
          <w14:cntxtAlts w14:val="0"/>
        </w:rPr>
      </w:pPr>
      <w:r w:rsidRPr="00FC799C">
        <w:rPr>
          <w:rFonts w:ascii="Arial" w:eastAsiaTheme="minorHAnsi" w:hAnsi="Arial" w:cs="Arial"/>
          <w:b/>
          <w:sz w:val="32"/>
          <w:szCs w:val="24"/>
          <w:lang w:val="cy-GB" w:eastAsia="en-US"/>
          <w14:ligatures w14:val="none"/>
          <w14:cntxtAlts w14:val="0"/>
        </w:rPr>
        <w:t>Ymresymu</w:t>
      </w:r>
      <w:r w:rsidR="00F0561A" w:rsidRPr="00FC799C">
        <w:rPr>
          <w:rFonts w:ascii="Arial" w:eastAsiaTheme="minorHAnsi" w:hAnsi="Arial" w:cs="Arial"/>
          <w:b/>
          <w:sz w:val="32"/>
          <w:szCs w:val="24"/>
          <w:lang w:val="cy-GB" w:eastAsia="en-US"/>
          <w14:ligatures w14:val="none"/>
          <w14:cntxtAlts w14:val="0"/>
        </w:rPr>
        <w:t xml:space="preserve"> / Reasoning</w:t>
      </w:r>
      <w:r w:rsidRPr="00FC799C">
        <w:rPr>
          <w:rFonts w:ascii="Arial" w:eastAsiaTheme="minorHAnsi" w:hAnsi="Arial" w:cs="Arial"/>
          <w:b/>
          <w:sz w:val="32"/>
          <w:szCs w:val="24"/>
          <w:lang w:val="cy-GB" w:eastAsia="en-US"/>
          <w14:ligatures w14:val="none"/>
          <w14:cntxtAlts w14:val="0"/>
        </w:rPr>
        <w:t>:</w:t>
      </w:r>
    </w:p>
    <w:p w:rsidR="00934DB9" w:rsidRPr="00934DB9" w:rsidRDefault="00934DB9" w:rsidP="00CC7A80">
      <w:pPr>
        <w:widowControl w:val="0"/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  <w:r w:rsidRPr="00934DB9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Wrth ystyried barn resymegol person arall, maent yn bwysig iawn i gofio beth sydd yn ofynnol yn gyffredinol. Gall hyn fod trwy ddadansoddi neu werthusiad. (Smith, 2005).</w:t>
      </w:r>
    </w:p>
    <w:p w:rsidR="00934DB9" w:rsidRPr="00934DB9" w:rsidRDefault="00934DB9" w:rsidP="00CC7A80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  <w:r w:rsidRPr="00934DB9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Mae’n anodd weithiau i edrych nôl a gwir sylweddoli ei phwysigrwydd ar brofiadau neu’r digwyddiad yn dy fywyd.</w:t>
      </w:r>
    </w:p>
    <w:p w:rsidR="00CC7A80" w:rsidRPr="00CC7A80" w:rsidRDefault="00CC7A80" w:rsidP="00CC7A80">
      <w:pPr>
        <w:widowControl w:val="0"/>
        <w:rPr>
          <w:rFonts w:ascii="Arial" w:hAnsi="Arial" w:cs="Arial"/>
          <w:sz w:val="24"/>
          <w:lang w:val="cy-GB"/>
          <w14:ligatures w14:val="none"/>
        </w:rPr>
      </w:pPr>
      <w:r w:rsidRPr="00CC7A80">
        <w:rPr>
          <w:rFonts w:ascii="Arial" w:eastAsiaTheme="minorHAnsi" w:hAnsi="Arial" w:cs="Arial"/>
          <w:sz w:val="24"/>
          <w:lang w:val="cy-GB" w:eastAsia="en-US"/>
          <w14:ligatures w14:val="none"/>
          <w14:cntxtAlts w14:val="0"/>
        </w:rPr>
        <w:t>Mae gan bob ymresymiad pwrpas, maent yn cael ei ddangos trwy ddata, gwybodaeth a thystiolaeth.</w:t>
      </w:r>
    </w:p>
    <w:p w:rsidR="00CC7A80" w:rsidRPr="00CC7A80" w:rsidRDefault="00CC7A80" w:rsidP="00CC7A80">
      <w:pPr>
        <w:pStyle w:val="ListParagraph"/>
        <w:widowControl w:val="0"/>
        <w:numPr>
          <w:ilvl w:val="0"/>
          <w:numId w:val="3"/>
        </w:numPr>
        <w:rPr>
          <w:rFonts w:ascii="Arial" w:hAnsi="Arial" w:cs="Arial"/>
          <w:sz w:val="24"/>
          <w14:ligatures w14:val="none"/>
        </w:rPr>
      </w:pPr>
      <w:r w:rsidRPr="00CC7A80">
        <w:rPr>
          <w:rFonts w:ascii="Arial" w:hAnsi="Arial" w:cs="Arial"/>
          <w:sz w:val="24"/>
          <w:lang w:val="cy-GB"/>
          <w14:ligatures w14:val="none"/>
        </w:rPr>
        <w:t>Dewis pwrpas rhagorol.</w:t>
      </w:r>
    </w:p>
    <w:p w:rsidR="00CC7A80" w:rsidRPr="00CC7A80" w:rsidRDefault="00CC7A80" w:rsidP="00CC7A80">
      <w:pPr>
        <w:pStyle w:val="ListParagraph"/>
        <w:widowControl w:val="0"/>
        <w:numPr>
          <w:ilvl w:val="0"/>
          <w:numId w:val="1"/>
        </w:numPr>
        <w:rPr>
          <w:rFonts w:ascii="Arial" w:hAnsi="Arial" w:cs="Arial"/>
          <w:sz w:val="24"/>
          <w14:ligatures w14:val="none"/>
        </w:rPr>
      </w:pPr>
      <w:r w:rsidRPr="00CC7A80">
        <w:rPr>
          <w:rFonts w:ascii="Arial" w:eastAsiaTheme="minorHAnsi" w:hAnsi="Arial" w:cs="Arial"/>
          <w:sz w:val="24"/>
          <w:lang w:val="cy-GB" w:eastAsia="en-US"/>
          <w14:ligatures w14:val="none"/>
          <w14:cntxtAlts w14:val="0"/>
        </w:rPr>
        <w:t>Cymerwch amser.</w:t>
      </w:r>
    </w:p>
    <w:p w:rsidR="00CC7A80" w:rsidRPr="00CC7A80" w:rsidRDefault="00CC7A80" w:rsidP="00CC7A80">
      <w:pPr>
        <w:pStyle w:val="ListParagraph"/>
        <w:widowControl w:val="0"/>
        <w:numPr>
          <w:ilvl w:val="0"/>
          <w:numId w:val="1"/>
        </w:numPr>
        <w:rPr>
          <w:rFonts w:ascii="Arial" w:hAnsi="Arial" w:cs="Arial"/>
          <w:sz w:val="24"/>
          <w14:ligatures w14:val="none"/>
        </w:rPr>
      </w:pPr>
      <w:r w:rsidRPr="00CC7A80">
        <w:rPr>
          <w:rFonts w:ascii="Arial" w:eastAsiaTheme="minorHAnsi" w:hAnsi="Arial" w:cs="Arial"/>
          <w:sz w:val="24"/>
          <w:lang w:val="cy-GB" w:eastAsia="en-US"/>
          <w14:ligatures w14:val="none"/>
          <w14:cntxtAlts w14:val="0"/>
        </w:rPr>
        <w:t>Gwirio eich bod dal a’r dasg.</w:t>
      </w:r>
    </w:p>
    <w:p w:rsidR="00CC7A80" w:rsidRPr="00CC7A80" w:rsidRDefault="00CC7A80" w:rsidP="00CC7A80">
      <w:pPr>
        <w:pStyle w:val="ListParagraph"/>
        <w:widowControl w:val="0"/>
        <w:numPr>
          <w:ilvl w:val="0"/>
          <w:numId w:val="1"/>
        </w:numPr>
        <w:rPr>
          <w:rFonts w:ascii="Arial" w:hAnsi="Arial" w:cs="Arial"/>
          <w:sz w:val="24"/>
          <w14:ligatures w14:val="none"/>
        </w:rPr>
      </w:pPr>
      <w:r w:rsidRPr="00CC7A80">
        <w:rPr>
          <w:rFonts w:ascii="Arial" w:eastAsiaTheme="minorHAnsi" w:hAnsi="Arial" w:cs="Arial"/>
          <w:sz w:val="24"/>
          <w:lang w:val="cy-GB" w:eastAsia="en-US"/>
          <w14:ligatures w14:val="none"/>
          <w14:cntxtAlts w14:val="0"/>
        </w:rPr>
        <w:t>Gwahanu’r pwrpasau cystiedig.</w:t>
      </w:r>
    </w:p>
    <w:p w:rsidR="00CC7A80" w:rsidRPr="00CC7A80" w:rsidRDefault="00CC7A80" w:rsidP="00CC7A80">
      <w:pPr>
        <w:widowControl w:val="0"/>
        <w:rPr>
          <w:rFonts w:ascii="Arial" w:hAnsi="Arial" w:cs="Arial"/>
          <w:sz w:val="24"/>
          <w:lang w:val="cy-GB"/>
          <w14:ligatures w14:val="none"/>
        </w:rPr>
      </w:pPr>
      <w:r w:rsidRPr="00CC7A80">
        <w:rPr>
          <w:rFonts w:ascii="Arial" w:hAnsi="Arial" w:cs="Arial"/>
          <w:sz w:val="24"/>
          <w:lang w:val="cy-GB"/>
          <w14:ligatures w14:val="none"/>
        </w:rPr>
        <w:t xml:space="preserve">Wrth I fyfyrwyr gweithio tuag at datblygu sgiliau ymresymu mae’n effeithiol I gofio bod yna pwrpas i ymresymu’u i gyd. </w:t>
      </w:r>
    </w:p>
    <w:p w:rsidR="00FC799C" w:rsidRDefault="00FC799C" w:rsidP="00597847">
      <w:pPr>
        <w:widowControl w:val="0"/>
        <w:rPr>
          <w:rFonts w:cs="Times New Roman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rPr>
          <w:rFonts w:cs="Times New Roman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rPr>
          <w:rFonts w:cs="Times New Roman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rPr>
          <w:rFonts w:cs="Times New Roman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rPr>
          <w:rFonts w:cs="Times New Roman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rPr>
          <w:rFonts w:cs="Times New Roman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rPr>
          <w:rFonts w:cs="Times New Roman"/>
          <w:sz w:val="24"/>
          <w:lang w:val="cy-GB"/>
          <w14:ligatures w14:val="none"/>
        </w:rPr>
      </w:pPr>
    </w:p>
    <w:p w:rsidR="002D674F" w:rsidRPr="00597847" w:rsidRDefault="002D674F" w:rsidP="00597847">
      <w:pPr>
        <w:widowControl w:val="0"/>
        <w:rPr>
          <w:rFonts w:cs="Times New Roman"/>
          <w:sz w:val="24"/>
          <w:lang w:val="cy-GB"/>
          <w14:ligatures w14:val="none"/>
        </w:rPr>
      </w:pPr>
    </w:p>
    <w:p w:rsidR="00CC7A80" w:rsidRDefault="00CC7A80" w:rsidP="00CA4996">
      <w:pPr>
        <w:widowControl w:val="0"/>
        <w:spacing w:line="360" w:lineRule="auto"/>
        <w:rPr>
          <w:rFonts w:ascii="Arial" w:hAnsi="Arial" w:cs="Arial"/>
          <w:sz w:val="24"/>
          <w:szCs w:val="24"/>
          <w:lang w:val="cy-GB"/>
          <w14:ligatures w14:val="none"/>
        </w:rPr>
      </w:pPr>
      <w:r>
        <w:rPr>
          <w:rFonts w:cs="Times New Roman"/>
          <w:sz w:val="32"/>
          <w:szCs w:val="24"/>
          <w:lang w:val="cy-GB"/>
          <w14:ligatures w14:val="none"/>
        </w:rPr>
        <w:t>Y</w:t>
      </w:r>
      <w:r w:rsidRPr="00CC7A80">
        <w:rPr>
          <w:rFonts w:ascii="Arial" w:hAnsi="Arial" w:cs="Arial"/>
          <w:sz w:val="24"/>
          <w:szCs w:val="24"/>
          <w:lang w:val="cy-GB"/>
          <w14:ligatures w14:val="none"/>
        </w:rPr>
        <w:t xml:space="preserve">n fy marn i, i ddatblygu fy sgil o ymresymu gallaf ymarfer fy sgil côf; trwy gwneud gweithgareddau meddwl. Mae’n hanfodol i fyfyrwyr cymryd </w:t>
      </w:r>
      <w:r>
        <w:rPr>
          <w:rFonts w:ascii="Arial" w:hAnsi="Arial" w:cs="Arial"/>
          <w:sz w:val="24"/>
          <w:szCs w:val="24"/>
          <w:lang w:val="cy-GB"/>
          <w14:ligatures w14:val="none"/>
        </w:rPr>
        <w:t>amser i ymarfer ar hyn, yn enwedig yn</w:t>
      </w:r>
      <w:r w:rsidR="00597847">
        <w:rPr>
          <w:rFonts w:ascii="Arial" w:hAnsi="Arial" w:cs="Arial"/>
          <w:sz w:val="24"/>
          <w:szCs w:val="24"/>
          <w:lang w:val="cy-GB"/>
          <w14:ligatures w14:val="none"/>
        </w:rPr>
        <w:t xml:space="preserve"> yr cyfnodau academaidd anodd. </w:t>
      </w:r>
    </w:p>
    <w:p w:rsidR="00CC7A80" w:rsidRDefault="00CC7A80" w:rsidP="00CA4996">
      <w:pPr>
        <w:widowControl w:val="0"/>
        <w:spacing w:line="360" w:lineRule="auto"/>
        <w:rPr>
          <w:rFonts w:ascii="Arial" w:hAnsi="Arial" w:cs="Arial"/>
          <w:color w:val="auto"/>
          <w:sz w:val="24"/>
          <w:szCs w:val="24"/>
          <w:lang w:val="cy-GB"/>
          <w14:ligatures w14:val="none"/>
        </w:rPr>
      </w:pPr>
      <w:r>
        <w:rPr>
          <w:rFonts w:ascii="Arial" w:hAnsi="Arial" w:cs="Arial"/>
          <w:sz w:val="24"/>
          <w:szCs w:val="24"/>
          <w:lang w:val="cy-GB"/>
          <w14:ligatures w14:val="none"/>
        </w:rPr>
        <w:t>Yn ychwanegol i hyn, gall fyfyrwyr ymarfer ei sgil côf trwy gydol ei hamser yn yr brif ysgol. Yn ôl dictionary.com (2018), mae’r term ‘reasoning’ sef ymresymu yn meddwl, ‘</w:t>
      </w:r>
      <w:r>
        <w:rPr>
          <w:rFonts w:ascii="Arial" w:hAnsi="Arial" w:cs="Arial"/>
          <w:i/>
          <w:sz w:val="24"/>
          <w:szCs w:val="24"/>
          <w:lang w:val="cy-GB"/>
          <w14:ligatures w14:val="none"/>
        </w:rPr>
        <w:t xml:space="preserve">the Process of forming conclusion, judgements... reasons resulting from this process’. </w:t>
      </w:r>
      <w:r w:rsidRPr="00CC7A80">
        <w:rPr>
          <w:rFonts w:ascii="Arial" w:hAnsi="Arial" w:cs="Arial"/>
          <w:color w:val="auto"/>
          <w:sz w:val="24"/>
          <w:szCs w:val="24"/>
          <w:lang w:val="cy-GB"/>
          <w14:ligatures w14:val="none"/>
        </w:rPr>
        <w:t xml:space="preserve">Felly, gall ymarferion côf wir ddatblygu sgil bwysig sydd yn gysylltu â meddwl yn beirniadol.  </w:t>
      </w:r>
    </w:p>
    <w:p w:rsidR="00CC7A80" w:rsidRDefault="00CC7A80" w:rsidP="00CA4996">
      <w:pPr>
        <w:widowControl w:val="0"/>
        <w:spacing w:line="360" w:lineRule="auto"/>
        <w:rPr>
          <w:rFonts w:ascii="Arial" w:hAnsi="Arial" w:cs="Arial"/>
          <w:color w:val="auto"/>
          <w:sz w:val="24"/>
          <w:szCs w:val="24"/>
          <w:lang w:val="cy-GB"/>
          <w14:ligatures w14:val="none"/>
        </w:rPr>
      </w:pPr>
    </w:p>
    <w:p w:rsidR="00CC7A80" w:rsidRDefault="001C0D04" w:rsidP="00CA4996">
      <w:pPr>
        <w:widowControl w:val="0"/>
        <w:spacing w:line="360" w:lineRule="auto"/>
        <w:rPr>
          <w:rFonts w:ascii="Arial" w:hAnsi="Arial" w:cs="Arial"/>
          <w:color w:val="auto"/>
          <w:sz w:val="24"/>
          <w:szCs w:val="24"/>
          <w:lang w:val="cy-GB"/>
          <w14:ligatures w14:val="none"/>
        </w:rPr>
      </w:pPr>
      <w:r>
        <w:rPr>
          <w:rFonts w:ascii="Arial" w:hAnsi="Arial" w:cs="Arial"/>
          <w:color w:val="auto"/>
          <w:sz w:val="24"/>
          <w:szCs w:val="24"/>
          <w:lang w:val="cy-GB"/>
          <w14:ligatures w14:val="none"/>
        </w:rPr>
        <w:t xml:space="preserve">Wrth ysgrifennu aseiniadau academaidd mae’n bwysig i fyfyrwyr cofio nifer o bethau hanfodol. Er enghraifft, nod yr destun, dadl perthnasol, cysylltiau damcaniaethau ac yn yr blaen. Ond, i adnabod yr testun yn dyfnach mae angen ehangu eich ffordd o feddwl. Ar nod yma, mae’n arwain at sgil nesaf sef, ‘Gofyn Cwestiynau Beirniadol’. </w:t>
      </w:r>
    </w:p>
    <w:p w:rsidR="001C0D04" w:rsidRPr="001C0D04" w:rsidRDefault="001C0D04" w:rsidP="00CA4996">
      <w:pPr>
        <w:widowControl w:val="0"/>
        <w:spacing w:line="360" w:lineRule="auto"/>
        <w:rPr>
          <w:rFonts w:ascii="Arial" w:hAnsi="Arial" w:cs="Arial"/>
          <w:color w:val="auto"/>
          <w:sz w:val="24"/>
          <w:szCs w:val="24"/>
          <w:lang w:val="cy-GB"/>
          <w14:ligatures w14:val="none"/>
        </w:rPr>
      </w:pPr>
    </w:p>
    <w:p w:rsidR="00FC799C" w:rsidRPr="00FC799C" w:rsidRDefault="00FC799C" w:rsidP="00CA4996">
      <w:pPr>
        <w:widowControl w:val="0"/>
        <w:spacing w:line="360" w:lineRule="auto"/>
        <w:rPr>
          <w:rFonts w:ascii="Arial" w:hAnsi="Arial" w:cs="Arial"/>
          <w:b/>
          <w:sz w:val="32"/>
          <w:szCs w:val="24"/>
          <w:lang w:val="cy-GB"/>
          <w14:ligatures w14:val="none"/>
        </w:rPr>
      </w:pPr>
      <w:r w:rsidRPr="00FC799C">
        <w:rPr>
          <w:rFonts w:ascii="Arial" w:hAnsi="Arial" w:cs="Arial"/>
          <w:b/>
          <w:sz w:val="32"/>
          <w:szCs w:val="24"/>
          <w:lang w:val="cy-GB"/>
          <w14:ligatures w14:val="none"/>
        </w:rPr>
        <w:t>Gofyn cwestiynau Beirniadol:</w:t>
      </w:r>
    </w:p>
    <w:p w:rsidR="00FC799C" w:rsidRDefault="001C0D04" w:rsidP="00CA4996">
      <w:pPr>
        <w:spacing w:line="360" w:lineRule="auto"/>
        <w:rPr>
          <w:rFonts w:ascii="Arial" w:hAnsi="Arial" w:cs="Arial"/>
          <w:sz w:val="24"/>
          <w:szCs w:val="24"/>
          <w:lang w:val="cy-GB"/>
          <w14:ligatures w14:val="none"/>
        </w:rPr>
      </w:pPr>
      <w:r>
        <w:rPr>
          <w:rFonts w:ascii="Arial" w:hAnsi="Arial" w:cs="Arial"/>
          <w:sz w:val="24"/>
          <w:szCs w:val="24"/>
          <w:lang w:val="cy-GB"/>
          <w14:ligatures w14:val="none"/>
        </w:rPr>
        <w:t xml:space="preserve">I fyfyrwyr cydnabod yr testun, mae’n hanfodol iddyn nhw cwestiynu’n beirniadol; mae hyn yn gysylltiedig â Bloom’s Taxonomy o ddysgu (1956). Maent yn ymarfer gorau i wella eich ddysgu oherwydd mae’n annog i’r dilliannau. Mae rhaid i fyfyrwyr ehangu ei ffordd o ddysgu, gallwn nhw gwneud hwn trwy gofyn atebion defnyddiol a dibynadwy. Yn ôl... </w:t>
      </w:r>
    </w:p>
    <w:p w:rsidR="00597847" w:rsidRPr="00597847" w:rsidRDefault="00597847" w:rsidP="00CA4996">
      <w:pPr>
        <w:spacing w:line="360" w:lineRule="auto"/>
        <w:rPr>
          <w:rFonts w:ascii="Arial" w:hAnsi="Arial" w:cs="Arial"/>
          <w:sz w:val="24"/>
          <w:szCs w:val="24"/>
          <w:lang w:val="cy-GB"/>
          <w14:ligatures w14:val="none"/>
        </w:rPr>
      </w:pPr>
    </w:p>
    <w:p w:rsidR="00C205E6" w:rsidRPr="00FC799C" w:rsidRDefault="00352091" w:rsidP="00CA4996">
      <w:pPr>
        <w:spacing w:line="360" w:lineRule="auto"/>
        <w:rPr>
          <w:rFonts w:ascii="Arial" w:hAnsi="Arial" w:cs="Arial"/>
          <w:b/>
          <w:sz w:val="32"/>
          <w:lang w:val="cy-GB"/>
          <w14:ligatures w14:val="none"/>
        </w:rPr>
      </w:pPr>
      <w:r w:rsidRPr="00FC799C">
        <w:rPr>
          <w:rFonts w:ascii="Arial" w:hAnsi="Arial" w:cs="Arial"/>
          <w:b/>
          <w:sz w:val="32"/>
          <w:lang w:val="cy-GB"/>
          <w14:ligatures w14:val="none"/>
        </w:rPr>
        <w:t>Bloom’s Taxonomy:</w:t>
      </w:r>
    </w:p>
    <w:p w:rsidR="001C0D04" w:rsidRPr="002174B4" w:rsidRDefault="00C72E5B" w:rsidP="00CA4996">
      <w:pPr>
        <w:spacing w:line="360" w:lineRule="auto"/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</w:pPr>
      <w:r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Mae </w:t>
      </w:r>
      <w:r w:rsidRPr="002174B4">
        <w:rPr>
          <w:rFonts w:ascii="Arial" w:eastAsiaTheme="minorHAnsi" w:hAnsi="Arial" w:cs="Arial"/>
          <w:i/>
          <w:color w:val="auto"/>
          <w:sz w:val="24"/>
          <w:szCs w:val="24"/>
          <w:lang w:val="cy-GB" w:eastAsia="en-US"/>
          <w14:ligatures w14:val="none"/>
          <w14:cntxtAlts w14:val="0"/>
        </w:rPr>
        <w:t>Bl</w:t>
      </w:r>
      <w:r w:rsidR="002174B4" w:rsidRPr="002174B4">
        <w:rPr>
          <w:rFonts w:ascii="Arial" w:eastAsiaTheme="minorHAnsi" w:hAnsi="Arial" w:cs="Arial"/>
          <w:i/>
          <w:color w:val="auto"/>
          <w:sz w:val="24"/>
          <w:szCs w:val="24"/>
          <w:lang w:val="cy-GB" w:eastAsia="en-US"/>
          <w14:ligatures w14:val="none"/>
          <w14:cntxtAlts w14:val="0"/>
        </w:rPr>
        <w:t>oom’s Taxonomy</w:t>
      </w:r>
      <w:r w:rsid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 yn pwysleisio ar</w:t>
      </w:r>
      <w:r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 canlyniad deallus: trwy rannu nhw mewn i chwech lefel gwahanol o parth </w:t>
      </w:r>
      <w:r w:rsidR="002174B4"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>wybyddol</w:t>
      </w:r>
      <w:r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 sef </w:t>
      </w:r>
      <w:r w:rsidRPr="002174B4">
        <w:rPr>
          <w:rFonts w:ascii="Arial" w:eastAsiaTheme="minorHAnsi" w:hAnsi="Arial" w:cs="Arial"/>
          <w:i/>
          <w:color w:val="auto"/>
          <w:sz w:val="24"/>
          <w:szCs w:val="24"/>
          <w:lang w:val="cy-GB" w:eastAsia="en-US"/>
          <w14:ligatures w14:val="none"/>
          <w14:cntxtAlts w14:val="0"/>
        </w:rPr>
        <w:t>Cognitive Domain</w:t>
      </w:r>
      <w:r w:rsidR="005E565A" w:rsidRPr="002174B4">
        <w:rPr>
          <w:rFonts w:ascii="Arial" w:eastAsiaTheme="minorHAnsi" w:hAnsi="Arial" w:cs="Arial"/>
          <w:i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: </w:t>
      </w:r>
      <w:r w:rsidR="005E565A"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>mannau lleiaf i’r isaf</w:t>
      </w:r>
      <w:r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>.</w:t>
      </w:r>
      <w:r w:rsidR="001C0D0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 </w:t>
      </w:r>
      <w:r w:rsidR="00C205E6"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>Maent yn annog meddwl yn beirniadol yn enwedig yn yr lefelau uchaf.</w:t>
      </w:r>
      <w:r w:rsidR="001C0D0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 Gan ddefnyddio pyramid o lefelau dysgu gwybyddol maent yn annod fy sgiliau trwy adeiladu o’r lefel is y pyramid i fyny; gall hyn weithio i bob unigolyn. </w:t>
      </w:r>
    </w:p>
    <w:p w:rsidR="00C205E6" w:rsidRDefault="00C205E6" w:rsidP="00CA4996">
      <w:pPr>
        <w:spacing w:line="360" w:lineRule="auto"/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</w:pPr>
    </w:p>
    <w:p w:rsidR="002D674F" w:rsidRPr="002174B4" w:rsidRDefault="002D674F" w:rsidP="00CA4996">
      <w:pPr>
        <w:spacing w:line="360" w:lineRule="auto"/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</w:pPr>
    </w:p>
    <w:p w:rsidR="00C205E6" w:rsidRPr="002174B4" w:rsidRDefault="00C205E6" w:rsidP="00CA4996">
      <w:pPr>
        <w:spacing w:line="360" w:lineRule="auto"/>
        <w:rPr>
          <w:rFonts w:ascii="Arial" w:eastAsiaTheme="minorHAnsi" w:hAnsi="Arial" w:cs="Arial"/>
          <w:b/>
          <w:color w:val="auto"/>
          <w:sz w:val="24"/>
          <w:szCs w:val="24"/>
          <w:lang w:val="cy-GB" w:eastAsia="en-US"/>
          <w14:ligatures w14:val="none"/>
          <w14:cntxtAlts w14:val="0"/>
        </w:rPr>
      </w:pPr>
      <w:r w:rsidRPr="002174B4">
        <w:rPr>
          <w:rFonts w:ascii="Arial" w:eastAsiaTheme="minorHAnsi" w:hAnsi="Arial" w:cs="Arial"/>
          <w:b/>
          <w:bCs/>
          <w:color w:val="auto"/>
          <w:sz w:val="24"/>
          <w:szCs w:val="24"/>
          <w:lang w:val="cy-GB" w:eastAsia="en-US"/>
          <w14:ligatures w14:val="none"/>
          <w14:cntxtAlts w14:val="0"/>
        </w:rPr>
        <w:t>Gwaelod: Gwybodaeth</w:t>
      </w:r>
    </w:p>
    <w:p w:rsidR="00597847" w:rsidRDefault="00C72E5B" w:rsidP="00CA4996">
      <w:pPr>
        <w:spacing w:line="360" w:lineRule="auto"/>
        <w:rPr>
          <w:rFonts w:ascii="Arial" w:hAnsi="Arial" w:cs="Arial"/>
          <w:color w:val="auto"/>
          <w:sz w:val="24"/>
          <w:szCs w:val="24"/>
          <w:lang w:val="cy-GB"/>
        </w:rPr>
      </w:pPr>
      <w:r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>Gallwn weld wrth y pyramid ddysgu</w:t>
      </w:r>
      <w:r w:rsid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 hwn, bod yna ystyr i bob lef</w:t>
      </w:r>
      <w:r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el. Ddechreuwn ar y </w:t>
      </w:r>
      <w:r w:rsidR="002174B4"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>gwaelod</w:t>
      </w:r>
      <w:r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, dyma’r lefel o wybodaeth.  </w:t>
      </w:r>
    </w:p>
    <w:p w:rsidR="002D674F" w:rsidRPr="002D674F" w:rsidRDefault="002D674F" w:rsidP="00CA4996">
      <w:pPr>
        <w:spacing w:line="360" w:lineRule="auto"/>
        <w:rPr>
          <w:rFonts w:ascii="Arial" w:hAnsi="Arial" w:cs="Arial"/>
          <w:color w:val="auto"/>
          <w:sz w:val="24"/>
          <w:szCs w:val="24"/>
          <w:lang w:val="cy-GB"/>
        </w:rPr>
      </w:pPr>
    </w:p>
    <w:p w:rsidR="00C205E6" w:rsidRPr="002174B4" w:rsidRDefault="00C205E6" w:rsidP="00CA4996">
      <w:pPr>
        <w:spacing w:line="360" w:lineRule="auto"/>
        <w:rPr>
          <w:rFonts w:ascii="Arial" w:eastAsiaTheme="minorHAnsi" w:hAnsi="Arial" w:cs="Arial"/>
          <w:b/>
          <w:color w:val="auto"/>
          <w:sz w:val="24"/>
          <w:szCs w:val="24"/>
          <w:lang w:val="cy-GB" w:eastAsia="en-US"/>
          <w14:ligatures w14:val="none"/>
          <w14:cntxtAlts w14:val="0"/>
        </w:rPr>
      </w:pPr>
      <w:r w:rsidRPr="002174B4">
        <w:rPr>
          <w:rFonts w:ascii="Arial" w:eastAsiaTheme="minorHAnsi" w:hAnsi="Arial" w:cs="Arial"/>
          <w:b/>
          <w:color w:val="auto"/>
          <w:sz w:val="24"/>
          <w:szCs w:val="24"/>
          <w:lang w:val="cy-GB" w:eastAsia="en-US"/>
          <w14:ligatures w14:val="none"/>
          <w14:cntxtAlts w14:val="0"/>
        </w:rPr>
        <w:t>Top: Creadigrwydd</w:t>
      </w:r>
      <w:r w:rsidR="004B607A" w:rsidRPr="002174B4">
        <w:rPr>
          <w:rFonts w:ascii="Arial" w:eastAsiaTheme="minorHAnsi" w:hAnsi="Arial" w:cs="Arial"/>
          <w:b/>
          <w:color w:val="auto"/>
          <w:sz w:val="24"/>
          <w:szCs w:val="24"/>
          <w:lang w:val="cy-GB" w:eastAsia="en-US"/>
          <w14:ligatures w14:val="none"/>
          <w14:cntxtAlts w14:val="0"/>
        </w:rPr>
        <w:t>.</w:t>
      </w:r>
    </w:p>
    <w:p w:rsidR="00E455AF" w:rsidRDefault="004B607A" w:rsidP="00CA4996">
      <w:pPr>
        <w:spacing w:line="360" w:lineRule="auto"/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</w:pPr>
      <w:r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Credaf (Smith a Szymanski, </w:t>
      </w:r>
      <w:r w:rsidR="00C205E6"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2013) wrth gwblhau aseiniadau ym Mhrif Ysgol, </w:t>
      </w:r>
      <w:r w:rsidR="002174B4"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>maent</w:t>
      </w:r>
      <w:r w:rsidR="00C205E6"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 yn esiampl o ddefnyddio meddwl yn feirniadol yn y lefelau uchaf yn </w:t>
      </w:r>
      <w:r w:rsidR="00C205E6" w:rsidRPr="002174B4">
        <w:rPr>
          <w:rFonts w:ascii="Arial" w:eastAsiaTheme="minorHAnsi" w:hAnsi="Arial" w:cs="Arial"/>
          <w:i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Bloom’s Taxonomy </w:t>
      </w:r>
      <w:r w:rsidR="00C205E6"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>o feddwl. Hefyd, mae’n esiampl dda i fyfyrwyr cysylltu â’r tasgau o gwestiynu</w:t>
      </w:r>
      <w:r w:rsidR="00E455AF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 ac ymresymu</w:t>
      </w:r>
      <w:r w:rsidR="00C205E6"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>.</w:t>
      </w:r>
      <w:r w:rsidR="002174B4"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 Wrth i fyfyrwyr ymarfer ei sgiliau</w:t>
      </w:r>
      <w:r w:rsidR="00E455AF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 meddwl yn f</w:t>
      </w:r>
      <w:r w:rsidR="002174B4" w:rsidRP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eirniadol  trwy </w:t>
      </w:r>
      <w:r w:rsidR="002174B4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>gwestiynu damcaniaethwr a’i gwaith: gall arbrofi ei ddamcaniaeth yn gosodiadau ysgol gynradd</w:t>
      </w:r>
      <w:r w:rsidR="00E455AF">
        <w:rPr>
          <w:rFonts w:ascii="Arial" w:eastAsiaTheme="minorHAnsi" w:hAnsi="Arial" w:cs="Arial"/>
          <w:color w:val="auto"/>
          <w:sz w:val="24"/>
          <w:szCs w:val="24"/>
          <w:lang w:val="cy-GB" w:eastAsia="en-US"/>
          <w14:ligatures w14:val="none"/>
          <w14:cntxtAlts w14:val="0"/>
        </w:rPr>
        <w:t xml:space="preserve"> pan fyddet ar lleoliad dysgu.</w:t>
      </w:r>
    </w:p>
    <w:p w:rsidR="001C0D04" w:rsidRDefault="001C0D04" w:rsidP="001C0D04">
      <w:pPr>
        <w:spacing w:line="360" w:lineRule="auto"/>
        <w:rPr>
          <w:rFonts w:ascii="Arial" w:hAnsi="Arial" w:cs="Arial"/>
          <w:b/>
          <w:sz w:val="32"/>
          <w:lang w:val="cy-GB"/>
          <w14:ligatures w14:val="none"/>
        </w:rPr>
      </w:pPr>
    </w:p>
    <w:p w:rsidR="001C0D04" w:rsidRPr="00FC799C" w:rsidRDefault="001C0D04" w:rsidP="001C0D04">
      <w:pPr>
        <w:spacing w:line="360" w:lineRule="auto"/>
        <w:rPr>
          <w:rFonts w:ascii="Arial" w:hAnsi="Arial" w:cs="Arial"/>
          <w:b/>
          <w:sz w:val="32"/>
          <w:lang w:val="cy-GB"/>
          <w14:ligatures w14:val="none"/>
        </w:rPr>
      </w:pPr>
      <w:r w:rsidRPr="00FC799C">
        <w:rPr>
          <w:rFonts w:ascii="Arial" w:hAnsi="Arial" w:cs="Arial"/>
          <w:b/>
          <w:sz w:val="32"/>
          <w:lang w:val="cy-GB"/>
          <w14:ligatures w14:val="none"/>
        </w:rPr>
        <w:t>Adlewyrchiad:</w:t>
      </w:r>
    </w:p>
    <w:p w:rsidR="00597847" w:rsidRPr="00597847" w:rsidRDefault="00597847" w:rsidP="00597847">
      <w:pPr>
        <w:widowControl w:val="0"/>
        <w:rPr>
          <w:rFonts w:ascii="Arial" w:hAnsi="Arial" w:cs="Arial"/>
          <w:sz w:val="24"/>
          <w:szCs w:val="24"/>
          <w:lang w:val="cy-GB"/>
          <w14:ligatures w14:val="none"/>
        </w:rPr>
      </w:pPr>
      <w:r w:rsidRPr="00597847">
        <w:rPr>
          <w:rFonts w:ascii="Arial" w:hAnsi="Arial" w:cs="Arial"/>
          <w:sz w:val="24"/>
          <w:szCs w:val="24"/>
          <w14:ligatures w14:val="none"/>
        </w:rPr>
        <w:t xml:space="preserve">Mae’n anodd weithiau </w:t>
      </w:r>
      <w:r w:rsidRPr="00597847">
        <w:rPr>
          <w:rFonts w:ascii="Arial" w:hAnsi="Arial" w:cs="Arial"/>
          <w:sz w:val="24"/>
          <w:szCs w:val="24"/>
          <w:lang w:val="cy-GB"/>
          <w14:ligatures w14:val="none"/>
        </w:rPr>
        <w:t>i edrych nôl a gwir sylweddoli ei phwysigrwydd ar brofiadau neu’r digwyddiad yn dy fywyd.</w:t>
      </w:r>
    </w:p>
    <w:p w:rsidR="00597847" w:rsidRPr="00597847" w:rsidRDefault="00597847" w:rsidP="00597847">
      <w:pPr>
        <w:widowControl w:val="0"/>
        <w:rPr>
          <w:rFonts w:ascii="Arial" w:hAnsi="Arial" w:cs="Arial"/>
          <w:sz w:val="32"/>
          <w:szCs w:val="32"/>
          <w:lang w:val="cy-GB"/>
          <w14:ligatures w14:val="none"/>
        </w:rPr>
      </w:pPr>
      <w:r w:rsidRPr="00597847">
        <w:rPr>
          <w:rFonts w:ascii="Arial" w:hAnsi="Arial" w:cs="Arial"/>
          <w:sz w:val="24"/>
          <w:szCs w:val="24"/>
          <w14:ligatures w14:val="none"/>
        </w:rPr>
        <w:t>Mae’n hynod o bwysig i gymryd amser gwerthfawr i asesu’r digwyddiad, gwneud hunanasesiad a dysgu.</w:t>
      </w:r>
    </w:p>
    <w:p w:rsidR="00597847" w:rsidRPr="00597847" w:rsidRDefault="00597847" w:rsidP="00597847">
      <w:pPr>
        <w:widowControl w:val="0"/>
        <w:spacing w:after="0"/>
        <w:rPr>
          <w:rFonts w:cs="Times New Roman"/>
          <w14:ligatures w14:val="none"/>
        </w:rPr>
      </w:pPr>
      <w:r w:rsidRPr="00597847">
        <w:rPr>
          <w:rFonts w:cs="Times New Roman"/>
          <w14:ligatures w14:val="none"/>
        </w:rPr>
        <w:t> </w:t>
      </w:r>
    </w:p>
    <w:p w:rsidR="00597847" w:rsidRPr="00934DB9" w:rsidRDefault="00597847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  <w:r w:rsidRPr="00597847">
        <w:rPr>
          <w:rFonts w:cs="Times New Roman"/>
          <w14:ligatures w14:val="none"/>
        </w:rPr>
        <w:t> </w:t>
      </w:r>
      <w:r w:rsidRPr="00934DB9"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Mae’n hynod o bwysig i gymryd amser gwerthfawr i asesu’r digwyddiad, gwneud hunanasesiad a dysgu.</w:t>
      </w:r>
    </w:p>
    <w:p w:rsidR="00597847" w:rsidRDefault="00597847" w:rsidP="00597847">
      <w:pPr>
        <w:widowControl w:val="0"/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  <w:r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 xml:space="preserve">Gall amser effeithio a’r hyn. Mae llawer o bethau yn digwydd o ddydd i ddydd, ac mae’n rhwydd peidio adlewyrchu ar hyn sy’n digwydd. Yn yr un modd, mae fy mywyd personol i yn brysur iawn ac felly, mae’n bwysig i mi gymryd amser o werth i amseri, adlewyrchu ac adnabod fy ngwendidau a chryfderau academaidd trwy gwblhau tasgau. Yn yr un modd, mae’n bwysig i fyfyrwyr i hunan- </w:t>
      </w:r>
      <w:r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adlewyrchi</w:t>
      </w:r>
      <w:r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.</w:t>
      </w:r>
    </w:p>
    <w:p w:rsidR="00597847" w:rsidRDefault="00597847" w:rsidP="00597847">
      <w:pPr>
        <w:widowControl w:val="0"/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</w:p>
    <w:p w:rsidR="002D674F" w:rsidRDefault="002D674F" w:rsidP="00597847">
      <w:pPr>
        <w:widowControl w:val="0"/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</w:p>
    <w:p w:rsidR="002D674F" w:rsidRDefault="002D674F" w:rsidP="00597847">
      <w:pPr>
        <w:widowControl w:val="0"/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</w:p>
    <w:p w:rsidR="002D674F" w:rsidRDefault="002D674F" w:rsidP="00597847">
      <w:pPr>
        <w:widowControl w:val="0"/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</w:p>
    <w:p w:rsidR="002D674F" w:rsidRDefault="002D674F" w:rsidP="00597847">
      <w:pPr>
        <w:widowControl w:val="0"/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</w:p>
    <w:p w:rsidR="002D674F" w:rsidRDefault="002D674F" w:rsidP="00597847">
      <w:pPr>
        <w:widowControl w:val="0"/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</w:p>
    <w:p w:rsidR="00597847" w:rsidRDefault="00597847" w:rsidP="00597847">
      <w:pPr>
        <w:widowControl w:val="0"/>
        <w:spacing w:line="360" w:lineRule="auto"/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</w:pPr>
      <w:r>
        <w:rPr>
          <w:rFonts w:ascii="Arial" w:eastAsiaTheme="minorHAnsi" w:hAnsi="Arial" w:cs="Arial"/>
          <w:sz w:val="24"/>
          <w:szCs w:val="24"/>
          <w:lang w:val="cy-GB" w:eastAsia="en-US"/>
          <w14:ligatures w14:val="none"/>
          <w14:cntxtAlts w14:val="0"/>
        </w:rPr>
        <w:t>Gwelwn fod y sgiliau i gyd yn cysylltu ati gilydd. Yn yr un ystyr, mae’r bwysig i fyfyrwyr defnyddio sgil meddwl yn feirniadol yn ei addysgu oherwydd gall lledu ei feddwl, bydd hyn yn gwella eich gwybodaeth academaidd, ar les hynny ei broses o feddwl ei hun. Trwy gydol fy amser ym Mhrif ysgol, byddaf yn defnyddio fy sgil deallusol i gyd-weithio a’r holl sgiliau rwyf wedi ei ddatblygu yn barod i greu’r canlyniad gorau posib. Yn fy marn i, bydd pyramid Bloom’s Taxonomy yn fy helpi i gyrraedd fy mwriad.</w:t>
      </w:r>
    </w:p>
    <w:p w:rsidR="00597847" w:rsidRDefault="00597847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</w:p>
    <w:p w:rsidR="002D674F" w:rsidRPr="00CC7A80" w:rsidRDefault="002D674F" w:rsidP="00597847">
      <w:pPr>
        <w:widowControl w:val="0"/>
        <w:spacing w:line="360" w:lineRule="auto"/>
        <w:rPr>
          <w:rFonts w:ascii="Arial" w:hAnsi="Arial" w:cs="Arial"/>
          <w:sz w:val="24"/>
          <w:lang w:val="cy-GB"/>
          <w14:ligatures w14:val="none"/>
        </w:rPr>
      </w:pPr>
      <w:bookmarkStart w:id="1" w:name="_GoBack"/>
      <w:bookmarkEnd w:id="1"/>
    </w:p>
    <w:p w:rsidR="00FC799C" w:rsidRDefault="00FC799C" w:rsidP="00FA40B8">
      <w:pPr>
        <w:spacing w:line="360" w:lineRule="auto"/>
        <w:rPr>
          <w:rFonts w:ascii="Arial" w:hAnsi="Arial" w:cs="Arial"/>
          <w:b/>
          <w:sz w:val="24"/>
        </w:rPr>
      </w:pPr>
    </w:p>
    <w:p w:rsidR="00FA40B8" w:rsidRPr="00CA4996" w:rsidRDefault="00427894" w:rsidP="00FA40B8">
      <w:pPr>
        <w:spacing w:line="360" w:lineRule="auto"/>
        <w:rPr>
          <w:rFonts w:ascii="Arial" w:hAnsi="Arial" w:cs="Arial"/>
          <w:b/>
          <w:sz w:val="32"/>
        </w:rPr>
      </w:pPr>
      <w:r w:rsidRPr="00CA4996">
        <w:rPr>
          <w:rFonts w:ascii="Arial" w:hAnsi="Arial" w:cs="Arial"/>
          <w:b/>
          <w:sz w:val="32"/>
        </w:rPr>
        <w:t>Rhestr cyfeirnodi:</w:t>
      </w:r>
    </w:p>
    <w:p w:rsidR="00C23509" w:rsidRDefault="00C23509" w:rsidP="00C23509">
      <w:pPr>
        <w:widowControl w:val="0"/>
        <w:spacing w:line="360" w:lineRule="auto"/>
        <w:rPr>
          <w:rFonts w:ascii="Arial" w:hAnsi="Arial" w:cs="Arial"/>
          <w:sz w:val="24"/>
          <w:szCs w:val="24"/>
          <w14:ligatures w14:val="none"/>
        </w:rPr>
      </w:pPr>
      <w:r w:rsidRPr="00C23509">
        <w:rPr>
          <w:rFonts w:ascii="Arial" w:hAnsi="Arial" w:cs="Arial"/>
          <w:sz w:val="24"/>
          <w:szCs w:val="24"/>
          <w14:ligatures w14:val="none"/>
        </w:rPr>
        <w:t xml:space="preserve">Cottral, S. (2005), </w:t>
      </w:r>
      <w:r w:rsidRPr="00C23509">
        <w:rPr>
          <w:rFonts w:ascii="Arial" w:hAnsi="Arial" w:cs="Arial"/>
          <w:i/>
          <w:iCs/>
          <w:sz w:val="24"/>
          <w:szCs w:val="24"/>
          <w14:ligatures w14:val="none"/>
        </w:rPr>
        <w:t xml:space="preserve">Critical Thinking Skills: Developing Effective Analysis and Argument. </w:t>
      </w:r>
      <w:r w:rsidRPr="00C23509">
        <w:rPr>
          <w:rFonts w:ascii="Arial" w:hAnsi="Arial" w:cs="Arial"/>
          <w:sz w:val="24"/>
          <w:szCs w:val="24"/>
          <w14:ligatures w14:val="none"/>
        </w:rPr>
        <w:t>Basingstoke: Palgrave Macmillan.</w:t>
      </w:r>
    </w:p>
    <w:p w:rsidR="00CA4996" w:rsidRDefault="00CA4996" w:rsidP="00C23509">
      <w:pPr>
        <w:widowControl w:val="0"/>
        <w:spacing w:line="360" w:lineRule="auto"/>
        <w:rPr>
          <w:rFonts w:ascii="Arial" w:hAnsi="Arial" w:cs="Arial"/>
          <w:sz w:val="24"/>
          <w:szCs w:val="24"/>
          <w14:ligatures w14:val="none"/>
        </w:rPr>
      </w:pPr>
    </w:p>
    <w:p w:rsidR="00CA4996" w:rsidRDefault="00CA4996" w:rsidP="00C23509">
      <w:pPr>
        <w:widowControl w:val="0"/>
        <w:spacing w:line="360" w:lineRule="auto"/>
        <w:rPr>
          <w:rFonts w:ascii="Arial" w:hAnsi="Arial" w:cs="Arial"/>
          <w:sz w:val="24"/>
          <w:szCs w:val="24"/>
          <w14:ligatures w14:val="none"/>
        </w:rPr>
      </w:pPr>
      <w:r>
        <w:rPr>
          <w:rFonts w:ascii="Arial" w:hAnsi="Arial" w:cs="Arial"/>
          <w:sz w:val="24"/>
          <w:szCs w:val="24"/>
          <w14:ligatures w14:val="none"/>
        </w:rPr>
        <w:t xml:space="preserve">Ennis, R. H. (1989), Critical Thinking and Subject Specificity: Clarification and needed researcher. </w:t>
      </w:r>
      <w:r>
        <w:rPr>
          <w:rFonts w:ascii="Arial" w:hAnsi="Arial" w:cs="Arial"/>
          <w:i/>
          <w:sz w:val="24"/>
          <w:szCs w:val="24"/>
          <w14:ligatures w14:val="none"/>
        </w:rPr>
        <w:t>Educational researcher, 18 (3), pp. 4-10.</w:t>
      </w:r>
      <w:r>
        <w:rPr>
          <w:rFonts w:ascii="Arial" w:hAnsi="Arial" w:cs="Arial"/>
          <w:sz w:val="24"/>
          <w:szCs w:val="24"/>
          <w14:ligatures w14:val="none"/>
        </w:rPr>
        <w:t xml:space="preserve"> </w:t>
      </w:r>
    </w:p>
    <w:p w:rsidR="00CA4996" w:rsidRPr="00CA4996" w:rsidRDefault="00CA4996" w:rsidP="00C23509">
      <w:pPr>
        <w:widowControl w:val="0"/>
        <w:spacing w:line="360" w:lineRule="auto"/>
        <w:rPr>
          <w:rFonts w:ascii="Arial" w:hAnsi="Arial" w:cs="Arial"/>
          <w:i/>
          <w:sz w:val="24"/>
          <w:szCs w:val="24"/>
          <w14:ligatures w14:val="none"/>
        </w:rPr>
      </w:pPr>
    </w:p>
    <w:p w:rsidR="00352091" w:rsidRDefault="00FA40B8" w:rsidP="00FA40B8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C23509">
        <w:rPr>
          <w:rFonts w:ascii="Arial" w:hAnsi="Arial" w:cs="Arial"/>
          <w:sz w:val="24"/>
          <w:szCs w:val="24"/>
        </w:rPr>
        <w:t xml:space="preserve">Judge, B., McCreery, E. and Jones, P. (2009), </w:t>
      </w:r>
      <w:r w:rsidRPr="00C23509">
        <w:rPr>
          <w:rFonts w:ascii="Arial" w:hAnsi="Arial" w:cs="Arial"/>
          <w:i/>
          <w:sz w:val="24"/>
          <w:szCs w:val="24"/>
        </w:rPr>
        <w:t xml:space="preserve">Critical Thinking Skills for Edcational Students. </w:t>
      </w:r>
      <w:r w:rsidRPr="00C23509">
        <w:rPr>
          <w:rFonts w:ascii="Arial" w:hAnsi="Arial" w:cs="Arial"/>
          <w:sz w:val="24"/>
          <w:szCs w:val="24"/>
        </w:rPr>
        <w:t>London: Learning Matters.</w:t>
      </w:r>
      <w:r w:rsidRPr="00C23509">
        <w:rPr>
          <w:rFonts w:ascii="Arial" w:hAnsi="Arial" w:cs="Arial"/>
          <w:i/>
          <w:sz w:val="24"/>
          <w:szCs w:val="24"/>
        </w:rPr>
        <w:t xml:space="preserve"> </w:t>
      </w:r>
    </w:p>
    <w:p w:rsidR="00CA4996" w:rsidRPr="00352091" w:rsidRDefault="00CA4996" w:rsidP="00FA40B8">
      <w:pPr>
        <w:spacing w:line="360" w:lineRule="auto"/>
        <w:rPr>
          <w:rFonts w:ascii="Arial" w:hAnsi="Arial" w:cs="Arial"/>
          <w:i/>
          <w:sz w:val="24"/>
          <w:szCs w:val="24"/>
        </w:rPr>
      </w:pPr>
    </w:p>
    <w:p w:rsidR="00352091" w:rsidRDefault="00352091" w:rsidP="00FA40B8">
      <w:pPr>
        <w:spacing w:line="360" w:lineRule="auto"/>
        <w:rPr>
          <w:rFonts w:ascii="Arial" w:hAnsi="Arial" w:cs="Arial"/>
          <w:sz w:val="24"/>
          <w:szCs w:val="24"/>
        </w:rPr>
      </w:pPr>
      <w:r w:rsidRPr="00352091">
        <w:rPr>
          <w:rFonts w:ascii="Arial" w:hAnsi="Arial" w:cs="Arial"/>
          <w:sz w:val="24"/>
          <w:szCs w:val="24"/>
          <w:lang w:val="en-US"/>
        </w:rPr>
        <w:t xml:space="preserve">Smith, V.G. &amp; Szymanski, A. (2013). Critical thinking: More than test scores.  </w:t>
      </w:r>
      <w:r w:rsidRPr="00352091">
        <w:rPr>
          <w:rFonts w:ascii="Arial" w:hAnsi="Arial" w:cs="Arial"/>
          <w:i/>
          <w:sz w:val="24"/>
          <w:szCs w:val="24"/>
          <w:lang w:val="en-US"/>
        </w:rPr>
        <w:t>International Journal of Educational Leadership Preparation</w:t>
      </w:r>
      <w:r w:rsidRPr="00352091">
        <w:rPr>
          <w:rFonts w:ascii="Arial" w:hAnsi="Arial" w:cs="Arial"/>
          <w:sz w:val="24"/>
          <w:szCs w:val="24"/>
          <w:lang w:val="en-US"/>
        </w:rPr>
        <w:t xml:space="preserve">, 8 (2), </w:t>
      </w:r>
      <w:r>
        <w:rPr>
          <w:rFonts w:ascii="Arial" w:hAnsi="Arial" w:cs="Arial"/>
          <w:sz w:val="24"/>
          <w:szCs w:val="24"/>
          <w:lang w:val="en-US"/>
        </w:rPr>
        <w:t>pp.</w:t>
      </w:r>
      <w:r w:rsidRPr="00352091">
        <w:rPr>
          <w:rFonts w:ascii="Arial" w:hAnsi="Arial" w:cs="Arial"/>
          <w:sz w:val="24"/>
          <w:szCs w:val="24"/>
          <w:lang w:val="en-US"/>
        </w:rPr>
        <w:t>15-24.</w:t>
      </w:r>
    </w:p>
    <w:p w:rsidR="00CA4996" w:rsidRDefault="00CA4996" w:rsidP="00FA40B8">
      <w:pPr>
        <w:spacing w:line="360" w:lineRule="auto"/>
        <w:rPr>
          <w:rFonts w:ascii="Arial" w:hAnsi="Arial" w:cs="Arial"/>
          <w:sz w:val="24"/>
          <w:szCs w:val="24"/>
        </w:rPr>
      </w:pPr>
    </w:p>
    <w:p w:rsidR="008779EF" w:rsidRDefault="008779EF" w:rsidP="00FA40B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Websites:</w:t>
      </w:r>
    </w:p>
    <w:p w:rsidR="00B34CCF" w:rsidRDefault="00B34CCF" w:rsidP="00FA40B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Bloom’s Taxonomy and Critical Thinking (2010)</w:t>
      </w:r>
    </w:p>
    <w:p w:rsidR="00B34CCF" w:rsidRDefault="004B607A" w:rsidP="00FA40B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A’r gael</w:t>
      </w:r>
      <w:r w:rsidR="00B34CCF">
        <w:rPr>
          <w:rFonts w:ascii="Arial" w:hAnsi="Arial" w:cs="Arial"/>
          <w:sz w:val="24"/>
          <w:szCs w:val="24"/>
        </w:rPr>
        <w:t>:</w:t>
      </w:r>
    </w:p>
    <w:p w:rsidR="00B34CCF" w:rsidRDefault="00426153" w:rsidP="00FA40B8">
      <w:pPr>
        <w:spacing w:line="360" w:lineRule="auto"/>
        <w:rPr>
          <w:rFonts w:ascii="Arial" w:hAnsi="Arial" w:cs="Arial"/>
          <w:sz w:val="24"/>
          <w:szCs w:val="24"/>
        </w:rPr>
      </w:pPr>
      <w:hyperlink r:id="rId7" w:history="1">
        <w:r w:rsidR="00B34CCF" w:rsidRPr="00F23B08">
          <w:rPr>
            <w:rStyle w:val="Hyperlink"/>
            <w:rFonts w:ascii="Arial" w:hAnsi="Arial" w:cs="Arial"/>
            <w:sz w:val="24"/>
            <w:szCs w:val="24"/>
          </w:rPr>
          <w:t>http://www.open.edu/openlearncreate/pluginfile.php/5915/mod_resource/content/1/Bloom_s_Critical_Thinking_Across_the_Curriculum2.pdf</w:t>
        </w:r>
      </w:hyperlink>
    </w:p>
    <w:p w:rsidR="00B34CCF" w:rsidRDefault="00B34CCF" w:rsidP="00FA40B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4B607A">
        <w:rPr>
          <w:rFonts w:ascii="Arial" w:hAnsi="Arial" w:cs="Arial"/>
          <w:sz w:val="24"/>
          <w:szCs w:val="24"/>
        </w:rPr>
        <w:t>Edrych ar</w:t>
      </w:r>
      <w:r>
        <w:rPr>
          <w:rFonts w:ascii="Arial" w:hAnsi="Arial" w:cs="Arial"/>
          <w:sz w:val="24"/>
          <w:szCs w:val="24"/>
        </w:rPr>
        <w:t xml:space="preserve"> 5</w:t>
      </w:r>
      <w:r w:rsidR="004B607A">
        <w:rPr>
          <w:rFonts w:ascii="Arial" w:hAnsi="Arial" w:cs="Arial"/>
          <w:sz w:val="24"/>
          <w:szCs w:val="24"/>
          <w:vertAlign w:val="superscript"/>
        </w:rPr>
        <w:t xml:space="preserve">ed </w:t>
      </w:r>
      <w:r w:rsidR="004B607A">
        <w:rPr>
          <w:rFonts w:ascii="Arial" w:hAnsi="Arial" w:cs="Arial"/>
          <w:sz w:val="24"/>
          <w:szCs w:val="24"/>
        </w:rPr>
        <w:t>o Ragfyr</w:t>
      </w:r>
      <w:r>
        <w:rPr>
          <w:rFonts w:ascii="Arial" w:hAnsi="Arial" w:cs="Arial"/>
          <w:sz w:val="24"/>
          <w:szCs w:val="24"/>
        </w:rPr>
        <w:t>)</w:t>
      </w:r>
    </w:p>
    <w:p w:rsidR="00B34CCF" w:rsidRPr="008779EF" w:rsidRDefault="00B34CCF" w:rsidP="00FA40B8">
      <w:pPr>
        <w:spacing w:line="360" w:lineRule="auto"/>
        <w:rPr>
          <w:rFonts w:ascii="Arial" w:hAnsi="Arial" w:cs="Arial"/>
          <w:sz w:val="24"/>
          <w:szCs w:val="24"/>
        </w:rPr>
      </w:pPr>
    </w:p>
    <w:p w:rsidR="008779EF" w:rsidRPr="008779EF" w:rsidRDefault="008779EF" w:rsidP="00FA40B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Importance of Critical Thinking (2015).  </w:t>
      </w:r>
    </w:p>
    <w:p w:rsidR="008779EF" w:rsidRPr="008779EF" w:rsidRDefault="004B607A" w:rsidP="00FA40B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A’r gael</w:t>
      </w:r>
      <w:r w:rsidR="008779EF" w:rsidRPr="008779EF">
        <w:rPr>
          <w:rFonts w:ascii="Arial" w:hAnsi="Arial" w:cs="Arial"/>
          <w:sz w:val="24"/>
          <w:szCs w:val="24"/>
        </w:rPr>
        <w:t>:</w:t>
      </w:r>
    </w:p>
    <w:p w:rsidR="008779EF" w:rsidRDefault="00426153" w:rsidP="00FA40B8">
      <w:pPr>
        <w:spacing w:line="360" w:lineRule="auto"/>
        <w:rPr>
          <w:rFonts w:ascii="Arial" w:hAnsi="Arial" w:cs="Arial"/>
          <w:i/>
          <w:sz w:val="24"/>
          <w:szCs w:val="24"/>
        </w:rPr>
      </w:pPr>
      <w:hyperlink r:id="rId8" w:history="1">
        <w:r w:rsidR="008779EF" w:rsidRPr="007412F4">
          <w:rPr>
            <w:rStyle w:val="Hyperlink"/>
            <w:rFonts w:ascii="Arial" w:hAnsi="Arial" w:cs="Arial"/>
            <w:i/>
            <w:sz w:val="24"/>
            <w:szCs w:val="24"/>
          </w:rPr>
          <w:t>https://globaldigitalcitizen.org/the-importance-of-teaching-critical-thinking</w:t>
        </w:r>
      </w:hyperlink>
    </w:p>
    <w:p w:rsidR="008779EF" w:rsidRPr="008779EF" w:rsidRDefault="008779EF" w:rsidP="00FA40B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(</w:t>
      </w:r>
      <w:r w:rsidR="004B607A">
        <w:rPr>
          <w:rFonts w:ascii="Arial" w:hAnsi="Arial" w:cs="Arial"/>
          <w:sz w:val="24"/>
          <w:szCs w:val="24"/>
        </w:rPr>
        <w:t>Edrych</w:t>
      </w:r>
      <w:r>
        <w:rPr>
          <w:rFonts w:ascii="Arial" w:hAnsi="Arial" w:cs="Arial"/>
          <w:sz w:val="24"/>
          <w:szCs w:val="24"/>
        </w:rPr>
        <w:t xml:space="preserve"> 5</w:t>
      </w:r>
      <w:r w:rsidR="004B607A">
        <w:rPr>
          <w:rFonts w:ascii="Arial" w:hAnsi="Arial" w:cs="Arial"/>
          <w:sz w:val="24"/>
          <w:szCs w:val="24"/>
          <w:vertAlign w:val="superscript"/>
        </w:rPr>
        <w:t xml:space="preserve">ed </w:t>
      </w:r>
      <w:r w:rsidR="004B607A">
        <w:rPr>
          <w:rFonts w:ascii="Arial" w:hAnsi="Arial" w:cs="Arial"/>
          <w:sz w:val="24"/>
          <w:szCs w:val="24"/>
        </w:rPr>
        <w:t>o Ragfyr</w:t>
      </w:r>
      <w:r>
        <w:rPr>
          <w:rFonts w:ascii="Arial" w:hAnsi="Arial" w:cs="Arial"/>
          <w:sz w:val="24"/>
          <w:szCs w:val="24"/>
        </w:rPr>
        <w:t>)</w:t>
      </w:r>
    </w:p>
    <w:sectPr w:rsidR="008779EF" w:rsidRPr="008779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dobe Gothic Std B">
    <w:panose1 w:val="020B0800000000000000"/>
    <w:charset w:val="80"/>
    <w:family w:val="swiss"/>
    <w:notTrueType/>
    <w:pitch w:val="variable"/>
    <w:sig w:usb0="00000203" w:usb1="29D72C10" w:usb2="00000010" w:usb3="00000000" w:csb0="002A0005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3006F7"/>
    <w:multiLevelType w:val="hybridMultilevel"/>
    <w:tmpl w:val="D1CE6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E67134D"/>
    <w:multiLevelType w:val="hybridMultilevel"/>
    <w:tmpl w:val="2FAC58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212B06"/>
    <w:multiLevelType w:val="hybridMultilevel"/>
    <w:tmpl w:val="2D1CFED4"/>
    <w:lvl w:ilvl="0" w:tplc="484634A0">
      <w:numFmt w:val="bullet"/>
      <w:lvlText w:val="·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60C9"/>
    <w:rsid w:val="0005499D"/>
    <w:rsid w:val="00066C54"/>
    <w:rsid w:val="00092F5F"/>
    <w:rsid w:val="000C3E88"/>
    <w:rsid w:val="001C0D04"/>
    <w:rsid w:val="002174B4"/>
    <w:rsid w:val="002965EA"/>
    <w:rsid w:val="002D674F"/>
    <w:rsid w:val="00352091"/>
    <w:rsid w:val="00427894"/>
    <w:rsid w:val="00473F37"/>
    <w:rsid w:val="004B607A"/>
    <w:rsid w:val="00597847"/>
    <w:rsid w:val="005E565A"/>
    <w:rsid w:val="005E6D16"/>
    <w:rsid w:val="005F39B6"/>
    <w:rsid w:val="0074304E"/>
    <w:rsid w:val="008779EF"/>
    <w:rsid w:val="00934DB9"/>
    <w:rsid w:val="00A102DC"/>
    <w:rsid w:val="00AE24FA"/>
    <w:rsid w:val="00B34CCF"/>
    <w:rsid w:val="00B946D4"/>
    <w:rsid w:val="00BA306B"/>
    <w:rsid w:val="00C205E6"/>
    <w:rsid w:val="00C23509"/>
    <w:rsid w:val="00C72E5B"/>
    <w:rsid w:val="00CA34AA"/>
    <w:rsid w:val="00CA4996"/>
    <w:rsid w:val="00CC6CF4"/>
    <w:rsid w:val="00CC7A80"/>
    <w:rsid w:val="00D160C9"/>
    <w:rsid w:val="00E21170"/>
    <w:rsid w:val="00E455AF"/>
    <w:rsid w:val="00F0561A"/>
    <w:rsid w:val="00FA40B8"/>
    <w:rsid w:val="00FC7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B87183"/>
  <w15:chartTrackingRefBased/>
  <w15:docId w15:val="{1A72EF0C-4CBB-49CA-893D-3373585242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160C9"/>
    <w:pPr>
      <w:spacing w:after="120" w:line="285" w:lineRule="auto"/>
    </w:pPr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499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102DC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934DB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34DB9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34DB9"/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34DB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34DB9"/>
    <w:rPr>
      <w:rFonts w:ascii="Calibri" w:eastAsia="Times New Roman" w:hAnsi="Calibri" w:cs="Calibri"/>
      <w:b/>
      <w:bCs/>
      <w:color w:val="000000"/>
      <w:kern w:val="28"/>
      <w:sz w:val="20"/>
      <w:szCs w:val="20"/>
      <w:lang w:eastAsia="en-GB"/>
      <w14:ligatures w14:val="standard"/>
      <w14:cntxtAlt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34D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4DB9"/>
    <w:rPr>
      <w:rFonts w:ascii="Segoe UI" w:eastAsia="Times New Roman" w:hAnsi="Segoe UI" w:cs="Segoe UI"/>
      <w:color w:val="000000"/>
      <w:kern w:val="28"/>
      <w:sz w:val="18"/>
      <w:szCs w:val="18"/>
      <w:lang w:eastAsia="en-GB"/>
      <w14:ligatures w14:val="standard"/>
      <w14:cntxtAlts/>
    </w:rPr>
  </w:style>
  <w:style w:type="character" w:styleId="PlaceholderText">
    <w:name w:val="Placeholder Text"/>
    <w:basedOn w:val="DefaultParagraphFont"/>
    <w:uiPriority w:val="99"/>
    <w:semiHidden/>
    <w:rsid w:val="00CC7A8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707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3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5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9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9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lobaldigitalcitizen.org/the-importance-of-teaching-critical-thinking" TargetMode="External"/><Relationship Id="rId3" Type="http://schemas.openxmlformats.org/officeDocument/2006/relationships/styles" Target="styles.xml"/><Relationship Id="rId7" Type="http://schemas.openxmlformats.org/officeDocument/2006/relationships/hyperlink" Target="http://www.open.edu/openlearncreate/pluginfile.php/5915/mod_resource/content/1/Bloom_s_Critical_Thinking_Across_the_Curriculum2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926489-AFA8-4679-AC31-29AAEE3B9C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267</TotalTime>
  <Pages>7</Pages>
  <Words>1023</Words>
  <Characters>5837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John (1803086)</dc:creator>
  <cp:keywords/>
  <dc:description/>
  <cp:lastModifiedBy>Chloe John (1803086)</cp:lastModifiedBy>
  <cp:revision>16</cp:revision>
  <dcterms:created xsi:type="dcterms:W3CDTF">2018-12-06T18:24:00Z</dcterms:created>
  <dcterms:modified xsi:type="dcterms:W3CDTF">2018-12-10T10:59:00Z</dcterms:modified>
</cp:coreProperties>
</file>