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CBF11" w14:textId="3122DAE1" w:rsidR="00A93F66" w:rsidRPr="00A93F66" w:rsidRDefault="002958DD" w:rsidP="00A93F66">
      <w:pPr>
        <w:rPr>
          <w:rStyle w:val="Hyperlink"/>
          <w:color w:val="auto"/>
          <w:u w:val="none"/>
        </w:rPr>
      </w:pPr>
      <w:r>
        <w:t>Module name</w:t>
      </w:r>
      <w:r w:rsidR="00B128AE">
        <w:t xml:space="preserve"> -</w:t>
      </w:r>
      <w:r>
        <w:t xml:space="preserve"> </w:t>
      </w:r>
      <w:r w:rsidR="00A93F66" w:rsidRPr="00A93F66">
        <w:fldChar w:fldCharType="begin"/>
      </w:r>
      <w:r w:rsidR="00A93F66" w:rsidRPr="00A93F66">
        <w:instrText>HYPERLINK "https://moodle.uwtsd.ac.uk/course/view.php?id=10754"</w:instrText>
      </w:r>
      <w:r w:rsidR="00A93F66" w:rsidRPr="00A93F66">
        <w:fldChar w:fldCharType="separate"/>
      </w:r>
      <w:r w:rsidR="00A93F66" w:rsidRPr="00A93F66">
        <w:rPr>
          <w:rStyle w:val="Hyperlink"/>
          <w:color w:val="auto"/>
          <w:u w:val="none"/>
        </w:rPr>
        <w:t xml:space="preserve">Introduction to Health and Social Care </w:t>
      </w:r>
    </w:p>
    <w:p w14:paraId="7C13C882" w14:textId="58E11EF2" w:rsidR="002958DD" w:rsidRDefault="00A93F66" w:rsidP="002958DD">
      <w:r w:rsidRPr="00A93F66">
        <w:fldChar w:fldCharType="end"/>
      </w:r>
      <w:r w:rsidR="00FC159D">
        <w:t>STUDENT NO.</w:t>
      </w:r>
      <w:r w:rsidR="00DE7A29">
        <w:t>243</w:t>
      </w:r>
      <w:r w:rsidR="00E01D7D">
        <w:t>6591</w:t>
      </w:r>
      <w:r w:rsidR="004F5508">
        <w:t xml:space="preserve"> </w:t>
      </w:r>
    </w:p>
    <w:p w14:paraId="1E001EF0" w14:textId="3866E333" w:rsidR="002958DD" w:rsidRDefault="002958DD" w:rsidP="002958DD">
      <w:r>
        <w:t>Module code</w:t>
      </w:r>
      <w:r w:rsidR="00B128AE">
        <w:t xml:space="preserve"> -</w:t>
      </w:r>
      <w:r>
        <w:t xml:space="preserve"> </w:t>
      </w:r>
      <w:r w:rsidR="00A93F66" w:rsidRPr="00A93F66">
        <w:t>LCHS4003</w:t>
      </w:r>
      <w:r>
        <w:t xml:space="preserve">      </w:t>
      </w:r>
    </w:p>
    <w:p w14:paraId="05AF8C79" w14:textId="77777777" w:rsidR="002958DD" w:rsidRDefault="002958DD" w:rsidP="002958DD">
      <w:pPr>
        <w:pStyle w:val="Heading1"/>
        <w:numPr>
          <w:ilvl w:val="0"/>
          <w:numId w:val="1"/>
        </w:numPr>
      </w:pPr>
      <w:r>
        <w:t>Community antenatal midwife services.</w:t>
      </w:r>
    </w:p>
    <w:p w14:paraId="3AACA2AC" w14:textId="77777777" w:rsidR="002958DD" w:rsidRDefault="002958DD" w:rsidP="002958DD">
      <w:pPr>
        <w:pStyle w:val="ListParagraph"/>
        <w:numPr>
          <w:ilvl w:val="0"/>
          <w:numId w:val="1"/>
        </w:numPr>
        <w:tabs>
          <w:tab w:val="left" w:pos="1377"/>
        </w:tabs>
      </w:pPr>
      <w:r>
        <w:t>Key features and role</w:t>
      </w:r>
    </w:p>
    <w:p w14:paraId="0BE97A7A" w14:textId="77777777" w:rsidR="002958DD" w:rsidRDefault="002958DD" w:rsidP="002958DD">
      <w:pPr>
        <w:tabs>
          <w:tab w:val="left" w:pos="1377"/>
        </w:tabs>
        <w:ind w:left="1440"/>
      </w:pPr>
      <w:r>
        <w:t>The main function of community antenatal midwife services is to the main point of contact for a woman throughout her pregnancy journey for initial booking to the postnatal period.</w:t>
      </w:r>
    </w:p>
    <w:p w14:paraId="170C5391" w14:textId="77777777" w:rsidR="002958DD" w:rsidRDefault="002958DD" w:rsidP="002958DD">
      <w:pPr>
        <w:pStyle w:val="ListParagraph"/>
        <w:numPr>
          <w:ilvl w:val="0"/>
          <w:numId w:val="1"/>
        </w:numPr>
        <w:tabs>
          <w:tab w:val="left" w:pos="2342"/>
        </w:tabs>
      </w:pPr>
      <w:r>
        <w:t xml:space="preserve">Delivery location </w:t>
      </w:r>
    </w:p>
    <w:p w14:paraId="4EEEB2D3" w14:textId="77777777" w:rsidR="002958DD" w:rsidRDefault="002958DD" w:rsidP="002958DD">
      <w:pPr>
        <w:pStyle w:val="ListParagraph"/>
        <w:tabs>
          <w:tab w:val="left" w:pos="1604"/>
        </w:tabs>
        <w:ind w:left="1440"/>
      </w:pPr>
      <w:r>
        <w:t>Care is typically provided in easily accessible community setting, such as local GP surgeries doctor, s offices.</w:t>
      </w:r>
    </w:p>
    <w:p w14:paraId="364F17A1" w14:textId="77777777" w:rsidR="002958DD" w:rsidRDefault="002958DD" w:rsidP="002958DD">
      <w:pPr>
        <w:pStyle w:val="ListParagraph"/>
        <w:numPr>
          <w:ilvl w:val="0"/>
          <w:numId w:val="1"/>
        </w:numPr>
        <w:tabs>
          <w:tab w:val="left" w:pos="975"/>
        </w:tabs>
      </w:pPr>
      <w:r>
        <w:t xml:space="preserve">Health centres or children centres </w:t>
      </w:r>
    </w:p>
    <w:p w14:paraId="134A4033" w14:textId="4953E9DF" w:rsidR="002958DD" w:rsidRDefault="002958DD" w:rsidP="002958DD">
      <w:pPr>
        <w:pStyle w:val="ListParagraph"/>
        <w:numPr>
          <w:ilvl w:val="0"/>
          <w:numId w:val="2"/>
        </w:numPr>
        <w:tabs>
          <w:tab w:val="left" w:pos="975"/>
        </w:tabs>
      </w:pPr>
      <w:r>
        <w:t xml:space="preserve">Community hubs </w:t>
      </w:r>
    </w:p>
    <w:p w14:paraId="6AED423C" w14:textId="77777777" w:rsidR="002958DD" w:rsidRDefault="002958DD" w:rsidP="002958DD">
      <w:pPr>
        <w:pStyle w:val="Footer"/>
        <w:numPr>
          <w:ilvl w:val="0"/>
          <w:numId w:val="3"/>
        </w:numPr>
      </w:pPr>
      <w:r>
        <w:rPr>
          <w:noProof/>
        </w:rPr>
        <w:drawing>
          <wp:anchor distT="0" distB="0" distL="114300" distR="114300" simplePos="0" relativeHeight="251659264" behindDoc="1" locked="0" layoutInCell="1" allowOverlap="1" wp14:anchorId="24D53D77" wp14:editId="3ECB109A">
            <wp:simplePos x="0" y="0"/>
            <wp:positionH relativeFrom="page">
              <wp:posOffset>4583595</wp:posOffset>
            </wp:positionH>
            <wp:positionV relativeFrom="margin">
              <wp:posOffset>3348687</wp:posOffset>
            </wp:positionV>
            <wp:extent cx="2650490" cy="2231390"/>
            <wp:effectExtent l="0" t="0" r="0" b="0"/>
            <wp:wrapSquare wrapText="bothSides"/>
            <wp:docPr id="283134640" name="Picture 4" descr="A brochure of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34640" name="Picture 4" descr="A brochure of two peopl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50490" cy="223139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woman’s home for initial appointment if needed. And postnatal care. continuity of care a central goal is offer continuity of care. Meaning the women is looked after by the same midwife or a small. Dedicated team of midwife sometime called </w:t>
      </w:r>
      <w:proofErr w:type="gramStart"/>
      <w:r>
        <w:t>a ;</w:t>
      </w:r>
      <w:proofErr w:type="gramEnd"/>
      <w:r>
        <w:t xml:space="preserve"> caseload team. The helps build a trusting relationship and Caer planning. In 198 the national health service N H S commenced work. Offering health carefree at the point of need. The midwifery services fell under the umbrella of the NHS but their organisation romaine the same as </w:t>
      </w:r>
    </w:p>
    <w:p w14:paraId="2BFBF31A" w14:textId="77777777" w:rsidR="002958DD" w:rsidRDefault="002958DD" w:rsidP="002958DD">
      <w:pPr>
        <w:pStyle w:val="Footer"/>
        <w:numPr>
          <w:ilvl w:val="0"/>
          <w:numId w:val="3"/>
        </w:numPr>
      </w:pPr>
    </w:p>
    <w:p w14:paraId="7118DFB7" w14:textId="0E6722CF" w:rsidR="002958DD" w:rsidRDefault="002958DD" w:rsidP="00512574">
      <w:pPr>
        <w:pStyle w:val="Footer"/>
        <w:ind w:left="720"/>
      </w:pPr>
      <w:r>
        <w:t xml:space="preserve"> </w:t>
      </w:r>
      <w:r w:rsidRPr="00556EC1">
        <w:rPr>
          <w:color w:val="388256" w:themeColor="accent3" w:themeShade="BF"/>
        </w:rPr>
        <w:t>A brief</w:t>
      </w:r>
      <w:r>
        <w:t xml:space="preserve"> </w:t>
      </w:r>
      <w:r w:rsidRPr="00556EC1">
        <w:rPr>
          <w:color w:val="388256" w:themeColor="accent3" w:themeShade="BF"/>
        </w:rPr>
        <w:t>history of the service introduction</w:t>
      </w:r>
      <w:r>
        <w:t>. Thes</w:t>
      </w:r>
      <w:r w:rsidR="009D5CA9">
        <w:t>e</w:t>
      </w:r>
      <w:r>
        <w:t xml:space="preserve"> two brief stories gave a snapshot of how midwifes were viewed by women and families in England between the 19</w:t>
      </w:r>
      <w:r w:rsidR="00EE0ACC">
        <w:t>4</w:t>
      </w:r>
      <w:r w:rsidR="009F6FC0">
        <w:t>0</w:t>
      </w:r>
      <w:r>
        <w:t xml:space="preserve"> and 1970.the were powerful respectable bossy and a bit scary. They are not the not the only strong sense of how midwives were seen and how they saw themselves. This paper explores the work of district midwifery in England between 19</w:t>
      </w:r>
      <w:r w:rsidR="007C608A">
        <w:t>4</w:t>
      </w:r>
      <w:r>
        <w:t>8 and 19</w:t>
      </w:r>
      <w:r w:rsidR="00EE0ACC">
        <w:t>4</w:t>
      </w:r>
      <w:r>
        <w:t xml:space="preserve">7. This seems like a very specific group of people and a very specific </w:t>
      </w:r>
      <w:r w:rsidR="007A6C18">
        <w:t>time,</w:t>
      </w:r>
      <w:r>
        <w:t xml:space="preserve"> but it allows us to conside</w:t>
      </w:r>
      <w:r w:rsidR="00512574">
        <w:t xml:space="preserve">r </w:t>
      </w:r>
      <w:r w:rsidR="003D7E29">
        <w:t xml:space="preserve">what made </w:t>
      </w:r>
      <w:r w:rsidR="00164788">
        <w:t>maternity</w:t>
      </w:r>
    </w:p>
    <w:p w14:paraId="0B5E45CB" w14:textId="77777777" w:rsidR="004D5FA8" w:rsidRDefault="008079D1" w:rsidP="003E2BFF">
      <w:pPr>
        <w:pStyle w:val="Footer"/>
        <w:numPr>
          <w:ilvl w:val="0"/>
          <w:numId w:val="10"/>
        </w:numPr>
      </w:pPr>
      <w:r>
        <w:t>C</w:t>
      </w:r>
      <w:r w:rsidR="00F92B8A">
        <w:t>are</w:t>
      </w:r>
      <w:r>
        <w:t xml:space="preserve"> tack in </w:t>
      </w:r>
      <w:r w:rsidR="003B34FE">
        <w:t xml:space="preserve">the </w:t>
      </w:r>
      <w:r w:rsidR="00B747E7">
        <w:t xml:space="preserve">post </w:t>
      </w:r>
      <w:r w:rsidR="00B70219">
        <w:t xml:space="preserve">war period it </w:t>
      </w:r>
      <w:r w:rsidR="00DF4825">
        <w:t xml:space="preserve">also gave us an idea about </w:t>
      </w:r>
      <w:r w:rsidR="009040F5">
        <w:t xml:space="preserve">way the working live of </w:t>
      </w:r>
      <w:r w:rsidR="001F7EF8">
        <w:t xml:space="preserve">midwives in </w:t>
      </w:r>
      <w:r w:rsidR="00174900">
        <w:t xml:space="preserve">this period and then </w:t>
      </w:r>
      <w:r w:rsidR="00072CC0">
        <w:t>considers</w:t>
      </w:r>
      <w:r w:rsidR="00BA2052">
        <w:t xml:space="preserve"> th</w:t>
      </w:r>
      <w:r w:rsidR="00520155">
        <w:t xml:space="preserve">eir </w:t>
      </w:r>
      <w:r w:rsidR="00EF7C21">
        <w:t>relation</w:t>
      </w:r>
      <w:r w:rsidR="00AA6C14">
        <w:t>ship</w:t>
      </w:r>
      <w:r w:rsidR="008C004B">
        <w:t xml:space="preserve">s with those </w:t>
      </w:r>
      <w:r w:rsidR="00C0790E">
        <w:t xml:space="preserve">around </w:t>
      </w:r>
      <w:r w:rsidR="007A6C18">
        <w:t>them,</w:t>
      </w:r>
      <w:r w:rsidR="00702094">
        <w:t xml:space="preserve"> general </w:t>
      </w:r>
      <w:r w:rsidR="00D0647B">
        <w:t>practition</w:t>
      </w:r>
      <w:r w:rsidR="00990C09">
        <w:t xml:space="preserve">ers and </w:t>
      </w:r>
      <w:r w:rsidR="007A6C18">
        <w:t>most importantly</w:t>
      </w:r>
      <w:r w:rsidR="006A4DB6">
        <w:t xml:space="preserve"> woman and </w:t>
      </w:r>
      <w:r w:rsidR="007A6C18">
        <w:t xml:space="preserve">families. Background </w:t>
      </w:r>
      <w:r w:rsidR="00086145">
        <w:t xml:space="preserve">as long </w:t>
      </w:r>
      <w:r w:rsidR="0009196D">
        <w:t>there have been wome</w:t>
      </w:r>
      <w:r w:rsidR="00E22A51">
        <w:t xml:space="preserve">n gave birth </w:t>
      </w:r>
      <w:r w:rsidR="00332BE2">
        <w:t xml:space="preserve">there have </w:t>
      </w:r>
      <w:r w:rsidR="00ED0B19">
        <w:t>b</w:t>
      </w:r>
      <w:r w:rsidR="002915F5">
        <w:t xml:space="preserve">een other women looking </w:t>
      </w:r>
      <w:r w:rsidR="004357E8">
        <w:t xml:space="preserve">after them. </w:t>
      </w:r>
      <w:r w:rsidR="000514B7">
        <w:t xml:space="preserve">England the </w:t>
      </w:r>
      <w:r w:rsidR="00C0227E">
        <w:t>tittle</w:t>
      </w:r>
      <w:r w:rsidR="000514B7">
        <w:t xml:space="preserve"> </w:t>
      </w:r>
      <w:r w:rsidR="00047628">
        <w:t>of this</w:t>
      </w:r>
      <w:r w:rsidR="00A93D96">
        <w:t xml:space="preserve"> </w:t>
      </w:r>
      <w:proofErr w:type="gramStart"/>
      <w:r w:rsidR="00A93D96">
        <w:t xml:space="preserve">mint </w:t>
      </w:r>
      <w:r w:rsidR="00C0227E">
        <w:t xml:space="preserve"> midwife</w:t>
      </w:r>
      <w:proofErr w:type="gramEnd"/>
      <w:r w:rsidR="00C0227E">
        <w:t xml:space="preserve"> </w:t>
      </w:r>
      <w:proofErr w:type="gramStart"/>
      <w:r w:rsidR="00047628">
        <w:t>become</w:t>
      </w:r>
      <w:proofErr w:type="gramEnd"/>
      <w:r w:rsidR="007B1F9D">
        <w:t xml:space="preserve"> legally </w:t>
      </w:r>
      <w:r w:rsidR="008A3963">
        <w:t>protect</w:t>
      </w:r>
      <w:r w:rsidR="009D7D5D">
        <w:t xml:space="preserve">ed after 1902 </w:t>
      </w:r>
      <w:r w:rsidR="008C4434">
        <w:t>whe</w:t>
      </w:r>
      <w:r w:rsidR="002F587A">
        <w:t>n</w:t>
      </w:r>
      <w:r w:rsidR="008C4434">
        <w:t xml:space="preserve"> </w:t>
      </w:r>
      <w:r w:rsidR="00073D5C">
        <w:t>the first midwi</w:t>
      </w:r>
      <w:r w:rsidR="008C3B31">
        <w:t xml:space="preserve">ves as was </w:t>
      </w:r>
      <w:r w:rsidR="003036F6">
        <w:t xml:space="preserve">passed. </w:t>
      </w:r>
      <w:r w:rsidR="000514B7">
        <w:t xml:space="preserve"> </w:t>
      </w:r>
      <w:r w:rsidR="007D6060">
        <w:t xml:space="preserve">This </w:t>
      </w:r>
      <w:r w:rsidR="00FB4AFB">
        <w:t>meant</w:t>
      </w:r>
      <w:r w:rsidR="007D6060">
        <w:t xml:space="preserve"> that to </w:t>
      </w:r>
      <w:r w:rsidR="00FB4AFB">
        <w:t xml:space="preserve">describe </w:t>
      </w:r>
      <w:r w:rsidR="00AB5399">
        <w:lastRenderedPageBreak/>
        <w:t xml:space="preserve">herself </w:t>
      </w:r>
      <w:r w:rsidR="007D1597">
        <w:t>as midwif</w:t>
      </w:r>
      <w:r w:rsidR="00AE3BF9">
        <w:t xml:space="preserve">e a </w:t>
      </w:r>
      <w:proofErr w:type="gramStart"/>
      <w:r w:rsidR="00AE3BF9">
        <w:t>women</w:t>
      </w:r>
      <w:proofErr w:type="gramEnd"/>
      <w:r w:rsidR="00AE3BF9">
        <w:t xml:space="preserve"> and it was </w:t>
      </w:r>
      <w:r w:rsidR="004A5DCB">
        <w:t xml:space="preserve">always barred </w:t>
      </w:r>
      <w:r w:rsidR="00D31DBE">
        <w:t>ford this pape</w:t>
      </w:r>
      <w:r w:rsidR="00B61253">
        <w:t xml:space="preserve">r </w:t>
      </w:r>
      <w:r w:rsidR="002F587A">
        <w:rPr>
          <w:noProof/>
        </w:rPr>
        <w:drawing>
          <wp:anchor distT="0" distB="0" distL="114300" distR="114300" simplePos="0" relativeHeight="251659264" behindDoc="0" locked="0" layoutInCell="1" allowOverlap="1" wp14:anchorId="7937992C" wp14:editId="6F6A60A2">
            <wp:simplePos x="0" y="0"/>
            <wp:positionH relativeFrom="column">
              <wp:posOffset>5313183</wp:posOffset>
            </wp:positionH>
            <wp:positionV relativeFrom="paragraph">
              <wp:posOffset>-6847</wp:posOffset>
            </wp:positionV>
            <wp:extent cx="1121410" cy="1435100"/>
            <wp:effectExtent l="0" t="0" r="2540" b="0"/>
            <wp:wrapNone/>
            <wp:docPr id="1174453485" name="Picture 1" descr="NHS 75: the history of our National Health Service | RCN Magazine | Royal  College of 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S 75: the history of our National Health Service | RCN Magazine | Royal  College of Nursi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3361" t="744" r="24953"/>
                    <a:stretch>
                      <a:fillRect/>
                    </a:stretch>
                  </pic:blipFill>
                  <pic:spPr bwMode="auto">
                    <a:xfrm>
                      <a:off x="0" y="0"/>
                      <a:ext cx="1121410" cy="1435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1253">
        <w:t>exp</w:t>
      </w:r>
      <w:r w:rsidR="00097CB2">
        <w:t xml:space="preserve">lores the work of </w:t>
      </w:r>
      <w:r w:rsidR="00C10514">
        <w:t>district midwive</w:t>
      </w:r>
      <w:r w:rsidR="00756256">
        <w:t xml:space="preserve">s in England </w:t>
      </w:r>
      <w:r w:rsidR="003F1445">
        <w:t>between</w:t>
      </w:r>
      <w:r w:rsidR="00756256">
        <w:t xml:space="preserve"> </w:t>
      </w:r>
      <w:r w:rsidR="003F1445">
        <w:t>19</w:t>
      </w:r>
      <w:r w:rsidR="00F72F46">
        <w:t>4</w:t>
      </w:r>
      <w:r w:rsidR="003F1445">
        <w:t>8</w:t>
      </w:r>
      <w:r w:rsidR="00FB4AFB">
        <w:t xml:space="preserve"> </w:t>
      </w:r>
      <w:r w:rsidR="00CD228D">
        <w:t>and 1974.</w:t>
      </w:r>
      <w:r w:rsidR="00CD228D" w:rsidRPr="003E2BFF">
        <w:t>challenges</w:t>
      </w:r>
      <w:r w:rsidR="001D13A2">
        <w:t xml:space="preserve">. </w:t>
      </w:r>
      <w:r w:rsidR="00A7387C">
        <w:t>serious short</w:t>
      </w:r>
      <w:r w:rsidR="004C7F3F">
        <w:t>ages of qualif</w:t>
      </w:r>
      <w:r w:rsidR="0048500D">
        <w:t>ied health work</w:t>
      </w:r>
      <w:r w:rsidR="006A151F">
        <w:t xml:space="preserve">ers poor working </w:t>
      </w:r>
      <w:r w:rsidR="00EE70A9">
        <w:t xml:space="preserve">conditions due to </w:t>
      </w:r>
      <w:r w:rsidR="00E76D4A">
        <w:t xml:space="preserve">lack of equipment </w:t>
      </w:r>
      <w:r w:rsidR="00607828">
        <w:t>supplies and profess</w:t>
      </w:r>
      <w:r w:rsidR="00604187">
        <w:t xml:space="preserve">ional </w:t>
      </w:r>
      <w:proofErr w:type="gramStart"/>
      <w:r w:rsidR="00B24E97">
        <w:t>support ;</w:t>
      </w:r>
      <w:proofErr w:type="gramEnd"/>
      <w:r w:rsidR="00B24E97">
        <w:t xml:space="preserve"> and on </w:t>
      </w:r>
      <w:r w:rsidR="00815EE2">
        <w:t>salary. Long</w:t>
      </w:r>
      <w:r w:rsidR="002A3DFC">
        <w:t xml:space="preserve"> hours </w:t>
      </w:r>
      <w:r w:rsidR="00877710">
        <w:t xml:space="preserve">high street and a </w:t>
      </w:r>
      <w:r w:rsidR="004C2F07">
        <w:t>lack</w:t>
      </w:r>
      <w:r w:rsidR="00C70B43">
        <w:t xml:space="preserve"> of resources </w:t>
      </w:r>
      <w:r w:rsidR="004E5C63">
        <w:t>combined with</w:t>
      </w:r>
      <w:r w:rsidR="004C2F07">
        <w:t xml:space="preserve"> </w:t>
      </w:r>
      <w:r w:rsidR="000A5E57">
        <w:t>the risk of burn</w:t>
      </w:r>
      <w:r w:rsidR="00A050AC">
        <w:t>out.</w:t>
      </w:r>
    </w:p>
    <w:p w14:paraId="1933D196" w14:textId="77777777" w:rsidR="004D5FA8" w:rsidRDefault="004D5FA8" w:rsidP="004D5FA8">
      <w:pPr>
        <w:pStyle w:val="Footer"/>
        <w:ind w:left="720"/>
      </w:pPr>
    </w:p>
    <w:p w14:paraId="22236431" w14:textId="1FD08317" w:rsidR="004E5C63" w:rsidRDefault="004D5FA8" w:rsidP="004D5FA8">
      <w:pPr>
        <w:pStyle w:val="Footer"/>
        <w:ind w:left="720"/>
      </w:pPr>
      <w:r>
        <w:t xml:space="preserve">          </w:t>
      </w:r>
      <w:r w:rsidR="00002985" w:rsidRPr="004D5FA8">
        <w:rPr>
          <w:b/>
          <w:bCs/>
          <w:sz w:val="28"/>
          <w:szCs w:val="28"/>
          <w:u w:val="single"/>
        </w:rPr>
        <w:t xml:space="preserve">History </w:t>
      </w:r>
      <w:r w:rsidR="00122B89" w:rsidRPr="004D5FA8">
        <w:rPr>
          <w:b/>
          <w:bCs/>
          <w:sz w:val="28"/>
          <w:szCs w:val="28"/>
          <w:u w:val="single"/>
        </w:rPr>
        <w:t xml:space="preserve">of </w:t>
      </w:r>
      <w:r w:rsidR="001D55CB" w:rsidRPr="004D5FA8">
        <w:rPr>
          <w:b/>
          <w:bCs/>
          <w:sz w:val="28"/>
          <w:szCs w:val="28"/>
          <w:u w:val="single"/>
        </w:rPr>
        <w:t>pharm</w:t>
      </w:r>
      <w:r w:rsidR="00E412DE" w:rsidRPr="004D5FA8">
        <w:rPr>
          <w:b/>
          <w:bCs/>
          <w:sz w:val="28"/>
          <w:szCs w:val="28"/>
          <w:u w:val="single"/>
        </w:rPr>
        <w:t xml:space="preserve">acies in </w:t>
      </w:r>
      <w:r>
        <w:rPr>
          <w:b/>
          <w:bCs/>
          <w:sz w:val="28"/>
          <w:szCs w:val="28"/>
          <w:u w:val="single"/>
        </w:rPr>
        <w:t>UK</w:t>
      </w:r>
    </w:p>
    <w:p w14:paraId="1ABF0FCB" w14:textId="77777777" w:rsidR="004D5FA8" w:rsidRPr="00921DA8" w:rsidRDefault="004D5FA8" w:rsidP="004D5FA8">
      <w:pPr>
        <w:pStyle w:val="Footer"/>
        <w:ind w:left="720"/>
      </w:pPr>
    </w:p>
    <w:p w14:paraId="28102DD7" w14:textId="36547B16" w:rsidR="00CA1E27" w:rsidRPr="00921DA8" w:rsidRDefault="00CA1E27" w:rsidP="00884941">
      <w:pPr>
        <w:pStyle w:val="ListParagraph"/>
        <w:numPr>
          <w:ilvl w:val="0"/>
          <w:numId w:val="12"/>
        </w:numPr>
        <w:tabs>
          <w:tab w:val="left" w:pos="902"/>
        </w:tabs>
      </w:pPr>
      <w:r w:rsidRPr="00921DA8">
        <w:t>On th</w:t>
      </w:r>
      <w:r w:rsidR="002E3EDC" w:rsidRPr="00921DA8">
        <w:t xml:space="preserve">e </w:t>
      </w:r>
      <w:proofErr w:type="gramStart"/>
      <w:r w:rsidR="002E3EDC" w:rsidRPr="00921DA8">
        <w:t>5</w:t>
      </w:r>
      <w:r w:rsidR="002E3EDC" w:rsidRPr="00921DA8">
        <w:rPr>
          <w:vertAlign w:val="superscript"/>
        </w:rPr>
        <w:t>th</w:t>
      </w:r>
      <w:proofErr w:type="gramEnd"/>
      <w:r w:rsidR="002E3EDC" w:rsidRPr="00921DA8">
        <w:t xml:space="preserve"> July 19</w:t>
      </w:r>
      <w:r w:rsidR="003E2BFF">
        <w:t>48</w:t>
      </w:r>
      <w:r w:rsidR="00F14437" w:rsidRPr="00921DA8">
        <w:t xml:space="preserve"> an historic </w:t>
      </w:r>
      <w:r w:rsidR="00CD52DF" w:rsidRPr="00921DA8">
        <w:t xml:space="preserve">moment occurred in </w:t>
      </w:r>
      <w:r w:rsidR="00E25A0D" w:rsidRPr="00921DA8">
        <w:t xml:space="preserve">British </w:t>
      </w:r>
      <w:r w:rsidR="00A00ACF" w:rsidRPr="00921DA8">
        <w:t xml:space="preserve">history. A </w:t>
      </w:r>
      <w:r w:rsidR="001F36E4" w:rsidRPr="00921DA8">
        <w:t xml:space="preserve">culmination of a </w:t>
      </w:r>
      <w:r w:rsidR="00D63444" w:rsidRPr="00921DA8">
        <w:t xml:space="preserve">bold and </w:t>
      </w:r>
      <w:r w:rsidR="009C7030" w:rsidRPr="00921DA8">
        <w:t>pioneering plan t</w:t>
      </w:r>
      <w:r w:rsidR="0011187E" w:rsidRPr="00921DA8">
        <w:t>o make health ca</w:t>
      </w:r>
      <w:r w:rsidR="00485A16" w:rsidRPr="00921DA8">
        <w:t xml:space="preserve">re on langer </w:t>
      </w:r>
      <w:r w:rsidR="00B634A3" w:rsidRPr="00921DA8">
        <w:t>exclusive to those</w:t>
      </w:r>
      <w:r w:rsidR="006C2752" w:rsidRPr="00921DA8">
        <w:t xml:space="preserve"> who could </w:t>
      </w:r>
      <w:r w:rsidR="008C572C" w:rsidRPr="00921DA8">
        <w:t xml:space="preserve">afford it but to make </w:t>
      </w:r>
      <w:r w:rsidR="00BD6EC8" w:rsidRPr="00921DA8">
        <w:t>it accessib</w:t>
      </w:r>
      <w:r w:rsidR="00F61D5D" w:rsidRPr="00921DA8">
        <w:t>le to everyone.</w:t>
      </w:r>
      <w:r w:rsidR="002F587A" w:rsidRPr="002F587A">
        <w:rPr>
          <w:noProof/>
        </w:rPr>
        <w:t xml:space="preserve"> </w:t>
      </w:r>
    </w:p>
    <w:p w14:paraId="3124F29F" w14:textId="015CDA7B" w:rsidR="00884941" w:rsidRPr="00921DA8" w:rsidRDefault="00EB67DB" w:rsidP="00884941">
      <w:pPr>
        <w:pStyle w:val="ListParagraph"/>
        <w:numPr>
          <w:ilvl w:val="0"/>
          <w:numId w:val="12"/>
        </w:numPr>
      </w:pPr>
      <w:r w:rsidRPr="00921DA8">
        <w:t xml:space="preserve">The NHS was </w:t>
      </w:r>
      <w:r w:rsidR="008D529F" w:rsidRPr="00921DA8">
        <w:t xml:space="preserve">born. The national health </w:t>
      </w:r>
      <w:r w:rsidR="00B0157E" w:rsidRPr="00921DA8">
        <w:t xml:space="preserve">service </w:t>
      </w:r>
      <w:r w:rsidR="00ED5DE1" w:rsidRPr="00921DA8">
        <w:t>abbre</w:t>
      </w:r>
      <w:r w:rsidR="00F164E6" w:rsidRPr="00921DA8">
        <w:t>via</w:t>
      </w:r>
      <w:r w:rsidR="00A325CD" w:rsidRPr="00921DA8">
        <w:t xml:space="preserve">ted to NHS, was launched </w:t>
      </w:r>
      <w:r w:rsidR="003A2281" w:rsidRPr="00921DA8">
        <w:t xml:space="preserve">by the then minister of health in </w:t>
      </w:r>
      <w:proofErr w:type="spellStart"/>
      <w:r w:rsidR="003A2281" w:rsidRPr="00921DA8">
        <w:t>Attlees</w:t>
      </w:r>
      <w:proofErr w:type="spellEnd"/>
      <w:r w:rsidR="003A2281" w:rsidRPr="00921DA8">
        <w:t xml:space="preserve"> Post war </w:t>
      </w:r>
      <w:r w:rsidR="00737842" w:rsidRPr="00921DA8">
        <w:t>government, Aneurin Bevan, at the park</w:t>
      </w:r>
      <w:r w:rsidR="000F42E7" w:rsidRPr="00921DA8">
        <w:t xml:space="preserve"> hospital in Mancheste</w:t>
      </w:r>
      <w:r w:rsidR="007365FF" w:rsidRPr="00921DA8">
        <w:t xml:space="preserve">r </w:t>
      </w:r>
      <w:r w:rsidR="00746D98" w:rsidRPr="00921DA8">
        <w:t>on the 5</w:t>
      </w:r>
      <w:r w:rsidR="00746D98" w:rsidRPr="00921DA8">
        <w:rPr>
          <w:vertAlign w:val="superscript"/>
        </w:rPr>
        <w:t>th</w:t>
      </w:r>
      <w:r w:rsidR="00746D98" w:rsidRPr="00921DA8">
        <w:t xml:space="preserve"> of July 1948</w:t>
      </w:r>
      <w:r w:rsidR="000F42E7" w:rsidRPr="00921DA8">
        <w:t xml:space="preserve"> The motivation to provide good strong and reliable healthcare to</w:t>
      </w:r>
      <w:r w:rsidR="00C35A7E" w:rsidRPr="00921DA8">
        <w:t xml:space="preserve"> all was finally taking its </w:t>
      </w:r>
      <w:proofErr w:type="spellStart"/>
      <w:r w:rsidR="00C35A7E" w:rsidRPr="00921DA8">
        <w:t>firsttentative</w:t>
      </w:r>
      <w:proofErr w:type="spellEnd"/>
      <w:r w:rsidR="00C35A7E" w:rsidRPr="00921DA8">
        <w:t xml:space="preserve"> steps. </w:t>
      </w:r>
    </w:p>
    <w:p w14:paraId="38E93275" w14:textId="77777777" w:rsidR="00F31AEC" w:rsidRDefault="00F31AEC" w:rsidP="00F31AEC">
      <w:pPr>
        <w:rPr>
          <w:highlight w:val="yellow"/>
        </w:rPr>
      </w:pPr>
    </w:p>
    <w:p w14:paraId="3C682502" w14:textId="05D73004" w:rsidR="00AE5853" w:rsidRPr="00921DA8" w:rsidRDefault="00F31AEC" w:rsidP="00F31AEC">
      <w:r w:rsidRPr="00921DA8">
        <w:t xml:space="preserve">These ideas can be traced back to the </w:t>
      </w:r>
      <w:r w:rsidR="00205657" w:rsidRPr="00921DA8">
        <w:t>early 1900’s with the minority report of the Royse commission on the poor law in 1909</w:t>
      </w:r>
      <w:r w:rsidR="00E40E04" w:rsidRPr="00921DA8">
        <w:t xml:space="preserve">. The report was headed by the socialist Beatrice Wabb, who argued </w:t>
      </w:r>
      <w:r w:rsidR="006348BA" w:rsidRPr="00921DA8">
        <w:t xml:space="preserve">that a new system was needed to replace the </w:t>
      </w:r>
      <w:r w:rsidR="00BB5C3B" w:rsidRPr="00921DA8">
        <w:t xml:space="preserve">antiquated ideas of the poor law, which was </w:t>
      </w:r>
      <w:r w:rsidR="00AE5853" w:rsidRPr="00921DA8">
        <w:t>still in existence from the time of the workhouse in the Victorian era.</w:t>
      </w:r>
    </w:p>
    <w:p w14:paraId="2BBA9342" w14:textId="7BED0952" w:rsidR="00AE5853" w:rsidRPr="00921DA8" w:rsidRDefault="00AE5853" w:rsidP="00F31AEC">
      <w:r w:rsidRPr="00921DA8">
        <w:t xml:space="preserve">Nevertheless, </w:t>
      </w:r>
      <w:proofErr w:type="gramStart"/>
      <w:r w:rsidRPr="00921DA8">
        <w:t>more and more</w:t>
      </w:r>
      <w:proofErr w:type="gramEnd"/>
      <w:r w:rsidRPr="00921DA8">
        <w:t xml:space="preserve"> people were beginning </w:t>
      </w:r>
      <w:r w:rsidR="00405B2C" w:rsidRPr="00921DA8">
        <w:t xml:space="preserve">to speak out and be proactive. Including Dr Benjamin </w:t>
      </w:r>
      <w:r w:rsidR="00B9388A" w:rsidRPr="00921DA8">
        <w:t xml:space="preserve">Moore, a Liverpool physician who </w:t>
      </w:r>
      <w:r w:rsidR="00FE79DC" w:rsidRPr="00921DA8">
        <w:t xml:space="preserve">had great foresight and a pioneering </w:t>
      </w:r>
      <w:r w:rsidR="00634BE0" w:rsidRPr="00921DA8">
        <w:t>vision of</w:t>
      </w:r>
      <w:r w:rsidR="00FE79DC" w:rsidRPr="00921DA8">
        <w:t xml:space="preserve"> the future in healthcare. His ideas were </w:t>
      </w:r>
      <w:r w:rsidR="00634BE0" w:rsidRPr="00921DA8">
        <w:t xml:space="preserve">written in </w:t>
      </w:r>
      <w:r w:rsidR="00A5256F" w:rsidRPr="00921DA8">
        <w:t>“</w:t>
      </w:r>
      <w:r w:rsidR="00634BE0" w:rsidRPr="00921DA8">
        <w:t>The dawn of the healthcare age</w:t>
      </w:r>
      <w:r w:rsidR="00A5256F" w:rsidRPr="00921DA8">
        <w:t>” and he was</w:t>
      </w:r>
      <w:r w:rsidR="000259A0" w:rsidRPr="00921DA8">
        <w:t xml:space="preserve"> probably one of the first to use the phrase “national health service</w:t>
      </w:r>
      <w:r w:rsidR="00D2120F" w:rsidRPr="00921DA8">
        <w:t>”.</w:t>
      </w:r>
    </w:p>
    <w:p w14:paraId="60CB05A6" w14:textId="1F1EEF8C" w:rsidR="00D2120F" w:rsidRPr="00921DA8" w:rsidRDefault="00D2120F" w:rsidP="00F31AEC">
      <w:r w:rsidRPr="00921DA8">
        <w:t xml:space="preserve">His ideas led him to create the state medical </w:t>
      </w:r>
      <w:r w:rsidR="00EE0AFE" w:rsidRPr="00921DA8">
        <w:t xml:space="preserve">service association, which held its first meeting in 1912. It would be another 30 years </w:t>
      </w:r>
      <w:r w:rsidR="00921DA8" w:rsidRPr="00921DA8">
        <w:t>before his ideas would feature in the Beveridge plan for the NHS.</w:t>
      </w:r>
    </w:p>
    <w:p w14:paraId="7641578E" w14:textId="77777777" w:rsidR="00AE5853" w:rsidRPr="00921DA8" w:rsidRDefault="00AE5853" w:rsidP="00F31AEC"/>
    <w:p w14:paraId="0CBCB09E" w14:textId="6CB6A394" w:rsidR="00AE5853" w:rsidRPr="00921DA8" w:rsidRDefault="0041533B" w:rsidP="00F31AEC">
      <w:r>
        <w:rPr>
          <w:noProof/>
        </w:rPr>
        <w:lastRenderedPageBreak/>
        <w:drawing>
          <wp:inline distT="0" distB="0" distL="0" distR="0" wp14:anchorId="0ADA9208" wp14:editId="4AA749EA">
            <wp:extent cx="2230341" cy="1486642"/>
            <wp:effectExtent l="0" t="0" r="0" b="0"/>
            <wp:docPr id="971199603" name="Picture 2" descr="Timeline: Key events in the history of the NHS and nursing | Nursing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imeline: Key events in the history of the NHS and nursing | Nursing Tim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9888" cy="1493006"/>
                    </a:xfrm>
                    <a:prstGeom prst="rect">
                      <a:avLst/>
                    </a:prstGeom>
                    <a:noFill/>
                    <a:ln>
                      <a:noFill/>
                    </a:ln>
                  </pic:spPr>
                </pic:pic>
              </a:graphicData>
            </a:graphic>
          </wp:inline>
        </w:drawing>
      </w:r>
    </w:p>
    <w:sectPr w:rsidR="00AE5853" w:rsidRPr="00921DA8" w:rsidSect="00DE5DFB">
      <w:pgSz w:w="11906" w:h="16838"/>
      <w:pgMar w:top="1588" w:right="1531" w:bottom="1531" w:left="153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76CC8"/>
    <w:multiLevelType w:val="hybridMultilevel"/>
    <w:tmpl w:val="3186567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B211E2C"/>
    <w:multiLevelType w:val="hybridMultilevel"/>
    <w:tmpl w:val="9D30DD9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1560B0E"/>
    <w:multiLevelType w:val="hybridMultilevel"/>
    <w:tmpl w:val="B5E0E9C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AA53427"/>
    <w:multiLevelType w:val="hybridMultilevel"/>
    <w:tmpl w:val="12C0B022"/>
    <w:lvl w:ilvl="0" w:tplc="0809000B">
      <w:start w:val="1"/>
      <w:numFmt w:val="bullet"/>
      <w:lvlText w:val=""/>
      <w:lvlJc w:val="left"/>
      <w:pPr>
        <w:ind w:left="1069" w:hanging="360"/>
      </w:pPr>
      <w:rPr>
        <w:rFonts w:ascii="Wingdings" w:hAnsi="Wingdings"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2F9E0005"/>
    <w:multiLevelType w:val="hybridMultilevel"/>
    <w:tmpl w:val="386E3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FA7008"/>
    <w:multiLevelType w:val="hybridMultilevel"/>
    <w:tmpl w:val="95B0EB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83040A3"/>
    <w:multiLevelType w:val="hybridMultilevel"/>
    <w:tmpl w:val="499EBB9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8E85AB3"/>
    <w:multiLevelType w:val="hybridMultilevel"/>
    <w:tmpl w:val="54989C7A"/>
    <w:lvl w:ilvl="0" w:tplc="08090001">
      <w:start w:val="1"/>
      <w:numFmt w:val="bullet"/>
      <w:lvlText w:val=""/>
      <w:lvlJc w:val="left"/>
      <w:pPr>
        <w:ind w:left="1622" w:hanging="360"/>
      </w:pPr>
      <w:rPr>
        <w:rFonts w:ascii="Symbol" w:hAnsi="Symbol" w:hint="default"/>
      </w:rPr>
    </w:lvl>
    <w:lvl w:ilvl="1" w:tplc="08090003" w:tentative="1">
      <w:start w:val="1"/>
      <w:numFmt w:val="bullet"/>
      <w:lvlText w:val="o"/>
      <w:lvlJc w:val="left"/>
      <w:pPr>
        <w:ind w:left="2342" w:hanging="360"/>
      </w:pPr>
      <w:rPr>
        <w:rFonts w:ascii="Courier New" w:hAnsi="Courier New" w:cs="Courier New" w:hint="default"/>
      </w:rPr>
    </w:lvl>
    <w:lvl w:ilvl="2" w:tplc="08090005" w:tentative="1">
      <w:start w:val="1"/>
      <w:numFmt w:val="bullet"/>
      <w:lvlText w:val=""/>
      <w:lvlJc w:val="left"/>
      <w:pPr>
        <w:ind w:left="3062" w:hanging="360"/>
      </w:pPr>
      <w:rPr>
        <w:rFonts w:ascii="Wingdings" w:hAnsi="Wingdings" w:hint="default"/>
      </w:rPr>
    </w:lvl>
    <w:lvl w:ilvl="3" w:tplc="08090001" w:tentative="1">
      <w:start w:val="1"/>
      <w:numFmt w:val="bullet"/>
      <w:lvlText w:val=""/>
      <w:lvlJc w:val="left"/>
      <w:pPr>
        <w:ind w:left="3782" w:hanging="360"/>
      </w:pPr>
      <w:rPr>
        <w:rFonts w:ascii="Symbol" w:hAnsi="Symbol" w:hint="default"/>
      </w:rPr>
    </w:lvl>
    <w:lvl w:ilvl="4" w:tplc="08090003" w:tentative="1">
      <w:start w:val="1"/>
      <w:numFmt w:val="bullet"/>
      <w:lvlText w:val="o"/>
      <w:lvlJc w:val="left"/>
      <w:pPr>
        <w:ind w:left="4502" w:hanging="360"/>
      </w:pPr>
      <w:rPr>
        <w:rFonts w:ascii="Courier New" w:hAnsi="Courier New" w:cs="Courier New" w:hint="default"/>
      </w:rPr>
    </w:lvl>
    <w:lvl w:ilvl="5" w:tplc="08090005" w:tentative="1">
      <w:start w:val="1"/>
      <w:numFmt w:val="bullet"/>
      <w:lvlText w:val=""/>
      <w:lvlJc w:val="left"/>
      <w:pPr>
        <w:ind w:left="5222" w:hanging="360"/>
      </w:pPr>
      <w:rPr>
        <w:rFonts w:ascii="Wingdings" w:hAnsi="Wingdings" w:hint="default"/>
      </w:rPr>
    </w:lvl>
    <w:lvl w:ilvl="6" w:tplc="08090001" w:tentative="1">
      <w:start w:val="1"/>
      <w:numFmt w:val="bullet"/>
      <w:lvlText w:val=""/>
      <w:lvlJc w:val="left"/>
      <w:pPr>
        <w:ind w:left="5942" w:hanging="360"/>
      </w:pPr>
      <w:rPr>
        <w:rFonts w:ascii="Symbol" w:hAnsi="Symbol" w:hint="default"/>
      </w:rPr>
    </w:lvl>
    <w:lvl w:ilvl="7" w:tplc="08090003" w:tentative="1">
      <w:start w:val="1"/>
      <w:numFmt w:val="bullet"/>
      <w:lvlText w:val="o"/>
      <w:lvlJc w:val="left"/>
      <w:pPr>
        <w:ind w:left="6662" w:hanging="360"/>
      </w:pPr>
      <w:rPr>
        <w:rFonts w:ascii="Courier New" w:hAnsi="Courier New" w:cs="Courier New" w:hint="default"/>
      </w:rPr>
    </w:lvl>
    <w:lvl w:ilvl="8" w:tplc="08090005" w:tentative="1">
      <w:start w:val="1"/>
      <w:numFmt w:val="bullet"/>
      <w:lvlText w:val=""/>
      <w:lvlJc w:val="left"/>
      <w:pPr>
        <w:ind w:left="7382" w:hanging="360"/>
      </w:pPr>
      <w:rPr>
        <w:rFonts w:ascii="Wingdings" w:hAnsi="Wingdings" w:hint="default"/>
      </w:rPr>
    </w:lvl>
  </w:abstractNum>
  <w:abstractNum w:abstractNumId="8" w15:restartNumberingAfterBreak="0">
    <w:nsid w:val="3E272B4F"/>
    <w:multiLevelType w:val="hybridMultilevel"/>
    <w:tmpl w:val="137841E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4CB5431"/>
    <w:multiLevelType w:val="hybridMultilevel"/>
    <w:tmpl w:val="3904A38C"/>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52C35396"/>
    <w:multiLevelType w:val="hybridMultilevel"/>
    <w:tmpl w:val="EB384F0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6BF909E5"/>
    <w:multiLevelType w:val="hybridMultilevel"/>
    <w:tmpl w:val="079423B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5446326">
    <w:abstractNumId w:val="5"/>
  </w:num>
  <w:num w:numId="2" w16cid:durableId="678045468">
    <w:abstractNumId w:val="9"/>
  </w:num>
  <w:num w:numId="3" w16cid:durableId="933828127">
    <w:abstractNumId w:val="1"/>
  </w:num>
  <w:num w:numId="4" w16cid:durableId="909651958">
    <w:abstractNumId w:val="4"/>
  </w:num>
  <w:num w:numId="5" w16cid:durableId="1903058203">
    <w:abstractNumId w:val="6"/>
  </w:num>
  <w:num w:numId="6" w16cid:durableId="1662462384">
    <w:abstractNumId w:val="10"/>
  </w:num>
  <w:num w:numId="7" w16cid:durableId="174730967">
    <w:abstractNumId w:val="0"/>
  </w:num>
  <w:num w:numId="8" w16cid:durableId="1017268422">
    <w:abstractNumId w:val="8"/>
  </w:num>
  <w:num w:numId="9" w16cid:durableId="893155786">
    <w:abstractNumId w:val="11"/>
  </w:num>
  <w:num w:numId="10" w16cid:durableId="1083064099">
    <w:abstractNumId w:val="2"/>
  </w:num>
  <w:num w:numId="11" w16cid:durableId="919407220">
    <w:abstractNumId w:val="3"/>
  </w:num>
  <w:num w:numId="12" w16cid:durableId="5153887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8DD"/>
    <w:rsid w:val="00002985"/>
    <w:rsid w:val="000259A0"/>
    <w:rsid w:val="00047628"/>
    <w:rsid w:val="000514B7"/>
    <w:rsid w:val="00052C67"/>
    <w:rsid w:val="00072CC0"/>
    <w:rsid w:val="00073D5C"/>
    <w:rsid w:val="00086145"/>
    <w:rsid w:val="0009196D"/>
    <w:rsid w:val="00097CB2"/>
    <w:rsid w:val="000A5E57"/>
    <w:rsid w:val="000A6CC2"/>
    <w:rsid w:val="000C05FC"/>
    <w:rsid w:val="000F42E7"/>
    <w:rsid w:val="0011187E"/>
    <w:rsid w:val="001121BD"/>
    <w:rsid w:val="00122B89"/>
    <w:rsid w:val="00125709"/>
    <w:rsid w:val="00164788"/>
    <w:rsid w:val="00174900"/>
    <w:rsid w:val="001A56BB"/>
    <w:rsid w:val="001D13A2"/>
    <w:rsid w:val="001D55CB"/>
    <w:rsid w:val="001F36E4"/>
    <w:rsid w:val="001F7EF8"/>
    <w:rsid w:val="00205657"/>
    <w:rsid w:val="002915F5"/>
    <w:rsid w:val="002958DD"/>
    <w:rsid w:val="002A3DFC"/>
    <w:rsid w:val="002E3EDC"/>
    <w:rsid w:val="002F587A"/>
    <w:rsid w:val="003036F6"/>
    <w:rsid w:val="00332BE2"/>
    <w:rsid w:val="003A2281"/>
    <w:rsid w:val="003B34FE"/>
    <w:rsid w:val="003C48CA"/>
    <w:rsid w:val="003D7E29"/>
    <w:rsid w:val="003E2BFF"/>
    <w:rsid w:val="003F1445"/>
    <w:rsid w:val="00402702"/>
    <w:rsid w:val="00405B2C"/>
    <w:rsid w:val="0041533B"/>
    <w:rsid w:val="00424776"/>
    <w:rsid w:val="004357E8"/>
    <w:rsid w:val="0048500D"/>
    <w:rsid w:val="00485A16"/>
    <w:rsid w:val="004917B1"/>
    <w:rsid w:val="004A08E7"/>
    <w:rsid w:val="004A26EA"/>
    <w:rsid w:val="004A5DCB"/>
    <w:rsid w:val="004C2F07"/>
    <w:rsid w:val="004C7F3F"/>
    <w:rsid w:val="004D5FA8"/>
    <w:rsid w:val="004E5C63"/>
    <w:rsid w:val="004F14F0"/>
    <w:rsid w:val="004F5508"/>
    <w:rsid w:val="00512574"/>
    <w:rsid w:val="00520155"/>
    <w:rsid w:val="005E48DD"/>
    <w:rsid w:val="00604187"/>
    <w:rsid w:val="00607828"/>
    <w:rsid w:val="006348BA"/>
    <w:rsid w:val="00634BE0"/>
    <w:rsid w:val="00690A62"/>
    <w:rsid w:val="006A151F"/>
    <w:rsid w:val="006A4DB6"/>
    <w:rsid w:val="006C2752"/>
    <w:rsid w:val="00702094"/>
    <w:rsid w:val="007365FF"/>
    <w:rsid w:val="00737842"/>
    <w:rsid w:val="00746D98"/>
    <w:rsid w:val="00756256"/>
    <w:rsid w:val="0077045E"/>
    <w:rsid w:val="007A0DFC"/>
    <w:rsid w:val="007A6C18"/>
    <w:rsid w:val="007B1F9D"/>
    <w:rsid w:val="007C1EBF"/>
    <w:rsid w:val="007C608A"/>
    <w:rsid w:val="007D1597"/>
    <w:rsid w:val="007D6060"/>
    <w:rsid w:val="008079D1"/>
    <w:rsid w:val="00815EE2"/>
    <w:rsid w:val="00877710"/>
    <w:rsid w:val="00884941"/>
    <w:rsid w:val="00897613"/>
    <w:rsid w:val="008A3963"/>
    <w:rsid w:val="008C004B"/>
    <w:rsid w:val="008C3B31"/>
    <w:rsid w:val="008C4434"/>
    <w:rsid w:val="008C572C"/>
    <w:rsid w:val="008D529F"/>
    <w:rsid w:val="008D5C43"/>
    <w:rsid w:val="0090382D"/>
    <w:rsid w:val="009040F5"/>
    <w:rsid w:val="009217EE"/>
    <w:rsid w:val="00921DA8"/>
    <w:rsid w:val="00990C09"/>
    <w:rsid w:val="009C7030"/>
    <w:rsid w:val="009D5CA9"/>
    <w:rsid w:val="009D7D5D"/>
    <w:rsid w:val="009F6FC0"/>
    <w:rsid w:val="00A00ACF"/>
    <w:rsid w:val="00A050AC"/>
    <w:rsid w:val="00A325CD"/>
    <w:rsid w:val="00A5256F"/>
    <w:rsid w:val="00A7387C"/>
    <w:rsid w:val="00A93D96"/>
    <w:rsid w:val="00A93F66"/>
    <w:rsid w:val="00AA6C14"/>
    <w:rsid w:val="00AB5399"/>
    <w:rsid w:val="00AE3BF9"/>
    <w:rsid w:val="00AE5853"/>
    <w:rsid w:val="00B0157E"/>
    <w:rsid w:val="00B128AE"/>
    <w:rsid w:val="00B2365B"/>
    <w:rsid w:val="00B24E97"/>
    <w:rsid w:val="00B61253"/>
    <w:rsid w:val="00B63209"/>
    <w:rsid w:val="00B634A3"/>
    <w:rsid w:val="00B70219"/>
    <w:rsid w:val="00B747E7"/>
    <w:rsid w:val="00B9388A"/>
    <w:rsid w:val="00BA2052"/>
    <w:rsid w:val="00BA6EFB"/>
    <w:rsid w:val="00BB0093"/>
    <w:rsid w:val="00BB5C3B"/>
    <w:rsid w:val="00BD6EC8"/>
    <w:rsid w:val="00C0227E"/>
    <w:rsid w:val="00C0790E"/>
    <w:rsid w:val="00C10514"/>
    <w:rsid w:val="00C35A7E"/>
    <w:rsid w:val="00C554BA"/>
    <w:rsid w:val="00C70317"/>
    <w:rsid w:val="00C70B43"/>
    <w:rsid w:val="00C81850"/>
    <w:rsid w:val="00C92E34"/>
    <w:rsid w:val="00CA1E27"/>
    <w:rsid w:val="00CD228D"/>
    <w:rsid w:val="00CD52DF"/>
    <w:rsid w:val="00CF06D7"/>
    <w:rsid w:val="00D0647B"/>
    <w:rsid w:val="00D2120F"/>
    <w:rsid w:val="00D216C5"/>
    <w:rsid w:val="00D31DBE"/>
    <w:rsid w:val="00D363AB"/>
    <w:rsid w:val="00D63444"/>
    <w:rsid w:val="00DB7E2C"/>
    <w:rsid w:val="00DE5DFB"/>
    <w:rsid w:val="00DE7A29"/>
    <w:rsid w:val="00DF4825"/>
    <w:rsid w:val="00E01D7D"/>
    <w:rsid w:val="00E22A51"/>
    <w:rsid w:val="00E25A0D"/>
    <w:rsid w:val="00E40E04"/>
    <w:rsid w:val="00E412DE"/>
    <w:rsid w:val="00E76D4A"/>
    <w:rsid w:val="00EA5351"/>
    <w:rsid w:val="00EB285C"/>
    <w:rsid w:val="00EB67DB"/>
    <w:rsid w:val="00EC52E1"/>
    <w:rsid w:val="00ED0B19"/>
    <w:rsid w:val="00ED5DE1"/>
    <w:rsid w:val="00EE0ACC"/>
    <w:rsid w:val="00EE0AFE"/>
    <w:rsid w:val="00EE70A9"/>
    <w:rsid w:val="00EF7C21"/>
    <w:rsid w:val="00F14437"/>
    <w:rsid w:val="00F164E6"/>
    <w:rsid w:val="00F31AEC"/>
    <w:rsid w:val="00F61D5D"/>
    <w:rsid w:val="00F72F46"/>
    <w:rsid w:val="00F92B8A"/>
    <w:rsid w:val="00FA462E"/>
    <w:rsid w:val="00FB4AFB"/>
    <w:rsid w:val="00FC159D"/>
    <w:rsid w:val="00FE7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7D76E"/>
  <w15:chartTrackingRefBased/>
  <w15:docId w15:val="{68977C1A-7A12-47FC-9C01-9AEB5DF72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8DD"/>
  </w:style>
  <w:style w:type="paragraph" w:styleId="Heading1">
    <w:name w:val="heading 1"/>
    <w:basedOn w:val="Normal"/>
    <w:next w:val="Normal"/>
    <w:link w:val="Heading1Char"/>
    <w:uiPriority w:val="9"/>
    <w:qFormat/>
    <w:rsid w:val="001A56BB"/>
    <w:pPr>
      <w:keepNext/>
      <w:keepLines/>
      <w:spacing w:before="360" w:after="80"/>
      <w:outlineLvl w:val="0"/>
    </w:pPr>
    <w:rPr>
      <w:rFonts w:asciiTheme="majorHAnsi" w:eastAsiaTheme="majorEastAsia" w:hAnsiTheme="majorHAnsi" w:cstheme="majorBidi"/>
      <w:color w:val="B76E0B" w:themeColor="accent1" w:themeShade="BF"/>
      <w:sz w:val="40"/>
      <w:szCs w:val="40"/>
    </w:rPr>
  </w:style>
  <w:style w:type="paragraph" w:styleId="Heading2">
    <w:name w:val="heading 2"/>
    <w:basedOn w:val="Normal"/>
    <w:next w:val="Normal"/>
    <w:link w:val="Heading2Char"/>
    <w:uiPriority w:val="9"/>
    <w:semiHidden/>
    <w:unhideWhenUsed/>
    <w:qFormat/>
    <w:rsid w:val="001A56BB"/>
    <w:pPr>
      <w:keepNext/>
      <w:keepLines/>
      <w:spacing w:before="160" w:after="80"/>
      <w:outlineLvl w:val="1"/>
    </w:pPr>
    <w:rPr>
      <w:rFonts w:asciiTheme="majorHAnsi" w:eastAsiaTheme="majorEastAsia" w:hAnsiTheme="majorHAnsi" w:cstheme="majorBidi"/>
      <w:color w:val="B76E0B" w:themeColor="accent1" w:themeShade="BF"/>
      <w:sz w:val="32"/>
      <w:szCs w:val="32"/>
    </w:rPr>
  </w:style>
  <w:style w:type="paragraph" w:styleId="Heading3">
    <w:name w:val="heading 3"/>
    <w:basedOn w:val="Normal"/>
    <w:next w:val="Normal"/>
    <w:link w:val="Heading3Char"/>
    <w:uiPriority w:val="9"/>
    <w:semiHidden/>
    <w:unhideWhenUsed/>
    <w:qFormat/>
    <w:rsid w:val="001A56BB"/>
    <w:pPr>
      <w:keepNext/>
      <w:keepLines/>
      <w:spacing w:before="160" w:after="80"/>
      <w:outlineLvl w:val="2"/>
    </w:pPr>
    <w:rPr>
      <w:rFonts w:eastAsiaTheme="majorEastAsia" w:cstheme="majorBidi"/>
      <w:color w:val="B76E0B" w:themeColor="accent1" w:themeShade="BF"/>
      <w:sz w:val="28"/>
      <w:szCs w:val="28"/>
    </w:rPr>
  </w:style>
  <w:style w:type="paragraph" w:styleId="Heading4">
    <w:name w:val="heading 4"/>
    <w:basedOn w:val="Normal"/>
    <w:next w:val="Normal"/>
    <w:link w:val="Heading4Char"/>
    <w:uiPriority w:val="9"/>
    <w:semiHidden/>
    <w:unhideWhenUsed/>
    <w:qFormat/>
    <w:rsid w:val="001A56BB"/>
    <w:pPr>
      <w:keepNext/>
      <w:keepLines/>
      <w:spacing w:before="80" w:after="40"/>
      <w:outlineLvl w:val="3"/>
    </w:pPr>
    <w:rPr>
      <w:rFonts w:eastAsiaTheme="majorEastAsia" w:cstheme="majorBidi"/>
      <w:i/>
      <w:iCs/>
      <w:color w:val="B76E0B" w:themeColor="accent1" w:themeShade="BF"/>
    </w:rPr>
  </w:style>
  <w:style w:type="paragraph" w:styleId="Heading5">
    <w:name w:val="heading 5"/>
    <w:basedOn w:val="Normal"/>
    <w:next w:val="Normal"/>
    <w:link w:val="Heading5Char"/>
    <w:uiPriority w:val="9"/>
    <w:semiHidden/>
    <w:unhideWhenUsed/>
    <w:qFormat/>
    <w:rsid w:val="001A56BB"/>
    <w:pPr>
      <w:keepNext/>
      <w:keepLines/>
      <w:spacing w:before="80" w:after="40"/>
      <w:outlineLvl w:val="4"/>
    </w:pPr>
    <w:rPr>
      <w:rFonts w:eastAsiaTheme="majorEastAsia" w:cstheme="majorBidi"/>
      <w:color w:val="B76E0B" w:themeColor="accent1" w:themeShade="BF"/>
    </w:rPr>
  </w:style>
  <w:style w:type="paragraph" w:styleId="Heading6">
    <w:name w:val="heading 6"/>
    <w:basedOn w:val="Normal"/>
    <w:next w:val="Normal"/>
    <w:link w:val="Heading6Char"/>
    <w:uiPriority w:val="9"/>
    <w:semiHidden/>
    <w:unhideWhenUsed/>
    <w:qFormat/>
    <w:rsid w:val="001A56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6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6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6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6BB"/>
    <w:rPr>
      <w:rFonts w:asciiTheme="majorHAnsi" w:eastAsiaTheme="majorEastAsia" w:hAnsiTheme="majorHAnsi" w:cstheme="majorBidi"/>
      <w:color w:val="B76E0B" w:themeColor="accent1" w:themeShade="BF"/>
      <w:sz w:val="40"/>
      <w:szCs w:val="40"/>
    </w:rPr>
  </w:style>
  <w:style w:type="character" w:customStyle="1" w:styleId="Heading2Char">
    <w:name w:val="Heading 2 Char"/>
    <w:basedOn w:val="DefaultParagraphFont"/>
    <w:link w:val="Heading2"/>
    <w:uiPriority w:val="9"/>
    <w:semiHidden/>
    <w:rsid w:val="001A56BB"/>
    <w:rPr>
      <w:rFonts w:asciiTheme="majorHAnsi" w:eastAsiaTheme="majorEastAsia" w:hAnsiTheme="majorHAnsi" w:cstheme="majorBidi"/>
      <w:color w:val="B76E0B" w:themeColor="accent1" w:themeShade="BF"/>
      <w:sz w:val="32"/>
      <w:szCs w:val="32"/>
    </w:rPr>
  </w:style>
  <w:style w:type="character" w:customStyle="1" w:styleId="Heading3Char">
    <w:name w:val="Heading 3 Char"/>
    <w:basedOn w:val="DefaultParagraphFont"/>
    <w:link w:val="Heading3"/>
    <w:uiPriority w:val="9"/>
    <w:semiHidden/>
    <w:rsid w:val="001A56BB"/>
    <w:rPr>
      <w:rFonts w:eastAsiaTheme="majorEastAsia" w:cstheme="majorBidi"/>
      <w:color w:val="B76E0B" w:themeColor="accent1" w:themeShade="BF"/>
      <w:sz w:val="28"/>
      <w:szCs w:val="28"/>
    </w:rPr>
  </w:style>
  <w:style w:type="character" w:customStyle="1" w:styleId="Heading4Char">
    <w:name w:val="Heading 4 Char"/>
    <w:basedOn w:val="DefaultParagraphFont"/>
    <w:link w:val="Heading4"/>
    <w:uiPriority w:val="9"/>
    <w:semiHidden/>
    <w:rsid w:val="001A56BB"/>
    <w:rPr>
      <w:rFonts w:eastAsiaTheme="majorEastAsia" w:cstheme="majorBidi"/>
      <w:i/>
      <w:iCs/>
      <w:color w:val="B76E0B" w:themeColor="accent1" w:themeShade="BF"/>
    </w:rPr>
  </w:style>
  <w:style w:type="character" w:customStyle="1" w:styleId="Heading5Char">
    <w:name w:val="Heading 5 Char"/>
    <w:basedOn w:val="DefaultParagraphFont"/>
    <w:link w:val="Heading5"/>
    <w:uiPriority w:val="9"/>
    <w:semiHidden/>
    <w:rsid w:val="001A56BB"/>
    <w:rPr>
      <w:rFonts w:eastAsiaTheme="majorEastAsia" w:cstheme="majorBidi"/>
      <w:color w:val="B76E0B" w:themeColor="accent1" w:themeShade="BF"/>
    </w:rPr>
  </w:style>
  <w:style w:type="character" w:customStyle="1" w:styleId="Heading6Char">
    <w:name w:val="Heading 6 Char"/>
    <w:basedOn w:val="DefaultParagraphFont"/>
    <w:link w:val="Heading6"/>
    <w:uiPriority w:val="9"/>
    <w:semiHidden/>
    <w:rsid w:val="001A56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6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6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6BB"/>
    <w:rPr>
      <w:rFonts w:eastAsiaTheme="majorEastAsia" w:cstheme="majorBidi"/>
      <w:color w:val="272727" w:themeColor="text1" w:themeTint="D8"/>
    </w:rPr>
  </w:style>
  <w:style w:type="paragraph" w:styleId="Title">
    <w:name w:val="Title"/>
    <w:basedOn w:val="Normal"/>
    <w:next w:val="Normal"/>
    <w:link w:val="TitleChar"/>
    <w:uiPriority w:val="10"/>
    <w:qFormat/>
    <w:rsid w:val="001A56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6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6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6B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1A56BB"/>
    <w:pPr>
      <w:ind w:left="720"/>
      <w:contextualSpacing/>
    </w:pPr>
  </w:style>
  <w:style w:type="paragraph" w:styleId="Quote">
    <w:name w:val="Quote"/>
    <w:basedOn w:val="Normal"/>
    <w:next w:val="Normal"/>
    <w:link w:val="QuoteChar"/>
    <w:uiPriority w:val="29"/>
    <w:qFormat/>
    <w:rsid w:val="001A56BB"/>
    <w:pPr>
      <w:spacing w:before="160"/>
      <w:jc w:val="center"/>
    </w:pPr>
    <w:rPr>
      <w:i/>
      <w:iCs/>
      <w:color w:val="404040" w:themeColor="text1" w:themeTint="BF"/>
    </w:rPr>
  </w:style>
  <w:style w:type="character" w:customStyle="1" w:styleId="QuoteChar">
    <w:name w:val="Quote Char"/>
    <w:basedOn w:val="DefaultParagraphFont"/>
    <w:link w:val="Quote"/>
    <w:uiPriority w:val="29"/>
    <w:rsid w:val="001A56BB"/>
    <w:rPr>
      <w:i/>
      <w:iCs/>
      <w:color w:val="404040" w:themeColor="text1" w:themeTint="BF"/>
    </w:rPr>
  </w:style>
  <w:style w:type="paragraph" w:styleId="IntenseQuote">
    <w:name w:val="Intense Quote"/>
    <w:basedOn w:val="Normal"/>
    <w:next w:val="Normal"/>
    <w:link w:val="IntenseQuoteChar"/>
    <w:uiPriority w:val="30"/>
    <w:qFormat/>
    <w:rsid w:val="001A56BB"/>
    <w:pPr>
      <w:pBdr>
        <w:top w:val="single" w:sz="4" w:space="10" w:color="B76E0B" w:themeColor="accent1" w:themeShade="BF"/>
        <w:bottom w:val="single" w:sz="4" w:space="10" w:color="B76E0B" w:themeColor="accent1" w:themeShade="BF"/>
      </w:pBdr>
      <w:spacing w:before="360" w:after="360"/>
      <w:ind w:left="864" w:right="864"/>
      <w:jc w:val="center"/>
    </w:pPr>
    <w:rPr>
      <w:i/>
      <w:iCs/>
      <w:color w:val="B76E0B" w:themeColor="accent1" w:themeShade="BF"/>
    </w:rPr>
  </w:style>
  <w:style w:type="character" w:customStyle="1" w:styleId="IntenseQuoteChar">
    <w:name w:val="Intense Quote Char"/>
    <w:basedOn w:val="DefaultParagraphFont"/>
    <w:link w:val="IntenseQuote"/>
    <w:uiPriority w:val="30"/>
    <w:rsid w:val="001A56BB"/>
    <w:rPr>
      <w:i/>
      <w:iCs/>
      <w:color w:val="B76E0B" w:themeColor="accent1" w:themeShade="BF"/>
    </w:rPr>
  </w:style>
  <w:style w:type="character" w:styleId="IntenseEmphasis">
    <w:name w:val="Intense Emphasis"/>
    <w:basedOn w:val="DefaultParagraphFont"/>
    <w:uiPriority w:val="21"/>
    <w:qFormat/>
    <w:rsid w:val="001A56BB"/>
    <w:rPr>
      <w:i/>
      <w:iCs/>
      <w:color w:val="B76E0B" w:themeColor="accent1" w:themeShade="BF"/>
    </w:rPr>
  </w:style>
  <w:style w:type="character" w:styleId="IntenseReference">
    <w:name w:val="Intense Reference"/>
    <w:basedOn w:val="DefaultParagraphFont"/>
    <w:uiPriority w:val="32"/>
    <w:qFormat/>
    <w:rsid w:val="001A56BB"/>
    <w:rPr>
      <w:b/>
      <w:bCs/>
      <w:smallCaps/>
      <w:color w:val="B76E0B" w:themeColor="accent1" w:themeShade="BF"/>
      <w:spacing w:val="5"/>
    </w:rPr>
  </w:style>
  <w:style w:type="paragraph" w:styleId="Footer">
    <w:name w:val="footer"/>
    <w:basedOn w:val="Normal"/>
    <w:link w:val="FooterChar"/>
    <w:uiPriority w:val="99"/>
    <w:unhideWhenUsed/>
    <w:rsid w:val="00295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8DD"/>
  </w:style>
  <w:style w:type="character" w:styleId="Hyperlink">
    <w:name w:val="Hyperlink"/>
    <w:basedOn w:val="DefaultParagraphFont"/>
    <w:uiPriority w:val="99"/>
    <w:unhideWhenUsed/>
    <w:rsid w:val="002F587A"/>
    <w:rPr>
      <w:color w:val="FFAE3E" w:themeColor="hyperlink"/>
      <w:u w:val="single"/>
    </w:rPr>
  </w:style>
  <w:style w:type="character" w:styleId="UnresolvedMention">
    <w:name w:val="Unresolved Mention"/>
    <w:basedOn w:val="DefaultParagraphFont"/>
    <w:uiPriority w:val="99"/>
    <w:semiHidden/>
    <w:unhideWhenUsed/>
    <w:rsid w:val="002F58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66C36-BC0E-4E51-9284-D1AA19159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599</Words>
  <Characters>3416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kanu</dc:creator>
  <cp:keywords/>
  <dc:description/>
  <cp:lastModifiedBy>NElson kanu</cp:lastModifiedBy>
  <cp:revision>2</cp:revision>
  <dcterms:created xsi:type="dcterms:W3CDTF">2025-11-16T21:14:00Z</dcterms:created>
  <dcterms:modified xsi:type="dcterms:W3CDTF">2025-11-16T21:14:00Z</dcterms:modified>
</cp:coreProperties>
</file>