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69CCB0" w14:textId="5BDBF7F0" w:rsidR="00F14A12" w:rsidRPr="00133DF7" w:rsidRDefault="00F14A12" w:rsidP="00825779">
      <w:pPr>
        <w:spacing w:after="0"/>
        <w:rPr>
          <w:rFonts w:ascii="Arial" w:hAnsi="Arial" w:cs="Arial"/>
          <w:b/>
          <w:sz w:val="24"/>
          <w:szCs w:val="24"/>
        </w:rPr>
      </w:pPr>
      <w:r w:rsidRPr="00133DF7">
        <w:rPr>
          <w:rFonts w:ascii="Arial" w:hAnsi="Arial" w:cs="Arial"/>
          <w:b/>
          <w:sz w:val="24"/>
          <w:szCs w:val="24"/>
        </w:rPr>
        <w:t>Part 1</w:t>
      </w:r>
      <w:r w:rsidR="004E2083" w:rsidRPr="00133DF7">
        <w:rPr>
          <w:rFonts w:ascii="Arial" w:hAnsi="Arial" w:cs="Arial"/>
          <w:b/>
          <w:sz w:val="24"/>
          <w:szCs w:val="24"/>
        </w:rPr>
        <w:t>:</w:t>
      </w:r>
      <w:r w:rsidRPr="00133DF7">
        <w:rPr>
          <w:rFonts w:ascii="Arial" w:hAnsi="Arial" w:cs="Arial"/>
          <w:b/>
          <w:sz w:val="24"/>
          <w:szCs w:val="24"/>
        </w:rPr>
        <w:t xml:space="preserve"> </w:t>
      </w:r>
      <w:r w:rsidR="003026A6">
        <w:rPr>
          <w:rFonts w:ascii="Arial" w:hAnsi="Arial" w:cs="Arial"/>
          <w:b/>
          <w:sz w:val="24"/>
          <w:szCs w:val="24"/>
        </w:rPr>
        <w:t>Poverty</w:t>
      </w:r>
      <w:r w:rsidRPr="00133DF7">
        <w:rPr>
          <w:rFonts w:ascii="Arial" w:hAnsi="Arial" w:cs="Arial"/>
          <w:b/>
          <w:sz w:val="24"/>
          <w:szCs w:val="24"/>
        </w:rPr>
        <w:t xml:space="preserve"> </w:t>
      </w:r>
    </w:p>
    <w:p w14:paraId="09AB48BC" w14:textId="3D4A34F3" w:rsidR="00F14A12" w:rsidRDefault="00F14A12" w:rsidP="0084480B">
      <w:pPr>
        <w:spacing w:after="0" w:line="360" w:lineRule="auto"/>
        <w:jc w:val="both"/>
        <w:rPr>
          <w:rFonts w:ascii="Arial" w:hAnsi="Arial" w:cs="Arial"/>
          <w:sz w:val="24"/>
          <w:szCs w:val="24"/>
        </w:rPr>
      </w:pPr>
    </w:p>
    <w:p w14:paraId="12BC2F3B" w14:textId="4BDE94FD" w:rsidR="006B11C9" w:rsidRPr="003D54B8" w:rsidRDefault="00D01E38" w:rsidP="0084480B">
      <w:pPr>
        <w:spacing w:after="0" w:line="360" w:lineRule="auto"/>
        <w:jc w:val="both"/>
        <w:rPr>
          <w:rFonts w:ascii="Arial" w:hAnsi="Arial" w:cs="Arial"/>
          <w:sz w:val="24"/>
          <w:szCs w:val="24"/>
        </w:rPr>
      </w:pPr>
      <w:r w:rsidRPr="003D54B8">
        <w:rPr>
          <w:rFonts w:ascii="Arial" w:hAnsi="Arial" w:cs="Arial"/>
          <w:sz w:val="24"/>
          <w:szCs w:val="24"/>
        </w:rPr>
        <w:t xml:space="preserve">Individuals from all demographic populations </w:t>
      </w:r>
      <w:r w:rsidR="00E32312" w:rsidRPr="003D54B8">
        <w:rPr>
          <w:rFonts w:ascii="Arial" w:hAnsi="Arial" w:cs="Arial"/>
          <w:sz w:val="24"/>
          <w:szCs w:val="24"/>
        </w:rPr>
        <w:t>in society</w:t>
      </w:r>
      <w:r w:rsidR="0001757F" w:rsidRPr="003D54B8">
        <w:rPr>
          <w:rFonts w:ascii="Arial" w:hAnsi="Arial" w:cs="Arial"/>
          <w:sz w:val="24"/>
          <w:szCs w:val="24"/>
        </w:rPr>
        <w:t xml:space="preserve"> </w:t>
      </w:r>
      <w:r w:rsidRPr="003D54B8">
        <w:rPr>
          <w:rFonts w:ascii="Arial" w:hAnsi="Arial" w:cs="Arial"/>
          <w:sz w:val="24"/>
          <w:szCs w:val="24"/>
        </w:rPr>
        <w:t>frequently talk about the term poverty</w:t>
      </w:r>
      <w:r w:rsidR="00435D26" w:rsidRPr="003D54B8">
        <w:rPr>
          <w:rFonts w:ascii="Arial" w:hAnsi="Arial" w:cs="Arial"/>
          <w:sz w:val="24"/>
          <w:szCs w:val="24"/>
        </w:rPr>
        <w:t xml:space="preserve"> and </w:t>
      </w:r>
      <w:r w:rsidR="0001757F" w:rsidRPr="003D54B8">
        <w:rPr>
          <w:rFonts w:ascii="Arial" w:hAnsi="Arial" w:cs="Arial"/>
          <w:sz w:val="24"/>
          <w:szCs w:val="24"/>
        </w:rPr>
        <w:t>what it means to them.  Many of these individuals</w:t>
      </w:r>
      <w:r w:rsidR="00435D26" w:rsidRPr="003D54B8">
        <w:rPr>
          <w:rFonts w:ascii="Arial" w:hAnsi="Arial" w:cs="Arial"/>
          <w:sz w:val="24"/>
          <w:szCs w:val="24"/>
        </w:rPr>
        <w:t xml:space="preserve"> </w:t>
      </w:r>
      <w:r w:rsidRPr="003D54B8">
        <w:rPr>
          <w:rFonts w:ascii="Arial" w:hAnsi="Arial" w:cs="Arial"/>
          <w:sz w:val="24"/>
          <w:szCs w:val="24"/>
        </w:rPr>
        <w:t>may</w:t>
      </w:r>
      <w:r w:rsidR="00EF305F" w:rsidRPr="003D54B8">
        <w:rPr>
          <w:rFonts w:ascii="Arial" w:hAnsi="Arial" w:cs="Arial"/>
          <w:sz w:val="24"/>
          <w:szCs w:val="24"/>
        </w:rPr>
        <w:t xml:space="preserve"> think that their understanding of poverty is the right one</w:t>
      </w:r>
      <w:r w:rsidR="0001757F" w:rsidRPr="003D54B8">
        <w:rPr>
          <w:rFonts w:ascii="Arial" w:hAnsi="Arial" w:cs="Arial"/>
          <w:sz w:val="24"/>
          <w:szCs w:val="24"/>
        </w:rPr>
        <w:t xml:space="preserve"> based upon their personal situation or experience of others</w:t>
      </w:r>
      <w:r w:rsidR="00635BCC" w:rsidRPr="003D54B8">
        <w:rPr>
          <w:rFonts w:ascii="Arial" w:hAnsi="Arial" w:cs="Arial"/>
          <w:sz w:val="24"/>
          <w:szCs w:val="24"/>
        </w:rPr>
        <w:t>.  Therefore</w:t>
      </w:r>
      <w:r w:rsidR="005D5CCA" w:rsidRPr="003D54B8">
        <w:rPr>
          <w:rFonts w:ascii="Arial" w:hAnsi="Arial" w:cs="Arial"/>
          <w:sz w:val="24"/>
          <w:szCs w:val="24"/>
        </w:rPr>
        <w:t>,</w:t>
      </w:r>
      <w:r w:rsidR="00635BCC" w:rsidRPr="003D54B8">
        <w:rPr>
          <w:rFonts w:ascii="Arial" w:hAnsi="Arial" w:cs="Arial"/>
          <w:sz w:val="24"/>
          <w:szCs w:val="24"/>
        </w:rPr>
        <w:t xml:space="preserve"> it is </w:t>
      </w:r>
      <w:r w:rsidR="0050769D" w:rsidRPr="003D54B8">
        <w:rPr>
          <w:rFonts w:ascii="Arial" w:hAnsi="Arial" w:cs="Arial"/>
          <w:sz w:val="24"/>
          <w:szCs w:val="24"/>
        </w:rPr>
        <w:t>evident that there is more than one definition of what constitutes poverty</w:t>
      </w:r>
      <w:r w:rsidR="00635BCC" w:rsidRPr="003D54B8">
        <w:rPr>
          <w:rFonts w:ascii="Arial" w:hAnsi="Arial" w:cs="Arial"/>
          <w:sz w:val="24"/>
          <w:szCs w:val="24"/>
        </w:rPr>
        <w:t xml:space="preserve"> and the need for appropriate </w:t>
      </w:r>
      <w:r w:rsidR="005D5CCA" w:rsidRPr="003D54B8">
        <w:rPr>
          <w:rFonts w:ascii="Arial" w:hAnsi="Arial" w:cs="Arial"/>
          <w:sz w:val="24"/>
          <w:szCs w:val="24"/>
        </w:rPr>
        <w:t xml:space="preserve">legislative </w:t>
      </w:r>
      <w:r w:rsidR="00635BCC" w:rsidRPr="003D54B8">
        <w:rPr>
          <w:rFonts w:ascii="Arial" w:hAnsi="Arial" w:cs="Arial"/>
          <w:sz w:val="24"/>
          <w:szCs w:val="24"/>
        </w:rPr>
        <w:t>support for diverse vulnerable groups.</w:t>
      </w:r>
      <w:r w:rsidR="005D5CCA" w:rsidRPr="003D54B8">
        <w:rPr>
          <w:rFonts w:ascii="Arial" w:hAnsi="Arial" w:cs="Arial"/>
          <w:sz w:val="24"/>
          <w:szCs w:val="24"/>
        </w:rPr>
        <w:t xml:space="preserve">  A</w:t>
      </w:r>
      <w:r w:rsidR="00D33527" w:rsidRPr="003D54B8">
        <w:rPr>
          <w:rFonts w:ascii="Arial" w:hAnsi="Arial" w:cs="Arial"/>
          <w:sz w:val="24"/>
          <w:szCs w:val="24"/>
        </w:rPr>
        <w:t xml:space="preserve">cademics, campaigners and politicians </w:t>
      </w:r>
      <w:r w:rsidR="0091531F" w:rsidRPr="003D54B8">
        <w:rPr>
          <w:rFonts w:ascii="Arial" w:hAnsi="Arial" w:cs="Arial"/>
          <w:sz w:val="24"/>
          <w:szCs w:val="24"/>
        </w:rPr>
        <w:t xml:space="preserve">try to </w:t>
      </w:r>
      <w:r w:rsidR="0014470C" w:rsidRPr="003D54B8">
        <w:rPr>
          <w:rFonts w:ascii="Arial" w:hAnsi="Arial" w:cs="Arial"/>
          <w:sz w:val="24"/>
          <w:szCs w:val="24"/>
        </w:rPr>
        <w:t>define</w:t>
      </w:r>
      <w:r w:rsidR="00A12170" w:rsidRPr="003D54B8">
        <w:rPr>
          <w:rFonts w:ascii="Arial" w:hAnsi="Arial" w:cs="Arial"/>
          <w:sz w:val="24"/>
          <w:szCs w:val="24"/>
        </w:rPr>
        <w:t>,</w:t>
      </w:r>
      <w:r w:rsidR="0091531F" w:rsidRPr="003D54B8">
        <w:rPr>
          <w:rFonts w:ascii="Arial" w:hAnsi="Arial" w:cs="Arial"/>
          <w:sz w:val="24"/>
          <w:szCs w:val="24"/>
        </w:rPr>
        <w:t xml:space="preserve"> </w:t>
      </w:r>
      <w:r w:rsidR="00D33527" w:rsidRPr="003D54B8">
        <w:rPr>
          <w:rFonts w:ascii="Arial" w:hAnsi="Arial" w:cs="Arial"/>
          <w:sz w:val="24"/>
          <w:szCs w:val="24"/>
        </w:rPr>
        <w:t>what is the meaning of poverty</w:t>
      </w:r>
      <w:r w:rsidR="00A12170" w:rsidRPr="003D54B8">
        <w:rPr>
          <w:rFonts w:ascii="Arial" w:hAnsi="Arial" w:cs="Arial"/>
          <w:sz w:val="24"/>
          <w:szCs w:val="24"/>
        </w:rPr>
        <w:t>,</w:t>
      </w:r>
      <w:r w:rsidR="0014470C" w:rsidRPr="003D54B8">
        <w:rPr>
          <w:rFonts w:ascii="Arial" w:hAnsi="Arial" w:cs="Arial"/>
          <w:sz w:val="24"/>
          <w:szCs w:val="24"/>
        </w:rPr>
        <w:t xml:space="preserve"> </w:t>
      </w:r>
      <w:r w:rsidR="00A12170" w:rsidRPr="003D54B8">
        <w:rPr>
          <w:rFonts w:ascii="Arial" w:hAnsi="Arial" w:cs="Arial"/>
          <w:sz w:val="24"/>
          <w:szCs w:val="24"/>
        </w:rPr>
        <w:t xml:space="preserve">by </w:t>
      </w:r>
      <w:r w:rsidR="0014470C" w:rsidRPr="003D54B8">
        <w:rPr>
          <w:rFonts w:ascii="Arial" w:hAnsi="Arial" w:cs="Arial"/>
          <w:sz w:val="24"/>
          <w:szCs w:val="24"/>
        </w:rPr>
        <w:t>identifying the problem</w:t>
      </w:r>
      <w:r w:rsidR="0044024B" w:rsidRPr="003D54B8">
        <w:rPr>
          <w:rFonts w:ascii="Arial" w:hAnsi="Arial" w:cs="Arial"/>
          <w:sz w:val="24"/>
          <w:szCs w:val="24"/>
        </w:rPr>
        <w:t xml:space="preserve"> </w:t>
      </w:r>
      <w:r w:rsidR="00A32328" w:rsidRPr="003D54B8">
        <w:rPr>
          <w:rFonts w:ascii="Arial" w:hAnsi="Arial" w:cs="Arial"/>
          <w:sz w:val="24"/>
          <w:szCs w:val="24"/>
        </w:rPr>
        <w:t>via logical argument and scientific research</w:t>
      </w:r>
      <w:r w:rsidR="00A12170" w:rsidRPr="003D54B8">
        <w:rPr>
          <w:rFonts w:ascii="Arial" w:hAnsi="Arial" w:cs="Arial"/>
          <w:sz w:val="24"/>
          <w:szCs w:val="24"/>
        </w:rPr>
        <w:t>.</w:t>
      </w:r>
      <w:r w:rsidR="00693303" w:rsidRPr="003D54B8">
        <w:rPr>
          <w:rFonts w:ascii="Arial" w:hAnsi="Arial" w:cs="Arial"/>
          <w:sz w:val="24"/>
          <w:szCs w:val="24"/>
        </w:rPr>
        <w:t xml:space="preserve">  </w:t>
      </w:r>
    </w:p>
    <w:p w14:paraId="5B8AF2F3" w14:textId="77777777" w:rsidR="006B11C9" w:rsidRPr="003D54B8" w:rsidRDefault="006B11C9" w:rsidP="0084480B">
      <w:pPr>
        <w:spacing w:after="0" w:line="360" w:lineRule="auto"/>
        <w:jc w:val="both"/>
        <w:rPr>
          <w:rFonts w:ascii="Arial" w:hAnsi="Arial" w:cs="Arial"/>
          <w:sz w:val="24"/>
          <w:szCs w:val="24"/>
        </w:rPr>
      </w:pPr>
    </w:p>
    <w:p w14:paraId="4974FA00" w14:textId="20C3AB59" w:rsidR="00693303" w:rsidRPr="003D54B8" w:rsidRDefault="00A12170" w:rsidP="00B4723B">
      <w:pPr>
        <w:spacing w:after="0" w:line="360" w:lineRule="auto"/>
        <w:jc w:val="both"/>
        <w:rPr>
          <w:rFonts w:ascii="Arial" w:hAnsi="Arial" w:cs="Arial"/>
          <w:sz w:val="24"/>
          <w:szCs w:val="24"/>
        </w:rPr>
      </w:pPr>
      <w:r w:rsidRPr="003D54B8">
        <w:rPr>
          <w:rFonts w:ascii="Arial" w:hAnsi="Arial" w:cs="Arial"/>
          <w:sz w:val="24"/>
          <w:szCs w:val="24"/>
        </w:rPr>
        <w:t>Lister (2004</w:t>
      </w:r>
      <w:r w:rsidR="003F1C3A" w:rsidRPr="003D54B8">
        <w:rPr>
          <w:rFonts w:ascii="Arial" w:hAnsi="Arial" w:cs="Arial"/>
          <w:sz w:val="24"/>
          <w:szCs w:val="24"/>
        </w:rPr>
        <w:t>, p.4</w:t>
      </w:r>
      <w:r w:rsidRPr="003D54B8">
        <w:rPr>
          <w:rFonts w:ascii="Arial" w:hAnsi="Arial" w:cs="Arial"/>
          <w:sz w:val="24"/>
          <w:szCs w:val="24"/>
        </w:rPr>
        <w:t>)</w:t>
      </w:r>
      <w:r w:rsidR="003F1C3A" w:rsidRPr="003D54B8">
        <w:rPr>
          <w:rFonts w:ascii="Arial" w:hAnsi="Arial" w:cs="Arial"/>
          <w:sz w:val="24"/>
          <w:szCs w:val="24"/>
        </w:rPr>
        <w:t>,</w:t>
      </w:r>
      <w:r w:rsidRPr="003D54B8">
        <w:rPr>
          <w:rFonts w:ascii="Arial" w:hAnsi="Arial" w:cs="Arial"/>
          <w:sz w:val="24"/>
          <w:szCs w:val="24"/>
        </w:rPr>
        <w:t xml:space="preserve"> suggests</w:t>
      </w:r>
      <w:r w:rsidR="003F1C3A" w:rsidRPr="003D54B8">
        <w:rPr>
          <w:rFonts w:ascii="Arial" w:hAnsi="Arial" w:cs="Arial"/>
          <w:sz w:val="24"/>
          <w:szCs w:val="24"/>
        </w:rPr>
        <w:t xml:space="preserve"> </w:t>
      </w:r>
      <w:r w:rsidR="008E69B0" w:rsidRPr="003D54B8">
        <w:rPr>
          <w:rFonts w:ascii="Arial" w:hAnsi="Arial" w:cs="Arial"/>
          <w:sz w:val="24"/>
          <w:szCs w:val="24"/>
        </w:rPr>
        <w:t>there is a requirement to define</w:t>
      </w:r>
      <w:r w:rsidR="00A04222" w:rsidRPr="003D54B8">
        <w:rPr>
          <w:rFonts w:ascii="Arial" w:hAnsi="Arial" w:cs="Arial"/>
          <w:sz w:val="24"/>
          <w:szCs w:val="24"/>
        </w:rPr>
        <w:t xml:space="preserve"> poverty due to how we talk about it, </w:t>
      </w:r>
      <w:r w:rsidR="003F1C3A" w:rsidRPr="003D54B8">
        <w:rPr>
          <w:rFonts w:ascii="Arial" w:hAnsi="Arial" w:cs="Arial"/>
          <w:sz w:val="24"/>
          <w:szCs w:val="24"/>
        </w:rPr>
        <w:t>‘in essence…about the meanings of poverty – both to those who experience it and to different groups in society’.</w:t>
      </w:r>
      <w:r w:rsidR="001077F3" w:rsidRPr="003D54B8">
        <w:rPr>
          <w:rFonts w:ascii="Arial" w:hAnsi="Arial" w:cs="Arial"/>
          <w:sz w:val="24"/>
          <w:szCs w:val="24"/>
        </w:rPr>
        <w:t xml:space="preserve">  Th</w:t>
      </w:r>
      <w:r w:rsidR="00380571" w:rsidRPr="003D54B8">
        <w:rPr>
          <w:rFonts w:ascii="Arial" w:hAnsi="Arial" w:cs="Arial"/>
          <w:sz w:val="24"/>
          <w:szCs w:val="24"/>
        </w:rPr>
        <w:t>erefore</w:t>
      </w:r>
      <w:r w:rsidR="001623C7" w:rsidRPr="003D54B8">
        <w:rPr>
          <w:rFonts w:ascii="Arial" w:hAnsi="Arial" w:cs="Arial"/>
          <w:sz w:val="24"/>
          <w:szCs w:val="24"/>
        </w:rPr>
        <w:t>,</w:t>
      </w:r>
      <w:r w:rsidR="00FE3D40" w:rsidRPr="003D54B8">
        <w:rPr>
          <w:rFonts w:ascii="Arial" w:hAnsi="Arial" w:cs="Arial"/>
          <w:sz w:val="24"/>
          <w:szCs w:val="24"/>
        </w:rPr>
        <w:t xml:space="preserve"> one way of understanding in detail what is meant by being in poverty and </w:t>
      </w:r>
      <w:r w:rsidR="001623C7" w:rsidRPr="003D54B8">
        <w:rPr>
          <w:rFonts w:ascii="Arial" w:hAnsi="Arial" w:cs="Arial"/>
          <w:sz w:val="24"/>
          <w:szCs w:val="24"/>
        </w:rPr>
        <w:t>by not being in poverty is measured by obtaining and analysing, qua</w:t>
      </w:r>
      <w:r w:rsidR="00954165" w:rsidRPr="003D54B8">
        <w:rPr>
          <w:rFonts w:ascii="Arial" w:hAnsi="Arial" w:cs="Arial"/>
          <w:sz w:val="24"/>
          <w:szCs w:val="24"/>
        </w:rPr>
        <w:t>ntitative</w:t>
      </w:r>
      <w:r w:rsidR="001623C7" w:rsidRPr="003D54B8">
        <w:rPr>
          <w:rFonts w:ascii="Arial" w:hAnsi="Arial" w:cs="Arial"/>
          <w:sz w:val="24"/>
          <w:szCs w:val="24"/>
        </w:rPr>
        <w:t xml:space="preserve"> and</w:t>
      </w:r>
      <w:r w:rsidR="00954165" w:rsidRPr="003D54B8">
        <w:rPr>
          <w:rFonts w:ascii="Arial" w:hAnsi="Arial" w:cs="Arial"/>
          <w:sz w:val="24"/>
          <w:szCs w:val="24"/>
        </w:rPr>
        <w:t xml:space="preserve"> </w:t>
      </w:r>
      <w:r w:rsidR="001623C7" w:rsidRPr="003D54B8">
        <w:rPr>
          <w:rFonts w:ascii="Arial" w:hAnsi="Arial" w:cs="Arial"/>
          <w:sz w:val="24"/>
          <w:szCs w:val="24"/>
        </w:rPr>
        <w:t>qu</w:t>
      </w:r>
      <w:r w:rsidR="00B4723B" w:rsidRPr="003D54B8">
        <w:rPr>
          <w:rFonts w:ascii="Arial" w:hAnsi="Arial" w:cs="Arial"/>
          <w:sz w:val="24"/>
          <w:szCs w:val="24"/>
        </w:rPr>
        <w:t xml:space="preserve">alitative </w:t>
      </w:r>
      <w:r w:rsidR="005A6491" w:rsidRPr="003D54B8">
        <w:rPr>
          <w:rFonts w:ascii="Arial" w:hAnsi="Arial" w:cs="Arial"/>
          <w:sz w:val="24"/>
          <w:szCs w:val="24"/>
        </w:rPr>
        <w:t>data</w:t>
      </w:r>
      <w:r w:rsidR="00B4723B" w:rsidRPr="003D54B8">
        <w:rPr>
          <w:rFonts w:ascii="Arial" w:hAnsi="Arial" w:cs="Arial"/>
          <w:sz w:val="24"/>
          <w:szCs w:val="24"/>
        </w:rPr>
        <w:t xml:space="preserve"> conducted </w:t>
      </w:r>
      <w:r w:rsidR="005A6491" w:rsidRPr="003D54B8">
        <w:rPr>
          <w:rFonts w:ascii="Arial" w:hAnsi="Arial" w:cs="Arial"/>
          <w:sz w:val="24"/>
          <w:szCs w:val="24"/>
        </w:rPr>
        <w:t xml:space="preserve">and </w:t>
      </w:r>
      <w:r w:rsidR="00981A7A" w:rsidRPr="003D54B8">
        <w:rPr>
          <w:rFonts w:ascii="Arial" w:hAnsi="Arial" w:cs="Arial"/>
          <w:sz w:val="24"/>
          <w:szCs w:val="24"/>
        </w:rPr>
        <w:t>organised</w:t>
      </w:r>
      <w:r w:rsidR="005A6491" w:rsidRPr="003D54B8">
        <w:rPr>
          <w:rFonts w:ascii="Arial" w:hAnsi="Arial" w:cs="Arial"/>
          <w:sz w:val="24"/>
          <w:szCs w:val="24"/>
        </w:rPr>
        <w:t xml:space="preserve"> </w:t>
      </w:r>
      <w:r w:rsidR="00B4723B" w:rsidRPr="003D54B8">
        <w:rPr>
          <w:rFonts w:ascii="Arial" w:hAnsi="Arial" w:cs="Arial"/>
          <w:sz w:val="24"/>
          <w:szCs w:val="24"/>
        </w:rPr>
        <w:t xml:space="preserve">by societal governing bodies </w:t>
      </w:r>
      <w:r w:rsidR="00380571" w:rsidRPr="003D54B8">
        <w:rPr>
          <w:rFonts w:ascii="Arial" w:hAnsi="Arial" w:cs="Arial"/>
          <w:sz w:val="24"/>
          <w:szCs w:val="24"/>
        </w:rPr>
        <w:t xml:space="preserve">which </w:t>
      </w:r>
      <w:r w:rsidR="009B0E0F" w:rsidRPr="003D54B8">
        <w:rPr>
          <w:rFonts w:ascii="Arial" w:hAnsi="Arial" w:cs="Arial"/>
          <w:sz w:val="24"/>
          <w:szCs w:val="24"/>
        </w:rPr>
        <w:t xml:space="preserve">can </w:t>
      </w:r>
      <w:r w:rsidR="00380571" w:rsidRPr="003D54B8">
        <w:rPr>
          <w:rFonts w:ascii="Arial" w:hAnsi="Arial" w:cs="Arial"/>
          <w:sz w:val="24"/>
          <w:szCs w:val="24"/>
        </w:rPr>
        <w:t xml:space="preserve">then </w:t>
      </w:r>
      <w:r w:rsidR="009B0E0F" w:rsidRPr="003D54B8">
        <w:rPr>
          <w:rFonts w:ascii="Arial" w:hAnsi="Arial" w:cs="Arial"/>
          <w:sz w:val="24"/>
          <w:szCs w:val="24"/>
        </w:rPr>
        <w:t xml:space="preserve">be </w:t>
      </w:r>
      <w:r w:rsidR="00B4723B" w:rsidRPr="003D54B8">
        <w:rPr>
          <w:rFonts w:ascii="Arial" w:hAnsi="Arial" w:cs="Arial"/>
          <w:sz w:val="24"/>
          <w:szCs w:val="24"/>
        </w:rPr>
        <w:t>used to provide a foundation for action that is all agreed upon</w:t>
      </w:r>
      <w:r w:rsidR="009B0E0F" w:rsidRPr="003D54B8">
        <w:rPr>
          <w:rFonts w:ascii="Arial" w:hAnsi="Arial" w:cs="Arial"/>
          <w:sz w:val="24"/>
          <w:szCs w:val="24"/>
        </w:rPr>
        <w:t>,</w:t>
      </w:r>
      <w:r w:rsidR="00D31382" w:rsidRPr="003D54B8">
        <w:rPr>
          <w:rFonts w:ascii="Arial" w:hAnsi="Arial" w:cs="Arial"/>
          <w:sz w:val="24"/>
          <w:szCs w:val="24"/>
        </w:rPr>
        <w:t xml:space="preserve"> to ensure a clearer definition of poverty and its contributing factors, for example; economic regeneration, employment, housing and access to goods and services.</w:t>
      </w:r>
    </w:p>
    <w:p w14:paraId="09C17830" w14:textId="5E2C7485" w:rsidR="00725BA6" w:rsidRPr="003D54B8" w:rsidRDefault="00725BA6" w:rsidP="00B4723B">
      <w:pPr>
        <w:spacing w:after="0" w:line="360" w:lineRule="auto"/>
        <w:jc w:val="both"/>
        <w:rPr>
          <w:rFonts w:ascii="Arial" w:hAnsi="Arial" w:cs="Arial"/>
          <w:sz w:val="24"/>
          <w:szCs w:val="24"/>
        </w:rPr>
      </w:pPr>
    </w:p>
    <w:p w14:paraId="6A7EFD29" w14:textId="451A8157" w:rsidR="00725BA6" w:rsidRPr="003D54B8" w:rsidRDefault="00725BA6" w:rsidP="00B4723B">
      <w:pPr>
        <w:spacing w:after="0" w:line="360" w:lineRule="auto"/>
        <w:jc w:val="both"/>
        <w:rPr>
          <w:rFonts w:ascii="Arial" w:hAnsi="Arial" w:cs="Arial"/>
          <w:sz w:val="24"/>
          <w:szCs w:val="24"/>
        </w:rPr>
      </w:pPr>
      <w:r w:rsidRPr="003D54B8">
        <w:rPr>
          <w:rFonts w:ascii="Arial" w:hAnsi="Arial" w:cs="Arial"/>
          <w:sz w:val="24"/>
          <w:szCs w:val="24"/>
        </w:rPr>
        <w:t>In the 1880s Charles Booth completed a survey of poverty</w:t>
      </w:r>
      <w:r w:rsidR="006A7EEB" w:rsidRPr="003D54B8">
        <w:rPr>
          <w:rFonts w:ascii="Arial" w:hAnsi="Arial" w:cs="Arial"/>
          <w:sz w:val="24"/>
          <w:szCs w:val="24"/>
        </w:rPr>
        <w:t>.  Booth conducted research</w:t>
      </w:r>
      <w:r w:rsidRPr="003D54B8">
        <w:rPr>
          <w:rFonts w:ascii="Arial" w:hAnsi="Arial" w:cs="Arial"/>
          <w:sz w:val="24"/>
          <w:szCs w:val="24"/>
        </w:rPr>
        <w:t xml:space="preserve"> to try and determine the </w:t>
      </w:r>
      <w:r w:rsidR="00495E90" w:rsidRPr="003D54B8">
        <w:rPr>
          <w:rFonts w:ascii="Arial" w:hAnsi="Arial" w:cs="Arial"/>
          <w:sz w:val="24"/>
          <w:szCs w:val="24"/>
        </w:rPr>
        <w:t>measure</w:t>
      </w:r>
      <w:r w:rsidRPr="003D54B8">
        <w:rPr>
          <w:rFonts w:ascii="Arial" w:hAnsi="Arial" w:cs="Arial"/>
          <w:sz w:val="24"/>
          <w:szCs w:val="24"/>
        </w:rPr>
        <w:t xml:space="preserve"> of poverty</w:t>
      </w:r>
      <w:r w:rsidR="00495E90" w:rsidRPr="003D54B8">
        <w:rPr>
          <w:rFonts w:ascii="Arial" w:hAnsi="Arial" w:cs="Arial"/>
          <w:sz w:val="24"/>
          <w:szCs w:val="24"/>
        </w:rPr>
        <w:t xml:space="preserve"> </w:t>
      </w:r>
      <w:r w:rsidRPr="003D54B8">
        <w:rPr>
          <w:rFonts w:ascii="Arial" w:hAnsi="Arial" w:cs="Arial"/>
          <w:sz w:val="24"/>
          <w:szCs w:val="24"/>
        </w:rPr>
        <w:t xml:space="preserve">that individuals were experiencing in London </w:t>
      </w:r>
      <w:r w:rsidR="004160D3" w:rsidRPr="003D54B8">
        <w:rPr>
          <w:rFonts w:ascii="Arial" w:hAnsi="Arial" w:cs="Arial"/>
          <w:sz w:val="24"/>
          <w:szCs w:val="24"/>
        </w:rPr>
        <w:t>at the time.  Through</w:t>
      </w:r>
      <w:r w:rsidR="006A7EEB" w:rsidRPr="003D54B8">
        <w:rPr>
          <w:rFonts w:ascii="Arial" w:hAnsi="Arial" w:cs="Arial"/>
          <w:sz w:val="24"/>
          <w:szCs w:val="24"/>
        </w:rPr>
        <w:t xml:space="preserve"> his research </w:t>
      </w:r>
      <w:r w:rsidR="004160D3" w:rsidRPr="003D54B8">
        <w:rPr>
          <w:rFonts w:ascii="Arial" w:hAnsi="Arial" w:cs="Arial"/>
          <w:sz w:val="24"/>
          <w:szCs w:val="24"/>
        </w:rPr>
        <w:t>Booth</w:t>
      </w:r>
      <w:r w:rsidR="006A7EEB" w:rsidRPr="003D54B8">
        <w:rPr>
          <w:rFonts w:ascii="Arial" w:hAnsi="Arial" w:cs="Arial"/>
          <w:sz w:val="24"/>
          <w:szCs w:val="24"/>
        </w:rPr>
        <w:t xml:space="preserve"> identified</w:t>
      </w:r>
      <w:r w:rsidR="004160D3" w:rsidRPr="003D54B8">
        <w:rPr>
          <w:rFonts w:ascii="Arial" w:hAnsi="Arial" w:cs="Arial"/>
          <w:sz w:val="24"/>
          <w:szCs w:val="24"/>
        </w:rPr>
        <w:t xml:space="preserve"> </w:t>
      </w:r>
      <w:r w:rsidR="004F7EE8" w:rsidRPr="003D54B8">
        <w:rPr>
          <w:rFonts w:ascii="Arial" w:hAnsi="Arial" w:cs="Arial"/>
          <w:sz w:val="24"/>
          <w:szCs w:val="24"/>
        </w:rPr>
        <w:t>poverty as a low income set against what families wanted and he named this the ‘</w:t>
      </w:r>
      <w:r w:rsidR="006A7EEB" w:rsidRPr="003D54B8">
        <w:rPr>
          <w:rFonts w:ascii="Arial" w:hAnsi="Arial" w:cs="Arial"/>
          <w:sz w:val="24"/>
          <w:szCs w:val="24"/>
        </w:rPr>
        <w:t>line of poverty</w:t>
      </w:r>
      <w:r w:rsidR="004F7EE8" w:rsidRPr="003D54B8">
        <w:rPr>
          <w:rFonts w:ascii="Arial" w:hAnsi="Arial" w:cs="Arial"/>
          <w:sz w:val="24"/>
          <w:szCs w:val="24"/>
        </w:rPr>
        <w:t>’</w:t>
      </w:r>
      <w:r w:rsidR="006A7EEB" w:rsidRPr="003D54B8">
        <w:rPr>
          <w:rFonts w:ascii="Arial" w:hAnsi="Arial" w:cs="Arial"/>
          <w:sz w:val="24"/>
          <w:szCs w:val="24"/>
        </w:rPr>
        <w:t xml:space="preserve"> </w:t>
      </w:r>
      <w:r w:rsidR="0090535C" w:rsidRPr="003D54B8">
        <w:rPr>
          <w:rFonts w:ascii="Arial" w:hAnsi="Arial" w:cs="Arial"/>
          <w:sz w:val="24"/>
          <w:szCs w:val="24"/>
        </w:rPr>
        <w:t xml:space="preserve">(Booth, 1897), </w:t>
      </w:r>
      <w:r w:rsidR="006A7EEB" w:rsidRPr="003D54B8">
        <w:rPr>
          <w:rFonts w:ascii="Arial" w:hAnsi="Arial" w:cs="Arial"/>
          <w:sz w:val="24"/>
          <w:szCs w:val="24"/>
        </w:rPr>
        <w:t>which</w:t>
      </w:r>
      <w:r w:rsidR="004160D3" w:rsidRPr="003D54B8">
        <w:rPr>
          <w:rFonts w:ascii="Arial" w:hAnsi="Arial" w:cs="Arial"/>
          <w:sz w:val="24"/>
          <w:szCs w:val="24"/>
        </w:rPr>
        <w:t xml:space="preserve"> determined a certain financial income level </w:t>
      </w:r>
      <w:r w:rsidR="004F7EE8" w:rsidRPr="003D54B8">
        <w:rPr>
          <w:rFonts w:ascii="Arial" w:hAnsi="Arial" w:cs="Arial"/>
          <w:sz w:val="24"/>
          <w:szCs w:val="24"/>
        </w:rPr>
        <w:t>where individuals and their family could live adequately if the renumeration from employment was above the line and accordingly not so if under the line of poverty:</w:t>
      </w:r>
    </w:p>
    <w:p w14:paraId="09B1DCCB" w14:textId="076FFAAB" w:rsidR="000F3E1B" w:rsidRPr="003D54B8" w:rsidRDefault="000F3E1B" w:rsidP="0084480B">
      <w:pPr>
        <w:spacing w:after="0" w:line="360" w:lineRule="auto"/>
        <w:jc w:val="both"/>
        <w:rPr>
          <w:rFonts w:ascii="Arial" w:hAnsi="Arial" w:cs="Arial"/>
          <w:sz w:val="24"/>
          <w:szCs w:val="24"/>
        </w:rPr>
      </w:pPr>
    </w:p>
    <w:p w14:paraId="22DC31D7" w14:textId="12B0E31C" w:rsidR="00A13071" w:rsidRPr="003D54B8" w:rsidRDefault="0084480B" w:rsidP="00A13071">
      <w:pPr>
        <w:spacing w:after="0" w:line="240" w:lineRule="auto"/>
        <w:ind w:left="567" w:right="567"/>
        <w:jc w:val="both"/>
        <w:rPr>
          <w:rFonts w:ascii="Arial" w:hAnsi="Arial" w:cs="Arial"/>
          <w:sz w:val="24"/>
          <w:szCs w:val="24"/>
        </w:rPr>
      </w:pPr>
      <w:r w:rsidRPr="003D54B8">
        <w:rPr>
          <w:rFonts w:ascii="Arial" w:hAnsi="Arial" w:cs="Arial"/>
          <w:sz w:val="24"/>
          <w:szCs w:val="24"/>
        </w:rPr>
        <w:t xml:space="preserve">“By the word poor I mean to describe those who have a fairly regular </w:t>
      </w:r>
      <w:r w:rsidR="00A13071" w:rsidRPr="003D54B8">
        <w:rPr>
          <w:rFonts w:ascii="Arial" w:hAnsi="Arial" w:cs="Arial"/>
          <w:sz w:val="24"/>
          <w:szCs w:val="24"/>
        </w:rPr>
        <w:t>though bare income, such as 18 shillings to 2</w:t>
      </w:r>
      <w:r w:rsidR="0008687E" w:rsidRPr="003D54B8">
        <w:rPr>
          <w:rFonts w:ascii="Arial" w:hAnsi="Arial" w:cs="Arial"/>
          <w:sz w:val="24"/>
          <w:szCs w:val="24"/>
        </w:rPr>
        <w:t>1</w:t>
      </w:r>
      <w:r w:rsidR="00A13071" w:rsidRPr="003D54B8">
        <w:rPr>
          <w:rFonts w:ascii="Arial" w:hAnsi="Arial" w:cs="Arial"/>
          <w:sz w:val="24"/>
          <w:szCs w:val="24"/>
        </w:rPr>
        <w:t xml:space="preserve"> </w:t>
      </w:r>
      <w:r w:rsidRPr="003D54B8">
        <w:rPr>
          <w:rFonts w:ascii="Arial" w:hAnsi="Arial" w:cs="Arial"/>
          <w:sz w:val="24"/>
          <w:szCs w:val="24"/>
        </w:rPr>
        <w:t>s</w:t>
      </w:r>
      <w:r w:rsidR="00A13071" w:rsidRPr="003D54B8">
        <w:rPr>
          <w:rFonts w:ascii="Arial" w:hAnsi="Arial" w:cs="Arial"/>
          <w:sz w:val="24"/>
          <w:szCs w:val="24"/>
        </w:rPr>
        <w:t>hillings</w:t>
      </w:r>
      <w:r w:rsidRPr="003D54B8">
        <w:rPr>
          <w:rFonts w:ascii="Arial" w:hAnsi="Arial" w:cs="Arial"/>
          <w:sz w:val="24"/>
          <w:szCs w:val="24"/>
        </w:rPr>
        <w:t xml:space="preserve"> per week for a moderate family, and by ‘very poor’ those who fall below this standard, whether from chronic irregularity of work, sickness or a large number of young children” (Booth talking to the Royal Statistical Society in 1887; quoted by Glennerster </w:t>
      </w:r>
      <w:r w:rsidR="00024FF4" w:rsidRPr="003D54B8">
        <w:rPr>
          <w:rFonts w:ascii="Arial" w:hAnsi="Arial" w:cs="Arial"/>
          <w:i/>
          <w:iCs/>
          <w:sz w:val="24"/>
          <w:szCs w:val="24"/>
        </w:rPr>
        <w:t>et al</w:t>
      </w:r>
      <w:r w:rsidR="00024FF4" w:rsidRPr="003D54B8">
        <w:rPr>
          <w:rFonts w:ascii="Arial" w:hAnsi="Arial" w:cs="Arial"/>
          <w:sz w:val="24"/>
          <w:szCs w:val="24"/>
        </w:rPr>
        <w:t xml:space="preserve"> </w:t>
      </w:r>
      <w:r w:rsidRPr="003D54B8">
        <w:rPr>
          <w:rFonts w:ascii="Arial" w:hAnsi="Arial" w:cs="Arial"/>
          <w:sz w:val="24"/>
          <w:szCs w:val="24"/>
        </w:rPr>
        <w:t xml:space="preserve">2004). </w:t>
      </w:r>
    </w:p>
    <w:p w14:paraId="7CEC5E17" w14:textId="12E29078" w:rsidR="00A00BCF" w:rsidRPr="003D54B8" w:rsidRDefault="00A00BCF" w:rsidP="00A00BCF">
      <w:pPr>
        <w:spacing w:after="0" w:line="240" w:lineRule="auto"/>
        <w:ind w:right="567"/>
        <w:jc w:val="both"/>
        <w:rPr>
          <w:rFonts w:ascii="Arial" w:hAnsi="Arial" w:cs="Arial"/>
          <w:sz w:val="24"/>
          <w:szCs w:val="24"/>
        </w:rPr>
      </w:pPr>
    </w:p>
    <w:p w14:paraId="277E6A6E" w14:textId="597169CF" w:rsidR="00CF5D9F" w:rsidRPr="003D54B8" w:rsidRDefault="00CF5D9F" w:rsidP="0084480B">
      <w:pPr>
        <w:spacing w:after="0" w:line="360" w:lineRule="auto"/>
        <w:jc w:val="both"/>
        <w:rPr>
          <w:rFonts w:ascii="Arial" w:hAnsi="Arial" w:cs="Arial"/>
          <w:sz w:val="24"/>
          <w:szCs w:val="24"/>
        </w:rPr>
      </w:pPr>
      <w:r w:rsidRPr="003D54B8">
        <w:rPr>
          <w:rFonts w:ascii="Arial" w:hAnsi="Arial" w:cs="Arial"/>
          <w:sz w:val="24"/>
          <w:szCs w:val="24"/>
        </w:rPr>
        <w:lastRenderedPageBreak/>
        <w:t>Gillie (1996)</w:t>
      </w:r>
      <w:r w:rsidR="00B106E9" w:rsidRPr="003D54B8">
        <w:rPr>
          <w:rFonts w:ascii="Arial" w:hAnsi="Arial" w:cs="Arial"/>
          <w:sz w:val="24"/>
          <w:szCs w:val="24"/>
        </w:rPr>
        <w:t>,</w:t>
      </w:r>
      <w:r w:rsidRPr="003D54B8">
        <w:rPr>
          <w:rFonts w:ascii="Arial" w:hAnsi="Arial" w:cs="Arial"/>
          <w:sz w:val="24"/>
          <w:szCs w:val="24"/>
        </w:rPr>
        <w:t xml:space="preserve"> </w:t>
      </w:r>
      <w:r w:rsidR="004F09EB" w:rsidRPr="003D54B8">
        <w:rPr>
          <w:rFonts w:ascii="Arial" w:hAnsi="Arial" w:cs="Arial"/>
          <w:sz w:val="24"/>
          <w:szCs w:val="24"/>
        </w:rPr>
        <w:t xml:space="preserve">further developed Booth’s definition of poverty </w:t>
      </w:r>
      <w:r w:rsidR="0090306B" w:rsidRPr="003D54B8">
        <w:rPr>
          <w:rFonts w:ascii="Arial" w:hAnsi="Arial" w:cs="Arial"/>
          <w:sz w:val="24"/>
          <w:szCs w:val="24"/>
        </w:rPr>
        <w:t>to</w:t>
      </w:r>
      <w:r w:rsidR="004F09EB" w:rsidRPr="003D54B8">
        <w:rPr>
          <w:rFonts w:ascii="Arial" w:hAnsi="Arial" w:cs="Arial"/>
          <w:sz w:val="24"/>
          <w:szCs w:val="24"/>
        </w:rPr>
        <w:t xml:space="preserve"> a ‘lived experience’ as he </w:t>
      </w:r>
      <w:r w:rsidRPr="003D54B8">
        <w:rPr>
          <w:rFonts w:ascii="Arial" w:hAnsi="Arial" w:cs="Arial"/>
          <w:sz w:val="24"/>
          <w:szCs w:val="24"/>
        </w:rPr>
        <w:t xml:space="preserve">recognised that poverty was not just about an individual’s financial situation and that </w:t>
      </w:r>
      <w:r w:rsidR="004F09EB" w:rsidRPr="003D54B8">
        <w:rPr>
          <w:rFonts w:ascii="Arial" w:hAnsi="Arial" w:cs="Arial"/>
          <w:sz w:val="24"/>
          <w:szCs w:val="24"/>
        </w:rPr>
        <w:t xml:space="preserve">it </w:t>
      </w:r>
      <w:r w:rsidRPr="003D54B8">
        <w:rPr>
          <w:rFonts w:ascii="Arial" w:hAnsi="Arial" w:cs="Arial"/>
          <w:sz w:val="24"/>
          <w:szCs w:val="24"/>
        </w:rPr>
        <w:t>was a wider socioecological problem</w:t>
      </w:r>
      <w:r w:rsidR="0090306B" w:rsidRPr="003D54B8">
        <w:rPr>
          <w:rFonts w:ascii="Arial" w:hAnsi="Arial" w:cs="Arial"/>
          <w:sz w:val="24"/>
          <w:szCs w:val="24"/>
        </w:rPr>
        <w:t>, to include</w:t>
      </w:r>
      <w:r w:rsidR="004F09EB" w:rsidRPr="003D54B8">
        <w:rPr>
          <w:rFonts w:ascii="Arial" w:hAnsi="Arial" w:cs="Arial"/>
          <w:sz w:val="24"/>
          <w:szCs w:val="24"/>
        </w:rPr>
        <w:t>;</w:t>
      </w:r>
      <w:r w:rsidRPr="003D54B8">
        <w:rPr>
          <w:rFonts w:ascii="Arial" w:hAnsi="Arial" w:cs="Arial"/>
          <w:sz w:val="24"/>
          <w:szCs w:val="24"/>
        </w:rPr>
        <w:t xml:space="preserve">  </w:t>
      </w:r>
      <w:r w:rsidR="004F09EB" w:rsidRPr="003D54B8">
        <w:rPr>
          <w:rFonts w:ascii="Arial" w:hAnsi="Arial" w:cs="Arial"/>
          <w:sz w:val="24"/>
          <w:szCs w:val="24"/>
        </w:rPr>
        <w:t xml:space="preserve">quality of </w:t>
      </w:r>
      <w:r w:rsidRPr="003D54B8">
        <w:rPr>
          <w:rFonts w:ascii="Arial" w:hAnsi="Arial" w:cs="Arial"/>
          <w:sz w:val="24"/>
          <w:szCs w:val="24"/>
        </w:rPr>
        <w:t>housing</w:t>
      </w:r>
      <w:r w:rsidR="00B106E9" w:rsidRPr="003D54B8">
        <w:rPr>
          <w:rFonts w:ascii="Arial" w:hAnsi="Arial" w:cs="Arial"/>
          <w:sz w:val="24"/>
          <w:szCs w:val="24"/>
        </w:rPr>
        <w:t xml:space="preserve">, </w:t>
      </w:r>
      <w:r w:rsidRPr="003D54B8">
        <w:rPr>
          <w:rFonts w:ascii="Arial" w:hAnsi="Arial" w:cs="Arial"/>
          <w:sz w:val="24"/>
          <w:szCs w:val="24"/>
        </w:rPr>
        <w:t>poor living standards</w:t>
      </w:r>
      <w:r w:rsidR="00B106E9" w:rsidRPr="003D54B8">
        <w:rPr>
          <w:rFonts w:ascii="Arial" w:hAnsi="Arial" w:cs="Arial"/>
          <w:sz w:val="24"/>
          <w:szCs w:val="24"/>
        </w:rPr>
        <w:t xml:space="preserve">, </w:t>
      </w:r>
      <w:r w:rsidR="004F09EB" w:rsidRPr="003D54B8">
        <w:rPr>
          <w:rFonts w:ascii="Arial" w:hAnsi="Arial" w:cs="Arial"/>
          <w:sz w:val="24"/>
          <w:szCs w:val="24"/>
        </w:rPr>
        <w:t>number of occupants per household (</w:t>
      </w:r>
      <w:r w:rsidR="0090306B" w:rsidRPr="003D54B8">
        <w:rPr>
          <w:rFonts w:ascii="Arial" w:hAnsi="Arial" w:cs="Arial"/>
          <w:sz w:val="24"/>
          <w:szCs w:val="24"/>
        </w:rPr>
        <w:t xml:space="preserve">incorporating </w:t>
      </w:r>
      <w:r w:rsidR="004F09EB" w:rsidRPr="003D54B8">
        <w:rPr>
          <w:rFonts w:ascii="Arial" w:hAnsi="Arial" w:cs="Arial"/>
          <w:sz w:val="24"/>
          <w:szCs w:val="24"/>
        </w:rPr>
        <w:t>children), education and unemployabilit</w:t>
      </w:r>
      <w:r w:rsidR="00B106E9" w:rsidRPr="003D54B8">
        <w:rPr>
          <w:rFonts w:ascii="Arial" w:hAnsi="Arial" w:cs="Arial"/>
          <w:sz w:val="24"/>
          <w:szCs w:val="24"/>
        </w:rPr>
        <w:t>y.</w:t>
      </w:r>
      <w:r w:rsidR="0096524D" w:rsidRPr="003D54B8">
        <w:rPr>
          <w:rFonts w:ascii="Arial" w:hAnsi="Arial" w:cs="Arial"/>
          <w:sz w:val="24"/>
          <w:szCs w:val="24"/>
        </w:rPr>
        <w:t xml:space="preserve">  </w:t>
      </w:r>
      <w:r w:rsidR="00B106E9" w:rsidRPr="003D54B8">
        <w:rPr>
          <w:rFonts w:ascii="Arial" w:hAnsi="Arial" w:cs="Arial"/>
          <w:sz w:val="24"/>
          <w:szCs w:val="24"/>
        </w:rPr>
        <w:t>Consequently, Gillie’s broadened Booth’s School Board Employees Survey</w:t>
      </w:r>
      <w:r w:rsidR="00F4194F" w:rsidRPr="003D54B8">
        <w:rPr>
          <w:rFonts w:ascii="Arial" w:hAnsi="Arial" w:cs="Arial"/>
          <w:sz w:val="24"/>
          <w:szCs w:val="24"/>
        </w:rPr>
        <w:t xml:space="preserve"> and enabled </w:t>
      </w:r>
      <w:r w:rsidR="00B106E9" w:rsidRPr="003D54B8">
        <w:rPr>
          <w:rFonts w:ascii="Arial" w:hAnsi="Arial" w:cs="Arial"/>
          <w:sz w:val="24"/>
          <w:szCs w:val="24"/>
        </w:rPr>
        <w:t xml:space="preserve">society to understand the complexity of the lived experience and </w:t>
      </w:r>
      <w:r w:rsidR="00F4194F" w:rsidRPr="003D54B8">
        <w:rPr>
          <w:rFonts w:ascii="Arial" w:hAnsi="Arial" w:cs="Arial"/>
          <w:sz w:val="24"/>
          <w:szCs w:val="24"/>
        </w:rPr>
        <w:t xml:space="preserve">to </w:t>
      </w:r>
      <w:r w:rsidR="00B106E9" w:rsidRPr="003D54B8">
        <w:rPr>
          <w:rFonts w:ascii="Arial" w:hAnsi="Arial" w:cs="Arial"/>
          <w:sz w:val="24"/>
          <w:szCs w:val="24"/>
        </w:rPr>
        <w:t xml:space="preserve">not simply focus on </w:t>
      </w:r>
      <w:r w:rsidR="00F4194F" w:rsidRPr="003D54B8">
        <w:rPr>
          <w:rFonts w:ascii="Arial" w:hAnsi="Arial" w:cs="Arial"/>
          <w:sz w:val="24"/>
          <w:szCs w:val="24"/>
        </w:rPr>
        <w:t>lack of income</w:t>
      </w:r>
      <w:r w:rsidR="0090306B" w:rsidRPr="003D54B8">
        <w:rPr>
          <w:rFonts w:ascii="Arial" w:hAnsi="Arial" w:cs="Arial"/>
          <w:sz w:val="24"/>
          <w:szCs w:val="24"/>
        </w:rPr>
        <w:t>/resources</w:t>
      </w:r>
      <w:r w:rsidR="00F4194F" w:rsidRPr="003D54B8">
        <w:rPr>
          <w:rFonts w:ascii="Arial" w:hAnsi="Arial" w:cs="Arial"/>
          <w:sz w:val="24"/>
          <w:szCs w:val="24"/>
        </w:rPr>
        <w:t xml:space="preserve"> as a definition of poverty.  Furthermore, </w:t>
      </w:r>
      <w:r w:rsidR="0090306B" w:rsidRPr="003D54B8">
        <w:rPr>
          <w:rFonts w:ascii="Arial" w:hAnsi="Arial" w:cs="Arial"/>
          <w:sz w:val="24"/>
          <w:szCs w:val="24"/>
        </w:rPr>
        <w:t xml:space="preserve">it is worth noting that </w:t>
      </w:r>
      <w:r w:rsidR="00F4194F" w:rsidRPr="003D54B8">
        <w:rPr>
          <w:rFonts w:ascii="Arial" w:hAnsi="Arial" w:cs="Arial"/>
          <w:sz w:val="24"/>
          <w:szCs w:val="24"/>
        </w:rPr>
        <w:t xml:space="preserve">Booth </w:t>
      </w:r>
      <w:r w:rsidR="00196197" w:rsidRPr="003D54B8">
        <w:rPr>
          <w:rFonts w:ascii="Arial" w:hAnsi="Arial" w:cs="Arial"/>
          <w:sz w:val="24"/>
          <w:szCs w:val="24"/>
        </w:rPr>
        <w:t xml:space="preserve">(1897, pp. 147–148), </w:t>
      </w:r>
      <w:r w:rsidR="00F4194F" w:rsidRPr="003D54B8">
        <w:rPr>
          <w:rFonts w:ascii="Arial" w:hAnsi="Arial" w:cs="Arial"/>
          <w:sz w:val="24"/>
          <w:szCs w:val="24"/>
        </w:rPr>
        <w:t>challenged ‘drink and thriftlessness</w:t>
      </w:r>
      <w:r w:rsidR="00196197" w:rsidRPr="003D54B8">
        <w:rPr>
          <w:rFonts w:ascii="Arial" w:hAnsi="Arial" w:cs="Arial"/>
          <w:sz w:val="24"/>
          <w:szCs w:val="24"/>
        </w:rPr>
        <w:t xml:space="preserve">’ as a problem for only </w:t>
      </w:r>
      <w:r w:rsidR="00D216C5" w:rsidRPr="003D54B8">
        <w:rPr>
          <w:rFonts w:ascii="Arial" w:hAnsi="Arial" w:cs="Arial"/>
          <w:sz w:val="24"/>
          <w:szCs w:val="24"/>
        </w:rPr>
        <w:t xml:space="preserve">disadvantaged members of </w:t>
      </w:r>
      <w:r w:rsidR="00196197" w:rsidRPr="003D54B8">
        <w:rPr>
          <w:rFonts w:ascii="Arial" w:hAnsi="Arial" w:cs="Arial"/>
          <w:sz w:val="24"/>
          <w:szCs w:val="24"/>
        </w:rPr>
        <w:t>society at the time of his research.</w:t>
      </w:r>
    </w:p>
    <w:p w14:paraId="51F10FA9" w14:textId="27F2A16F" w:rsidR="009C7822" w:rsidRPr="003D54B8" w:rsidRDefault="009C7822" w:rsidP="0084480B">
      <w:pPr>
        <w:spacing w:after="0" w:line="360" w:lineRule="auto"/>
        <w:jc w:val="both"/>
        <w:rPr>
          <w:rFonts w:ascii="Arial" w:hAnsi="Arial" w:cs="Arial"/>
          <w:sz w:val="24"/>
          <w:szCs w:val="24"/>
        </w:rPr>
      </w:pPr>
    </w:p>
    <w:p w14:paraId="076B5CDC" w14:textId="46BA8A66" w:rsidR="00CB4508" w:rsidRPr="003D54B8" w:rsidRDefault="009C7822" w:rsidP="00CB4508">
      <w:pPr>
        <w:spacing w:after="0" w:line="360" w:lineRule="auto"/>
        <w:jc w:val="both"/>
        <w:rPr>
          <w:rFonts w:ascii="Arial" w:hAnsi="Arial" w:cs="Arial"/>
          <w:sz w:val="24"/>
          <w:szCs w:val="24"/>
        </w:rPr>
      </w:pPr>
      <w:r w:rsidRPr="003D54B8">
        <w:rPr>
          <w:rFonts w:ascii="Arial" w:hAnsi="Arial" w:cs="Arial"/>
          <w:sz w:val="24"/>
          <w:szCs w:val="24"/>
        </w:rPr>
        <w:t>Rowntree (1901), acknowledged ‘visual identification’ in his 1899 study of poverty in York and applied this technique to families ‘living in obvious want and squalor’ (Rowntree, p. 114).</w:t>
      </w:r>
      <w:r w:rsidR="00095114" w:rsidRPr="003D54B8">
        <w:rPr>
          <w:rFonts w:ascii="Arial" w:hAnsi="Arial" w:cs="Arial"/>
          <w:sz w:val="24"/>
          <w:szCs w:val="24"/>
        </w:rPr>
        <w:t xml:space="preserve">  </w:t>
      </w:r>
      <w:r w:rsidRPr="003D54B8">
        <w:rPr>
          <w:rFonts w:ascii="Arial" w:hAnsi="Arial" w:cs="Arial"/>
          <w:sz w:val="24"/>
          <w:szCs w:val="24"/>
        </w:rPr>
        <w:t xml:space="preserve">Although money itself was not a primary focus for Rowntree’s poverty identification process, </w:t>
      </w:r>
      <w:r w:rsidR="0096673C" w:rsidRPr="003D54B8">
        <w:rPr>
          <w:rFonts w:ascii="Arial" w:hAnsi="Arial" w:cs="Arial"/>
          <w:sz w:val="24"/>
          <w:szCs w:val="24"/>
        </w:rPr>
        <w:t xml:space="preserve">like </w:t>
      </w:r>
      <w:r w:rsidRPr="003D54B8">
        <w:rPr>
          <w:rFonts w:ascii="Arial" w:hAnsi="Arial" w:cs="Arial"/>
          <w:sz w:val="24"/>
          <w:szCs w:val="24"/>
        </w:rPr>
        <w:t>Booth</w:t>
      </w:r>
      <w:r w:rsidR="00085D83" w:rsidRPr="003D54B8">
        <w:rPr>
          <w:rFonts w:ascii="Arial" w:hAnsi="Arial" w:cs="Arial"/>
          <w:sz w:val="24"/>
          <w:szCs w:val="24"/>
        </w:rPr>
        <w:t xml:space="preserve">, </w:t>
      </w:r>
      <w:r w:rsidRPr="003D54B8">
        <w:rPr>
          <w:rFonts w:ascii="Arial" w:hAnsi="Arial" w:cs="Arial"/>
          <w:sz w:val="24"/>
          <w:szCs w:val="24"/>
        </w:rPr>
        <w:t>Rowntree</w:t>
      </w:r>
      <w:r w:rsidR="00085D83" w:rsidRPr="003D54B8">
        <w:rPr>
          <w:rFonts w:ascii="Arial" w:hAnsi="Arial" w:cs="Arial"/>
          <w:sz w:val="24"/>
          <w:szCs w:val="24"/>
        </w:rPr>
        <w:t>’s</w:t>
      </w:r>
      <w:r w:rsidRPr="003D54B8">
        <w:rPr>
          <w:rFonts w:ascii="Arial" w:hAnsi="Arial" w:cs="Arial"/>
          <w:sz w:val="24"/>
          <w:szCs w:val="24"/>
        </w:rPr>
        <w:t xml:space="preserve"> survey noted a money based poverty line that show</w:t>
      </w:r>
      <w:r w:rsidR="00085D83" w:rsidRPr="003D54B8">
        <w:rPr>
          <w:rFonts w:ascii="Arial" w:hAnsi="Arial" w:cs="Arial"/>
          <w:sz w:val="24"/>
          <w:szCs w:val="24"/>
        </w:rPr>
        <w:t>ed</w:t>
      </w:r>
      <w:r w:rsidRPr="003D54B8">
        <w:rPr>
          <w:rFonts w:ascii="Arial" w:hAnsi="Arial" w:cs="Arial"/>
          <w:sz w:val="24"/>
          <w:szCs w:val="24"/>
        </w:rPr>
        <w:t xml:space="preserve"> the difference between families in primary and secondary poverty</w:t>
      </w:r>
      <w:r w:rsidR="00C341DE" w:rsidRPr="003D54B8">
        <w:rPr>
          <w:rFonts w:ascii="Arial" w:hAnsi="Arial" w:cs="Arial"/>
          <w:sz w:val="24"/>
          <w:szCs w:val="24"/>
        </w:rPr>
        <w:t xml:space="preserve"> that showed</w:t>
      </w:r>
      <w:r w:rsidR="00085D83" w:rsidRPr="003D54B8">
        <w:rPr>
          <w:rFonts w:ascii="Arial" w:hAnsi="Arial" w:cs="Arial"/>
          <w:sz w:val="24"/>
          <w:szCs w:val="24"/>
        </w:rPr>
        <w:t xml:space="preserve"> the difference of those individuals who could and could not afford necessities </w:t>
      </w:r>
      <w:r w:rsidR="00C341DE" w:rsidRPr="003D54B8">
        <w:rPr>
          <w:rFonts w:ascii="Arial" w:hAnsi="Arial" w:cs="Arial"/>
          <w:sz w:val="24"/>
          <w:szCs w:val="24"/>
        </w:rPr>
        <w:t xml:space="preserve">like food and goods </w:t>
      </w:r>
      <w:r w:rsidR="00085D83" w:rsidRPr="003D54B8">
        <w:rPr>
          <w:rFonts w:ascii="Arial" w:hAnsi="Arial" w:cs="Arial"/>
          <w:sz w:val="24"/>
          <w:szCs w:val="24"/>
        </w:rPr>
        <w:t>on their wage</w:t>
      </w:r>
      <w:r w:rsidR="00C341DE" w:rsidRPr="003D54B8">
        <w:rPr>
          <w:rFonts w:ascii="Arial" w:hAnsi="Arial" w:cs="Arial"/>
          <w:sz w:val="24"/>
          <w:szCs w:val="24"/>
        </w:rPr>
        <w:t xml:space="preserve">s.  </w:t>
      </w:r>
      <w:r w:rsidR="00085D83" w:rsidRPr="003D54B8">
        <w:rPr>
          <w:rFonts w:ascii="Arial" w:hAnsi="Arial" w:cs="Arial"/>
          <w:sz w:val="24"/>
          <w:szCs w:val="24"/>
        </w:rPr>
        <w:t>R</w:t>
      </w:r>
      <w:r w:rsidR="00C341DE" w:rsidRPr="003D54B8">
        <w:rPr>
          <w:rFonts w:ascii="Arial" w:hAnsi="Arial" w:cs="Arial"/>
          <w:sz w:val="24"/>
          <w:szCs w:val="24"/>
        </w:rPr>
        <w:t>esearch</w:t>
      </w:r>
      <w:r w:rsidR="00085D83" w:rsidRPr="003D54B8">
        <w:rPr>
          <w:rFonts w:ascii="Arial" w:hAnsi="Arial" w:cs="Arial"/>
          <w:sz w:val="24"/>
          <w:szCs w:val="24"/>
        </w:rPr>
        <w:t xml:space="preserve"> identified that primary families were poor as their income did not allow them to purchase what they required</w:t>
      </w:r>
      <w:r w:rsidR="0096128C">
        <w:rPr>
          <w:rFonts w:ascii="Arial" w:hAnsi="Arial" w:cs="Arial"/>
          <w:sz w:val="24"/>
          <w:szCs w:val="24"/>
        </w:rPr>
        <w:t>,</w:t>
      </w:r>
      <w:r w:rsidR="00085D83" w:rsidRPr="003D54B8">
        <w:rPr>
          <w:rFonts w:ascii="Arial" w:hAnsi="Arial" w:cs="Arial"/>
          <w:sz w:val="24"/>
          <w:szCs w:val="24"/>
        </w:rPr>
        <w:t xml:space="preserve"> </w:t>
      </w:r>
      <w:r w:rsidR="00C341DE" w:rsidRPr="003D54B8">
        <w:rPr>
          <w:rFonts w:ascii="Arial" w:hAnsi="Arial" w:cs="Arial"/>
          <w:sz w:val="24"/>
          <w:szCs w:val="24"/>
        </w:rPr>
        <w:t xml:space="preserve">as their income did not cover outgoings and that this affected their ability </w:t>
      </w:r>
      <w:r w:rsidR="00085D83" w:rsidRPr="003D54B8">
        <w:rPr>
          <w:rFonts w:ascii="Arial" w:hAnsi="Arial" w:cs="Arial"/>
          <w:sz w:val="24"/>
          <w:szCs w:val="24"/>
        </w:rPr>
        <w:t xml:space="preserve">to maintain </w:t>
      </w:r>
      <w:r w:rsidR="00C341DE" w:rsidRPr="003D54B8">
        <w:rPr>
          <w:rFonts w:ascii="Arial" w:hAnsi="Arial" w:cs="Arial"/>
          <w:sz w:val="24"/>
          <w:szCs w:val="24"/>
        </w:rPr>
        <w:t xml:space="preserve">a </w:t>
      </w:r>
      <w:r w:rsidR="00085D83" w:rsidRPr="003D54B8">
        <w:rPr>
          <w:rFonts w:ascii="Arial" w:hAnsi="Arial" w:cs="Arial"/>
          <w:sz w:val="24"/>
          <w:szCs w:val="24"/>
        </w:rPr>
        <w:t xml:space="preserve">healthy </w:t>
      </w:r>
      <w:r w:rsidR="00C341DE" w:rsidRPr="003D54B8">
        <w:rPr>
          <w:rFonts w:ascii="Arial" w:hAnsi="Arial" w:cs="Arial"/>
          <w:sz w:val="24"/>
          <w:szCs w:val="24"/>
        </w:rPr>
        <w:t xml:space="preserve">standard of living thus effecting their </w:t>
      </w:r>
      <w:r w:rsidR="00085D83" w:rsidRPr="003D54B8">
        <w:rPr>
          <w:rFonts w:ascii="Arial" w:hAnsi="Arial" w:cs="Arial"/>
          <w:sz w:val="24"/>
          <w:szCs w:val="24"/>
        </w:rPr>
        <w:t>physical effectiveness</w:t>
      </w:r>
      <w:r w:rsidR="00C341DE" w:rsidRPr="003D54B8">
        <w:rPr>
          <w:rFonts w:ascii="Arial" w:hAnsi="Arial" w:cs="Arial"/>
          <w:sz w:val="24"/>
          <w:szCs w:val="24"/>
        </w:rPr>
        <w:t>.</w:t>
      </w:r>
      <w:r w:rsidR="00CB4508" w:rsidRPr="003D54B8">
        <w:rPr>
          <w:rFonts w:ascii="Arial" w:hAnsi="Arial" w:cs="Arial"/>
          <w:sz w:val="24"/>
          <w:szCs w:val="24"/>
        </w:rPr>
        <w:t xml:space="preserve">  As Veit-Wilson (1986), kept saying, “money itself was not a focus for this assessment”.</w:t>
      </w:r>
    </w:p>
    <w:p w14:paraId="4830789B" w14:textId="77777777" w:rsidR="00D64452" w:rsidRPr="003D54B8" w:rsidRDefault="00D64452" w:rsidP="009C7822">
      <w:pPr>
        <w:spacing w:after="0" w:line="360" w:lineRule="auto"/>
        <w:jc w:val="both"/>
        <w:rPr>
          <w:rFonts w:ascii="Arial" w:hAnsi="Arial" w:cs="Arial"/>
          <w:sz w:val="24"/>
          <w:szCs w:val="24"/>
        </w:rPr>
      </w:pPr>
    </w:p>
    <w:p w14:paraId="6305547A" w14:textId="0A21BC01" w:rsidR="00D64452" w:rsidRPr="003D54B8" w:rsidRDefault="00D64452" w:rsidP="009C7822">
      <w:pPr>
        <w:spacing w:after="0" w:line="360" w:lineRule="auto"/>
        <w:jc w:val="both"/>
        <w:rPr>
          <w:rFonts w:ascii="Arial" w:hAnsi="Arial" w:cs="Arial"/>
          <w:sz w:val="24"/>
          <w:szCs w:val="24"/>
        </w:rPr>
      </w:pPr>
      <w:r w:rsidRPr="003D54B8">
        <w:rPr>
          <w:rFonts w:ascii="Arial" w:hAnsi="Arial" w:cs="Arial"/>
          <w:sz w:val="24"/>
          <w:szCs w:val="24"/>
        </w:rPr>
        <w:t>In ‘1936’ Rowntree (1941), completed a second survey that further developed the understanding of poverty to include necessities</w:t>
      </w:r>
      <w:r w:rsidR="00AE38D7" w:rsidRPr="003D54B8">
        <w:rPr>
          <w:rFonts w:ascii="Arial" w:hAnsi="Arial" w:cs="Arial"/>
          <w:sz w:val="24"/>
          <w:szCs w:val="24"/>
        </w:rPr>
        <w:t xml:space="preserve"> to enhance the life of individuals morale </w:t>
      </w:r>
      <w:r w:rsidR="000E721C" w:rsidRPr="003D54B8">
        <w:rPr>
          <w:rFonts w:ascii="Arial" w:hAnsi="Arial" w:cs="Arial"/>
          <w:sz w:val="24"/>
          <w:szCs w:val="24"/>
        </w:rPr>
        <w:t>and these consisted of a radio, newspaper and presents for children.</w:t>
      </w:r>
      <w:r w:rsidRPr="003D54B8">
        <w:rPr>
          <w:rFonts w:ascii="Arial" w:hAnsi="Arial" w:cs="Arial"/>
          <w:sz w:val="24"/>
          <w:szCs w:val="24"/>
        </w:rPr>
        <w:t xml:space="preserve"> The</w:t>
      </w:r>
      <w:r w:rsidR="000E721C" w:rsidRPr="003D54B8">
        <w:rPr>
          <w:rFonts w:ascii="Arial" w:hAnsi="Arial" w:cs="Arial"/>
          <w:sz w:val="24"/>
          <w:szCs w:val="24"/>
        </w:rPr>
        <w:t>reafter</w:t>
      </w:r>
      <w:r w:rsidRPr="003D54B8">
        <w:rPr>
          <w:rFonts w:ascii="Arial" w:hAnsi="Arial" w:cs="Arial"/>
          <w:sz w:val="24"/>
          <w:szCs w:val="24"/>
        </w:rPr>
        <w:t xml:space="preserve"> </w:t>
      </w:r>
      <w:r w:rsidR="000E721C" w:rsidRPr="003D54B8">
        <w:rPr>
          <w:rFonts w:ascii="Arial" w:hAnsi="Arial" w:cs="Arial"/>
          <w:sz w:val="24"/>
          <w:szCs w:val="24"/>
        </w:rPr>
        <w:t xml:space="preserve">the </w:t>
      </w:r>
      <w:r w:rsidRPr="003D54B8">
        <w:rPr>
          <w:rFonts w:ascii="Arial" w:hAnsi="Arial" w:cs="Arial"/>
          <w:sz w:val="24"/>
          <w:szCs w:val="24"/>
        </w:rPr>
        <w:t>‘</w:t>
      </w:r>
      <w:r w:rsidR="0096128C">
        <w:rPr>
          <w:rFonts w:ascii="Arial" w:hAnsi="Arial" w:cs="Arial"/>
          <w:sz w:val="24"/>
          <w:szCs w:val="24"/>
        </w:rPr>
        <w:t>s</w:t>
      </w:r>
      <w:r w:rsidRPr="003D54B8">
        <w:rPr>
          <w:rFonts w:ascii="Arial" w:hAnsi="Arial" w:cs="Arial"/>
          <w:sz w:val="24"/>
          <w:szCs w:val="24"/>
        </w:rPr>
        <w:t xml:space="preserve">ubsistence standard’ approach (Abel-Smith </w:t>
      </w:r>
      <w:r w:rsidRPr="003D54B8">
        <w:rPr>
          <w:rFonts w:ascii="Arial" w:hAnsi="Arial" w:cs="Arial"/>
          <w:i/>
          <w:iCs/>
          <w:sz w:val="24"/>
          <w:szCs w:val="24"/>
        </w:rPr>
        <w:t>et al</w:t>
      </w:r>
      <w:r w:rsidRPr="003D54B8">
        <w:rPr>
          <w:rFonts w:ascii="Arial" w:hAnsi="Arial" w:cs="Arial"/>
          <w:sz w:val="24"/>
          <w:szCs w:val="24"/>
        </w:rPr>
        <w:t xml:space="preserve">, 1965), </w:t>
      </w:r>
      <w:r w:rsidR="000E721C" w:rsidRPr="003D54B8">
        <w:rPr>
          <w:rFonts w:ascii="Arial" w:hAnsi="Arial" w:cs="Arial"/>
          <w:sz w:val="24"/>
          <w:szCs w:val="24"/>
        </w:rPr>
        <w:t>was widely recognised by officials and was defined and integrated into the factors of poverty as an aspect of other</w:t>
      </w:r>
      <w:r w:rsidR="0096128C">
        <w:rPr>
          <w:rFonts w:ascii="Arial" w:hAnsi="Arial" w:cs="Arial"/>
          <w:sz w:val="24"/>
          <w:szCs w:val="24"/>
        </w:rPr>
        <w:t xml:space="preserve"> </w:t>
      </w:r>
      <w:r w:rsidR="000E721C" w:rsidRPr="003D54B8">
        <w:rPr>
          <w:rFonts w:ascii="Arial" w:hAnsi="Arial" w:cs="Arial"/>
          <w:sz w:val="24"/>
          <w:szCs w:val="24"/>
        </w:rPr>
        <w:t>needs in</w:t>
      </w:r>
      <w:r w:rsidR="0096128C">
        <w:rPr>
          <w:rFonts w:ascii="Arial" w:hAnsi="Arial" w:cs="Arial"/>
          <w:sz w:val="24"/>
          <w:szCs w:val="24"/>
        </w:rPr>
        <w:t xml:space="preserve"> people’s lives, to enhance wellbeing</w:t>
      </w:r>
      <w:r w:rsidR="000E721C" w:rsidRPr="003D54B8">
        <w:rPr>
          <w:rFonts w:ascii="Arial" w:hAnsi="Arial" w:cs="Arial"/>
          <w:sz w:val="24"/>
          <w:szCs w:val="24"/>
        </w:rPr>
        <w:t xml:space="preserve">. </w:t>
      </w:r>
    </w:p>
    <w:p w14:paraId="2AAEECCE" w14:textId="4B36205E" w:rsidR="005A7EF9" w:rsidRPr="003D54B8" w:rsidRDefault="0096128C" w:rsidP="0096128C">
      <w:pPr>
        <w:tabs>
          <w:tab w:val="left" w:pos="6555"/>
        </w:tabs>
        <w:spacing w:after="0" w:line="360" w:lineRule="auto"/>
        <w:jc w:val="both"/>
        <w:rPr>
          <w:rFonts w:ascii="Arial" w:hAnsi="Arial" w:cs="Arial"/>
          <w:sz w:val="24"/>
          <w:szCs w:val="24"/>
        </w:rPr>
      </w:pPr>
      <w:r>
        <w:rPr>
          <w:rFonts w:ascii="Arial" w:hAnsi="Arial" w:cs="Arial"/>
          <w:sz w:val="24"/>
          <w:szCs w:val="24"/>
        </w:rPr>
        <w:tab/>
      </w:r>
    </w:p>
    <w:p w14:paraId="496F3681" w14:textId="08B5A9FB" w:rsidR="0094734C" w:rsidRPr="003D54B8" w:rsidRDefault="005A7EF9" w:rsidP="0084480B">
      <w:pPr>
        <w:spacing w:after="0" w:line="360" w:lineRule="auto"/>
        <w:jc w:val="both"/>
        <w:rPr>
          <w:rFonts w:ascii="Arial" w:hAnsi="Arial" w:cs="Arial"/>
          <w:sz w:val="24"/>
          <w:szCs w:val="24"/>
        </w:rPr>
      </w:pPr>
      <w:r w:rsidRPr="003D54B8">
        <w:rPr>
          <w:rFonts w:ascii="Arial" w:hAnsi="Arial" w:cs="Arial"/>
          <w:sz w:val="24"/>
          <w:szCs w:val="24"/>
        </w:rPr>
        <w:t>The concept of poverty by Booth and Rowntree was accepted for many years in society as the definitive</w:t>
      </w:r>
      <w:r w:rsidR="00D01365" w:rsidRPr="003D54B8">
        <w:rPr>
          <w:rFonts w:ascii="Arial" w:hAnsi="Arial" w:cs="Arial"/>
          <w:sz w:val="24"/>
          <w:szCs w:val="24"/>
        </w:rPr>
        <w:t>.</w:t>
      </w:r>
      <w:r w:rsidR="0094734C" w:rsidRPr="003D54B8">
        <w:rPr>
          <w:rFonts w:ascii="Arial" w:hAnsi="Arial" w:cs="Arial"/>
          <w:sz w:val="24"/>
          <w:szCs w:val="24"/>
        </w:rPr>
        <w:t xml:space="preserve">  </w:t>
      </w:r>
      <w:r w:rsidR="00D01365" w:rsidRPr="003D54B8">
        <w:rPr>
          <w:rFonts w:ascii="Arial" w:hAnsi="Arial" w:cs="Arial"/>
          <w:sz w:val="24"/>
          <w:szCs w:val="24"/>
        </w:rPr>
        <w:t xml:space="preserve">Abel-Smith and Townsend in 1965 decided to </w:t>
      </w:r>
      <w:r w:rsidR="00954165" w:rsidRPr="003D54B8">
        <w:rPr>
          <w:rFonts w:ascii="Arial" w:hAnsi="Arial" w:cs="Arial"/>
          <w:sz w:val="24"/>
          <w:szCs w:val="24"/>
        </w:rPr>
        <w:t>utilise</w:t>
      </w:r>
      <w:r w:rsidR="00D01365" w:rsidRPr="003D54B8">
        <w:rPr>
          <w:rFonts w:ascii="Arial" w:hAnsi="Arial" w:cs="Arial"/>
          <w:sz w:val="24"/>
          <w:szCs w:val="24"/>
        </w:rPr>
        <w:t xml:space="preserve"> a more accurate method of measuring the standard of living and used National</w:t>
      </w:r>
      <w:r w:rsidR="005137D9" w:rsidRPr="003D54B8">
        <w:rPr>
          <w:rFonts w:ascii="Arial" w:hAnsi="Arial" w:cs="Arial"/>
          <w:sz w:val="24"/>
          <w:szCs w:val="24"/>
        </w:rPr>
        <w:t xml:space="preserve"> </w:t>
      </w:r>
      <w:r w:rsidR="00D01365" w:rsidRPr="003D54B8">
        <w:rPr>
          <w:rFonts w:ascii="Arial" w:hAnsi="Arial" w:cs="Arial"/>
          <w:sz w:val="24"/>
          <w:szCs w:val="24"/>
        </w:rPr>
        <w:t>Assistance Rates</w:t>
      </w:r>
      <w:r w:rsidR="00954165" w:rsidRPr="003D54B8">
        <w:rPr>
          <w:rFonts w:ascii="Arial" w:hAnsi="Arial" w:cs="Arial"/>
          <w:sz w:val="24"/>
          <w:szCs w:val="24"/>
        </w:rPr>
        <w:t xml:space="preserve"> as the poverty line to discuss </w:t>
      </w:r>
      <w:r w:rsidR="005137D9" w:rsidRPr="003D54B8">
        <w:rPr>
          <w:rFonts w:ascii="Arial" w:hAnsi="Arial" w:cs="Arial"/>
          <w:sz w:val="24"/>
          <w:szCs w:val="24"/>
        </w:rPr>
        <w:t>quantitative</w:t>
      </w:r>
      <w:r w:rsidR="00954165" w:rsidRPr="003D54B8">
        <w:rPr>
          <w:rFonts w:ascii="Arial" w:hAnsi="Arial" w:cs="Arial"/>
          <w:sz w:val="24"/>
          <w:szCs w:val="24"/>
        </w:rPr>
        <w:t xml:space="preserve"> data </w:t>
      </w:r>
      <w:r w:rsidR="005137D9" w:rsidRPr="003D54B8">
        <w:rPr>
          <w:rFonts w:ascii="Arial" w:hAnsi="Arial" w:cs="Arial"/>
          <w:sz w:val="24"/>
          <w:szCs w:val="24"/>
        </w:rPr>
        <w:t xml:space="preserve">i.e. money in and money out to </w:t>
      </w:r>
      <w:r w:rsidR="005137D9" w:rsidRPr="003D54B8">
        <w:rPr>
          <w:rFonts w:ascii="Arial" w:hAnsi="Arial" w:cs="Arial"/>
          <w:sz w:val="24"/>
          <w:szCs w:val="24"/>
        </w:rPr>
        <w:lastRenderedPageBreak/>
        <w:t xml:space="preserve">gauge </w:t>
      </w:r>
      <w:r w:rsidR="007026F0" w:rsidRPr="003D54B8">
        <w:rPr>
          <w:rFonts w:ascii="Arial" w:hAnsi="Arial" w:cs="Arial"/>
          <w:sz w:val="24"/>
          <w:szCs w:val="24"/>
        </w:rPr>
        <w:t xml:space="preserve">individual </w:t>
      </w:r>
      <w:r w:rsidR="005137D9" w:rsidRPr="003D54B8">
        <w:rPr>
          <w:rFonts w:ascii="Arial" w:hAnsi="Arial" w:cs="Arial"/>
          <w:sz w:val="24"/>
          <w:szCs w:val="24"/>
        </w:rPr>
        <w:t>levels of poverty in society</w:t>
      </w:r>
      <w:r w:rsidR="0094734C" w:rsidRPr="003D54B8">
        <w:rPr>
          <w:rFonts w:ascii="Arial" w:hAnsi="Arial" w:cs="Arial"/>
          <w:sz w:val="24"/>
          <w:szCs w:val="24"/>
        </w:rPr>
        <w:t xml:space="preserve">; however this concept did not explore </w:t>
      </w:r>
      <w:r w:rsidR="004F3771" w:rsidRPr="003D54B8">
        <w:rPr>
          <w:rFonts w:ascii="Arial" w:hAnsi="Arial" w:cs="Arial"/>
          <w:sz w:val="24"/>
          <w:szCs w:val="24"/>
        </w:rPr>
        <w:t xml:space="preserve">already identified </w:t>
      </w:r>
      <w:r w:rsidR="0094734C" w:rsidRPr="003D54B8">
        <w:rPr>
          <w:rFonts w:ascii="Arial" w:hAnsi="Arial" w:cs="Arial"/>
          <w:sz w:val="24"/>
          <w:szCs w:val="24"/>
        </w:rPr>
        <w:t>material resources</w:t>
      </w:r>
      <w:r w:rsidR="004F3771" w:rsidRPr="003D54B8">
        <w:rPr>
          <w:rFonts w:ascii="Arial" w:hAnsi="Arial" w:cs="Arial"/>
          <w:sz w:val="24"/>
          <w:szCs w:val="24"/>
        </w:rPr>
        <w:t xml:space="preserve"> required by individuals</w:t>
      </w:r>
      <w:r w:rsidR="0094734C" w:rsidRPr="003D54B8">
        <w:rPr>
          <w:rFonts w:ascii="Arial" w:hAnsi="Arial" w:cs="Arial"/>
          <w:sz w:val="24"/>
          <w:szCs w:val="24"/>
        </w:rPr>
        <w:t>.</w:t>
      </w:r>
      <w:r w:rsidR="00B37187" w:rsidRPr="003D54B8">
        <w:rPr>
          <w:rFonts w:ascii="Arial" w:hAnsi="Arial" w:cs="Arial"/>
          <w:sz w:val="24"/>
          <w:szCs w:val="24"/>
        </w:rPr>
        <w:t xml:space="preserve">  Niemietz</w:t>
      </w:r>
      <w:r w:rsidR="007F26F7" w:rsidRPr="003D54B8">
        <w:rPr>
          <w:rFonts w:ascii="Arial" w:hAnsi="Arial" w:cs="Arial"/>
          <w:sz w:val="24"/>
          <w:szCs w:val="24"/>
        </w:rPr>
        <w:t xml:space="preserve"> </w:t>
      </w:r>
      <w:r w:rsidR="00F7459B">
        <w:rPr>
          <w:rFonts w:ascii="Arial" w:hAnsi="Arial" w:cs="Arial"/>
          <w:sz w:val="24"/>
          <w:szCs w:val="24"/>
        </w:rPr>
        <w:t xml:space="preserve">(2011), </w:t>
      </w:r>
      <w:r w:rsidR="00B37187" w:rsidRPr="003D54B8">
        <w:rPr>
          <w:rFonts w:ascii="Arial" w:hAnsi="Arial" w:cs="Arial"/>
          <w:sz w:val="24"/>
          <w:szCs w:val="24"/>
        </w:rPr>
        <w:t>went on to extend th</w:t>
      </w:r>
      <w:r w:rsidR="00B8028E" w:rsidRPr="003D54B8">
        <w:rPr>
          <w:rFonts w:ascii="Arial" w:hAnsi="Arial" w:cs="Arial"/>
          <w:sz w:val="24"/>
          <w:szCs w:val="24"/>
        </w:rPr>
        <w:t>e critique poverty and relative income as a measure used by UK officials for economic affairs but again did not focus upon the resources deemed necessary for individual</w:t>
      </w:r>
      <w:r w:rsidR="008D2DE9" w:rsidRPr="003D54B8">
        <w:rPr>
          <w:rFonts w:ascii="Arial" w:hAnsi="Arial" w:cs="Arial"/>
          <w:sz w:val="24"/>
          <w:szCs w:val="24"/>
        </w:rPr>
        <w:t>s</w:t>
      </w:r>
      <w:r w:rsidR="00B8028E" w:rsidRPr="003D54B8">
        <w:rPr>
          <w:rFonts w:ascii="Arial" w:hAnsi="Arial" w:cs="Arial"/>
          <w:sz w:val="24"/>
          <w:szCs w:val="24"/>
        </w:rPr>
        <w:t xml:space="preserve"> to live a happy and healthy life.</w:t>
      </w:r>
    </w:p>
    <w:p w14:paraId="0036FBA4" w14:textId="58606A24" w:rsidR="004F30F1" w:rsidRPr="003D54B8" w:rsidRDefault="004F30F1" w:rsidP="0084480B">
      <w:pPr>
        <w:spacing w:after="0" w:line="360" w:lineRule="auto"/>
        <w:jc w:val="both"/>
        <w:rPr>
          <w:rFonts w:ascii="Arial" w:hAnsi="Arial" w:cs="Arial"/>
          <w:sz w:val="24"/>
          <w:szCs w:val="24"/>
        </w:rPr>
      </w:pPr>
    </w:p>
    <w:p w14:paraId="2E5DDE0A" w14:textId="15D47953" w:rsidR="006931AE" w:rsidRPr="003D54B8" w:rsidRDefault="004F30F1" w:rsidP="0084480B">
      <w:pPr>
        <w:spacing w:after="0" w:line="360" w:lineRule="auto"/>
        <w:jc w:val="both"/>
        <w:rPr>
          <w:rFonts w:ascii="Arial" w:hAnsi="Arial" w:cs="Arial"/>
          <w:sz w:val="24"/>
          <w:szCs w:val="24"/>
        </w:rPr>
      </w:pPr>
      <w:r w:rsidRPr="003D54B8">
        <w:rPr>
          <w:rFonts w:ascii="Arial" w:hAnsi="Arial" w:cs="Arial"/>
          <w:sz w:val="24"/>
          <w:szCs w:val="24"/>
        </w:rPr>
        <w:t xml:space="preserve">Townsend </w:t>
      </w:r>
      <w:r w:rsidR="00F7459B">
        <w:rPr>
          <w:rFonts w:ascii="Arial" w:hAnsi="Arial" w:cs="Arial"/>
          <w:sz w:val="24"/>
          <w:szCs w:val="24"/>
        </w:rPr>
        <w:t>however</w:t>
      </w:r>
      <w:r w:rsidR="00042871">
        <w:rPr>
          <w:rFonts w:ascii="Arial" w:hAnsi="Arial" w:cs="Arial"/>
          <w:sz w:val="24"/>
          <w:szCs w:val="24"/>
        </w:rPr>
        <w:t xml:space="preserve">, </w:t>
      </w:r>
      <w:bookmarkStart w:id="0" w:name="_GoBack"/>
      <w:bookmarkEnd w:id="0"/>
      <w:r w:rsidRPr="003D54B8">
        <w:rPr>
          <w:rFonts w:ascii="Arial" w:hAnsi="Arial" w:cs="Arial"/>
          <w:sz w:val="24"/>
          <w:szCs w:val="24"/>
        </w:rPr>
        <w:t xml:space="preserve">provides an extremely influential contribution to defining the levels of poverty in a </w:t>
      </w:r>
      <w:r w:rsidR="00C31871" w:rsidRPr="003D54B8">
        <w:rPr>
          <w:rFonts w:ascii="Arial" w:hAnsi="Arial" w:cs="Arial"/>
          <w:sz w:val="24"/>
          <w:szCs w:val="24"/>
        </w:rPr>
        <w:t xml:space="preserve">much </w:t>
      </w:r>
      <w:r w:rsidR="006931AE" w:rsidRPr="003D54B8">
        <w:rPr>
          <w:rFonts w:ascii="Arial" w:hAnsi="Arial" w:cs="Arial"/>
          <w:sz w:val="24"/>
          <w:szCs w:val="24"/>
        </w:rPr>
        <w:t>broader</w:t>
      </w:r>
      <w:r w:rsidR="007F26F7" w:rsidRPr="003D54B8">
        <w:rPr>
          <w:rFonts w:ascii="Arial" w:hAnsi="Arial" w:cs="Arial"/>
          <w:sz w:val="24"/>
          <w:szCs w:val="24"/>
        </w:rPr>
        <w:t xml:space="preserve"> </w:t>
      </w:r>
      <w:r w:rsidR="006931AE" w:rsidRPr="003D54B8">
        <w:rPr>
          <w:rFonts w:ascii="Arial" w:hAnsi="Arial" w:cs="Arial"/>
          <w:sz w:val="24"/>
          <w:szCs w:val="24"/>
        </w:rPr>
        <w:t xml:space="preserve">form by exploring the </w:t>
      </w:r>
      <w:r w:rsidR="007F26F7" w:rsidRPr="003D54B8">
        <w:rPr>
          <w:rFonts w:ascii="Arial" w:hAnsi="Arial" w:cs="Arial"/>
          <w:sz w:val="24"/>
          <w:szCs w:val="24"/>
        </w:rPr>
        <w:t>concept of resources to replace income</w:t>
      </w:r>
      <w:r w:rsidR="00464DE3" w:rsidRPr="003D54B8">
        <w:rPr>
          <w:rFonts w:ascii="Arial" w:hAnsi="Arial" w:cs="Arial"/>
          <w:sz w:val="24"/>
          <w:szCs w:val="24"/>
        </w:rPr>
        <w:t>:</w:t>
      </w:r>
    </w:p>
    <w:p w14:paraId="175EBC74" w14:textId="77777777" w:rsidR="00464DE3" w:rsidRPr="003D54B8" w:rsidRDefault="00464DE3" w:rsidP="0084480B">
      <w:pPr>
        <w:spacing w:after="0" w:line="360" w:lineRule="auto"/>
        <w:jc w:val="both"/>
        <w:rPr>
          <w:rFonts w:ascii="Arial" w:hAnsi="Arial" w:cs="Arial"/>
          <w:sz w:val="24"/>
          <w:szCs w:val="24"/>
        </w:rPr>
      </w:pPr>
    </w:p>
    <w:p w14:paraId="4FACAE80" w14:textId="06324DB7" w:rsidR="006931AE" w:rsidRPr="003D54B8" w:rsidRDefault="006931AE" w:rsidP="006931AE">
      <w:pPr>
        <w:spacing w:after="0" w:line="240" w:lineRule="auto"/>
        <w:ind w:left="567" w:right="567"/>
        <w:jc w:val="both"/>
        <w:rPr>
          <w:rFonts w:ascii="Arial" w:hAnsi="Arial" w:cs="Arial"/>
          <w:sz w:val="24"/>
          <w:szCs w:val="24"/>
        </w:rPr>
      </w:pPr>
      <w:r w:rsidRPr="003D54B8">
        <w:rPr>
          <w:rFonts w:ascii="Arial" w:hAnsi="Arial" w:cs="Arial"/>
          <w:sz w:val="24"/>
          <w:szCs w:val="24"/>
        </w:rPr>
        <w:t xml:space="preserve">‘when they lack the resources to obtain the types of diet, participate in the activities and have the living conditions and amenities which are customary… in the societies to which they belong’ (Townsend, 1979). </w:t>
      </w:r>
    </w:p>
    <w:p w14:paraId="77B58FDF" w14:textId="77777777" w:rsidR="00464DE3" w:rsidRPr="003D54B8" w:rsidRDefault="00464DE3" w:rsidP="0084480B">
      <w:pPr>
        <w:spacing w:after="0" w:line="360" w:lineRule="auto"/>
        <w:jc w:val="both"/>
        <w:rPr>
          <w:rFonts w:ascii="Arial" w:hAnsi="Arial" w:cs="Arial"/>
          <w:sz w:val="24"/>
          <w:szCs w:val="24"/>
        </w:rPr>
      </w:pPr>
    </w:p>
    <w:p w14:paraId="12936FFA" w14:textId="18C8E6DC" w:rsidR="00DD12C4" w:rsidRPr="003D54B8" w:rsidRDefault="00464DE3" w:rsidP="0084480B">
      <w:pPr>
        <w:spacing w:after="0" w:line="360" w:lineRule="auto"/>
        <w:jc w:val="both"/>
        <w:rPr>
          <w:rFonts w:ascii="Arial" w:hAnsi="Arial" w:cs="Arial"/>
          <w:sz w:val="24"/>
          <w:szCs w:val="24"/>
        </w:rPr>
      </w:pPr>
      <w:r w:rsidRPr="003D54B8">
        <w:rPr>
          <w:rFonts w:ascii="Arial" w:hAnsi="Arial" w:cs="Arial"/>
          <w:sz w:val="24"/>
          <w:szCs w:val="24"/>
        </w:rPr>
        <w:t xml:space="preserve">Townsend goes on to explore </w:t>
      </w:r>
      <w:r w:rsidR="00EE10D1" w:rsidRPr="003D54B8">
        <w:rPr>
          <w:rFonts w:ascii="Arial" w:hAnsi="Arial" w:cs="Arial"/>
          <w:sz w:val="24"/>
          <w:szCs w:val="24"/>
        </w:rPr>
        <w:t>a multidimensional approach</w:t>
      </w:r>
      <w:r w:rsidR="00360C74" w:rsidRPr="003D54B8">
        <w:rPr>
          <w:rFonts w:ascii="Arial" w:hAnsi="Arial" w:cs="Arial"/>
          <w:sz w:val="24"/>
          <w:szCs w:val="24"/>
        </w:rPr>
        <w:t xml:space="preserve"> </w:t>
      </w:r>
      <w:r w:rsidR="00EE10D1" w:rsidRPr="003D54B8">
        <w:rPr>
          <w:rFonts w:ascii="Arial" w:hAnsi="Arial" w:cs="Arial"/>
          <w:sz w:val="24"/>
          <w:szCs w:val="24"/>
        </w:rPr>
        <w:t xml:space="preserve">regarding increasing the poverty line </w:t>
      </w:r>
      <w:r w:rsidR="00360C74" w:rsidRPr="003D54B8">
        <w:rPr>
          <w:rFonts w:ascii="Arial" w:hAnsi="Arial" w:cs="Arial"/>
          <w:sz w:val="24"/>
          <w:szCs w:val="24"/>
        </w:rPr>
        <w:t xml:space="preserve">(although this is not developed in his 1979 book) </w:t>
      </w:r>
      <w:r w:rsidR="00EE10D1" w:rsidRPr="003D54B8">
        <w:rPr>
          <w:rFonts w:ascii="Arial" w:hAnsi="Arial" w:cs="Arial"/>
          <w:sz w:val="24"/>
          <w:szCs w:val="24"/>
        </w:rPr>
        <w:t xml:space="preserve">where he </w:t>
      </w:r>
      <w:r w:rsidR="006931AE" w:rsidRPr="003D54B8">
        <w:rPr>
          <w:rFonts w:ascii="Arial" w:hAnsi="Arial" w:cs="Arial"/>
          <w:sz w:val="24"/>
          <w:szCs w:val="24"/>
        </w:rPr>
        <w:t xml:space="preserve">defines </w:t>
      </w:r>
      <w:r w:rsidR="00EE10D1" w:rsidRPr="003D54B8">
        <w:rPr>
          <w:rFonts w:ascii="Arial" w:hAnsi="Arial" w:cs="Arial"/>
          <w:sz w:val="24"/>
          <w:szCs w:val="24"/>
        </w:rPr>
        <w:t xml:space="preserve">resources as material resources, to include; income, assets, home production </w:t>
      </w:r>
      <w:r w:rsidR="0086452B" w:rsidRPr="003D54B8">
        <w:rPr>
          <w:rFonts w:ascii="Arial" w:hAnsi="Arial" w:cs="Arial"/>
          <w:sz w:val="24"/>
          <w:szCs w:val="24"/>
        </w:rPr>
        <w:t>and</w:t>
      </w:r>
      <w:r w:rsidR="00EE10D1" w:rsidRPr="003D54B8">
        <w:rPr>
          <w:rFonts w:ascii="Arial" w:hAnsi="Arial" w:cs="Arial"/>
          <w:sz w:val="24"/>
          <w:szCs w:val="24"/>
        </w:rPr>
        <w:t xml:space="preserve"> the </w:t>
      </w:r>
      <w:r w:rsidR="0086452B" w:rsidRPr="003D54B8">
        <w:rPr>
          <w:rFonts w:ascii="Arial" w:hAnsi="Arial" w:cs="Arial"/>
          <w:sz w:val="24"/>
          <w:szCs w:val="24"/>
        </w:rPr>
        <w:t xml:space="preserve">added </w:t>
      </w:r>
      <w:r w:rsidR="00EE10D1" w:rsidRPr="003D54B8">
        <w:rPr>
          <w:rFonts w:ascii="Arial" w:hAnsi="Arial" w:cs="Arial"/>
          <w:sz w:val="24"/>
          <w:szCs w:val="24"/>
        </w:rPr>
        <w:t>value of public social services, health and education.  This developed clearer definitions of poverty and wider dep</w:t>
      </w:r>
      <w:r w:rsidR="00E948C5" w:rsidRPr="003D54B8">
        <w:rPr>
          <w:rFonts w:ascii="Arial" w:hAnsi="Arial" w:cs="Arial"/>
          <w:sz w:val="24"/>
          <w:szCs w:val="24"/>
        </w:rPr>
        <w:t>rivation, to include, social deprivation, isolation, discrimination and the lack of opportunities for education and employment</w:t>
      </w:r>
      <w:r w:rsidR="006E6299" w:rsidRPr="003D54B8">
        <w:rPr>
          <w:rFonts w:ascii="Arial" w:hAnsi="Arial" w:cs="Arial"/>
          <w:sz w:val="24"/>
          <w:szCs w:val="24"/>
        </w:rPr>
        <w:t>.  Townsend argues that, ‘</w:t>
      </w:r>
      <w:r w:rsidR="0084480B" w:rsidRPr="003D54B8">
        <w:rPr>
          <w:rFonts w:ascii="Arial" w:hAnsi="Arial" w:cs="Arial"/>
          <w:sz w:val="24"/>
          <w:szCs w:val="24"/>
        </w:rPr>
        <w:t>[Deprivation] turns on the level of conditions or activities experienced, [poverty] on the incomes and other resources directly available</w:t>
      </w:r>
      <w:r w:rsidR="006E6299" w:rsidRPr="003D54B8">
        <w:rPr>
          <w:rFonts w:ascii="Arial" w:hAnsi="Arial" w:cs="Arial"/>
          <w:sz w:val="24"/>
          <w:szCs w:val="24"/>
        </w:rPr>
        <w:t>’</w:t>
      </w:r>
      <w:r w:rsidR="0084480B" w:rsidRPr="003D54B8">
        <w:rPr>
          <w:rFonts w:ascii="Arial" w:hAnsi="Arial" w:cs="Arial"/>
          <w:sz w:val="24"/>
          <w:szCs w:val="24"/>
        </w:rPr>
        <w:t xml:space="preserve"> (Townsend 1987, pp. 139–140).</w:t>
      </w:r>
    </w:p>
    <w:p w14:paraId="04C34AEB" w14:textId="531DC9A0" w:rsidR="00270DC5" w:rsidRPr="003D54B8" w:rsidRDefault="00270DC5" w:rsidP="0084480B">
      <w:pPr>
        <w:spacing w:after="0" w:line="360" w:lineRule="auto"/>
        <w:jc w:val="both"/>
        <w:rPr>
          <w:rFonts w:ascii="Arial" w:hAnsi="Arial" w:cs="Arial"/>
          <w:sz w:val="24"/>
          <w:szCs w:val="24"/>
        </w:rPr>
      </w:pPr>
    </w:p>
    <w:p w14:paraId="38CCD811" w14:textId="713E6A4B" w:rsidR="00270DC5" w:rsidRDefault="00270DC5" w:rsidP="0084480B">
      <w:pPr>
        <w:spacing w:after="0" w:line="360" w:lineRule="auto"/>
        <w:jc w:val="both"/>
        <w:rPr>
          <w:rFonts w:ascii="Arial" w:hAnsi="Arial" w:cs="Arial"/>
          <w:sz w:val="24"/>
          <w:szCs w:val="24"/>
        </w:rPr>
      </w:pPr>
      <w:r w:rsidRPr="003D54B8">
        <w:rPr>
          <w:rFonts w:ascii="Arial" w:hAnsi="Arial" w:cs="Arial"/>
          <w:sz w:val="24"/>
          <w:szCs w:val="24"/>
        </w:rPr>
        <w:t>To conclud</w:t>
      </w:r>
      <w:r w:rsidR="00B80DD7" w:rsidRPr="003D54B8">
        <w:rPr>
          <w:rFonts w:ascii="Arial" w:hAnsi="Arial" w:cs="Arial"/>
          <w:sz w:val="24"/>
          <w:szCs w:val="24"/>
        </w:rPr>
        <w:t xml:space="preserve">e, </w:t>
      </w:r>
      <w:r w:rsidR="00ED1707">
        <w:rPr>
          <w:rFonts w:ascii="Arial" w:hAnsi="Arial" w:cs="Arial"/>
          <w:sz w:val="24"/>
          <w:szCs w:val="24"/>
        </w:rPr>
        <w:t xml:space="preserve">poverty is a contested political concept in society and there </w:t>
      </w:r>
      <w:r w:rsidR="00B80DD7" w:rsidRPr="003D54B8">
        <w:rPr>
          <w:rFonts w:ascii="Arial" w:hAnsi="Arial" w:cs="Arial"/>
          <w:sz w:val="24"/>
          <w:szCs w:val="24"/>
        </w:rPr>
        <w:t>is no one agreed definition</w:t>
      </w:r>
      <w:r w:rsidR="007B0EF3">
        <w:rPr>
          <w:rFonts w:ascii="Arial" w:hAnsi="Arial" w:cs="Arial"/>
          <w:sz w:val="24"/>
          <w:szCs w:val="24"/>
        </w:rPr>
        <w:t>. I</w:t>
      </w:r>
      <w:r w:rsidR="00B80DD7" w:rsidRPr="003D54B8">
        <w:rPr>
          <w:rFonts w:ascii="Arial" w:hAnsi="Arial" w:cs="Arial"/>
          <w:sz w:val="24"/>
          <w:szCs w:val="24"/>
        </w:rPr>
        <w:t xml:space="preserve">n layman’s terms </w:t>
      </w:r>
      <w:r w:rsidR="007B0EF3">
        <w:rPr>
          <w:rFonts w:ascii="Arial" w:hAnsi="Arial" w:cs="Arial"/>
          <w:sz w:val="24"/>
          <w:szCs w:val="24"/>
        </w:rPr>
        <w:t>poverty</w:t>
      </w:r>
      <w:r w:rsidR="00B80DD7" w:rsidRPr="003D54B8">
        <w:rPr>
          <w:rFonts w:ascii="Arial" w:hAnsi="Arial" w:cs="Arial"/>
          <w:sz w:val="24"/>
          <w:szCs w:val="24"/>
        </w:rPr>
        <w:t xml:space="preserve"> </w:t>
      </w:r>
      <w:r w:rsidR="007B0EF3">
        <w:rPr>
          <w:rFonts w:ascii="Arial" w:hAnsi="Arial" w:cs="Arial"/>
          <w:sz w:val="24"/>
          <w:szCs w:val="24"/>
        </w:rPr>
        <w:t xml:space="preserve">can be described as </w:t>
      </w:r>
      <w:r w:rsidR="00B80DD7" w:rsidRPr="003D54B8">
        <w:rPr>
          <w:rFonts w:ascii="Arial" w:hAnsi="Arial" w:cs="Arial"/>
          <w:sz w:val="24"/>
          <w:szCs w:val="24"/>
        </w:rPr>
        <w:t>going short emotionally, materially</w:t>
      </w:r>
      <w:r w:rsidR="002238AA" w:rsidRPr="003D54B8">
        <w:rPr>
          <w:rFonts w:ascii="Arial" w:hAnsi="Arial" w:cs="Arial"/>
          <w:sz w:val="24"/>
          <w:szCs w:val="24"/>
        </w:rPr>
        <w:t xml:space="preserve">, </w:t>
      </w:r>
      <w:r w:rsidR="00B80DD7" w:rsidRPr="003D54B8">
        <w:rPr>
          <w:rFonts w:ascii="Arial" w:hAnsi="Arial" w:cs="Arial"/>
          <w:sz w:val="24"/>
          <w:szCs w:val="24"/>
        </w:rPr>
        <w:t xml:space="preserve">socially </w:t>
      </w:r>
      <w:r w:rsidR="002238AA" w:rsidRPr="003D54B8">
        <w:rPr>
          <w:rFonts w:ascii="Arial" w:hAnsi="Arial" w:cs="Arial"/>
          <w:sz w:val="24"/>
          <w:szCs w:val="24"/>
        </w:rPr>
        <w:t>and financially</w:t>
      </w:r>
      <w:r w:rsidR="007B0EF3">
        <w:rPr>
          <w:rFonts w:ascii="Arial" w:hAnsi="Arial" w:cs="Arial"/>
          <w:sz w:val="24"/>
          <w:szCs w:val="24"/>
        </w:rPr>
        <w:t xml:space="preserve"> </w:t>
      </w:r>
      <w:r w:rsidR="00ED1707">
        <w:rPr>
          <w:rFonts w:ascii="Arial" w:hAnsi="Arial" w:cs="Arial"/>
          <w:sz w:val="24"/>
          <w:szCs w:val="24"/>
        </w:rPr>
        <w:t xml:space="preserve">which takes </w:t>
      </w:r>
      <w:r w:rsidR="002238AA" w:rsidRPr="003D54B8">
        <w:rPr>
          <w:rFonts w:ascii="Arial" w:hAnsi="Arial" w:cs="Arial"/>
          <w:sz w:val="24"/>
          <w:szCs w:val="24"/>
        </w:rPr>
        <w:t xml:space="preserve">away the opportunity </w:t>
      </w:r>
      <w:r w:rsidR="00ED1707">
        <w:rPr>
          <w:rFonts w:ascii="Arial" w:hAnsi="Arial" w:cs="Arial"/>
          <w:sz w:val="24"/>
          <w:szCs w:val="24"/>
        </w:rPr>
        <w:t>for an individual to</w:t>
      </w:r>
      <w:r w:rsidR="002238AA" w:rsidRPr="003D54B8">
        <w:rPr>
          <w:rFonts w:ascii="Arial" w:hAnsi="Arial" w:cs="Arial"/>
          <w:sz w:val="24"/>
          <w:szCs w:val="24"/>
        </w:rPr>
        <w:t xml:space="preserve"> build a </w:t>
      </w:r>
      <w:r w:rsidR="00C90454" w:rsidRPr="003D54B8">
        <w:rPr>
          <w:rFonts w:ascii="Arial" w:hAnsi="Arial" w:cs="Arial"/>
          <w:sz w:val="24"/>
          <w:szCs w:val="24"/>
        </w:rPr>
        <w:t>better future</w:t>
      </w:r>
      <w:r w:rsidR="007B0EF3">
        <w:rPr>
          <w:rFonts w:ascii="Arial" w:hAnsi="Arial" w:cs="Arial"/>
          <w:sz w:val="24"/>
          <w:szCs w:val="24"/>
        </w:rPr>
        <w:t xml:space="preserve"> regarding living standards, education and employment</w:t>
      </w:r>
      <w:r w:rsidR="00662E6D">
        <w:rPr>
          <w:rFonts w:ascii="Arial" w:hAnsi="Arial" w:cs="Arial"/>
          <w:sz w:val="24"/>
          <w:szCs w:val="24"/>
        </w:rPr>
        <w:t>.</w:t>
      </w:r>
    </w:p>
    <w:p w14:paraId="6F9B3F20" w14:textId="31D19C06" w:rsidR="007B0EF3" w:rsidRDefault="007B0EF3" w:rsidP="0084480B">
      <w:pPr>
        <w:spacing w:after="0" w:line="360" w:lineRule="auto"/>
        <w:jc w:val="both"/>
        <w:rPr>
          <w:rFonts w:ascii="Arial" w:hAnsi="Arial" w:cs="Arial"/>
          <w:sz w:val="24"/>
          <w:szCs w:val="24"/>
        </w:rPr>
      </w:pPr>
    </w:p>
    <w:p w14:paraId="515B4D26" w14:textId="77777777" w:rsidR="007B0EF3" w:rsidRDefault="007B0EF3" w:rsidP="0084480B">
      <w:pPr>
        <w:spacing w:after="0" w:line="360" w:lineRule="auto"/>
        <w:jc w:val="both"/>
        <w:rPr>
          <w:rFonts w:ascii="Arial" w:hAnsi="Arial" w:cs="Arial"/>
          <w:sz w:val="24"/>
          <w:szCs w:val="24"/>
        </w:rPr>
      </w:pPr>
    </w:p>
    <w:p w14:paraId="0AC419E3" w14:textId="2021CFF1" w:rsidR="00ED1707" w:rsidRDefault="00ED1707" w:rsidP="0084480B">
      <w:pPr>
        <w:spacing w:after="0" w:line="360" w:lineRule="auto"/>
        <w:jc w:val="both"/>
        <w:rPr>
          <w:rFonts w:ascii="Arial" w:hAnsi="Arial" w:cs="Arial"/>
          <w:sz w:val="24"/>
          <w:szCs w:val="24"/>
        </w:rPr>
      </w:pPr>
    </w:p>
    <w:p w14:paraId="4C33060D" w14:textId="77777777" w:rsidR="00ED1707" w:rsidRPr="003D54B8" w:rsidRDefault="00ED1707" w:rsidP="0084480B">
      <w:pPr>
        <w:spacing w:after="0" w:line="360" w:lineRule="auto"/>
        <w:jc w:val="both"/>
        <w:rPr>
          <w:rFonts w:ascii="Arial" w:hAnsi="Arial" w:cs="Arial"/>
          <w:sz w:val="24"/>
          <w:szCs w:val="24"/>
        </w:rPr>
      </w:pPr>
    </w:p>
    <w:p w14:paraId="31D92330" w14:textId="7227A953" w:rsidR="00C90454" w:rsidRDefault="00C90454" w:rsidP="0084480B">
      <w:pPr>
        <w:spacing w:after="0" w:line="360" w:lineRule="auto"/>
        <w:jc w:val="both"/>
        <w:rPr>
          <w:rFonts w:ascii="Arial" w:hAnsi="Arial" w:cs="Arial"/>
          <w:sz w:val="24"/>
          <w:szCs w:val="24"/>
        </w:rPr>
      </w:pPr>
    </w:p>
    <w:p w14:paraId="7697BA87" w14:textId="77777777" w:rsidR="00C90454" w:rsidRPr="00270DC5" w:rsidRDefault="00C90454" w:rsidP="0084480B">
      <w:pPr>
        <w:spacing w:after="0" w:line="360" w:lineRule="auto"/>
        <w:jc w:val="both"/>
        <w:rPr>
          <w:rFonts w:ascii="Arial" w:hAnsi="Arial" w:cs="Arial"/>
          <w:sz w:val="24"/>
          <w:szCs w:val="24"/>
        </w:rPr>
      </w:pPr>
    </w:p>
    <w:p w14:paraId="292C90BD" w14:textId="64E223EF" w:rsidR="0084480B" w:rsidRDefault="00695263" w:rsidP="00B80DD7">
      <w:pPr>
        <w:rPr>
          <w:rFonts w:ascii="Arial" w:hAnsi="Arial" w:cs="Arial"/>
          <w:b/>
          <w:sz w:val="24"/>
          <w:szCs w:val="24"/>
        </w:rPr>
      </w:pPr>
      <w:r>
        <w:rPr>
          <w:rFonts w:ascii="Arial" w:hAnsi="Arial" w:cs="Arial"/>
          <w:b/>
          <w:sz w:val="24"/>
          <w:szCs w:val="24"/>
        </w:rPr>
        <w:br w:type="page"/>
      </w:r>
      <w:r w:rsidR="0084480B" w:rsidRPr="004E2083">
        <w:rPr>
          <w:rFonts w:ascii="Arial" w:hAnsi="Arial" w:cs="Arial"/>
          <w:b/>
          <w:sz w:val="24"/>
          <w:szCs w:val="24"/>
        </w:rPr>
        <w:lastRenderedPageBreak/>
        <w:t>Reference List:</w:t>
      </w:r>
    </w:p>
    <w:p w14:paraId="5289785E" w14:textId="77777777" w:rsidR="004E48AD" w:rsidRPr="004E2083" w:rsidRDefault="004E48AD" w:rsidP="00B80DD7">
      <w:pPr>
        <w:rPr>
          <w:rFonts w:ascii="Arial" w:hAnsi="Arial" w:cs="Arial"/>
          <w:b/>
          <w:sz w:val="24"/>
          <w:szCs w:val="24"/>
        </w:rPr>
      </w:pPr>
    </w:p>
    <w:p w14:paraId="1C7D5ACD" w14:textId="77777777" w:rsidR="009001C4" w:rsidRDefault="009001C4" w:rsidP="00D91F79">
      <w:pPr>
        <w:spacing w:after="0" w:line="360" w:lineRule="auto"/>
        <w:rPr>
          <w:rFonts w:ascii="Arial" w:hAnsi="Arial" w:cs="Arial"/>
          <w:sz w:val="24"/>
          <w:szCs w:val="24"/>
        </w:rPr>
      </w:pPr>
      <w:r w:rsidRPr="004E2083">
        <w:rPr>
          <w:rFonts w:ascii="Arial" w:hAnsi="Arial" w:cs="Arial"/>
          <w:sz w:val="24"/>
          <w:szCs w:val="24"/>
        </w:rPr>
        <w:t xml:space="preserve">Abel-Smith, B. and Townsend, P. (1965). </w:t>
      </w:r>
      <w:r w:rsidRPr="004E2083">
        <w:rPr>
          <w:rFonts w:ascii="Arial" w:hAnsi="Arial" w:cs="Arial"/>
          <w:i/>
          <w:iCs/>
          <w:sz w:val="24"/>
          <w:szCs w:val="24"/>
        </w:rPr>
        <w:t>The Poor and the Poorest</w:t>
      </w:r>
      <w:r w:rsidRPr="004E2083">
        <w:rPr>
          <w:rFonts w:ascii="Arial" w:hAnsi="Arial" w:cs="Arial"/>
          <w:i/>
          <w:sz w:val="24"/>
          <w:szCs w:val="24"/>
        </w:rPr>
        <w:t>.</w:t>
      </w:r>
      <w:r w:rsidRPr="004E2083">
        <w:rPr>
          <w:rFonts w:ascii="Arial" w:hAnsi="Arial" w:cs="Arial"/>
          <w:sz w:val="24"/>
          <w:szCs w:val="24"/>
        </w:rPr>
        <w:t xml:space="preserve"> London: G Bell and Sons Ltd.</w:t>
      </w:r>
    </w:p>
    <w:p w14:paraId="4778F9CD" w14:textId="77777777" w:rsidR="009001C4" w:rsidRDefault="009001C4" w:rsidP="00D91F79">
      <w:pPr>
        <w:spacing w:after="0" w:line="360" w:lineRule="auto"/>
        <w:rPr>
          <w:rFonts w:ascii="Arial" w:hAnsi="Arial" w:cs="Arial"/>
          <w:sz w:val="24"/>
          <w:szCs w:val="24"/>
        </w:rPr>
      </w:pPr>
    </w:p>
    <w:p w14:paraId="10113854" w14:textId="7348B5F2" w:rsidR="009001C4" w:rsidRPr="004E2083" w:rsidRDefault="009001C4" w:rsidP="00D91F79">
      <w:pPr>
        <w:spacing w:after="0" w:line="360" w:lineRule="auto"/>
        <w:rPr>
          <w:rFonts w:ascii="Arial" w:hAnsi="Arial" w:cs="Arial"/>
          <w:sz w:val="24"/>
          <w:szCs w:val="24"/>
        </w:rPr>
      </w:pPr>
      <w:r w:rsidRPr="004E2083">
        <w:rPr>
          <w:rFonts w:ascii="Arial" w:hAnsi="Arial" w:cs="Arial"/>
          <w:sz w:val="24"/>
          <w:szCs w:val="24"/>
        </w:rPr>
        <w:t xml:space="preserve">Alcock, P. (2006). </w:t>
      </w:r>
      <w:r w:rsidRPr="004E2083">
        <w:rPr>
          <w:rFonts w:ascii="Arial" w:hAnsi="Arial" w:cs="Arial"/>
          <w:i/>
          <w:sz w:val="24"/>
          <w:szCs w:val="24"/>
        </w:rPr>
        <w:t>Understanding Poverty</w:t>
      </w:r>
      <w:r w:rsidRPr="004E2083">
        <w:rPr>
          <w:rFonts w:ascii="Arial" w:hAnsi="Arial" w:cs="Arial"/>
          <w:sz w:val="24"/>
          <w:szCs w:val="24"/>
        </w:rPr>
        <w:t>. Basingstoke: Palgrave Macmillan.</w:t>
      </w:r>
    </w:p>
    <w:p w14:paraId="287A41F1" w14:textId="77777777" w:rsidR="009001C4" w:rsidRDefault="009001C4" w:rsidP="00D91F79">
      <w:pPr>
        <w:spacing w:after="0" w:line="360" w:lineRule="auto"/>
        <w:rPr>
          <w:rFonts w:ascii="Arial" w:hAnsi="Arial" w:cs="Arial"/>
          <w:sz w:val="24"/>
          <w:szCs w:val="24"/>
        </w:rPr>
      </w:pPr>
    </w:p>
    <w:p w14:paraId="7FAA976C" w14:textId="0714151A" w:rsidR="009001C4" w:rsidRPr="00281D86" w:rsidRDefault="009001C4" w:rsidP="00D91F79">
      <w:pPr>
        <w:spacing w:after="0" w:line="360" w:lineRule="auto"/>
        <w:rPr>
          <w:rFonts w:ascii="Arial" w:hAnsi="Arial" w:cs="Arial"/>
          <w:sz w:val="24"/>
          <w:szCs w:val="24"/>
        </w:rPr>
      </w:pPr>
      <w:r w:rsidRPr="00281D86">
        <w:rPr>
          <w:rFonts w:ascii="Arial" w:hAnsi="Arial" w:cs="Arial"/>
          <w:sz w:val="24"/>
          <w:szCs w:val="24"/>
        </w:rPr>
        <w:t xml:space="preserve">Booth, C. (1897). </w:t>
      </w:r>
      <w:r w:rsidRPr="00281D86">
        <w:rPr>
          <w:rFonts w:ascii="Arial" w:hAnsi="Arial" w:cs="Arial"/>
          <w:i/>
          <w:sz w:val="24"/>
          <w:szCs w:val="24"/>
        </w:rPr>
        <w:t>Life and Labour of the People in London: Vol.2</w:t>
      </w:r>
      <w:r w:rsidRPr="00281D86">
        <w:rPr>
          <w:rFonts w:ascii="Arial" w:hAnsi="Arial" w:cs="Arial"/>
          <w:sz w:val="24"/>
          <w:szCs w:val="24"/>
        </w:rPr>
        <w:t>. London: Macmillan and Company.</w:t>
      </w:r>
    </w:p>
    <w:p w14:paraId="45118579" w14:textId="77777777" w:rsidR="009001C4" w:rsidRDefault="009001C4" w:rsidP="00D91F79">
      <w:pPr>
        <w:spacing w:after="0" w:line="360" w:lineRule="auto"/>
        <w:rPr>
          <w:rFonts w:ascii="Arial" w:hAnsi="Arial" w:cs="Arial"/>
          <w:sz w:val="24"/>
          <w:szCs w:val="24"/>
        </w:rPr>
      </w:pPr>
    </w:p>
    <w:p w14:paraId="4E80112E" w14:textId="75407691" w:rsidR="009001C4" w:rsidRDefault="009001C4" w:rsidP="00D91F79">
      <w:pPr>
        <w:spacing w:after="0" w:line="360" w:lineRule="auto"/>
        <w:rPr>
          <w:rFonts w:ascii="Arial" w:hAnsi="Arial" w:cs="Arial"/>
          <w:sz w:val="24"/>
          <w:szCs w:val="24"/>
        </w:rPr>
      </w:pPr>
      <w:r w:rsidRPr="004E2083">
        <w:rPr>
          <w:rFonts w:ascii="Arial" w:hAnsi="Arial" w:cs="Arial"/>
          <w:sz w:val="24"/>
          <w:szCs w:val="24"/>
        </w:rPr>
        <w:t xml:space="preserve">Gillie, A. (1996) ‘The Origin of the Poverty Line’, </w:t>
      </w:r>
      <w:r w:rsidRPr="004E2083">
        <w:rPr>
          <w:rFonts w:ascii="Arial" w:hAnsi="Arial" w:cs="Arial"/>
          <w:i/>
          <w:iCs/>
          <w:sz w:val="24"/>
          <w:szCs w:val="24"/>
        </w:rPr>
        <w:t>The Economic History Review,</w:t>
      </w:r>
      <w:r w:rsidRPr="004E2083">
        <w:rPr>
          <w:rFonts w:ascii="Arial" w:hAnsi="Arial" w:cs="Arial"/>
          <w:sz w:val="24"/>
          <w:szCs w:val="24"/>
        </w:rPr>
        <w:t xml:space="preserve"> 49(4), pp. 715–730.</w:t>
      </w:r>
    </w:p>
    <w:p w14:paraId="722590D9" w14:textId="77777777" w:rsidR="009001C4" w:rsidRDefault="009001C4" w:rsidP="00D91F79">
      <w:pPr>
        <w:spacing w:after="0" w:line="360" w:lineRule="auto"/>
        <w:rPr>
          <w:rFonts w:ascii="Arial" w:hAnsi="Arial" w:cs="Arial"/>
          <w:sz w:val="24"/>
          <w:szCs w:val="24"/>
        </w:rPr>
      </w:pPr>
    </w:p>
    <w:p w14:paraId="221FF0CC" w14:textId="4C3A42E8" w:rsidR="009001C4" w:rsidRDefault="009001C4" w:rsidP="00D91F79">
      <w:pPr>
        <w:spacing w:after="0" w:line="360" w:lineRule="auto"/>
        <w:rPr>
          <w:rFonts w:ascii="Arial" w:hAnsi="Arial" w:cs="Arial"/>
          <w:i/>
          <w:iCs/>
          <w:color w:val="FF0000"/>
          <w:sz w:val="24"/>
          <w:szCs w:val="24"/>
        </w:rPr>
      </w:pPr>
      <w:r w:rsidRPr="004E2083">
        <w:rPr>
          <w:rFonts w:ascii="Arial" w:hAnsi="Arial" w:cs="Arial"/>
          <w:sz w:val="24"/>
          <w:szCs w:val="24"/>
        </w:rPr>
        <w:t xml:space="preserve">Glennerster, H. </w:t>
      </w:r>
      <w:r>
        <w:rPr>
          <w:rFonts w:ascii="Arial" w:hAnsi="Arial" w:cs="Arial"/>
          <w:sz w:val="24"/>
          <w:szCs w:val="24"/>
        </w:rPr>
        <w:t>Hills, J. Piachaud, D. Webb, J (2004). ‘</w:t>
      </w:r>
      <w:r w:rsidRPr="000F3E3C">
        <w:rPr>
          <w:rFonts w:ascii="Arial" w:hAnsi="Arial" w:cs="Arial"/>
          <w:i/>
          <w:iCs/>
          <w:sz w:val="24"/>
          <w:szCs w:val="24"/>
        </w:rPr>
        <w:t>One hundred years of poverty and policy’</w:t>
      </w:r>
      <w:r>
        <w:rPr>
          <w:rFonts w:ascii="Arial" w:hAnsi="Arial" w:cs="Arial"/>
          <w:sz w:val="24"/>
          <w:szCs w:val="24"/>
        </w:rPr>
        <w:t xml:space="preserve">. </w:t>
      </w:r>
      <w:r w:rsidRPr="004E2083">
        <w:rPr>
          <w:rFonts w:ascii="Arial" w:hAnsi="Arial" w:cs="Arial"/>
          <w:sz w:val="24"/>
          <w:szCs w:val="24"/>
        </w:rPr>
        <w:t xml:space="preserve">York: Joseph Rowntree Foundation. </w:t>
      </w:r>
    </w:p>
    <w:p w14:paraId="081AC0E6" w14:textId="77777777" w:rsidR="009001C4" w:rsidRDefault="009001C4" w:rsidP="00D91F79">
      <w:pPr>
        <w:spacing w:after="0" w:line="360" w:lineRule="auto"/>
        <w:rPr>
          <w:rFonts w:ascii="Arial" w:hAnsi="Arial" w:cs="Arial"/>
          <w:sz w:val="24"/>
          <w:szCs w:val="24"/>
        </w:rPr>
      </w:pPr>
    </w:p>
    <w:p w14:paraId="3E6588D8" w14:textId="2632DB7B" w:rsidR="009001C4" w:rsidRDefault="009001C4" w:rsidP="00D91F79">
      <w:pPr>
        <w:spacing w:after="0" w:line="360" w:lineRule="auto"/>
        <w:rPr>
          <w:rFonts w:ascii="Arial" w:hAnsi="Arial" w:cs="Arial"/>
          <w:sz w:val="24"/>
          <w:szCs w:val="24"/>
        </w:rPr>
      </w:pPr>
      <w:r w:rsidRPr="004E2083">
        <w:rPr>
          <w:rFonts w:ascii="Arial" w:hAnsi="Arial" w:cs="Arial"/>
          <w:sz w:val="24"/>
          <w:szCs w:val="24"/>
        </w:rPr>
        <w:t xml:space="preserve">Hills, J. (2004). </w:t>
      </w:r>
      <w:r w:rsidRPr="004E2083">
        <w:rPr>
          <w:rFonts w:ascii="Arial" w:hAnsi="Arial" w:cs="Arial"/>
          <w:i/>
          <w:sz w:val="24"/>
          <w:szCs w:val="24"/>
        </w:rPr>
        <w:t>Inequality and the State</w:t>
      </w:r>
      <w:r w:rsidRPr="004E2083">
        <w:rPr>
          <w:rFonts w:ascii="Arial" w:hAnsi="Arial" w:cs="Arial"/>
          <w:sz w:val="24"/>
          <w:szCs w:val="24"/>
        </w:rPr>
        <w:t xml:space="preserve">. Oxford: Oxford University Press. </w:t>
      </w:r>
    </w:p>
    <w:p w14:paraId="57EEC81A" w14:textId="77777777" w:rsidR="009001C4" w:rsidRDefault="009001C4" w:rsidP="00D91F79">
      <w:pPr>
        <w:spacing w:after="0" w:line="360" w:lineRule="auto"/>
        <w:rPr>
          <w:rFonts w:ascii="Arial" w:hAnsi="Arial" w:cs="Arial"/>
          <w:sz w:val="24"/>
          <w:szCs w:val="24"/>
        </w:rPr>
      </w:pPr>
    </w:p>
    <w:p w14:paraId="583F8BED" w14:textId="0566E869" w:rsidR="009001C4" w:rsidRDefault="009001C4" w:rsidP="00D91F79">
      <w:pPr>
        <w:spacing w:after="0" w:line="360" w:lineRule="auto"/>
        <w:rPr>
          <w:rFonts w:ascii="Arial" w:hAnsi="Arial" w:cs="Arial"/>
          <w:sz w:val="24"/>
          <w:szCs w:val="24"/>
        </w:rPr>
      </w:pPr>
      <w:r w:rsidRPr="004E2083">
        <w:rPr>
          <w:rFonts w:ascii="Arial" w:hAnsi="Arial" w:cs="Arial"/>
          <w:sz w:val="24"/>
          <w:szCs w:val="24"/>
        </w:rPr>
        <w:t xml:space="preserve">Lister, R. (2004). </w:t>
      </w:r>
      <w:r w:rsidRPr="004E2083">
        <w:rPr>
          <w:rFonts w:ascii="Arial" w:hAnsi="Arial" w:cs="Arial"/>
          <w:i/>
          <w:sz w:val="24"/>
          <w:szCs w:val="24"/>
        </w:rPr>
        <w:t>Poverty</w:t>
      </w:r>
      <w:r w:rsidRPr="004E2083">
        <w:rPr>
          <w:rFonts w:ascii="Arial" w:hAnsi="Arial" w:cs="Arial"/>
          <w:sz w:val="24"/>
          <w:szCs w:val="24"/>
        </w:rPr>
        <w:t>. Cambridge: Poli</w:t>
      </w:r>
      <w:r w:rsidRPr="009001C4">
        <w:rPr>
          <w:rFonts w:ascii="Arial" w:hAnsi="Arial" w:cs="Arial"/>
          <w:sz w:val="24"/>
          <w:szCs w:val="24"/>
        </w:rPr>
        <w:t>c</w:t>
      </w:r>
      <w:r w:rsidRPr="004E2083">
        <w:rPr>
          <w:rFonts w:ascii="Arial" w:hAnsi="Arial" w:cs="Arial"/>
          <w:sz w:val="24"/>
          <w:szCs w:val="24"/>
        </w:rPr>
        <w:t xml:space="preserve">y Press. </w:t>
      </w:r>
    </w:p>
    <w:p w14:paraId="7CF71BA8" w14:textId="77777777" w:rsidR="009001C4" w:rsidRDefault="009001C4" w:rsidP="00D91F79">
      <w:pPr>
        <w:spacing w:after="0" w:line="360" w:lineRule="auto"/>
        <w:rPr>
          <w:rFonts w:ascii="Arial" w:hAnsi="Arial" w:cs="Arial"/>
          <w:sz w:val="24"/>
          <w:szCs w:val="24"/>
        </w:rPr>
      </w:pPr>
    </w:p>
    <w:p w14:paraId="18E7EB8D" w14:textId="7E7F83FA" w:rsidR="009001C4" w:rsidRDefault="009001C4" w:rsidP="00D91F79">
      <w:pPr>
        <w:spacing w:after="0" w:line="360" w:lineRule="auto"/>
        <w:rPr>
          <w:rFonts w:ascii="Arial" w:hAnsi="Arial" w:cs="Arial"/>
          <w:sz w:val="24"/>
          <w:szCs w:val="24"/>
        </w:rPr>
      </w:pPr>
      <w:r w:rsidRPr="004E2083">
        <w:rPr>
          <w:rFonts w:ascii="Arial" w:hAnsi="Arial" w:cs="Arial"/>
          <w:sz w:val="24"/>
          <w:szCs w:val="24"/>
        </w:rPr>
        <w:t xml:space="preserve">Niemietz, K. (2011). </w:t>
      </w:r>
      <w:r w:rsidRPr="004E2083">
        <w:rPr>
          <w:rFonts w:ascii="Arial" w:hAnsi="Arial" w:cs="Arial"/>
          <w:i/>
          <w:iCs/>
          <w:sz w:val="24"/>
          <w:szCs w:val="24"/>
        </w:rPr>
        <w:t>A New Understanding of Poverty</w:t>
      </w:r>
      <w:r w:rsidRPr="004E2083">
        <w:rPr>
          <w:rFonts w:ascii="Arial" w:hAnsi="Arial" w:cs="Arial"/>
          <w:sz w:val="24"/>
          <w:szCs w:val="24"/>
        </w:rPr>
        <w:t>. London: The Institute of Economic Affairs.</w:t>
      </w:r>
    </w:p>
    <w:p w14:paraId="53B525A1" w14:textId="77777777" w:rsidR="009001C4" w:rsidRDefault="009001C4" w:rsidP="00D91F79">
      <w:pPr>
        <w:spacing w:after="0" w:line="360" w:lineRule="auto"/>
        <w:rPr>
          <w:rFonts w:ascii="Arial" w:hAnsi="Arial" w:cs="Arial"/>
          <w:sz w:val="24"/>
          <w:szCs w:val="24"/>
        </w:rPr>
      </w:pPr>
    </w:p>
    <w:p w14:paraId="14443BA5" w14:textId="2EECF664" w:rsidR="009001C4" w:rsidRDefault="009001C4" w:rsidP="00D91F79">
      <w:pPr>
        <w:spacing w:after="0" w:line="360" w:lineRule="auto"/>
        <w:rPr>
          <w:rFonts w:ascii="Arial" w:hAnsi="Arial" w:cs="Arial"/>
          <w:sz w:val="24"/>
          <w:szCs w:val="24"/>
        </w:rPr>
      </w:pPr>
      <w:r w:rsidRPr="004E2083">
        <w:rPr>
          <w:rFonts w:ascii="Arial" w:hAnsi="Arial" w:cs="Arial"/>
          <w:sz w:val="24"/>
          <w:szCs w:val="24"/>
        </w:rPr>
        <w:t xml:space="preserve">Rowntree, </w:t>
      </w:r>
      <w:r w:rsidRPr="00695263">
        <w:rPr>
          <w:rFonts w:ascii="Arial" w:hAnsi="Arial" w:cs="Arial"/>
          <w:sz w:val="24"/>
          <w:szCs w:val="24"/>
        </w:rPr>
        <w:t xml:space="preserve">B. </w:t>
      </w:r>
      <w:r w:rsidRPr="004E2083">
        <w:rPr>
          <w:rFonts w:ascii="Arial" w:hAnsi="Arial" w:cs="Arial"/>
          <w:sz w:val="24"/>
          <w:szCs w:val="24"/>
        </w:rPr>
        <w:t xml:space="preserve">(1901). </w:t>
      </w:r>
      <w:r w:rsidRPr="004E2083">
        <w:rPr>
          <w:rFonts w:ascii="Arial" w:hAnsi="Arial" w:cs="Arial"/>
          <w:i/>
          <w:sz w:val="24"/>
          <w:szCs w:val="24"/>
        </w:rPr>
        <w:t>Poverty: A Study of Town Life</w:t>
      </w:r>
      <w:r w:rsidRPr="004E2083">
        <w:rPr>
          <w:rFonts w:ascii="Arial" w:hAnsi="Arial" w:cs="Arial"/>
          <w:sz w:val="24"/>
          <w:szCs w:val="24"/>
        </w:rPr>
        <w:t>. London: Macmillan.</w:t>
      </w:r>
    </w:p>
    <w:p w14:paraId="085702DA" w14:textId="77777777" w:rsidR="009001C4" w:rsidRDefault="009001C4" w:rsidP="00D91F79">
      <w:pPr>
        <w:spacing w:after="0" w:line="360" w:lineRule="auto"/>
        <w:rPr>
          <w:rFonts w:ascii="Arial" w:hAnsi="Arial" w:cs="Arial"/>
          <w:sz w:val="24"/>
          <w:szCs w:val="24"/>
        </w:rPr>
      </w:pPr>
    </w:p>
    <w:p w14:paraId="18B0DDFE" w14:textId="67718061" w:rsidR="009001C4" w:rsidRDefault="009001C4" w:rsidP="00D91F79">
      <w:pPr>
        <w:spacing w:after="0" w:line="360" w:lineRule="auto"/>
        <w:rPr>
          <w:rFonts w:ascii="Arial" w:hAnsi="Arial" w:cs="Arial"/>
          <w:sz w:val="24"/>
          <w:szCs w:val="24"/>
        </w:rPr>
      </w:pPr>
      <w:r w:rsidRPr="004E2083">
        <w:rPr>
          <w:rFonts w:ascii="Arial" w:hAnsi="Arial" w:cs="Arial"/>
          <w:sz w:val="24"/>
          <w:szCs w:val="24"/>
        </w:rPr>
        <w:t xml:space="preserve">Townsend, P. (1979). </w:t>
      </w:r>
      <w:r w:rsidRPr="004E2083">
        <w:rPr>
          <w:rFonts w:ascii="Arial" w:hAnsi="Arial" w:cs="Arial"/>
          <w:i/>
          <w:sz w:val="24"/>
          <w:szCs w:val="24"/>
        </w:rPr>
        <w:t>Poverty in the United Kingdom</w:t>
      </w:r>
      <w:r w:rsidRPr="004E2083">
        <w:rPr>
          <w:rFonts w:ascii="Arial" w:hAnsi="Arial" w:cs="Arial"/>
          <w:sz w:val="24"/>
          <w:szCs w:val="24"/>
        </w:rPr>
        <w:t>. Berkeley: University of California Press.</w:t>
      </w:r>
    </w:p>
    <w:p w14:paraId="7C3DFD37" w14:textId="77777777" w:rsidR="009001C4" w:rsidRDefault="009001C4" w:rsidP="00D91F79">
      <w:pPr>
        <w:spacing w:after="0" w:line="360" w:lineRule="auto"/>
        <w:rPr>
          <w:rFonts w:ascii="Arial" w:hAnsi="Arial" w:cs="Arial"/>
          <w:sz w:val="24"/>
          <w:szCs w:val="24"/>
        </w:rPr>
      </w:pPr>
    </w:p>
    <w:p w14:paraId="544123D4" w14:textId="0D15111B" w:rsidR="009001C4" w:rsidRDefault="009001C4" w:rsidP="00D91F79">
      <w:pPr>
        <w:spacing w:after="0" w:line="360" w:lineRule="auto"/>
        <w:rPr>
          <w:rFonts w:ascii="Arial" w:hAnsi="Arial" w:cs="Arial"/>
          <w:sz w:val="24"/>
          <w:szCs w:val="24"/>
        </w:rPr>
      </w:pPr>
      <w:r w:rsidRPr="004E2083">
        <w:rPr>
          <w:rFonts w:ascii="Arial" w:hAnsi="Arial" w:cs="Arial"/>
          <w:sz w:val="24"/>
          <w:szCs w:val="24"/>
        </w:rPr>
        <w:t>Townsend, P. (1987). ‘Deprivation’, Journal of Social Policy, 15(2), pp. 125–146.</w:t>
      </w:r>
    </w:p>
    <w:p w14:paraId="2B85727B" w14:textId="77777777" w:rsidR="009001C4" w:rsidRDefault="009001C4" w:rsidP="00D91F79">
      <w:pPr>
        <w:spacing w:after="0" w:line="360" w:lineRule="auto"/>
        <w:rPr>
          <w:rFonts w:ascii="Arial" w:hAnsi="Arial" w:cs="Arial"/>
          <w:sz w:val="24"/>
          <w:szCs w:val="24"/>
        </w:rPr>
      </w:pPr>
    </w:p>
    <w:p w14:paraId="62084B96" w14:textId="712820F6" w:rsidR="009001C4" w:rsidRPr="004E2083" w:rsidRDefault="009001C4" w:rsidP="00D91F79">
      <w:pPr>
        <w:spacing w:after="0" w:line="360" w:lineRule="auto"/>
        <w:rPr>
          <w:rFonts w:ascii="Arial" w:hAnsi="Arial" w:cs="Arial"/>
          <w:sz w:val="24"/>
          <w:szCs w:val="24"/>
        </w:rPr>
      </w:pPr>
      <w:r w:rsidRPr="004E2083">
        <w:rPr>
          <w:rFonts w:ascii="Arial" w:hAnsi="Arial" w:cs="Arial"/>
          <w:sz w:val="24"/>
          <w:szCs w:val="24"/>
        </w:rPr>
        <w:t xml:space="preserve">Veit-Wilson, J. (1986). ‘Paradigms of Poverty: A Rehabilitation of B S Rowntree’, </w:t>
      </w:r>
      <w:r w:rsidRPr="004E2083">
        <w:rPr>
          <w:rFonts w:ascii="Arial" w:hAnsi="Arial" w:cs="Arial"/>
          <w:i/>
          <w:iCs/>
          <w:sz w:val="24"/>
          <w:szCs w:val="24"/>
        </w:rPr>
        <w:t>Journal of Social Policy,</w:t>
      </w:r>
      <w:r w:rsidRPr="004E2083">
        <w:rPr>
          <w:rFonts w:ascii="Arial" w:hAnsi="Arial" w:cs="Arial"/>
          <w:sz w:val="24"/>
          <w:szCs w:val="24"/>
        </w:rPr>
        <w:t xml:space="preserve"> 15(1), pp. 69–99.</w:t>
      </w:r>
    </w:p>
    <w:p w14:paraId="72003ADB" w14:textId="0DDED095" w:rsidR="00825779" w:rsidRPr="004E2083" w:rsidRDefault="00825779" w:rsidP="00D91F79">
      <w:pPr>
        <w:spacing w:after="0" w:line="360" w:lineRule="auto"/>
        <w:rPr>
          <w:rFonts w:ascii="Arial" w:hAnsi="Arial" w:cs="Arial"/>
          <w:sz w:val="24"/>
          <w:szCs w:val="24"/>
        </w:rPr>
      </w:pPr>
    </w:p>
    <w:p w14:paraId="29F31C74" w14:textId="4E5549A4" w:rsidR="00D3530B" w:rsidRPr="00833395" w:rsidRDefault="004455DF" w:rsidP="00C453E8">
      <w:pPr>
        <w:spacing w:after="0" w:line="360" w:lineRule="auto"/>
        <w:jc w:val="both"/>
        <w:rPr>
          <w:rFonts w:ascii="Arial" w:hAnsi="Arial" w:cs="Arial"/>
          <w:b/>
          <w:bCs/>
          <w:sz w:val="24"/>
          <w:szCs w:val="24"/>
        </w:rPr>
      </w:pPr>
      <w:r w:rsidRPr="0041791A">
        <w:rPr>
          <w:rFonts w:ascii="Arial" w:hAnsi="Arial" w:cs="Arial"/>
          <w:b/>
          <w:bCs/>
          <w:sz w:val="24"/>
          <w:szCs w:val="24"/>
        </w:rPr>
        <w:lastRenderedPageBreak/>
        <w:t>Part 2:</w:t>
      </w:r>
      <w:r w:rsidR="00D3530B" w:rsidRPr="0041791A">
        <w:rPr>
          <w:rFonts w:ascii="Arial" w:hAnsi="Arial" w:cs="Arial"/>
          <w:b/>
          <w:bCs/>
          <w:sz w:val="24"/>
          <w:szCs w:val="24"/>
        </w:rPr>
        <w:t xml:space="preserve">  Inter-generational housing inequalities: ‘</w:t>
      </w:r>
      <w:r w:rsidR="00311380" w:rsidRPr="0041791A">
        <w:rPr>
          <w:rFonts w:ascii="Arial" w:hAnsi="Arial" w:cs="Arial"/>
          <w:b/>
          <w:bCs/>
          <w:sz w:val="24"/>
          <w:szCs w:val="24"/>
        </w:rPr>
        <w:t>B</w:t>
      </w:r>
      <w:r w:rsidR="00D3530B" w:rsidRPr="0041791A">
        <w:rPr>
          <w:rFonts w:ascii="Arial" w:hAnsi="Arial" w:cs="Arial"/>
          <w:b/>
          <w:bCs/>
          <w:sz w:val="24"/>
          <w:szCs w:val="24"/>
        </w:rPr>
        <w:t xml:space="preserve">aby Boomers’ versus the </w:t>
      </w:r>
      <w:r w:rsidR="00D3530B" w:rsidRPr="00833395">
        <w:rPr>
          <w:rFonts w:ascii="Arial" w:hAnsi="Arial" w:cs="Arial"/>
          <w:b/>
          <w:bCs/>
          <w:sz w:val="24"/>
          <w:szCs w:val="24"/>
        </w:rPr>
        <w:t>‘Millennials’</w:t>
      </w:r>
      <w:r w:rsidR="000A497F">
        <w:rPr>
          <w:rFonts w:ascii="Arial" w:hAnsi="Arial" w:cs="Arial"/>
          <w:b/>
          <w:bCs/>
          <w:sz w:val="24"/>
          <w:szCs w:val="24"/>
        </w:rPr>
        <w:t>.</w:t>
      </w:r>
    </w:p>
    <w:p w14:paraId="3CDE733A" w14:textId="70ED7E3C" w:rsidR="00D3530B" w:rsidRPr="003857E6" w:rsidRDefault="00D3530B" w:rsidP="00C453E8">
      <w:pPr>
        <w:spacing w:after="0" w:line="360" w:lineRule="auto"/>
        <w:jc w:val="both"/>
        <w:rPr>
          <w:rFonts w:ascii="Arial" w:hAnsi="Arial" w:cs="Arial"/>
          <w:color w:val="FF0000"/>
          <w:sz w:val="24"/>
          <w:szCs w:val="24"/>
        </w:rPr>
      </w:pPr>
    </w:p>
    <w:p w14:paraId="20B4F930" w14:textId="185B81B0" w:rsidR="00C55FFD" w:rsidRPr="00F77D9D" w:rsidRDefault="00C55FFD" w:rsidP="00C453E8">
      <w:pPr>
        <w:spacing w:after="0" w:line="360" w:lineRule="auto"/>
        <w:jc w:val="both"/>
        <w:rPr>
          <w:rFonts w:ascii="Arial" w:hAnsi="Arial" w:cs="Arial"/>
          <w:sz w:val="24"/>
          <w:szCs w:val="24"/>
        </w:rPr>
      </w:pPr>
      <w:r w:rsidRPr="00F77D9D">
        <w:rPr>
          <w:rFonts w:ascii="Arial" w:hAnsi="Arial" w:cs="Arial"/>
          <w:sz w:val="24"/>
          <w:szCs w:val="24"/>
        </w:rPr>
        <w:t>‘Drawing on Mannheim’s theory of social generations, the concept of generational habitus and qualitative data from 49 Baby Boomers and 62 Millennials…the ways in which inter-generational inequalities are inter-subjectively understood and discussed’ (Hoolachan et al., 2019).</w:t>
      </w:r>
    </w:p>
    <w:p w14:paraId="7AA64434" w14:textId="77777777" w:rsidR="00C55FFD" w:rsidRPr="00F77D9D" w:rsidRDefault="00C55FFD" w:rsidP="00C453E8">
      <w:pPr>
        <w:spacing w:after="0" w:line="360" w:lineRule="auto"/>
        <w:jc w:val="both"/>
        <w:rPr>
          <w:rFonts w:ascii="Arial" w:hAnsi="Arial" w:cs="Arial"/>
          <w:sz w:val="24"/>
          <w:szCs w:val="24"/>
        </w:rPr>
      </w:pPr>
    </w:p>
    <w:p w14:paraId="6210C832" w14:textId="3BFF9C9C" w:rsidR="00CA5796" w:rsidRPr="00F77D9D" w:rsidRDefault="003857E6" w:rsidP="00C453E8">
      <w:pPr>
        <w:spacing w:after="0" w:line="360" w:lineRule="auto"/>
        <w:jc w:val="both"/>
        <w:rPr>
          <w:rFonts w:ascii="Arial" w:hAnsi="Arial" w:cs="Arial"/>
          <w:sz w:val="24"/>
          <w:szCs w:val="24"/>
        </w:rPr>
      </w:pPr>
      <w:r w:rsidRPr="00F77D9D">
        <w:rPr>
          <w:rFonts w:ascii="Arial" w:hAnsi="Arial" w:cs="Arial"/>
          <w:sz w:val="24"/>
          <w:szCs w:val="24"/>
        </w:rPr>
        <w:t>Baby Boomers and Millennials refer to those born in 1945-1965 (Willetts, 2010) and 1982-2000 (Howe and Strauss, 2000)</w:t>
      </w:r>
      <w:r w:rsidR="00190BFD" w:rsidRPr="00F77D9D">
        <w:rPr>
          <w:rFonts w:ascii="Arial" w:hAnsi="Arial" w:cs="Arial"/>
          <w:sz w:val="24"/>
          <w:szCs w:val="24"/>
        </w:rPr>
        <w:t xml:space="preserve"> and d</w:t>
      </w:r>
      <w:r w:rsidR="003C7D34" w:rsidRPr="00F77D9D">
        <w:rPr>
          <w:rFonts w:ascii="Arial" w:hAnsi="Arial" w:cs="Arial"/>
          <w:sz w:val="24"/>
          <w:szCs w:val="24"/>
        </w:rPr>
        <w:t xml:space="preserve">rawing </w:t>
      </w:r>
      <w:r w:rsidR="0027641F" w:rsidRPr="00F77D9D">
        <w:rPr>
          <w:rFonts w:ascii="Arial" w:hAnsi="Arial" w:cs="Arial"/>
          <w:sz w:val="24"/>
          <w:szCs w:val="24"/>
        </w:rPr>
        <w:t>up</w:t>
      </w:r>
      <w:r w:rsidR="003C7D34" w:rsidRPr="00F77D9D">
        <w:rPr>
          <w:rFonts w:ascii="Arial" w:hAnsi="Arial" w:cs="Arial"/>
          <w:sz w:val="24"/>
          <w:szCs w:val="24"/>
        </w:rPr>
        <w:t>on theory</w:t>
      </w:r>
      <w:r w:rsidR="00190BFD" w:rsidRPr="00F77D9D">
        <w:rPr>
          <w:rFonts w:ascii="Arial" w:hAnsi="Arial" w:cs="Arial"/>
          <w:sz w:val="24"/>
          <w:szCs w:val="24"/>
        </w:rPr>
        <w:t xml:space="preserve">, as discussed previously, the </w:t>
      </w:r>
      <w:r w:rsidRPr="00F77D9D">
        <w:rPr>
          <w:rFonts w:ascii="Arial" w:hAnsi="Arial" w:cs="Arial"/>
          <w:sz w:val="24"/>
          <w:szCs w:val="24"/>
        </w:rPr>
        <w:t xml:space="preserve">two social generations intersubjectively relate to current </w:t>
      </w:r>
      <w:r w:rsidR="003C7D34" w:rsidRPr="00F77D9D">
        <w:rPr>
          <w:rFonts w:ascii="Arial" w:hAnsi="Arial" w:cs="Arial"/>
          <w:sz w:val="24"/>
          <w:szCs w:val="24"/>
        </w:rPr>
        <w:t>structural conditions</w:t>
      </w:r>
      <w:r w:rsidR="00190BFD" w:rsidRPr="00F77D9D">
        <w:rPr>
          <w:rFonts w:ascii="Arial" w:hAnsi="Arial" w:cs="Arial"/>
          <w:sz w:val="24"/>
          <w:szCs w:val="24"/>
        </w:rPr>
        <w:t>, will be explored.</w:t>
      </w:r>
    </w:p>
    <w:p w14:paraId="111C7AA0" w14:textId="77777777" w:rsidR="00CA5796" w:rsidRPr="00F77D9D" w:rsidRDefault="00CA5796" w:rsidP="00C453E8">
      <w:pPr>
        <w:spacing w:after="0" w:line="360" w:lineRule="auto"/>
        <w:jc w:val="both"/>
        <w:rPr>
          <w:rFonts w:ascii="Arial" w:hAnsi="Arial" w:cs="Arial"/>
          <w:sz w:val="24"/>
          <w:szCs w:val="24"/>
        </w:rPr>
      </w:pPr>
    </w:p>
    <w:p w14:paraId="3870447A" w14:textId="2D4996EF" w:rsidR="001533A2" w:rsidRPr="00F77D9D" w:rsidRDefault="00190BFD" w:rsidP="00C453E8">
      <w:pPr>
        <w:spacing w:after="0" w:line="360" w:lineRule="auto"/>
        <w:jc w:val="both"/>
        <w:rPr>
          <w:rFonts w:ascii="Arial" w:hAnsi="Arial" w:cs="Arial"/>
          <w:sz w:val="24"/>
          <w:szCs w:val="24"/>
        </w:rPr>
      </w:pPr>
      <w:r w:rsidRPr="00F77D9D">
        <w:rPr>
          <w:rFonts w:ascii="Arial" w:hAnsi="Arial" w:cs="Arial"/>
          <w:sz w:val="24"/>
          <w:szCs w:val="24"/>
        </w:rPr>
        <w:t>Media</w:t>
      </w:r>
      <w:r w:rsidR="000A497F" w:rsidRPr="00F77D9D">
        <w:rPr>
          <w:rFonts w:ascii="Arial" w:hAnsi="Arial" w:cs="Arial"/>
          <w:sz w:val="24"/>
          <w:szCs w:val="24"/>
        </w:rPr>
        <w:t xml:space="preserve"> headlines </w:t>
      </w:r>
      <w:r w:rsidR="00EA1AD0" w:rsidRPr="00F77D9D">
        <w:rPr>
          <w:rFonts w:ascii="Arial" w:hAnsi="Arial" w:cs="Arial"/>
          <w:sz w:val="24"/>
          <w:szCs w:val="24"/>
        </w:rPr>
        <w:t xml:space="preserve">from Brexit </w:t>
      </w:r>
      <w:r w:rsidR="00EF3C87" w:rsidRPr="00F77D9D">
        <w:rPr>
          <w:rFonts w:ascii="Arial" w:hAnsi="Arial" w:cs="Arial"/>
          <w:sz w:val="24"/>
          <w:szCs w:val="24"/>
        </w:rPr>
        <w:t xml:space="preserve">(2016) </w:t>
      </w:r>
      <w:r w:rsidR="00EA1AD0" w:rsidRPr="00F77D9D">
        <w:rPr>
          <w:rFonts w:ascii="Arial" w:hAnsi="Arial" w:cs="Arial"/>
          <w:sz w:val="24"/>
          <w:szCs w:val="24"/>
        </w:rPr>
        <w:t xml:space="preserve">and </w:t>
      </w:r>
      <w:r w:rsidR="00EF3C87" w:rsidRPr="00F77D9D">
        <w:rPr>
          <w:rFonts w:ascii="Arial" w:hAnsi="Arial" w:cs="Arial"/>
          <w:sz w:val="24"/>
          <w:szCs w:val="24"/>
        </w:rPr>
        <w:t xml:space="preserve">the recent intensification of </w:t>
      </w:r>
      <w:r w:rsidR="00EA1AD0" w:rsidRPr="00F77D9D">
        <w:rPr>
          <w:rFonts w:ascii="Arial" w:hAnsi="Arial" w:cs="Arial"/>
          <w:sz w:val="24"/>
          <w:szCs w:val="24"/>
        </w:rPr>
        <w:t xml:space="preserve">Global North have emphasised a generational divide between </w:t>
      </w:r>
      <w:r w:rsidR="003201DA" w:rsidRPr="00F77D9D">
        <w:rPr>
          <w:rFonts w:ascii="Arial" w:hAnsi="Arial" w:cs="Arial"/>
          <w:sz w:val="24"/>
          <w:szCs w:val="24"/>
        </w:rPr>
        <w:t>B</w:t>
      </w:r>
      <w:r w:rsidR="00EA1AD0" w:rsidRPr="00F77D9D">
        <w:rPr>
          <w:rFonts w:ascii="Arial" w:hAnsi="Arial" w:cs="Arial"/>
          <w:sz w:val="24"/>
          <w:szCs w:val="24"/>
        </w:rPr>
        <w:t xml:space="preserve">aby </w:t>
      </w:r>
      <w:r w:rsidR="003201DA" w:rsidRPr="00F77D9D">
        <w:rPr>
          <w:rFonts w:ascii="Arial" w:hAnsi="Arial" w:cs="Arial"/>
          <w:sz w:val="24"/>
          <w:szCs w:val="24"/>
        </w:rPr>
        <w:t>B</w:t>
      </w:r>
      <w:r w:rsidR="00EA1AD0" w:rsidRPr="00F77D9D">
        <w:rPr>
          <w:rFonts w:ascii="Arial" w:hAnsi="Arial" w:cs="Arial"/>
          <w:sz w:val="24"/>
          <w:szCs w:val="24"/>
        </w:rPr>
        <w:t xml:space="preserve">oomers and </w:t>
      </w:r>
      <w:r w:rsidR="003201DA" w:rsidRPr="00F77D9D">
        <w:rPr>
          <w:rFonts w:ascii="Arial" w:hAnsi="Arial" w:cs="Arial"/>
          <w:sz w:val="24"/>
          <w:szCs w:val="24"/>
        </w:rPr>
        <w:t>M</w:t>
      </w:r>
      <w:r w:rsidR="00EA1AD0" w:rsidRPr="00F77D9D">
        <w:rPr>
          <w:rFonts w:ascii="Arial" w:hAnsi="Arial" w:cs="Arial"/>
          <w:sz w:val="24"/>
          <w:szCs w:val="24"/>
        </w:rPr>
        <w:t>illennials leading to narratives of inter-generational inequalities</w:t>
      </w:r>
      <w:r w:rsidR="00F30E04" w:rsidRPr="00F77D9D">
        <w:rPr>
          <w:rFonts w:ascii="Arial" w:hAnsi="Arial" w:cs="Arial"/>
          <w:sz w:val="24"/>
          <w:szCs w:val="24"/>
        </w:rPr>
        <w:t>.</w:t>
      </w:r>
      <w:r w:rsidR="00C453E8" w:rsidRPr="00F77D9D">
        <w:rPr>
          <w:rFonts w:ascii="Arial" w:hAnsi="Arial" w:cs="Arial"/>
          <w:sz w:val="24"/>
          <w:szCs w:val="24"/>
        </w:rPr>
        <w:t xml:space="preserve">  Higgs and Gilleard (2010:1439) critically discuss the argument that the wealth enjoyed by </w:t>
      </w:r>
      <w:r w:rsidR="00EF3C87" w:rsidRPr="00F77D9D">
        <w:rPr>
          <w:rFonts w:ascii="Arial" w:hAnsi="Arial" w:cs="Arial"/>
          <w:sz w:val="24"/>
          <w:szCs w:val="24"/>
        </w:rPr>
        <w:t xml:space="preserve">the </w:t>
      </w:r>
      <w:r w:rsidR="00C453E8" w:rsidRPr="00F77D9D">
        <w:rPr>
          <w:rFonts w:ascii="Arial" w:hAnsi="Arial" w:cs="Arial"/>
          <w:sz w:val="24"/>
          <w:szCs w:val="24"/>
        </w:rPr>
        <w:t>Baby Boomers, facilitated by a strong welfare system, can only be sustained through cutbacks in education, employment and social rights among younger generations</w:t>
      </w:r>
      <w:r w:rsidR="000C3E4B" w:rsidRPr="00F77D9D">
        <w:rPr>
          <w:rFonts w:ascii="Arial" w:hAnsi="Arial" w:cs="Arial"/>
          <w:sz w:val="24"/>
          <w:szCs w:val="24"/>
        </w:rPr>
        <w:t>.  The consequence of this outpouring of media headlines has</w:t>
      </w:r>
      <w:r w:rsidR="00C453E8" w:rsidRPr="00F77D9D">
        <w:rPr>
          <w:rFonts w:ascii="Arial" w:hAnsi="Arial" w:cs="Arial"/>
          <w:sz w:val="24"/>
          <w:szCs w:val="24"/>
        </w:rPr>
        <w:t xml:space="preserve"> caus</w:t>
      </w:r>
      <w:r w:rsidR="000C3E4B" w:rsidRPr="00F77D9D">
        <w:rPr>
          <w:rFonts w:ascii="Arial" w:hAnsi="Arial" w:cs="Arial"/>
          <w:sz w:val="24"/>
          <w:szCs w:val="24"/>
        </w:rPr>
        <w:t>ed</w:t>
      </w:r>
      <w:r w:rsidR="00C453E8" w:rsidRPr="00F77D9D">
        <w:rPr>
          <w:rFonts w:ascii="Arial" w:hAnsi="Arial" w:cs="Arial"/>
          <w:sz w:val="24"/>
          <w:szCs w:val="24"/>
        </w:rPr>
        <w:t xml:space="preserve"> many angry and upset young people blaming their parents for jeopardising their future.</w:t>
      </w:r>
      <w:r w:rsidR="003B4AC8" w:rsidRPr="00F77D9D">
        <w:rPr>
          <w:rFonts w:ascii="Arial" w:hAnsi="Arial" w:cs="Arial"/>
          <w:sz w:val="24"/>
          <w:szCs w:val="24"/>
        </w:rPr>
        <w:t xml:space="preserve">  </w:t>
      </w:r>
    </w:p>
    <w:p w14:paraId="7B302CDB" w14:textId="77777777" w:rsidR="00190BFD" w:rsidRPr="00F77D9D" w:rsidRDefault="00190BFD" w:rsidP="00C453E8">
      <w:pPr>
        <w:spacing w:after="0" w:line="360" w:lineRule="auto"/>
        <w:jc w:val="both"/>
        <w:rPr>
          <w:rFonts w:ascii="Arial" w:hAnsi="Arial" w:cs="Arial"/>
          <w:sz w:val="24"/>
          <w:szCs w:val="24"/>
        </w:rPr>
      </w:pPr>
    </w:p>
    <w:p w14:paraId="138A7377" w14:textId="2FB70705" w:rsidR="001533A2" w:rsidRPr="00F77D9D" w:rsidRDefault="00D412DE" w:rsidP="001533A2">
      <w:pPr>
        <w:spacing w:after="0" w:line="360" w:lineRule="auto"/>
        <w:jc w:val="both"/>
        <w:rPr>
          <w:rFonts w:ascii="Arial" w:hAnsi="Arial" w:cs="Arial"/>
          <w:sz w:val="24"/>
          <w:szCs w:val="24"/>
        </w:rPr>
      </w:pPr>
      <w:r w:rsidRPr="00F77D9D">
        <w:rPr>
          <w:rFonts w:ascii="Arial" w:hAnsi="Arial" w:cs="Arial"/>
          <w:sz w:val="24"/>
          <w:szCs w:val="24"/>
        </w:rPr>
        <w:t>First</w:t>
      </w:r>
      <w:r w:rsidR="00190BFD" w:rsidRPr="00F77D9D">
        <w:rPr>
          <w:rFonts w:ascii="Arial" w:hAnsi="Arial" w:cs="Arial"/>
          <w:sz w:val="24"/>
          <w:szCs w:val="24"/>
        </w:rPr>
        <w:t xml:space="preserve"> (</w:t>
      </w:r>
      <w:r w:rsidR="001533A2" w:rsidRPr="00F77D9D">
        <w:rPr>
          <w:rFonts w:ascii="Arial" w:hAnsi="Arial" w:cs="Arial"/>
          <w:sz w:val="24"/>
          <w:szCs w:val="24"/>
        </w:rPr>
        <w:t>Willetts</w:t>
      </w:r>
      <w:r w:rsidR="00190BFD" w:rsidRPr="00F77D9D">
        <w:rPr>
          <w:rFonts w:ascii="Arial" w:hAnsi="Arial" w:cs="Arial"/>
          <w:sz w:val="24"/>
          <w:szCs w:val="24"/>
        </w:rPr>
        <w:t xml:space="preserve">, </w:t>
      </w:r>
      <w:r w:rsidR="001533A2" w:rsidRPr="00F77D9D">
        <w:rPr>
          <w:rFonts w:ascii="Arial" w:hAnsi="Arial" w:cs="Arial"/>
          <w:sz w:val="24"/>
          <w:szCs w:val="24"/>
        </w:rPr>
        <w:t xml:space="preserve">2010) argues, that placing blame on the agency of Baby Boomers for the struggles of </w:t>
      </w:r>
      <w:r w:rsidR="00B473D5" w:rsidRPr="00F77D9D">
        <w:rPr>
          <w:rFonts w:ascii="Arial" w:hAnsi="Arial" w:cs="Arial"/>
          <w:sz w:val="24"/>
          <w:szCs w:val="24"/>
        </w:rPr>
        <w:t>M</w:t>
      </w:r>
      <w:r w:rsidR="001533A2" w:rsidRPr="00F77D9D">
        <w:rPr>
          <w:rFonts w:ascii="Arial" w:hAnsi="Arial" w:cs="Arial"/>
          <w:sz w:val="24"/>
          <w:szCs w:val="24"/>
        </w:rPr>
        <w:t>illennials deflects attention from the political structures underpinning these inequalities.</w:t>
      </w:r>
      <w:r w:rsidR="001533A2" w:rsidRPr="00F77D9D">
        <w:rPr>
          <w:rFonts w:ascii="Arial" w:hAnsi="Arial" w:cs="Arial"/>
          <w:sz w:val="24"/>
          <w:szCs w:val="24"/>
        </w:rPr>
        <w:t xml:space="preserve">  </w:t>
      </w:r>
      <w:r w:rsidR="00190BFD" w:rsidRPr="00F77D9D">
        <w:rPr>
          <w:rFonts w:ascii="Arial" w:hAnsi="Arial" w:cs="Arial"/>
          <w:sz w:val="24"/>
          <w:szCs w:val="24"/>
        </w:rPr>
        <w:t>‘</w:t>
      </w:r>
      <w:r w:rsidRPr="00F77D9D">
        <w:rPr>
          <w:rFonts w:ascii="Arial" w:hAnsi="Arial" w:cs="Arial"/>
          <w:sz w:val="24"/>
          <w:szCs w:val="24"/>
        </w:rPr>
        <w:t>Second, t</w:t>
      </w:r>
      <w:r w:rsidR="001533A2" w:rsidRPr="00F77D9D">
        <w:rPr>
          <w:rFonts w:ascii="Arial" w:hAnsi="Arial" w:cs="Arial"/>
          <w:sz w:val="24"/>
          <w:szCs w:val="24"/>
        </w:rPr>
        <w:t>here is scant academic evidence concerning how these inequali</w:t>
      </w:r>
      <w:r w:rsidRPr="00F77D9D">
        <w:rPr>
          <w:rFonts w:ascii="Arial" w:hAnsi="Arial" w:cs="Arial"/>
          <w:sz w:val="24"/>
          <w:szCs w:val="24"/>
        </w:rPr>
        <w:t>ties are intersubjectively understood by both Baby Boomers and Millennials</w:t>
      </w:r>
      <w:r w:rsidR="00190BFD" w:rsidRPr="00F77D9D">
        <w:rPr>
          <w:rFonts w:ascii="Arial" w:hAnsi="Arial" w:cs="Arial"/>
          <w:sz w:val="24"/>
          <w:szCs w:val="24"/>
        </w:rPr>
        <w:t xml:space="preserve">’ </w:t>
      </w:r>
      <w:r w:rsidR="00190BFD" w:rsidRPr="00F77D9D">
        <w:rPr>
          <w:rFonts w:ascii="Arial" w:hAnsi="Arial" w:cs="Arial"/>
          <w:sz w:val="24"/>
          <w:szCs w:val="24"/>
        </w:rPr>
        <w:t>(Hoolachan et al., 2019).</w:t>
      </w:r>
      <w:r w:rsidRPr="00F77D9D">
        <w:rPr>
          <w:rFonts w:ascii="Arial" w:hAnsi="Arial" w:cs="Arial"/>
          <w:sz w:val="24"/>
          <w:szCs w:val="24"/>
        </w:rPr>
        <w:t xml:space="preserve">  </w:t>
      </w:r>
      <w:r w:rsidR="00190BFD" w:rsidRPr="00F77D9D">
        <w:rPr>
          <w:rFonts w:ascii="Arial" w:hAnsi="Arial" w:cs="Arial"/>
          <w:sz w:val="24"/>
          <w:szCs w:val="24"/>
        </w:rPr>
        <w:t>‘</w:t>
      </w:r>
      <w:r w:rsidRPr="00F77D9D">
        <w:rPr>
          <w:rFonts w:ascii="Arial" w:hAnsi="Arial" w:cs="Arial"/>
          <w:sz w:val="24"/>
          <w:szCs w:val="24"/>
        </w:rPr>
        <w:t>Third, the concept of Generation Rent</w:t>
      </w:r>
      <w:r w:rsidR="003201DA" w:rsidRPr="00F77D9D">
        <w:rPr>
          <w:rFonts w:ascii="Arial" w:hAnsi="Arial" w:cs="Arial"/>
          <w:sz w:val="24"/>
          <w:szCs w:val="24"/>
        </w:rPr>
        <w:t xml:space="preserve">, </w:t>
      </w:r>
      <w:r w:rsidRPr="00F77D9D">
        <w:rPr>
          <w:rFonts w:ascii="Arial" w:hAnsi="Arial" w:cs="Arial"/>
          <w:sz w:val="24"/>
          <w:szCs w:val="24"/>
        </w:rPr>
        <w:t>a term that has been used to describe the increasing numbers of young people living in private rented sector</w:t>
      </w:r>
      <w:r w:rsidR="00190BFD" w:rsidRPr="00F77D9D">
        <w:rPr>
          <w:rFonts w:ascii="Arial" w:hAnsi="Arial" w:cs="Arial"/>
          <w:sz w:val="24"/>
          <w:szCs w:val="24"/>
        </w:rPr>
        <w:t xml:space="preserve">’ </w:t>
      </w:r>
      <w:r w:rsidR="00190BFD" w:rsidRPr="00F77D9D">
        <w:rPr>
          <w:rFonts w:ascii="Arial" w:hAnsi="Arial" w:cs="Arial"/>
          <w:sz w:val="24"/>
          <w:szCs w:val="24"/>
        </w:rPr>
        <w:t>(Hoolachan et al., 2019).</w:t>
      </w:r>
      <w:r w:rsidRPr="00F77D9D">
        <w:rPr>
          <w:rFonts w:ascii="Arial" w:hAnsi="Arial" w:cs="Arial"/>
          <w:sz w:val="24"/>
          <w:szCs w:val="24"/>
        </w:rPr>
        <w:t xml:space="preserve"> </w:t>
      </w:r>
      <w:r w:rsidR="003201DA" w:rsidRPr="00F77D9D">
        <w:rPr>
          <w:rFonts w:ascii="Arial" w:hAnsi="Arial" w:cs="Arial"/>
          <w:sz w:val="24"/>
          <w:szCs w:val="24"/>
        </w:rPr>
        <w:t xml:space="preserve"> </w:t>
      </w:r>
      <w:r w:rsidR="00190BFD" w:rsidRPr="00F77D9D">
        <w:rPr>
          <w:rFonts w:ascii="Arial" w:hAnsi="Arial" w:cs="Arial"/>
          <w:sz w:val="24"/>
          <w:szCs w:val="24"/>
        </w:rPr>
        <w:t>‘</w:t>
      </w:r>
      <w:r w:rsidRPr="00F77D9D">
        <w:rPr>
          <w:rFonts w:ascii="Arial" w:hAnsi="Arial" w:cs="Arial"/>
          <w:sz w:val="24"/>
          <w:szCs w:val="24"/>
        </w:rPr>
        <w:t xml:space="preserve">Fourth, </w:t>
      </w:r>
      <w:r w:rsidR="00B473D5" w:rsidRPr="00F77D9D">
        <w:rPr>
          <w:rFonts w:ascii="Arial" w:hAnsi="Arial" w:cs="Arial"/>
          <w:sz w:val="24"/>
          <w:szCs w:val="24"/>
        </w:rPr>
        <w:t>arguments have been constructed in the context of the UK, however it is worth noting that similar patterns of inter-generational inequalities and narratives of conflict have been noted in other parts of the world</w:t>
      </w:r>
      <w:r w:rsidR="00190BFD" w:rsidRPr="00F77D9D">
        <w:rPr>
          <w:rFonts w:ascii="Arial" w:hAnsi="Arial" w:cs="Arial"/>
          <w:sz w:val="24"/>
          <w:szCs w:val="24"/>
        </w:rPr>
        <w:t xml:space="preserve">’ </w:t>
      </w:r>
      <w:r w:rsidR="00190BFD" w:rsidRPr="00F77D9D">
        <w:rPr>
          <w:rFonts w:ascii="Arial" w:hAnsi="Arial" w:cs="Arial"/>
          <w:sz w:val="24"/>
          <w:szCs w:val="24"/>
        </w:rPr>
        <w:t>(Hoolachan et al., 2019).</w:t>
      </w:r>
    </w:p>
    <w:p w14:paraId="72101763" w14:textId="77777777" w:rsidR="009F059A" w:rsidRPr="00F77D9D" w:rsidRDefault="009F059A" w:rsidP="00C453E8">
      <w:pPr>
        <w:spacing w:after="0" w:line="360" w:lineRule="auto"/>
        <w:jc w:val="both"/>
        <w:rPr>
          <w:rFonts w:ascii="Arial" w:hAnsi="Arial" w:cs="Arial"/>
          <w:sz w:val="24"/>
          <w:szCs w:val="24"/>
        </w:rPr>
      </w:pPr>
    </w:p>
    <w:p w14:paraId="04D6422C" w14:textId="53598197" w:rsidR="009342EB" w:rsidRPr="00F77D9D" w:rsidRDefault="009342EB" w:rsidP="00C453E8">
      <w:pPr>
        <w:spacing w:after="0" w:line="360" w:lineRule="auto"/>
        <w:jc w:val="both"/>
        <w:rPr>
          <w:rFonts w:ascii="Arial" w:hAnsi="Arial" w:cs="Arial"/>
          <w:sz w:val="24"/>
          <w:szCs w:val="24"/>
        </w:rPr>
      </w:pPr>
      <w:r w:rsidRPr="00F77D9D">
        <w:rPr>
          <w:rFonts w:ascii="Arial" w:hAnsi="Arial" w:cs="Arial"/>
          <w:sz w:val="24"/>
          <w:szCs w:val="24"/>
        </w:rPr>
        <w:lastRenderedPageBreak/>
        <w:t>Literature from</w:t>
      </w:r>
      <w:r w:rsidR="00912F33" w:rsidRPr="00F77D9D">
        <w:rPr>
          <w:rFonts w:ascii="Arial" w:hAnsi="Arial" w:cs="Arial"/>
          <w:sz w:val="24"/>
          <w:szCs w:val="24"/>
        </w:rPr>
        <w:t xml:space="preserve"> Mannheim (1952), ‘social generations’ along with </w:t>
      </w:r>
      <w:r w:rsidRPr="00F77D9D">
        <w:rPr>
          <w:rFonts w:ascii="Arial" w:hAnsi="Arial" w:cs="Arial"/>
          <w:sz w:val="24"/>
          <w:szCs w:val="24"/>
        </w:rPr>
        <w:t>W</w:t>
      </w:r>
      <w:r w:rsidR="00912F33" w:rsidRPr="00F77D9D">
        <w:rPr>
          <w:rFonts w:ascii="Arial" w:hAnsi="Arial" w:cs="Arial"/>
          <w:sz w:val="24"/>
          <w:szCs w:val="24"/>
        </w:rPr>
        <w:t>oodman and Wyn’</w:t>
      </w:r>
      <w:r w:rsidRPr="00F77D9D">
        <w:rPr>
          <w:rFonts w:ascii="Arial" w:hAnsi="Arial" w:cs="Arial"/>
          <w:sz w:val="24"/>
          <w:szCs w:val="24"/>
        </w:rPr>
        <w:t>s (2015) concept of ‘generational habitus’</w:t>
      </w:r>
      <w:r w:rsidR="002734C2" w:rsidRPr="00F77D9D">
        <w:rPr>
          <w:rFonts w:ascii="Arial" w:hAnsi="Arial" w:cs="Arial"/>
          <w:sz w:val="24"/>
          <w:szCs w:val="24"/>
        </w:rPr>
        <w:t xml:space="preserve"> </w:t>
      </w:r>
      <w:r w:rsidRPr="00F77D9D">
        <w:rPr>
          <w:rFonts w:ascii="Arial" w:hAnsi="Arial" w:cs="Arial"/>
          <w:sz w:val="24"/>
          <w:szCs w:val="24"/>
        </w:rPr>
        <w:t>(which was heavily influenced by the work of Mannheim as well as Bourdieu (1984))</w:t>
      </w:r>
      <w:r w:rsidR="002734C2" w:rsidRPr="00F77D9D">
        <w:rPr>
          <w:rFonts w:ascii="Arial" w:hAnsi="Arial" w:cs="Arial"/>
          <w:sz w:val="24"/>
          <w:szCs w:val="24"/>
        </w:rPr>
        <w:t xml:space="preserve">, </w:t>
      </w:r>
      <w:r w:rsidRPr="00F77D9D">
        <w:rPr>
          <w:rFonts w:ascii="Arial" w:hAnsi="Arial" w:cs="Arial"/>
          <w:sz w:val="24"/>
          <w:szCs w:val="24"/>
        </w:rPr>
        <w:t xml:space="preserve">has been drawn upon for the understanding of </w:t>
      </w:r>
      <w:r w:rsidR="003C47E7" w:rsidRPr="00F77D9D">
        <w:rPr>
          <w:rFonts w:ascii="Arial" w:hAnsi="Arial" w:cs="Arial"/>
          <w:sz w:val="24"/>
          <w:szCs w:val="24"/>
        </w:rPr>
        <w:t>the lives of young people</w:t>
      </w:r>
      <w:r w:rsidR="00190BFD" w:rsidRPr="00F77D9D">
        <w:rPr>
          <w:rFonts w:ascii="Arial" w:hAnsi="Arial" w:cs="Arial"/>
          <w:sz w:val="24"/>
          <w:szCs w:val="24"/>
        </w:rPr>
        <w:t>.  T</w:t>
      </w:r>
      <w:r w:rsidR="003C47E7" w:rsidRPr="00F77D9D">
        <w:rPr>
          <w:rFonts w:ascii="Arial" w:hAnsi="Arial" w:cs="Arial"/>
          <w:sz w:val="24"/>
          <w:szCs w:val="24"/>
        </w:rPr>
        <w:t xml:space="preserve">his approach provides an alternative theoretical lens in which both young people and Baby Boomers reflect </w:t>
      </w:r>
      <w:r w:rsidR="00190BFD" w:rsidRPr="00F77D9D">
        <w:rPr>
          <w:rFonts w:ascii="Arial" w:hAnsi="Arial" w:cs="Arial"/>
          <w:sz w:val="24"/>
          <w:szCs w:val="24"/>
        </w:rPr>
        <w:t>up</w:t>
      </w:r>
      <w:r w:rsidR="003C47E7" w:rsidRPr="00F77D9D">
        <w:rPr>
          <w:rFonts w:ascii="Arial" w:hAnsi="Arial" w:cs="Arial"/>
          <w:sz w:val="24"/>
          <w:szCs w:val="24"/>
        </w:rPr>
        <w:t xml:space="preserve">on the difficulties that young people currently face in the context of social change. </w:t>
      </w:r>
    </w:p>
    <w:p w14:paraId="6C305E97" w14:textId="77777777" w:rsidR="002734C2" w:rsidRPr="00F77D9D" w:rsidRDefault="002734C2" w:rsidP="009F059A">
      <w:pPr>
        <w:spacing w:after="0" w:line="360" w:lineRule="auto"/>
        <w:jc w:val="both"/>
        <w:rPr>
          <w:rFonts w:ascii="Arial" w:hAnsi="Arial" w:cs="Arial"/>
          <w:sz w:val="24"/>
          <w:szCs w:val="24"/>
        </w:rPr>
      </w:pPr>
    </w:p>
    <w:p w14:paraId="6E5E13A5" w14:textId="370E50C2" w:rsidR="009F059A" w:rsidRPr="00F77D9D" w:rsidRDefault="009F059A" w:rsidP="009F059A">
      <w:pPr>
        <w:spacing w:after="0" w:line="360" w:lineRule="auto"/>
        <w:jc w:val="both"/>
        <w:rPr>
          <w:rFonts w:ascii="Arial" w:hAnsi="Arial" w:cs="Arial"/>
          <w:sz w:val="24"/>
          <w:szCs w:val="24"/>
        </w:rPr>
      </w:pPr>
      <w:r w:rsidRPr="00F77D9D">
        <w:rPr>
          <w:rFonts w:ascii="Arial" w:hAnsi="Arial" w:cs="Arial"/>
          <w:sz w:val="24"/>
          <w:szCs w:val="24"/>
        </w:rPr>
        <w:t xml:space="preserve">Therefore, to establish what both Baby Boomers and Millennials, say and how they feel about inter-generational inequalities, two research projects have been completed that specifically focus on housing.  </w:t>
      </w:r>
      <w:r w:rsidR="004A612B" w:rsidRPr="00F77D9D">
        <w:rPr>
          <w:rFonts w:ascii="Arial" w:hAnsi="Arial" w:cs="Arial"/>
          <w:sz w:val="24"/>
          <w:szCs w:val="24"/>
        </w:rPr>
        <w:t>‘</w:t>
      </w:r>
      <w:r w:rsidRPr="00F77D9D">
        <w:rPr>
          <w:rFonts w:ascii="Arial" w:hAnsi="Arial" w:cs="Arial"/>
          <w:sz w:val="24"/>
          <w:szCs w:val="24"/>
        </w:rPr>
        <w:t>Housing is used as a social issue through which to explore inter-generational inequalities while also incorporating discussions of the labour market</w:t>
      </w:r>
      <w:r w:rsidR="004A612B" w:rsidRPr="00F77D9D">
        <w:rPr>
          <w:rFonts w:ascii="Arial" w:hAnsi="Arial" w:cs="Arial"/>
          <w:sz w:val="24"/>
          <w:szCs w:val="24"/>
        </w:rPr>
        <w:t xml:space="preserve">’ </w:t>
      </w:r>
      <w:r w:rsidR="004A612B" w:rsidRPr="00F77D9D">
        <w:rPr>
          <w:rFonts w:ascii="Arial" w:hAnsi="Arial" w:cs="Arial"/>
          <w:sz w:val="24"/>
          <w:szCs w:val="24"/>
        </w:rPr>
        <w:t>(Hoolachan et al., 2019)</w:t>
      </w:r>
      <w:r w:rsidRPr="00F77D9D">
        <w:rPr>
          <w:rFonts w:ascii="Arial" w:hAnsi="Arial" w:cs="Arial"/>
          <w:sz w:val="24"/>
          <w:szCs w:val="24"/>
        </w:rPr>
        <w:t>, where Hoolachan et al (2017) argued, ‘cannot be neatly disentangled from the housing market’.</w:t>
      </w:r>
    </w:p>
    <w:p w14:paraId="07411F10" w14:textId="685165CD" w:rsidR="002734C2" w:rsidRPr="00F77D9D" w:rsidRDefault="002734C2" w:rsidP="009F059A">
      <w:pPr>
        <w:spacing w:after="0" w:line="360" w:lineRule="auto"/>
        <w:jc w:val="both"/>
        <w:rPr>
          <w:rFonts w:ascii="Arial" w:hAnsi="Arial" w:cs="Arial"/>
          <w:sz w:val="24"/>
          <w:szCs w:val="24"/>
        </w:rPr>
      </w:pPr>
    </w:p>
    <w:p w14:paraId="629D1209" w14:textId="6392520C" w:rsidR="005A5C82" w:rsidRPr="00F77D9D" w:rsidRDefault="002814B5" w:rsidP="00C453E8">
      <w:pPr>
        <w:spacing w:after="0" w:line="360" w:lineRule="auto"/>
        <w:jc w:val="both"/>
        <w:rPr>
          <w:rFonts w:ascii="Arial" w:hAnsi="Arial" w:cs="Arial"/>
          <w:sz w:val="24"/>
          <w:szCs w:val="24"/>
        </w:rPr>
      </w:pPr>
      <w:r w:rsidRPr="00F77D9D">
        <w:rPr>
          <w:rFonts w:ascii="Arial" w:hAnsi="Arial" w:cs="Arial"/>
          <w:sz w:val="24"/>
          <w:szCs w:val="24"/>
        </w:rPr>
        <w:t>Baby Boomers was generally characterised by a thriving labour market, a rise in education levels, a generous social security system, and the mass building of affordable council houses in the 1950s and 1960s (Kynaston, 2009).  This social stability resulted in economic growth, and those enjoying their rising affluence expressed this through greater consumerism (Gilleard and Higgs, 2007)</w:t>
      </w:r>
      <w:r w:rsidR="00193E47" w:rsidRPr="00F77D9D">
        <w:rPr>
          <w:rFonts w:ascii="Arial" w:hAnsi="Arial" w:cs="Arial"/>
          <w:sz w:val="24"/>
          <w:szCs w:val="24"/>
        </w:rPr>
        <w:t xml:space="preserve">.  </w:t>
      </w:r>
      <w:r w:rsidR="00D57EBB" w:rsidRPr="00F77D9D">
        <w:rPr>
          <w:rFonts w:ascii="Arial" w:hAnsi="Arial" w:cs="Arial"/>
          <w:sz w:val="24"/>
          <w:szCs w:val="24"/>
        </w:rPr>
        <w:t>‘</w:t>
      </w:r>
      <w:r w:rsidR="00193E47" w:rsidRPr="00F77D9D">
        <w:rPr>
          <w:rFonts w:ascii="Arial" w:hAnsi="Arial" w:cs="Arial"/>
          <w:sz w:val="24"/>
          <w:szCs w:val="24"/>
        </w:rPr>
        <w:t>Fast-forward to the Millennial generation, whose historical location has been contextualised by globalisation and neoliberal structural changes to the welfare state, labour market and housing market</w:t>
      </w:r>
      <w:r w:rsidR="00D57EBB" w:rsidRPr="00F77D9D">
        <w:rPr>
          <w:rFonts w:ascii="Arial" w:hAnsi="Arial" w:cs="Arial"/>
          <w:sz w:val="24"/>
          <w:szCs w:val="24"/>
        </w:rPr>
        <w:t xml:space="preserve">’ </w:t>
      </w:r>
      <w:r w:rsidR="00D57EBB" w:rsidRPr="00F77D9D">
        <w:rPr>
          <w:rFonts w:ascii="Arial" w:hAnsi="Arial" w:cs="Arial"/>
          <w:sz w:val="24"/>
          <w:szCs w:val="24"/>
        </w:rPr>
        <w:t>(Hoolachan et al., 2019).</w:t>
      </w:r>
      <w:r w:rsidR="00193E47" w:rsidRPr="00F77D9D">
        <w:rPr>
          <w:rFonts w:ascii="Arial" w:hAnsi="Arial" w:cs="Arial"/>
          <w:sz w:val="24"/>
          <w:szCs w:val="24"/>
        </w:rPr>
        <w:t xml:space="preserve">  </w:t>
      </w:r>
      <w:r w:rsidR="00D57EBB" w:rsidRPr="00F77D9D">
        <w:rPr>
          <w:rFonts w:ascii="Arial" w:hAnsi="Arial" w:cs="Arial"/>
          <w:sz w:val="24"/>
          <w:szCs w:val="24"/>
        </w:rPr>
        <w:t>‘</w:t>
      </w:r>
      <w:r w:rsidR="00193E47" w:rsidRPr="00F77D9D">
        <w:rPr>
          <w:rFonts w:ascii="Arial" w:hAnsi="Arial" w:cs="Arial"/>
          <w:sz w:val="24"/>
          <w:szCs w:val="24"/>
        </w:rPr>
        <w:t>The Millennials have grown up in a time of privatisatio</w:t>
      </w:r>
      <w:r w:rsidR="000865EA" w:rsidRPr="00F77D9D">
        <w:rPr>
          <w:rFonts w:ascii="Arial" w:hAnsi="Arial" w:cs="Arial"/>
          <w:sz w:val="24"/>
          <w:szCs w:val="24"/>
        </w:rPr>
        <w:t>n</w:t>
      </w:r>
      <w:r w:rsidR="00193E47" w:rsidRPr="00F77D9D">
        <w:rPr>
          <w:rFonts w:ascii="Arial" w:hAnsi="Arial" w:cs="Arial"/>
          <w:sz w:val="24"/>
          <w:szCs w:val="24"/>
        </w:rPr>
        <w:t>, the erosion of public services and increasing economic inequalities</w:t>
      </w:r>
      <w:r w:rsidR="00D57EBB" w:rsidRPr="00F77D9D">
        <w:rPr>
          <w:rFonts w:ascii="Arial" w:hAnsi="Arial" w:cs="Arial"/>
          <w:sz w:val="24"/>
          <w:szCs w:val="24"/>
        </w:rPr>
        <w:t xml:space="preserve">’ </w:t>
      </w:r>
      <w:r w:rsidR="00D57EBB" w:rsidRPr="00F77D9D">
        <w:rPr>
          <w:rFonts w:ascii="Arial" w:hAnsi="Arial" w:cs="Arial"/>
          <w:sz w:val="24"/>
          <w:szCs w:val="24"/>
        </w:rPr>
        <w:t>(Hoolachan et al., 2019).</w:t>
      </w:r>
      <w:r w:rsidR="00D57EBB" w:rsidRPr="00F77D9D">
        <w:rPr>
          <w:rFonts w:ascii="Arial" w:hAnsi="Arial" w:cs="Arial"/>
          <w:sz w:val="24"/>
          <w:szCs w:val="24"/>
        </w:rPr>
        <w:t xml:space="preserve"> Thus</w:t>
      </w:r>
      <w:r w:rsidR="005A5C82" w:rsidRPr="00F77D9D">
        <w:rPr>
          <w:rFonts w:ascii="Arial" w:hAnsi="Arial" w:cs="Arial"/>
          <w:sz w:val="24"/>
          <w:szCs w:val="24"/>
        </w:rPr>
        <w:t>, Millennials looking to leave the parental home are facing substantially greater challenges than their Baby Boomer parents did.</w:t>
      </w:r>
    </w:p>
    <w:p w14:paraId="7108A1E1" w14:textId="73372BCC" w:rsidR="005A5C82" w:rsidRPr="00F77D9D" w:rsidRDefault="005A5C82" w:rsidP="00C453E8">
      <w:pPr>
        <w:spacing w:after="0" w:line="360" w:lineRule="auto"/>
        <w:jc w:val="both"/>
        <w:rPr>
          <w:rFonts w:ascii="Arial" w:hAnsi="Arial" w:cs="Arial"/>
          <w:sz w:val="24"/>
          <w:szCs w:val="24"/>
        </w:rPr>
      </w:pPr>
    </w:p>
    <w:p w14:paraId="26982314" w14:textId="1009579F" w:rsidR="005A5C82" w:rsidRPr="00F77D9D" w:rsidRDefault="00F01266" w:rsidP="00C453E8">
      <w:pPr>
        <w:spacing w:after="0" w:line="360" w:lineRule="auto"/>
        <w:jc w:val="both"/>
        <w:rPr>
          <w:rFonts w:ascii="Arial" w:hAnsi="Arial" w:cs="Arial"/>
          <w:sz w:val="24"/>
          <w:szCs w:val="24"/>
        </w:rPr>
      </w:pPr>
      <w:r w:rsidRPr="00F77D9D">
        <w:rPr>
          <w:rFonts w:ascii="Arial" w:hAnsi="Arial" w:cs="Arial"/>
          <w:sz w:val="24"/>
          <w:szCs w:val="24"/>
        </w:rPr>
        <w:t>As argued, accounts of intergenerational conflict suggest</w:t>
      </w:r>
      <w:r w:rsidR="00965150" w:rsidRPr="00F77D9D">
        <w:rPr>
          <w:rFonts w:ascii="Arial" w:hAnsi="Arial" w:cs="Arial"/>
          <w:sz w:val="24"/>
          <w:szCs w:val="24"/>
        </w:rPr>
        <w:t xml:space="preserve"> that for Millennials, the </w:t>
      </w:r>
      <w:r w:rsidR="008B0160" w:rsidRPr="00F77D9D">
        <w:rPr>
          <w:rFonts w:ascii="Arial" w:hAnsi="Arial" w:cs="Arial"/>
          <w:sz w:val="24"/>
          <w:szCs w:val="24"/>
        </w:rPr>
        <w:t>villains</w:t>
      </w:r>
      <w:r w:rsidR="00965150" w:rsidRPr="00F77D9D">
        <w:rPr>
          <w:rFonts w:ascii="Arial" w:hAnsi="Arial" w:cs="Arial"/>
          <w:sz w:val="24"/>
          <w:szCs w:val="24"/>
        </w:rPr>
        <w:t xml:space="preserve"> are their Baby Boomer parents.  However, from a rational perspective</w:t>
      </w:r>
      <w:r w:rsidR="0070796C" w:rsidRPr="00F77D9D">
        <w:rPr>
          <w:rFonts w:ascii="Arial" w:hAnsi="Arial" w:cs="Arial"/>
          <w:sz w:val="24"/>
          <w:szCs w:val="24"/>
        </w:rPr>
        <w:t>, young people did not attribute their struggles to the older generation.</w:t>
      </w:r>
      <w:r w:rsidR="004A3938" w:rsidRPr="00F77D9D">
        <w:rPr>
          <w:rFonts w:ascii="Arial" w:hAnsi="Arial" w:cs="Arial"/>
          <w:sz w:val="24"/>
          <w:szCs w:val="24"/>
        </w:rPr>
        <w:t xml:space="preserve">  Furthermore, </w:t>
      </w:r>
      <w:r w:rsidR="00D57EBB" w:rsidRPr="00F77D9D">
        <w:rPr>
          <w:rFonts w:ascii="Arial" w:hAnsi="Arial" w:cs="Arial"/>
          <w:sz w:val="24"/>
          <w:szCs w:val="24"/>
        </w:rPr>
        <w:t>‘</w:t>
      </w:r>
      <w:r w:rsidR="004A3938" w:rsidRPr="00F77D9D">
        <w:rPr>
          <w:rFonts w:ascii="Arial" w:hAnsi="Arial" w:cs="Arial"/>
          <w:sz w:val="24"/>
          <w:szCs w:val="24"/>
        </w:rPr>
        <w:t xml:space="preserve">it must be </w:t>
      </w:r>
      <w:r w:rsidR="00D57EBB" w:rsidRPr="00F77D9D">
        <w:rPr>
          <w:rFonts w:ascii="Arial" w:hAnsi="Arial" w:cs="Arial"/>
          <w:sz w:val="24"/>
          <w:szCs w:val="24"/>
        </w:rPr>
        <w:t>noted</w:t>
      </w:r>
      <w:r w:rsidR="004A3938" w:rsidRPr="00F77D9D">
        <w:rPr>
          <w:rFonts w:ascii="Arial" w:hAnsi="Arial" w:cs="Arial"/>
          <w:sz w:val="24"/>
          <w:szCs w:val="24"/>
        </w:rPr>
        <w:t xml:space="preserve"> that the actions of the Baby Boomers were shaped and encouraged by the socio-political climate of the post-war period and beyond, meaning that this generation were not exercising uninhibited agency</w:t>
      </w:r>
      <w:r w:rsidR="00D57EBB" w:rsidRPr="00F77D9D">
        <w:rPr>
          <w:rFonts w:ascii="Arial" w:hAnsi="Arial" w:cs="Arial"/>
          <w:sz w:val="24"/>
          <w:szCs w:val="24"/>
        </w:rPr>
        <w:t xml:space="preserve">’ </w:t>
      </w:r>
      <w:r w:rsidR="00D57EBB" w:rsidRPr="00F77D9D">
        <w:rPr>
          <w:rFonts w:ascii="Arial" w:hAnsi="Arial" w:cs="Arial"/>
          <w:sz w:val="24"/>
          <w:szCs w:val="24"/>
        </w:rPr>
        <w:t>(Hoolachan et al., 2019).</w:t>
      </w:r>
      <w:r w:rsidR="008B0160" w:rsidRPr="00F77D9D">
        <w:rPr>
          <w:rFonts w:ascii="Arial" w:hAnsi="Arial" w:cs="Arial"/>
          <w:sz w:val="24"/>
          <w:szCs w:val="24"/>
        </w:rPr>
        <w:t xml:space="preserve">  </w:t>
      </w:r>
      <w:r w:rsidR="00D57EBB" w:rsidRPr="00F77D9D">
        <w:rPr>
          <w:rFonts w:ascii="Arial" w:hAnsi="Arial" w:cs="Arial"/>
          <w:sz w:val="24"/>
          <w:szCs w:val="24"/>
        </w:rPr>
        <w:t>‘</w:t>
      </w:r>
      <w:r w:rsidR="008B0160" w:rsidRPr="00F77D9D">
        <w:rPr>
          <w:rFonts w:ascii="Arial" w:hAnsi="Arial" w:cs="Arial"/>
          <w:sz w:val="24"/>
          <w:szCs w:val="24"/>
        </w:rPr>
        <w:t>The young people who took part in the research recognised this and easily identified an alternative villain – the government</w:t>
      </w:r>
      <w:r w:rsidR="00D57EBB" w:rsidRPr="00F77D9D">
        <w:rPr>
          <w:rFonts w:ascii="Arial" w:hAnsi="Arial" w:cs="Arial"/>
          <w:sz w:val="24"/>
          <w:szCs w:val="24"/>
        </w:rPr>
        <w:t xml:space="preserve">’ </w:t>
      </w:r>
      <w:r w:rsidR="00D57EBB" w:rsidRPr="00F77D9D">
        <w:rPr>
          <w:rFonts w:ascii="Arial" w:hAnsi="Arial" w:cs="Arial"/>
          <w:sz w:val="24"/>
          <w:szCs w:val="24"/>
        </w:rPr>
        <w:t>(Hoolachan et al., 2019).</w:t>
      </w:r>
    </w:p>
    <w:p w14:paraId="05B2641B" w14:textId="70990715" w:rsidR="005605CE" w:rsidRDefault="005605CE" w:rsidP="00C453E8">
      <w:pPr>
        <w:jc w:val="both"/>
        <w:rPr>
          <w:rFonts w:ascii="Arial" w:hAnsi="Arial" w:cs="Arial"/>
          <w:b/>
          <w:sz w:val="24"/>
          <w:szCs w:val="24"/>
        </w:rPr>
      </w:pPr>
      <w:r w:rsidRPr="004E2083">
        <w:rPr>
          <w:rFonts w:ascii="Arial" w:hAnsi="Arial" w:cs="Arial"/>
          <w:b/>
          <w:sz w:val="24"/>
          <w:szCs w:val="24"/>
        </w:rPr>
        <w:lastRenderedPageBreak/>
        <w:t>Reference List:</w:t>
      </w:r>
    </w:p>
    <w:p w14:paraId="47AAFCD5" w14:textId="27B7026D" w:rsidR="005605CE" w:rsidRDefault="005605CE" w:rsidP="00C453E8">
      <w:pPr>
        <w:spacing w:after="0" w:line="360" w:lineRule="auto"/>
        <w:jc w:val="both"/>
        <w:rPr>
          <w:rFonts w:ascii="Arial" w:hAnsi="Arial" w:cs="Arial"/>
          <w:color w:val="70AD47" w:themeColor="accent6"/>
          <w:sz w:val="24"/>
          <w:szCs w:val="24"/>
        </w:rPr>
      </w:pPr>
    </w:p>
    <w:p w14:paraId="32E4E64A" w14:textId="2AEC1CA9" w:rsidR="005605CE" w:rsidRPr="004E2083" w:rsidRDefault="005605CE" w:rsidP="0080256F">
      <w:pPr>
        <w:spacing w:after="0" w:line="360" w:lineRule="auto"/>
        <w:jc w:val="both"/>
        <w:rPr>
          <w:rFonts w:ascii="Arial" w:hAnsi="Arial" w:cs="Arial"/>
          <w:color w:val="70AD47" w:themeColor="accent6"/>
          <w:sz w:val="24"/>
          <w:szCs w:val="24"/>
        </w:rPr>
      </w:pPr>
      <w:r w:rsidRPr="00311380">
        <w:rPr>
          <w:rFonts w:ascii="Arial" w:hAnsi="Arial" w:cs="Arial"/>
          <w:sz w:val="24"/>
          <w:szCs w:val="24"/>
        </w:rPr>
        <w:t>Hoolachan, J</w:t>
      </w:r>
      <w:r w:rsidR="00315513" w:rsidRPr="00311380">
        <w:rPr>
          <w:rFonts w:ascii="Arial" w:hAnsi="Arial" w:cs="Arial"/>
          <w:sz w:val="24"/>
          <w:szCs w:val="24"/>
        </w:rPr>
        <w:t>. and Mckee, K. (2019)</w:t>
      </w:r>
      <w:r w:rsidR="00311380" w:rsidRPr="00311380">
        <w:rPr>
          <w:rFonts w:ascii="Arial" w:hAnsi="Arial" w:cs="Arial"/>
          <w:sz w:val="24"/>
          <w:szCs w:val="24"/>
        </w:rPr>
        <w:t xml:space="preserve"> ‘Inter-generational housing inequalities: Baby Boomers versus the Millennials’, </w:t>
      </w:r>
      <w:r w:rsidR="00311380" w:rsidRPr="00311380">
        <w:rPr>
          <w:rFonts w:ascii="Arial" w:hAnsi="Arial" w:cs="Arial"/>
          <w:i/>
          <w:iCs/>
          <w:sz w:val="24"/>
          <w:szCs w:val="24"/>
        </w:rPr>
        <w:t>SAGE Urban Studies Journal Limited 2018</w:t>
      </w:r>
      <w:r w:rsidR="00311380">
        <w:rPr>
          <w:rFonts w:ascii="Arial" w:hAnsi="Arial" w:cs="Arial"/>
          <w:sz w:val="24"/>
          <w:szCs w:val="24"/>
        </w:rPr>
        <w:t xml:space="preserve">, </w:t>
      </w:r>
      <w:r w:rsidR="00311380">
        <w:rPr>
          <w:rFonts w:ascii="Arial" w:hAnsi="Arial" w:cs="Arial"/>
          <w:i/>
          <w:iCs/>
          <w:sz w:val="24"/>
          <w:szCs w:val="24"/>
        </w:rPr>
        <w:t>Vol.56(1)</w:t>
      </w:r>
      <w:r w:rsidR="00766C11">
        <w:rPr>
          <w:rFonts w:ascii="Arial" w:hAnsi="Arial" w:cs="Arial"/>
          <w:i/>
          <w:iCs/>
          <w:sz w:val="24"/>
          <w:szCs w:val="24"/>
        </w:rPr>
        <w:t xml:space="preserve">, pp. </w:t>
      </w:r>
      <w:r w:rsidR="00311380">
        <w:rPr>
          <w:rFonts w:ascii="Arial" w:hAnsi="Arial" w:cs="Arial"/>
          <w:i/>
          <w:iCs/>
          <w:sz w:val="24"/>
          <w:szCs w:val="24"/>
        </w:rPr>
        <w:t>210-225</w:t>
      </w:r>
      <w:r w:rsidR="00766C11">
        <w:rPr>
          <w:rFonts w:ascii="Arial" w:hAnsi="Arial" w:cs="Arial"/>
          <w:i/>
          <w:iCs/>
          <w:sz w:val="24"/>
          <w:szCs w:val="24"/>
        </w:rPr>
        <w:t>.</w:t>
      </w:r>
    </w:p>
    <w:sectPr w:rsidR="005605CE" w:rsidRPr="004E2083">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653A5E" w14:textId="77777777" w:rsidR="00B65CCA" w:rsidRDefault="00B65CCA" w:rsidP="00FB73A0">
      <w:pPr>
        <w:spacing w:after="0" w:line="240" w:lineRule="auto"/>
      </w:pPr>
      <w:r>
        <w:separator/>
      </w:r>
    </w:p>
  </w:endnote>
  <w:endnote w:type="continuationSeparator" w:id="0">
    <w:p w14:paraId="1A214B56" w14:textId="77777777" w:rsidR="00B65CCA" w:rsidRDefault="00B65CCA" w:rsidP="00FB73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8588440"/>
      <w:docPartObj>
        <w:docPartGallery w:val="Page Numbers (Bottom of Page)"/>
        <w:docPartUnique/>
      </w:docPartObj>
    </w:sdtPr>
    <w:sdtEndPr>
      <w:rPr>
        <w:noProof/>
      </w:rPr>
    </w:sdtEndPr>
    <w:sdtContent>
      <w:p w14:paraId="68053DED" w14:textId="3C1A38C9" w:rsidR="00FB73A0" w:rsidRDefault="00FB73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942649" w14:textId="77777777" w:rsidR="00FB73A0" w:rsidRDefault="00FB73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B98823" w14:textId="77777777" w:rsidR="00B65CCA" w:rsidRDefault="00B65CCA" w:rsidP="00FB73A0">
      <w:pPr>
        <w:spacing w:after="0" w:line="240" w:lineRule="auto"/>
      </w:pPr>
      <w:r>
        <w:separator/>
      </w:r>
    </w:p>
  </w:footnote>
  <w:footnote w:type="continuationSeparator" w:id="0">
    <w:p w14:paraId="2A01AF2D" w14:textId="77777777" w:rsidR="00B65CCA" w:rsidRDefault="00B65CCA" w:rsidP="00FB73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36DB64" w14:textId="5A477C07" w:rsidR="004E2083" w:rsidRPr="004E2083" w:rsidRDefault="004E2083">
    <w:pPr>
      <w:pStyle w:val="Header"/>
      <w:rPr>
        <w:rFonts w:ascii="Arial" w:hAnsi="Arial" w:cs="Arial"/>
        <w:sz w:val="16"/>
        <w:szCs w:val="16"/>
      </w:rPr>
    </w:pPr>
    <w:r w:rsidRPr="004E2083">
      <w:rPr>
        <w:rFonts w:ascii="Arial" w:hAnsi="Arial" w:cs="Arial"/>
        <w:sz w:val="16"/>
        <w:szCs w:val="16"/>
      </w:rPr>
      <w:t>1602238 Carla Reily</w:t>
    </w:r>
  </w:p>
  <w:p w14:paraId="13960798" w14:textId="18F0C1E2" w:rsidR="004E2083" w:rsidRPr="004E2083" w:rsidRDefault="004E2083">
    <w:pPr>
      <w:pStyle w:val="Header"/>
      <w:rPr>
        <w:rFonts w:ascii="Arial" w:hAnsi="Arial" w:cs="Arial"/>
        <w:sz w:val="16"/>
        <w:szCs w:val="16"/>
      </w:rPr>
    </w:pPr>
    <w:r w:rsidRPr="004E2083">
      <w:rPr>
        <w:rFonts w:ascii="Arial" w:hAnsi="Arial" w:cs="Arial"/>
        <w:sz w:val="16"/>
        <w:szCs w:val="16"/>
      </w:rPr>
      <w:t xml:space="preserve">ECEG4001Q Assignment 1 Portfolio of Activities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480B"/>
    <w:rsid w:val="00014D2C"/>
    <w:rsid w:val="0001757F"/>
    <w:rsid w:val="00024FF4"/>
    <w:rsid w:val="00025E92"/>
    <w:rsid w:val="00032FCD"/>
    <w:rsid w:val="000417C8"/>
    <w:rsid w:val="00042871"/>
    <w:rsid w:val="00050790"/>
    <w:rsid w:val="00064FCF"/>
    <w:rsid w:val="00074E75"/>
    <w:rsid w:val="00085D83"/>
    <w:rsid w:val="000865EA"/>
    <w:rsid w:val="0008687E"/>
    <w:rsid w:val="00095114"/>
    <w:rsid w:val="00095554"/>
    <w:rsid w:val="000A0FF5"/>
    <w:rsid w:val="000A497F"/>
    <w:rsid w:val="000B560A"/>
    <w:rsid w:val="000C3E4B"/>
    <w:rsid w:val="000C5D9D"/>
    <w:rsid w:val="000E24ED"/>
    <w:rsid w:val="000E721C"/>
    <w:rsid w:val="000F3C5C"/>
    <w:rsid w:val="000F3E1B"/>
    <w:rsid w:val="000F3E3C"/>
    <w:rsid w:val="001077F3"/>
    <w:rsid w:val="00131734"/>
    <w:rsid w:val="00133DF7"/>
    <w:rsid w:val="0014328A"/>
    <w:rsid w:val="0014470C"/>
    <w:rsid w:val="00144EC3"/>
    <w:rsid w:val="00152BC3"/>
    <w:rsid w:val="001533A2"/>
    <w:rsid w:val="001623C7"/>
    <w:rsid w:val="00180198"/>
    <w:rsid w:val="00190BFD"/>
    <w:rsid w:val="00193E47"/>
    <w:rsid w:val="00195A99"/>
    <w:rsid w:val="00196197"/>
    <w:rsid w:val="001C0B14"/>
    <w:rsid w:val="001D470D"/>
    <w:rsid w:val="001D62E1"/>
    <w:rsid w:val="001F56A1"/>
    <w:rsid w:val="0020030E"/>
    <w:rsid w:val="00203D6A"/>
    <w:rsid w:val="0021045C"/>
    <w:rsid w:val="002238AA"/>
    <w:rsid w:val="00270DC5"/>
    <w:rsid w:val="00271E4D"/>
    <w:rsid w:val="002734C2"/>
    <w:rsid w:val="0027641F"/>
    <w:rsid w:val="002814B5"/>
    <w:rsid w:val="00281D86"/>
    <w:rsid w:val="00285E86"/>
    <w:rsid w:val="002877B8"/>
    <w:rsid w:val="002D2FDB"/>
    <w:rsid w:val="002E0026"/>
    <w:rsid w:val="002E1E6E"/>
    <w:rsid w:val="003026A6"/>
    <w:rsid w:val="00306A55"/>
    <w:rsid w:val="00311380"/>
    <w:rsid w:val="00315513"/>
    <w:rsid w:val="003176DB"/>
    <w:rsid w:val="003201DA"/>
    <w:rsid w:val="00320C73"/>
    <w:rsid w:val="00324BD2"/>
    <w:rsid w:val="003265B3"/>
    <w:rsid w:val="00326B69"/>
    <w:rsid w:val="00331BBD"/>
    <w:rsid w:val="00350546"/>
    <w:rsid w:val="00360C74"/>
    <w:rsid w:val="00362E84"/>
    <w:rsid w:val="003665DA"/>
    <w:rsid w:val="00380571"/>
    <w:rsid w:val="003857E6"/>
    <w:rsid w:val="00391A70"/>
    <w:rsid w:val="003A6B89"/>
    <w:rsid w:val="003B4AC8"/>
    <w:rsid w:val="003C47E7"/>
    <w:rsid w:val="003C49CD"/>
    <w:rsid w:val="003C7D34"/>
    <w:rsid w:val="003D54B8"/>
    <w:rsid w:val="003D667F"/>
    <w:rsid w:val="003E7F41"/>
    <w:rsid w:val="003F1C3A"/>
    <w:rsid w:val="00400AB2"/>
    <w:rsid w:val="00404BC9"/>
    <w:rsid w:val="004160D3"/>
    <w:rsid w:val="0041791A"/>
    <w:rsid w:val="00435D26"/>
    <w:rsid w:val="0044024B"/>
    <w:rsid w:val="004455DF"/>
    <w:rsid w:val="00450926"/>
    <w:rsid w:val="00464DE3"/>
    <w:rsid w:val="00477ECD"/>
    <w:rsid w:val="00495E90"/>
    <w:rsid w:val="004A3938"/>
    <w:rsid w:val="004A612B"/>
    <w:rsid w:val="004A6DB1"/>
    <w:rsid w:val="004B5019"/>
    <w:rsid w:val="004E2083"/>
    <w:rsid w:val="004E48AD"/>
    <w:rsid w:val="004F09EB"/>
    <w:rsid w:val="004F30F1"/>
    <w:rsid w:val="004F3771"/>
    <w:rsid w:val="004F7EE8"/>
    <w:rsid w:val="0050769D"/>
    <w:rsid w:val="005137D9"/>
    <w:rsid w:val="00521D98"/>
    <w:rsid w:val="00556D7F"/>
    <w:rsid w:val="005605CE"/>
    <w:rsid w:val="00572BBC"/>
    <w:rsid w:val="005851F7"/>
    <w:rsid w:val="005A1065"/>
    <w:rsid w:val="005A2587"/>
    <w:rsid w:val="005A5C82"/>
    <w:rsid w:val="005A6491"/>
    <w:rsid w:val="005A7EF9"/>
    <w:rsid w:val="005B5CBA"/>
    <w:rsid w:val="005D19FF"/>
    <w:rsid w:val="005D4153"/>
    <w:rsid w:val="005D5CCA"/>
    <w:rsid w:val="00622195"/>
    <w:rsid w:val="00635BCC"/>
    <w:rsid w:val="00662E6D"/>
    <w:rsid w:val="00680B76"/>
    <w:rsid w:val="00684E6B"/>
    <w:rsid w:val="006931AE"/>
    <w:rsid w:val="00693303"/>
    <w:rsid w:val="00695263"/>
    <w:rsid w:val="006A7EEB"/>
    <w:rsid w:val="006B11C9"/>
    <w:rsid w:val="006B3B95"/>
    <w:rsid w:val="006E6299"/>
    <w:rsid w:val="006F3165"/>
    <w:rsid w:val="006F756A"/>
    <w:rsid w:val="007026F0"/>
    <w:rsid w:val="007055C6"/>
    <w:rsid w:val="00706B06"/>
    <w:rsid w:val="0070796C"/>
    <w:rsid w:val="00721C25"/>
    <w:rsid w:val="00725BA6"/>
    <w:rsid w:val="007354BC"/>
    <w:rsid w:val="00756EC7"/>
    <w:rsid w:val="00766C11"/>
    <w:rsid w:val="007A41CE"/>
    <w:rsid w:val="007A6B30"/>
    <w:rsid w:val="007B0EF3"/>
    <w:rsid w:val="007D6605"/>
    <w:rsid w:val="007D78D8"/>
    <w:rsid w:val="007E7FD3"/>
    <w:rsid w:val="007F26F7"/>
    <w:rsid w:val="007F294B"/>
    <w:rsid w:val="00800F63"/>
    <w:rsid w:val="0080256F"/>
    <w:rsid w:val="00825779"/>
    <w:rsid w:val="00833395"/>
    <w:rsid w:val="0084480B"/>
    <w:rsid w:val="008551E7"/>
    <w:rsid w:val="0086452B"/>
    <w:rsid w:val="00871BF5"/>
    <w:rsid w:val="00882F21"/>
    <w:rsid w:val="00894C6E"/>
    <w:rsid w:val="008B0160"/>
    <w:rsid w:val="008C3702"/>
    <w:rsid w:val="008C3DD4"/>
    <w:rsid w:val="008C6157"/>
    <w:rsid w:val="008D2DE9"/>
    <w:rsid w:val="008E69B0"/>
    <w:rsid w:val="008F59B3"/>
    <w:rsid w:val="009001C4"/>
    <w:rsid w:val="009002E9"/>
    <w:rsid w:val="0090306B"/>
    <w:rsid w:val="0090535C"/>
    <w:rsid w:val="00910539"/>
    <w:rsid w:val="00912F33"/>
    <w:rsid w:val="009130B6"/>
    <w:rsid w:val="0091531F"/>
    <w:rsid w:val="00920AB2"/>
    <w:rsid w:val="0092417A"/>
    <w:rsid w:val="009268A6"/>
    <w:rsid w:val="00931B00"/>
    <w:rsid w:val="0093350B"/>
    <w:rsid w:val="009342EB"/>
    <w:rsid w:val="00940F90"/>
    <w:rsid w:val="00946299"/>
    <w:rsid w:val="0094734C"/>
    <w:rsid w:val="00954165"/>
    <w:rsid w:val="0096128C"/>
    <w:rsid w:val="00965150"/>
    <w:rsid w:val="0096524D"/>
    <w:rsid w:val="0096673C"/>
    <w:rsid w:val="00976E40"/>
    <w:rsid w:val="00981A7A"/>
    <w:rsid w:val="009B0E0F"/>
    <w:rsid w:val="009B5038"/>
    <w:rsid w:val="009B7ACC"/>
    <w:rsid w:val="009C7822"/>
    <w:rsid w:val="009D1013"/>
    <w:rsid w:val="009D41D3"/>
    <w:rsid w:val="009E0238"/>
    <w:rsid w:val="009F059A"/>
    <w:rsid w:val="00A00BCF"/>
    <w:rsid w:val="00A04222"/>
    <w:rsid w:val="00A05908"/>
    <w:rsid w:val="00A11822"/>
    <w:rsid w:val="00A12170"/>
    <w:rsid w:val="00A13071"/>
    <w:rsid w:val="00A20FCA"/>
    <w:rsid w:val="00A24A6C"/>
    <w:rsid w:val="00A32328"/>
    <w:rsid w:val="00A3633C"/>
    <w:rsid w:val="00A40199"/>
    <w:rsid w:val="00A4389F"/>
    <w:rsid w:val="00A514B0"/>
    <w:rsid w:val="00A60340"/>
    <w:rsid w:val="00A81458"/>
    <w:rsid w:val="00A822EF"/>
    <w:rsid w:val="00A84264"/>
    <w:rsid w:val="00AC741B"/>
    <w:rsid w:val="00AD7A0B"/>
    <w:rsid w:val="00AE0004"/>
    <w:rsid w:val="00AE38D7"/>
    <w:rsid w:val="00AE62A0"/>
    <w:rsid w:val="00B0524D"/>
    <w:rsid w:val="00B106E9"/>
    <w:rsid w:val="00B277FD"/>
    <w:rsid w:val="00B37187"/>
    <w:rsid w:val="00B418D4"/>
    <w:rsid w:val="00B45899"/>
    <w:rsid w:val="00B46BFF"/>
    <w:rsid w:val="00B4723B"/>
    <w:rsid w:val="00B473D5"/>
    <w:rsid w:val="00B65CCA"/>
    <w:rsid w:val="00B8028E"/>
    <w:rsid w:val="00B80DD7"/>
    <w:rsid w:val="00B82D6A"/>
    <w:rsid w:val="00B927C1"/>
    <w:rsid w:val="00BD62C7"/>
    <w:rsid w:val="00BF2A94"/>
    <w:rsid w:val="00C02245"/>
    <w:rsid w:val="00C229D6"/>
    <w:rsid w:val="00C31871"/>
    <w:rsid w:val="00C341DE"/>
    <w:rsid w:val="00C453E8"/>
    <w:rsid w:val="00C5131D"/>
    <w:rsid w:val="00C52DBC"/>
    <w:rsid w:val="00C55FFD"/>
    <w:rsid w:val="00C70E0C"/>
    <w:rsid w:val="00C90454"/>
    <w:rsid w:val="00CA5796"/>
    <w:rsid w:val="00CB4508"/>
    <w:rsid w:val="00CC35E3"/>
    <w:rsid w:val="00CE01C1"/>
    <w:rsid w:val="00CF5D9F"/>
    <w:rsid w:val="00D00BA7"/>
    <w:rsid w:val="00D01365"/>
    <w:rsid w:val="00D01E38"/>
    <w:rsid w:val="00D15205"/>
    <w:rsid w:val="00D216C5"/>
    <w:rsid w:val="00D22167"/>
    <w:rsid w:val="00D31382"/>
    <w:rsid w:val="00D33527"/>
    <w:rsid w:val="00D3530B"/>
    <w:rsid w:val="00D412DE"/>
    <w:rsid w:val="00D57EBB"/>
    <w:rsid w:val="00D64452"/>
    <w:rsid w:val="00D77490"/>
    <w:rsid w:val="00D91F79"/>
    <w:rsid w:val="00D922BA"/>
    <w:rsid w:val="00DA5965"/>
    <w:rsid w:val="00DC5251"/>
    <w:rsid w:val="00DD12C4"/>
    <w:rsid w:val="00E32312"/>
    <w:rsid w:val="00E35FB0"/>
    <w:rsid w:val="00E75B88"/>
    <w:rsid w:val="00E948C5"/>
    <w:rsid w:val="00E954BA"/>
    <w:rsid w:val="00EA1AD0"/>
    <w:rsid w:val="00EA6A9A"/>
    <w:rsid w:val="00EC4A5A"/>
    <w:rsid w:val="00ED1707"/>
    <w:rsid w:val="00EE10D1"/>
    <w:rsid w:val="00EE1F06"/>
    <w:rsid w:val="00EF305F"/>
    <w:rsid w:val="00EF3C87"/>
    <w:rsid w:val="00F01266"/>
    <w:rsid w:val="00F14A12"/>
    <w:rsid w:val="00F300A7"/>
    <w:rsid w:val="00F30E04"/>
    <w:rsid w:val="00F320B7"/>
    <w:rsid w:val="00F35BC9"/>
    <w:rsid w:val="00F4194F"/>
    <w:rsid w:val="00F61486"/>
    <w:rsid w:val="00F7459B"/>
    <w:rsid w:val="00F77D9D"/>
    <w:rsid w:val="00F918BD"/>
    <w:rsid w:val="00FB73A0"/>
    <w:rsid w:val="00FE3D40"/>
    <w:rsid w:val="00FE7124"/>
    <w:rsid w:val="00FE7D92"/>
    <w:rsid w:val="00FF3E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7718F"/>
  <w15:chartTrackingRefBased/>
  <w15:docId w15:val="{32AFAF73-F74E-40AD-BF96-F5AEA6945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73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73A0"/>
  </w:style>
  <w:style w:type="paragraph" w:styleId="Footer">
    <w:name w:val="footer"/>
    <w:basedOn w:val="Normal"/>
    <w:link w:val="FooterChar"/>
    <w:uiPriority w:val="99"/>
    <w:unhideWhenUsed/>
    <w:rsid w:val="00FB73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73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FFB9AE-CECB-4A86-92C9-9398371FAF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1445</TotalTime>
  <Pages>7</Pages>
  <Words>1865</Words>
  <Characters>10637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Carla Reily</cp:lastModifiedBy>
  <cp:revision>196</cp:revision>
  <dcterms:created xsi:type="dcterms:W3CDTF">2019-11-21T10:38:00Z</dcterms:created>
  <dcterms:modified xsi:type="dcterms:W3CDTF">2019-12-13T15:04:00Z</dcterms:modified>
</cp:coreProperties>
</file>