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2734A" w:rsidR="0034673C" w:rsidP="1660B674" w:rsidRDefault="0034673C" w14:paraId="5F8C9159" w14:textId="5379520B">
      <w:pPr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2"/>
          <w:szCs w:val="22"/>
        </w:rPr>
      </w:pPr>
    </w:p>
    <w:p w:rsidR="00FB096C" w:rsidP="1660B674" w:rsidRDefault="00FB096C" w14:paraId="0F2613A0" w14:textId="77777777">
      <w:pPr>
        <w:rPr>
          <w:rFonts w:ascii="Times New Roman" w:hAnsi="Times New Roman" w:eastAsia="Times New Roman" w:cs="Times New Roman"/>
          <w:sz w:val="22"/>
          <w:szCs w:val="22"/>
        </w:rPr>
      </w:pPr>
    </w:p>
    <w:p w:rsidR="00EB3386" w:rsidP="1660B674" w:rsidRDefault="00F94EB8" w14:paraId="3570C68D" w14:textId="750C3EB6">
      <w:pPr>
        <w:rPr>
          <w:rFonts w:ascii="Times New Roman" w:hAnsi="Times New Roman" w:eastAsia="Times New Roman" w:cs="Times New Roman"/>
          <w:sz w:val="22"/>
          <w:szCs w:val="22"/>
        </w:rPr>
      </w:pPr>
      <w:commentRangeStart w:id="0"/>
      <w:r w:rsidRPr="1660B674" w:rsidR="00F94EB8">
        <w:rPr>
          <w:rFonts w:ascii="Times New Roman" w:hAnsi="Times New Roman" w:eastAsia="Times New Roman" w:cs="Times New Roman"/>
          <w:sz w:val="22"/>
          <w:szCs w:val="22"/>
        </w:rPr>
        <w:t>I</w:t>
      </w:r>
      <w:commentRangeEnd w:id="0"/>
      <w:r>
        <w:rPr>
          <w:rStyle w:val="CommentReference"/>
        </w:rPr>
        <w:commentReference w:id="0"/>
      </w:r>
      <w:r w:rsidRPr="1660B674" w:rsidR="00F94EB8">
        <w:rPr>
          <w:rFonts w:ascii="Times New Roman" w:hAnsi="Times New Roman" w:eastAsia="Times New Roman" w:cs="Times New Roman"/>
          <w:sz w:val="22"/>
          <w:szCs w:val="22"/>
        </w:rPr>
        <w:t>n Criminal law homicide is classified into t</w:t>
      </w:r>
      <w:r w:rsidRPr="1660B674" w:rsidR="00F2267E">
        <w:rPr>
          <w:rFonts w:ascii="Times New Roman" w:hAnsi="Times New Roman" w:eastAsia="Times New Roman" w:cs="Times New Roman"/>
          <w:sz w:val="22"/>
          <w:szCs w:val="22"/>
        </w:rPr>
        <w:t>w</w:t>
      </w:r>
      <w:r w:rsidRPr="1660B674" w:rsidR="00F94EB8">
        <w:rPr>
          <w:rFonts w:ascii="Times New Roman" w:hAnsi="Times New Roman" w:eastAsia="Times New Roman" w:cs="Times New Roman"/>
          <w:sz w:val="22"/>
          <w:szCs w:val="22"/>
        </w:rPr>
        <w:t>o types: murder and manslaught</w:t>
      </w:r>
      <w:commentRangeStart w:id="1"/>
      <w:r w:rsidRPr="1660B674" w:rsidR="00F94EB8">
        <w:rPr>
          <w:rFonts w:ascii="Times New Roman" w:hAnsi="Times New Roman" w:eastAsia="Times New Roman" w:cs="Times New Roman"/>
          <w:sz w:val="22"/>
          <w:szCs w:val="22"/>
        </w:rPr>
        <w:t>er</w:t>
      </w:r>
      <w:r w:rsidRPr="1660B674" w:rsidR="148DB7A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6F2001">
        <w:rPr>
          <w:rFonts w:ascii="Times New Roman" w:hAnsi="Times New Roman" w:eastAsia="Times New Roman" w:cs="Times New Roman"/>
          <w:sz w:val="22"/>
          <w:szCs w:val="22"/>
        </w:rPr>
        <w:t>(</w:t>
      </w:r>
      <w:commentRangeEnd w:id="1"/>
      <w:r>
        <w:rPr>
          <w:rStyle w:val="CommentReference"/>
        </w:rPr>
        <w:commentReference w:id="1"/>
      </w:r>
      <w:r w:rsidRPr="1660B674" w:rsidR="5D2EB8D6">
        <w:rPr>
          <w:rFonts w:ascii="Times New Roman" w:hAnsi="Times New Roman" w:eastAsia="Times New Roman" w:cs="Times New Roman"/>
          <w:sz w:val="22"/>
          <w:szCs w:val="22"/>
        </w:rPr>
        <w:t>Quick, Wells</w:t>
      </w:r>
      <w:r w:rsidRPr="1660B674" w:rsidR="006F2001">
        <w:rPr>
          <w:rFonts w:ascii="Times New Roman" w:hAnsi="Times New Roman" w:eastAsia="Times New Roman" w:cs="Times New Roman"/>
          <w:sz w:val="22"/>
          <w:szCs w:val="22"/>
        </w:rPr>
        <w:t xml:space="preserve"> 20</w:t>
      </w:r>
      <w:r w:rsidRPr="1660B674" w:rsidR="00EF395F">
        <w:rPr>
          <w:rFonts w:ascii="Times New Roman" w:hAnsi="Times New Roman" w:eastAsia="Times New Roman" w:cs="Times New Roman"/>
          <w:sz w:val="22"/>
          <w:szCs w:val="22"/>
        </w:rPr>
        <w:t>12)</w:t>
      </w:r>
      <w:r w:rsidRPr="1660B674" w:rsidR="00424175">
        <w:rPr>
          <w:rFonts w:ascii="Times New Roman" w:hAnsi="Times New Roman" w:eastAsia="Times New Roman" w:cs="Times New Roman"/>
          <w:sz w:val="22"/>
          <w:szCs w:val="22"/>
        </w:rPr>
        <w:t>. Having two types of classification of murders in England and Wales is very blunt</w:t>
      </w:r>
      <w:r w:rsidRPr="1660B674" w:rsidR="003F11DF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660B674" w:rsidR="001222BB">
        <w:rPr>
          <w:rFonts w:ascii="Times New Roman" w:hAnsi="Times New Roman" w:eastAsia="Times New Roman" w:cs="Times New Roman"/>
          <w:sz w:val="22"/>
          <w:szCs w:val="22"/>
        </w:rPr>
        <w:t>Homicide</w:t>
      </w:r>
      <w:r w:rsidRPr="1660B674" w:rsidR="002747F5">
        <w:rPr>
          <w:rFonts w:ascii="Times New Roman" w:hAnsi="Times New Roman" w:eastAsia="Times New Roman" w:cs="Times New Roman"/>
          <w:sz w:val="22"/>
          <w:szCs w:val="22"/>
        </w:rPr>
        <w:t xml:space="preserve"> in England and Wales </w:t>
      </w:r>
      <w:r w:rsidRPr="1660B674" w:rsidR="00760649">
        <w:rPr>
          <w:rFonts w:ascii="Times New Roman" w:hAnsi="Times New Roman" w:eastAsia="Times New Roman" w:cs="Times New Roman"/>
          <w:sz w:val="22"/>
          <w:szCs w:val="22"/>
        </w:rPr>
        <w:t>has rules in the Act which have not been changed since the seventeenth century.</w:t>
      </w:r>
      <w:r w:rsidRPr="1660B674" w:rsidR="00760649">
        <w:rPr>
          <w:rFonts w:ascii="Times New Roman" w:hAnsi="Times New Roman" w:eastAsia="Times New Roman" w:cs="Times New Roman"/>
          <w:sz w:val="22"/>
          <w:szCs w:val="22"/>
        </w:rPr>
        <w:t xml:space="preserve"> This has caused </w:t>
      </w:r>
      <w:r w:rsidRPr="1660B674" w:rsidR="4FC2A364">
        <w:rPr>
          <w:rFonts w:ascii="Times New Roman" w:hAnsi="Times New Roman" w:eastAsia="Times New Roman" w:cs="Times New Roman"/>
          <w:sz w:val="22"/>
          <w:szCs w:val="22"/>
        </w:rPr>
        <w:t>a sincere concern</w:t>
      </w:r>
      <w:r w:rsidRPr="1660B674" w:rsidR="00487081">
        <w:rPr>
          <w:rFonts w:ascii="Times New Roman" w:hAnsi="Times New Roman" w:eastAsia="Times New Roman" w:cs="Times New Roman"/>
          <w:sz w:val="22"/>
          <w:szCs w:val="22"/>
        </w:rPr>
        <w:t xml:space="preserve"> to the Law Commission where it </w:t>
      </w:r>
      <w:r w:rsidRPr="1660B674" w:rsidR="00BD21BB">
        <w:rPr>
          <w:rFonts w:ascii="Times New Roman" w:hAnsi="Times New Roman" w:eastAsia="Times New Roman" w:cs="Times New Roman"/>
          <w:sz w:val="22"/>
          <w:szCs w:val="22"/>
        </w:rPr>
        <w:t>needs</w:t>
      </w:r>
      <w:r w:rsidRPr="1660B674" w:rsidR="00487081">
        <w:rPr>
          <w:rFonts w:ascii="Times New Roman" w:hAnsi="Times New Roman" w:eastAsia="Times New Roman" w:cs="Times New Roman"/>
          <w:sz w:val="22"/>
          <w:szCs w:val="22"/>
        </w:rPr>
        <w:t xml:space="preserve"> a reform</w:t>
      </w:r>
      <w:r w:rsidRPr="1660B674" w:rsidR="0041400E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41400E">
        <w:rPr>
          <w:rFonts w:ascii="Times New Roman" w:hAnsi="Times New Roman" w:eastAsia="Times New Roman" w:cs="Times New Roman"/>
          <w:sz w:val="22"/>
          <w:szCs w:val="22"/>
        </w:rPr>
        <w:t>in order to</w:t>
      </w:r>
      <w:r w:rsidRPr="1660B674" w:rsidR="0041400E">
        <w:rPr>
          <w:rFonts w:ascii="Times New Roman" w:hAnsi="Times New Roman" w:eastAsia="Times New Roman" w:cs="Times New Roman"/>
          <w:sz w:val="22"/>
          <w:szCs w:val="22"/>
        </w:rPr>
        <w:t xml:space="preserve"> gain a better structure</w:t>
      </w:r>
      <w:r w:rsidRPr="1660B674" w:rsidR="00487081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660B674" w:rsidR="007004C3">
        <w:rPr>
          <w:rFonts w:ascii="Times New Roman" w:hAnsi="Times New Roman" w:eastAsia="Times New Roman" w:cs="Times New Roman"/>
          <w:sz w:val="22"/>
          <w:szCs w:val="22"/>
        </w:rPr>
        <w:t xml:space="preserve">The Law </w:t>
      </w:r>
      <w:r w:rsidRPr="1660B674" w:rsidR="00BD21BB">
        <w:rPr>
          <w:rFonts w:ascii="Times New Roman" w:hAnsi="Times New Roman" w:eastAsia="Times New Roman" w:cs="Times New Roman"/>
          <w:sz w:val="22"/>
          <w:szCs w:val="22"/>
        </w:rPr>
        <w:t>Commission</w:t>
      </w:r>
      <w:r w:rsidRPr="1660B674" w:rsidR="00624282">
        <w:rPr>
          <w:rFonts w:ascii="Times New Roman" w:hAnsi="Times New Roman" w:eastAsia="Times New Roman" w:cs="Times New Roman"/>
          <w:sz w:val="22"/>
          <w:szCs w:val="22"/>
        </w:rPr>
        <w:t xml:space="preserve"> recommended a </w:t>
      </w:r>
      <w:r w:rsidRPr="1660B674" w:rsidR="006F40AE">
        <w:rPr>
          <w:rFonts w:ascii="Times New Roman" w:hAnsi="Times New Roman" w:eastAsia="Times New Roman" w:cs="Times New Roman"/>
          <w:sz w:val="22"/>
          <w:szCs w:val="22"/>
        </w:rPr>
        <w:t>reform in the charging for murder defences</w:t>
      </w:r>
      <w:r w:rsidRPr="1660B674" w:rsidR="00862FC3">
        <w:rPr>
          <w:rFonts w:ascii="Times New Roman" w:hAnsi="Times New Roman" w:eastAsia="Times New Roman" w:cs="Times New Roman"/>
          <w:sz w:val="22"/>
          <w:szCs w:val="22"/>
        </w:rPr>
        <w:t xml:space="preserve">, </w:t>
      </w:r>
      <w:r w:rsidRPr="1660B674" w:rsidR="00E55CCF">
        <w:rPr>
          <w:rFonts w:ascii="Times New Roman" w:hAnsi="Times New Roman" w:eastAsia="Times New Roman" w:cs="Times New Roman"/>
          <w:sz w:val="22"/>
          <w:szCs w:val="22"/>
        </w:rPr>
        <w:t>however,</w:t>
      </w:r>
      <w:r w:rsidRPr="1660B674" w:rsidR="00862FC3">
        <w:rPr>
          <w:rFonts w:ascii="Times New Roman" w:hAnsi="Times New Roman" w:eastAsia="Times New Roman" w:cs="Times New Roman"/>
          <w:sz w:val="22"/>
          <w:szCs w:val="22"/>
        </w:rPr>
        <w:t xml:space="preserve"> has been rejected by the government. The Law Commissions</w:t>
      </w:r>
      <w:r w:rsidRPr="1660B674" w:rsidR="007004C3">
        <w:rPr>
          <w:rFonts w:ascii="Times New Roman" w:hAnsi="Times New Roman" w:eastAsia="Times New Roman" w:cs="Times New Roman"/>
          <w:sz w:val="22"/>
          <w:szCs w:val="22"/>
        </w:rPr>
        <w:t xml:space="preserve"> report ‘Partial Defence </w:t>
      </w:r>
      <w:r w:rsidRPr="1660B674" w:rsidR="049E91DE">
        <w:rPr>
          <w:rFonts w:ascii="Times New Roman" w:hAnsi="Times New Roman" w:eastAsia="Times New Roman" w:cs="Times New Roman"/>
          <w:sz w:val="22"/>
          <w:szCs w:val="22"/>
        </w:rPr>
        <w:t>to murder</w:t>
      </w:r>
      <w:r w:rsidRPr="1660B674" w:rsidR="007004C3">
        <w:rPr>
          <w:rFonts w:ascii="Times New Roman" w:hAnsi="Times New Roman" w:eastAsia="Times New Roman" w:cs="Times New Roman"/>
          <w:sz w:val="22"/>
          <w:szCs w:val="22"/>
        </w:rPr>
        <w:t xml:space="preserve"> 2004’ described the current law as a ‘mess’</w:t>
      </w:r>
      <w:r w:rsidRPr="1660B674" w:rsidR="00867B8F">
        <w:rPr>
          <w:rFonts w:ascii="Times New Roman" w:hAnsi="Times New Roman" w:eastAsia="Times New Roman" w:cs="Times New Roman"/>
          <w:sz w:val="22"/>
          <w:szCs w:val="22"/>
        </w:rPr>
        <w:t xml:space="preserve"> and put forward their concerns on the </w:t>
      </w:r>
      <w:r w:rsidRPr="1660B674" w:rsidR="00E55CCF">
        <w:rPr>
          <w:rFonts w:ascii="Times New Roman" w:hAnsi="Times New Roman" w:eastAsia="Times New Roman" w:cs="Times New Roman"/>
          <w:sz w:val="22"/>
          <w:szCs w:val="22"/>
        </w:rPr>
        <w:t>two-tier</w:t>
      </w:r>
      <w:r w:rsidRPr="1660B674" w:rsidR="00867B8F">
        <w:rPr>
          <w:rFonts w:ascii="Times New Roman" w:hAnsi="Times New Roman" w:eastAsia="Times New Roman" w:cs="Times New Roman"/>
          <w:sz w:val="22"/>
          <w:szCs w:val="22"/>
        </w:rPr>
        <w:t xml:space="preserve"> structure on the homicide offences which</w:t>
      </w:r>
      <w:r w:rsidRPr="1660B674" w:rsidR="00D968C6">
        <w:rPr>
          <w:rFonts w:ascii="Times New Roman" w:hAnsi="Times New Roman" w:eastAsia="Times New Roman" w:cs="Times New Roman"/>
          <w:sz w:val="22"/>
          <w:szCs w:val="22"/>
        </w:rPr>
        <w:t xml:space="preserve"> were</w:t>
      </w:r>
      <w:r w:rsidRPr="1660B674" w:rsidR="00867B8F">
        <w:rPr>
          <w:rFonts w:ascii="Times New Roman" w:hAnsi="Times New Roman" w:eastAsia="Times New Roman" w:cs="Times New Roman"/>
          <w:sz w:val="22"/>
          <w:szCs w:val="22"/>
        </w:rPr>
        <w:t xml:space="preserve"> previously </w:t>
      </w:r>
      <w:r w:rsidRPr="1660B674" w:rsidR="00E55CCF">
        <w:rPr>
          <w:rFonts w:ascii="Times New Roman" w:hAnsi="Times New Roman" w:eastAsia="Times New Roman" w:cs="Times New Roman"/>
          <w:sz w:val="22"/>
          <w:szCs w:val="22"/>
        </w:rPr>
        <w:t>mentioned,</w:t>
      </w:r>
      <w:r w:rsidRPr="1660B674" w:rsidR="00867B8F">
        <w:rPr>
          <w:rFonts w:ascii="Times New Roman" w:hAnsi="Times New Roman" w:eastAsia="Times New Roman" w:cs="Times New Roman"/>
          <w:sz w:val="22"/>
          <w:szCs w:val="22"/>
        </w:rPr>
        <w:t xml:space="preserve"> murder </w:t>
      </w:r>
      <w:r w:rsidRPr="1660B674" w:rsidR="00EB3386">
        <w:rPr>
          <w:rFonts w:ascii="Times New Roman" w:hAnsi="Times New Roman" w:eastAsia="Times New Roman" w:cs="Times New Roman"/>
          <w:sz w:val="22"/>
          <w:szCs w:val="22"/>
        </w:rPr>
        <w:t>and manslaughter</w:t>
      </w:r>
      <w:r w:rsidRPr="1660B674" w:rsidR="007004C3">
        <w:rPr>
          <w:rFonts w:ascii="Times New Roman" w:hAnsi="Times New Roman" w:eastAsia="Times New Roman" w:cs="Times New Roman"/>
          <w:sz w:val="22"/>
          <w:szCs w:val="22"/>
        </w:rPr>
        <w:t>.</w:t>
      </w:r>
      <w:r w:rsidRPr="1660B674" w:rsidR="00EB3386">
        <w:rPr>
          <w:rFonts w:ascii="Times New Roman" w:hAnsi="Times New Roman" w:eastAsia="Times New Roman" w:cs="Times New Roman"/>
          <w:sz w:val="22"/>
          <w:szCs w:val="22"/>
        </w:rPr>
        <w:t xml:space="preserve"> The Law Commission </w:t>
      </w:r>
      <w:r w:rsidRPr="1660B674" w:rsidR="00164676">
        <w:rPr>
          <w:rFonts w:ascii="Times New Roman" w:hAnsi="Times New Roman" w:eastAsia="Times New Roman" w:cs="Times New Roman"/>
          <w:sz w:val="22"/>
          <w:szCs w:val="22"/>
        </w:rPr>
        <w:t xml:space="preserve">recommended a </w:t>
      </w:r>
      <w:r w:rsidRPr="1660B674" w:rsidR="00E55CCF">
        <w:rPr>
          <w:rFonts w:ascii="Times New Roman" w:hAnsi="Times New Roman" w:eastAsia="Times New Roman" w:cs="Times New Roman"/>
          <w:sz w:val="22"/>
          <w:szCs w:val="22"/>
        </w:rPr>
        <w:t>three-tier</w:t>
      </w:r>
      <w:r w:rsidRPr="1660B674" w:rsidR="00164676">
        <w:rPr>
          <w:rFonts w:ascii="Times New Roman" w:hAnsi="Times New Roman" w:eastAsia="Times New Roman" w:cs="Times New Roman"/>
          <w:sz w:val="22"/>
          <w:szCs w:val="22"/>
        </w:rPr>
        <w:t xml:space="preserve"> structure to gain a</w:t>
      </w:r>
      <w:r w:rsidRPr="1660B674" w:rsidR="004C3629">
        <w:rPr>
          <w:rFonts w:ascii="Times New Roman" w:hAnsi="Times New Roman" w:eastAsia="Times New Roman" w:cs="Times New Roman"/>
          <w:sz w:val="22"/>
          <w:szCs w:val="22"/>
        </w:rPr>
        <w:t xml:space="preserve">n </w:t>
      </w:r>
      <w:r w:rsidRPr="1660B674" w:rsidR="00E60255">
        <w:rPr>
          <w:rFonts w:ascii="Times New Roman" w:hAnsi="Times New Roman" w:eastAsia="Times New Roman" w:cs="Times New Roman"/>
          <w:sz w:val="22"/>
          <w:szCs w:val="22"/>
        </w:rPr>
        <w:t xml:space="preserve">easier and more </w:t>
      </w:r>
      <w:r w:rsidRPr="1660B674" w:rsidR="003879C7">
        <w:rPr>
          <w:rFonts w:ascii="Times New Roman" w:hAnsi="Times New Roman" w:eastAsia="Times New Roman" w:cs="Times New Roman"/>
          <w:sz w:val="22"/>
          <w:szCs w:val="22"/>
        </w:rPr>
        <w:t>simplified structure</w:t>
      </w:r>
      <w:r w:rsidRPr="1660B674" w:rsidR="004C3629">
        <w:rPr>
          <w:rFonts w:ascii="Times New Roman" w:hAnsi="Times New Roman" w:eastAsia="Times New Roman" w:cs="Times New Roman"/>
          <w:sz w:val="22"/>
          <w:szCs w:val="22"/>
        </w:rPr>
        <w:t xml:space="preserve"> with </w:t>
      </w:r>
      <w:r w:rsidRPr="1660B674" w:rsidR="7533F1FD">
        <w:rPr>
          <w:rFonts w:ascii="Times New Roman" w:hAnsi="Times New Roman" w:eastAsia="Times New Roman" w:cs="Times New Roman"/>
          <w:sz w:val="22"/>
          <w:szCs w:val="22"/>
        </w:rPr>
        <w:t>less broad</w:t>
      </w:r>
      <w:r w:rsidRPr="1660B674" w:rsidR="004C3629">
        <w:rPr>
          <w:rFonts w:ascii="Times New Roman" w:hAnsi="Times New Roman" w:eastAsia="Times New Roman" w:cs="Times New Roman"/>
          <w:sz w:val="22"/>
          <w:szCs w:val="22"/>
        </w:rPr>
        <w:t xml:space="preserve"> information</w:t>
      </w:r>
      <w:r w:rsidRPr="1660B674" w:rsidR="000E4AC9">
        <w:rPr>
          <w:rFonts w:ascii="Times New Roman" w:hAnsi="Times New Roman" w:eastAsia="Times New Roman" w:cs="Times New Roman"/>
          <w:sz w:val="22"/>
          <w:szCs w:val="22"/>
        </w:rPr>
        <w:t xml:space="preserve"> and to put in place </w:t>
      </w:r>
      <w:r w:rsidRPr="1660B674" w:rsidR="000E4AC9">
        <w:rPr>
          <w:rFonts w:ascii="Times New Roman" w:hAnsi="Times New Roman" w:eastAsia="Times New Roman" w:cs="Times New Roman"/>
          <w:sz w:val="22"/>
          <w:szCs w:val="22"/>
        </w:rPr>
        <w:t>a</w:t>
      </w:r>
      <w:r w:rsidRPr="1660B674" w:rsidR="003879C7">
        <w:rPr>
          <w:rFonts w:ascii="Times New Roman" w:hAnsi="Times New Roman" w:eastAsia="Times New Roman" w:cs="Times New Roman"/>
          <w:sz w:val="22"/>
          <w:szCs w:val="22"/>
        </w:rPr>
        <w:t xml:space="preserve">n </w:t>
      </w:r>
      <w:r w:rsidRPr="1660B674" w:rsidR="000E4AC9">
        <w:rPr>
          <w:rFonts w:ascii="Times New Roman" w:hAnsi="Times New Roman" w:eastAsia="Times New Roman" w:cs="Times New Roman"/>
          <w:sz w:val="22"/>
          <w:szCs w:val="22"/>
        </w:rPr>
        <w:t>appropriate</w:t>
      </w:r>
      <w:r w:rsidRPr="1660B674" w:rsidR="000E4AC9">
        <w:rPr>
          <w:rFonts w:ascii="Times New Roman" w:hAnsi="Times New Roman" w:eastAsia="Times New Roman" w:cs="Times New Roman"/>
          <w:sz w:val="22"/>
          <w:szCs w:val="22"/>
        </w:rPr>
        <w:t xml:space="preserve"> and fa</w:t>
      </w:r>
      <w:r w:rsidRPr="1660B674" w:rsidR="003879C7">
        <w:rPr>
          <w:rFonts w:ascii="Times New Roman" w:hAnsi="Times New Roman" w:eastAsia="Times New Roman" w:cs="Times New Roman"/>
          <w:sz w:val="22"/>
          <w:szCs w:val="22"/>
        </w:rPr>
        <w:t>irer</w:t>
      </w:r>
      <w:r w:rsidRPr="1660B674" w:rsidR="000E4AC9">
        <w:rPr>
          <w:rFonts w:ascii="Times New Roman" w:hAnsi="Times New Roman" w:eastAsia="Times New Roman" w:cs="Times New Roman"/>
          <w:sz w:val="22"/>
          <w:szCs w:val="22"/>
        </w:rPr>
        <w:t xml:space="preserve"> sentencing </w:t>
      </w:r>
      <w:r w:rsidRPr="1660B674" w:rsidR="003879C7">
        <w:rPr>
          <w:rFonts w:ascii="Times New Roman" w:hAnsi="Times New Roman" w:eastAsia="Times New Roman" w:cs="Times New Roman"/>
          <w:sz w:val="22"/>
          <w:szCs w:val="22"/>
        </w:rPr>
        <w:t>guideline</w:t>
      </w:r>
      <w:r w:rsidRPr="1660B674" w:rsidR="000E4AC9">
        <w:rPr>
          <w:rFonts w:ascii="Times New Roman" w:hAnsi="Times New Roman" w:eastAsia="Times New Roman" w:cs="Times New Roman"/>
          <w:sz w:val="22"/>
          <w:szCs w:val="22"/>
        </w:rPr>
        <w:t xml:space="preserve"> to match with the </w:t>
      </w:r>
      <w:r w:rsidRPr="1660B674" w:rsidR="000E4AC9">
        <w:rPr>
          <w:rFonts w:ascii="Times New Roman" w:hAnsi="Times New Roman" w:eastAsia="Times New Roman" w:cs="Times New Roman"/>
          <w:sz w:val="22"/>
          <w:szCs w:val="22"/>
        </w:rPr>
        <w:t>criminality</w:t>
      </w:r>
      <w:r w:rsidRPr="1660B674" w:rsidR="00745B37">
        <w:rPr>
          <w:rFonts w:ascii="Times New Roman" w:hAnsi="Times New Roman" w:eastAsia="Times New Roman" w:cs="Times New Roman"/>
          <w:sz w:val="22"/>
          <w:szCs w:val="22"/>
        </w:rPr>
        <w:t xml:space="preserve">. The Law Commission commented </w:t>
      </w:r>
      <w:r w:rsidRPr="1660B674" w:rsidR="1E55852A">
        <w:rPr>
          <w:rFonts w:ascii="Times New Roman" w:hAnsi="Times New Roman" w:eastAsia="Times New Roman" w:cs="Times New Roman"/>
          <w:sz w:val="22"/>
          <w:szCs w:val="22"/>
        </w:rPr>
        <w:t>‘unduly</w:t>
      </w:r>
      <w:r w:rsidRPr="1660B674" w:rsidR="001153CC">
        <w:rPr>
          <w:rFonts w:ascii="Times New Roman" w:hAnsi="Times New Roman" w:eastAsia="Times New Roman" w:cs="Times New Roman"/>
          <w:sz w:val="22"/>
          <w:szCs w:val="22"/>
        </w:rPr>
        <w:t xml:space="preserve"> difficult to </w:t>
      </w:r>
      <w:r w:rsidRPr="1660B674" w:rsidR="003879C7">
        <w:rPr>
          <w:rFonts w:ascii="Times New Roman" w:hAnsi="Times New Roman" w:eastAsia="Times New Roman" w:cs="Times New Roman"/>
          <w:sz w:val="22"/>
          <w:szCs w:val="22"/>
        </w:rPr>
        <w:t>devise</w:t>
      </w:r>
      <w:r w:rsidRPr="1660B674" w:rsidR="001153CC">
        <w:rPr>
          <w:rFonts w:ascii="Times New Roman" w:hAnsi="Times New Roman" w:eastAsia="Times New Roman" w:cs="Times New Roman"/>
          <w:sz w:val="22"/>
          <w:szCs w:val="22"/>
        </w:rPr>
        <w:t xml:space="preserve"> a fair sentencing structure for both murder and manslaughter.</w:t>
      </w:r>
      <w:r w:rsidRPr="1660B674" w:rsidR="00F875A8">
        <w:rPr>
          <w:rFonts w:ascii="Times New Roman" w:hAnsi="Times New Roman" w:eastAsia="Times New Roman" w:cs="Times New Roman"/>
          <w:sz w:val="22"/>
          <w:szCs w:val="22"/>
        </w:rPr>
        <w:t xml:space="preserve"> The Law Commission has also included </w:t>
      </w:r>
      <w:r w:rsidRPr="1660B674" w:rsidR="00D96652">
        <w:rPr>
          <w:rFonts w:ascii="Times New Roman" w:hAnsi="Times New Roman" w:eastAsia="Times New Roman" w:cs="Times New Roman"/>
          <w:sz w:val="22"/>
          <w:szCs w:val="22"/>
        </w:rPr>
        <w:t xml:space="preserve">in their consultation that the public </w:t>
      </w:r>
      <w:r w:rsidRPr="1660B674" w:rsidR="00D96652">
        <w:rPr>
          <w:rFonts w:ascii="Times New Roman" w:hAnsi="Times New Roman" w:eastAsia="Times New Roman" w:cs="Times New Roman"/>
          <w:sz w:val="22"/>
          <w:szCs w:val="22"/>
        </w:rPr>
        <w:t>perception</w:t>
      </w:r>
      <w:r w:rsidRPr="1660B674" w:rsidR="00D96652">
        <w:rPr>
          <w:rFonts w:ascii="Times New Roman" w:hAnsi="Times New Roman" w:eastAsia="Times New Roman" w:cs="Times New Roman"/>
          <w:sz w:val="22"/>
          <w:szCs w:val="22"/>
        </w:rPr>
        <w:t xml:space="preserve"> of murder </w:t>
      </w:r>
      <w:r w:rsidRPr="1660B674" w:rsidR="001033F8">
        <w:rPr>
          <w:rFonts w:ascii="Times New Roman" w:hAnsi="Times New Roman" w:eastAsia="Times New Roman" w:cs="Times New Roman"/>
          <w:sz w:val="22"/>
          <w:szCs w:val="22"/>
        </w:rPr>
        <w:t>provides</w:t>
      </w:r>
      <w:r w:rsidRPr="1660B674" w:rsidR="001033F8">
        <w:rPr>
          <w:rFonts w:ascii="Times New Roman" w:hAnsi="Times New Roman" w:eastAsia="Times New Roman" w:cs="Times New Roman"/>
          <w:sz w:val="22"/>
          <w:szCs w:val="22"/>
        </w:rPr>
        <w:t xml:space="preserve"> a large amount of ignorance on the meaning of murder and found that the public are mostly drawn to </w:t>
      </w:r>
      <w:r w:rsidRPr="1660B674" w:rsidR="002E5E21">
        <w:rPr>
          <w:rFonts w:ascii="Times New Roman" w:hAnsi="Times New Roman" w:eastAsia="Times New Roman" w:cs="Times New Roman"/>
          <w:sz w:val="22"/>
          <w:szCs w:val="22"/>
        </w:rPr>
        <w:t xml:space="preserve">more </w:t>
      </w:r>
      <w:r w:rsidRPr="1660B674" w:rsidR="00E60255">
        <w:rPr>
          <w:rFonts w:ascii="Times New Roman" w:hAnsi="Times New Roman" w:eastAsia="Times New Roman" w:cs="Times New Roman"/>
          <w:sz w:val="22"/>
          <w:szCs w:val="22"/>
        </w:rPr>
        <w:t>severe</w:t>
      </w:r>
      <w:r w:rsidRPr="1660B674" w:rsidR="002E5E21">
        <w:rPr>
          <w:rFonts w:ascii="Times New Roman" w:hAnsi="Times New Roman" w:eastAsia="Times New Roman" w:cs="Times New Roman"/>
          <w:sz w:val="22"/>
          <w:szCs w:val="22"/>
        </w:rPr>
        <w:t xml:space="preserve"> and </w:t>
      </w:r>
      <w:r w:rsidRPr="1660B674" w:rsidR="00E60255">
        <w:rPr>
          <w:rFonts w:ascii="Times New Roman" w:hAnsi="Times New Roman" w:eastAsia="Times New Roman" w:cs="Times New Roman"/>
          <w:sz w:val="22"/>
          <w:szCs w:val="22"/>
        </w:rPr>
        <w:t>brutal</w:t>
      </w:r>
      <w:r w:rsidRPr="1660B674" w:rsidR="002E5E21">
        <w:rPr>
          <w:rFonts w:ascii="Times New Roman" w:hAnsi="Times New Roman" w:eastAsia="Times New Roman" w:cs="Times New Roman"/>
          <w:sz w:val="22"/>
          <w:szCs w:val="22"/>
        </w:rPr>
        <w:t xml:space="preserve"> case</w:t>
      </w:r>
      <w:r w:rsidRPr="1660B674" w:rsidR="00E70C76">
        <w:rPr>
          <w:rFonts w:ascii="Times New Roman" w:hAnsi="Times New Roman" w:eastAsia="Times New Roman" w:cs="Times New Roman"/>
          <w:sz w:val="22"/>
          <w:szCs w:val="22"/>
        </w:rPr>
        <w:t xml:space="preserve">s. </w:t>
      </w:r>
      <w:r w:rsidRPr="1660B674" w:rsidR="009B2CD9">
        <w:rPr>
          <w:rFonts w:ascii="Times New Roman" w:hAnsi="Times New Roman" w:eastAsia="Times New Roman" w:cs="Times New Roman"/>
          <w:sz w:val="22"/>
          <w:szCs w:val="22"/>
        </w:rPr>
        <w:t xml:space="preserve">The Law </w:t>
      </w:r>
      <w:r w:rsidRPr="1660B674" w:rsidR="009E5AC8">
        <w:rPr>
          <w:rFonts w:ascii="Times New Roman" w:hAnsi="Times New Roman" w:eastAsia="Times New Roman" w:cs="Times New Roman"/>
          <w:sz w:val="22"/>
          <w:szCs w:val="22"/>
        </w:rPr>
        <w:t>Commission</w:t>
      </w:r>
      <w:r w:rsidRPr="1660B674" w:rsidR="009B2CD9">
        <w:rPr>
          <w:rFonts w:ascii="Times New Roman" w:hAnsi="Times New Roman" w:eastAsia="Times New Roman" w:cs="Times New Roman"/>
          <w:sz w:val="22"/>
          <w:szCs w:val="22"/>
        </w:rPr>
        <w:t xml:space="preserve"> report</w:t>
      </w:r>
      <w:r w:rsidRPr="1660B674" w:rsidR="655DFBBE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655DFBBE">
        <w:rPr>
          <w:rFonts w:ascii="Times New Roman" w:hAnsi="Times New Roman" w:eastAsia="Times New Roman" w:cs="Times New Roman"/>
          <w:sz w:val="22"/>
          <w:szCs w:val="22"/>
        </w:rPr>
        <w:t>s</w:t>
      </w:r>
      <w:commentRangeStart w:id="2"/>
      <w:r w:rsidRPr="1660B674" w:rsidR="00FF463C">
        <w:rPr>
          <w:rFonts w:ascii="Times New Roman" w:hAnsi="Times New Roman" w:eastAsia="Times New Roman" w:cs="Times New Roman"/>
          <w:sz w:val="22"/>
          <w:szCs w:val="22"/>
        </w:rPr>
        <w:t>tated</w:t>
      </w:r>
      <w:r w:rsidRPr="1660B674" w:rsidR="00FF463C">
        <w:rPr>
          <w:rFonts w:ascii="Times New Roman" w:hAnsi="Times New Roman" w:eastAsia="Times New Roman" w:cs="Times New Roman"/>
          <w:sz w:val="22"/>
          <w:szCs w:val="22"/>
        </w:rPr>
        <w:t xml:space="preserve"> (Law </w:t>
      </w:r>
      <w:r w:rsidRPr="1660B674" w:rsidR="009E5AC8">
        <w:rPr>
          <w:rFonts w:ascii="Times New Roman" w:hAnsi="Times New Roman" w:eastAsia="Times New Roman" w:cs="Times New Roman"/>
          <w:sz w:val="22"/>
          <w:szCs w:val="22"/>
        </w:rPr>
        <w:t>Commission</w:t>
      </w:r>
      <w:r w:rsidRPr="1660B674" w:rsidR="007C5B76">
        <w:rPr>
          <w:rFonts w:ascii="Times New Roman" w:hAnsi="Times New Roman" w:eastAsia="Times New Roman" w:cs="Times New Roman"/>
          <w:sz w:val="22"/>
          <w:szCs w:val="22"/>
        </w:rPr>
        <w:t>,</w:t>
      </w:r>
      <w:r w:rsidRPr="1660B674" w:rsidR="00F978F6">
        <w:rPr>
          <w:rFonts w:ascii="Times New Roman" w:hAnsi="Times New Roman" w:eastAsia="Times New Roman" w:cs="Times New Roman"/>
          <w:sz w:val="22"/>
          <w:szCs w:val="22"/>
        </w:rPr>
        <w:t>2004</w:t>
      </w:r>
      <w:r w:rsidRPr="1660B674" w:rsidR="009E5AC8">
        <w:rPr>
          <w:rFonts w:ascii="Times New Roman" w:hAnsi="Times New Roman" w:eastAsia="Times New Roman" w:cs="Times New Roman"/>
          <w:sz w:val="22"/>
          <w:szCs w:val="22"/>
        </w:rPr>
        <w:t>)</w:t>
      </w:r>
      <w:commentRangeEnd w:id="2"/>
      <w:r>
        <w:rPr>
          <w:rStyle w:val="CommentReference"/>
        </w:rPr>
        <w:commentReference w:id="2"/>
      </w:r>
      <w:r w:rsidRPr="1660B674" w:rsidR="009E5AC8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597287">
        <w:rPr>
          <w:rFonts w:ascii="Times New Roman" w:hAnsi="Times New Roman" w:eastAsia="Times New Roman" w:cs="Times New Roman"/>
          <w:sz w:val="22"/>
          <w:szCs w:val="22"/>
        </w:rPr>
        <w:t>that the use of wording in th</w:t>
      </w:r>
      <w:r w:rsidRPr="1660B674" w:rsidR="0038374F">
        <w:rPr>
          <w:rFonts w:ascii="Times New Roman" w:hAnsi="Times New Roman" w:eastAsia="Times New Roman" w:cs="Times New Roman"/>
          <w:sz w:val="22"/>
          <w:szCs w:val="22"/>
        </w:rPr>
        <w:t xml:space="preserve">e definition in murder gives the public a different </w:t>
      </w:r>
      <w:r w:rsidRPr="1660B674" w:rsidR="0038374F">
        <w:rPr>
          <w:rFonts w:ascii="Times New Roman" w:hAnsi="Times New Roman" w:eastAsia="Times New Roman" w:cs="Times New Roman"/>
          <w:sz w:val="22"/>
          <w:szCs w:val="22"/>
        </w:rPr>
        <w:t>perception</w:t>
      </w:r>
      <w:r w:rsidRPr="1660B674" w:rsidR="00710ED5">
        <w:rPr>
          <w:rFonts w:ascii="Times New Roman" w:hAnsi="Times New Roman" w:eastAsia="Times New Roman" w:cs="Times New Roman"/>
          <w:sz w:val="22"/>
          <w:szCs w:val="22"/>
        </w:rPr>
        <w:t xml:space="preserve">, making their views inaccurate and unrealistic. </w:t>
      </w:r>
      <w:r w:rsidRPr="1660B674" w:rsidR="00F44D8C">
        <w:rPr>
          <w:rFonts w:ascii="Times New Roman" w:hAnsi="Times New Roman" w:eastAsia="Times New Roman" w:cs="Times New Roman"/>
          <w:sz w:val="22"/>
          <w:szCs w:val="22"/>
        </w:rPr>
        <w:t xml:space="preserve">The inaccuracy of this can hugely </w:t>
      </w:r>
      <w:r w:rsidRPr="1660B674" w:rsidR="4DA095AE">
        <w:rPr>
          <w:rFonts w:ascii="Times New Roman" w:hAnsi="Times New Roman" w:eastAsia="Times New Roman" w:cs="Times New Roman"/>
          <w:sz w:val="22"/>
          <w:szCs w:val="22"/>
        </w:rPr>
        <w:t>affect</w:t>
      </w:r>
      <w:r w:rsidRPr="1660B674" w:rsidR="00F44D8C">
        <w:rPr>
          <w:rFonts w:ascii="Times New Roman" w:hAnsi="Times New Roman" w:eastAsia="Times New Roman" w:cs="Times New Roman"/>
          <w:sz w:val="22"/>
          <w:szCs w:val="22"/>
        </w:rPr>
        <w:t xml:space="preserve"> the publics debate on the </w:t>
      </w:r>
      <w:r w:rsidRPr="1660B674" w:rsidR="00F44D8C">
        <w:rPr>
          <w:rFonts w:ascii="Times New Roman" w:hAnsi="Times New Roman" w:eastAsia="Times New Roman" w:cs="Times New Roman"/>
          <w:sz w:val="22"/>
          <w:szCs w:val="22"/>
        </w:rPr>
        <w:t>appropriate sentencing</w:t>
      </w:r>
      <w:r w:rsidRPr="1660B674" w:rsidR="00F44D8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1F4FDC">
        <w:rPr>
          <w:rFonts w:ascii="Times New Roman" w:hAnsi="Times New Roman" w:eastAsia="Times New Roman" w:cs="Times New Roman"/>
          <w:sz w:val="22"/>
          <w:szCs w:val="22"/>
        </w:rPr>
        <w:t xml:space="preserve">for murder which are then </w:t>
      </w:r>
      <w:r w:rsidRPr="1660B674" w:rsidR="001F4FDC">
        <w:rPr>
          <w:rFonts w:ascii="Times New Roman" w:hAnsi="Times New Roman" w:eastAsia="Times New Roman" w:cs="Times New Roman"/>
          <w:sz w:val="22"/>
          <w:szCs w:val="22"/>
        </w:rPr>
        <w:t>operated</w:t>
      </w:r>
      <w:r w:rsidRPr="1660B674" w:rsidR="001F4FDC">
        <w:rPr>
          <w:rFonts w:ascii="Times New Roman" w:hAnsi="Times New Roman" w:eastAsia="Times New Roman" w:cs="Times New Roman"/>
          <w:sz w:val="22"/>
          <w:szCs w:val="22"/>
        </w:rPr>
        <w:t xml:space="preserve"> in ‘unrealistic </w:t>
      </w:r>
      <w:r w:rsidRPr="1660B674" w:rsidR="0013459B">
        <w:rPr>
          <w:rFonts w:ascii="Times New Roman" w:hAnsi="Times New Roman" w:eastAsia="Times New Roman" w:cs="Times New Roman"/>
          <w:sz w:val="22"/>
          <w:szCs w:val="22"/>
        </w:rPr>
        <w:t>terms</w:t>
      </w:r>
      <w:r w:rsidRPr="1660B674" w:rsidR="001F4FDC">
        <w:rPr>
          <w:rFonts w:ascii="Times New Roman" w:hAnsi="Times New Roman" w:eastAsia="Times New Roman" w:cs="Times New Roman"/>
          <w:sz w:val="22"/>
          <w:szCs w:val="22"/>
        </w:rPr>
        <w:t>.</w:t>
      </w:r>
      <w:r w:rsidRPr="1660B674" w:rsidR="0013459B">
        <w:rPr>
          <w:rFonts w:ascii="Times New Roman" w:hAnsi="Times New Roman" w:eastAsia="Times New Roman" w:cs="Times New Roman"/>
          <w:sz w:val="22"/>
          <w:szCs w:val="22"/>
        </w:rPr>
        <w:t xml:space="preserve">’ </w:t>
      </w:r>
      <w:r w:rsidRPr="1660B674" w:rsidR="001F4FD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00B7751E" w:rsidP="1660B674" w:rsidRDefault="00B7751E" w14:paraId="56EFD331" w14:textId="77777777">
      <w:pPr>
        <w:rPr>
          <w:rFonts w:ascii="Times New Roman" w:hAnsi="Times New Roman" w:eastAsia="Times New Roman" w:cs="Times New Roman"/>
          <w:sz w:val="22"/>
          <w:szCs w:val="22"/>
        </w:rPr>
      </w:pPr>
    </w:p>
    <w:p w:rsidR="2C68C13A" w:rsidP="16A8A851" w:rsidRDefault="2C68C13A" w14:paraId="378C69DA" w14:textId="71469DE4">
      <w:pPr>
        <w:pStyle w:val="Normal"/>
        <w:spacing w:after="0" w:line="240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1660B674" w:rsidR="0083148F">
        <w:rPr>
          <w:rFonts w:ascii="Times New Roman" w:hAnsi="Times New Roman" w:eastAsia="Times New Roman" w:cs="Times New Roman"/>
          <w:sz w:val="22"/>
          <w:szCs w:val="22"/>
        </w:rPr>
        <w:t xml:space="preserve">The Law </w:t>
      </w:r>
      <w:r w:rsidRPr="1660B674" w:rsidR="00386BA8">
        <w:rPr>
          <w:rFonts w:ascii="Times New Roman" w:hAnsi="Times New Roman" w:eastAsia="Times New Roman" w:cs="Times New Roman"/>
          <w:sz w:val="22"/>
          <w:szCs w:val="22"/>
        </w:rPr>
        <w:t>Commissions</w:t>
      </w:r>
      <w:r w:rsidRPr="1660B674" w:rsidR="0083148F">
        <w:rPr>
          <w:rFonts w:ascii="Times New Roman" w:hAnsi="Times New Roman" w:eastAsia="Times New Roman" w:cs="Times New Roman"/>
          <w:sz w:val="22"/>
          <w:szCs w:val="22"/>
        </w:rPr>
        <w:t>, 20</w:t>
      </w:r>
      <w:r w:rsidRPr="1660B674" w:rsidR="00F07F24">
        <w:rPr>
          <w:rFonts w:ascii="Times New Roman" w:hAnsi="Times New Roman" w:eastAsia="Times New Roman" w:cs="Times New Roman"/>
          <w:sz w:val="22"/>
          <w:szCs w:val="22"/>
        </w:rPr>
        <w:t>04,200</w:t>
      </w:r>
      <w:r w:rsidRPr="1660B674" w:rsidR="00E37EA1">
        <w:rPr>
          <w:rFonts w:ascii="Times New Roman" w:hAnsi="Times New Roman" w:eastAsia="Times New Roman" w:cs="Times New Roman"/>
          <w:sz w:val="22"/>
          <w:szCs w:val="22"/>
        </w:rPr>
        <w:t>6</w:t>
      </w:r>
      <w:r w:rsidRPr="1660B674" w:rsidR="00F07F2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A4747B">
        <w:rPr>
          <w:rFonts w:ascii="Times New Roman" w:hAnsi="Times New Roman" w:eastAsia="Times New Roman" w:cs="Times New Roman"/>
          <w:sz w:val="22"/>
          <w:szCs w:val="22"/>
        </w:rPr>
        <w:t xml:space="preserve">raised the concerns on the </w:t>
      </w:r>
      <w:commentRangeStart w:id="3"/>
      <w:r w:rsidRPr="1660B674" w:rsidR="00A4747B">
        <w:rPr>
          <w:rFonts w:ascii="Times New Roman" w:hAnsi="Times New Roman" w:eastAsia="Times New Roman" w:cs="Times New Roman"/>
          <w:sz w:val="22"/>
          <w:szCs w:val="22"/>
        </w:rPr>
        <w:t>br</w:t>
      </w:r>
      <w:r w:rsidRPr="1660B674" w:rsidR="008F063F">
        <w:rPr>
          <w:rFonts w:ascii="Times New Roman" w:hAnsi="Times New Roman" w:eastAsia="Times New Roman" w:cs="Times New Roman"/>
          <w:sz w:val="22"/>
          <w:szCs w:val="22"/>
        </w:rPr>
        <w:t xml:space="preserve">oad structure </w:t>
      </w:r>
      <w:r w:rsidRPr="1660B674" w:rsidR="0019471C">
        <w:rPr>
          <w:rFonts w:ascii="Times New Roman" w:hAnsi="Times New Roman" w:eastAsia="Times New Roman" w:cs="Times New Roman"/>
          <w:sz w:val="22"/>
          <w:szCs w:val="22"/>
        </w:rPr>
        <w:t>o</w:t>
      </w:r>
      <w:r w:rsidRPr="1660B674" w:rsidR="00DD0BC2">
        <w:rPr>
          <w:rFonts w:ascii="Times New Roman" w:hAnsi="Times New Roman" w:eastAsia="Times New Roman" w:cs="Times New Roman"/>
          <w:sz w:val="22"/>
          <w:szCs w:val="22"/>
        </w:rPr>
        <w:t>n the mandator</w:t>
      </w:r>
      <w:commentRangeEnd w:id="3"/>
      <w:r>
        <w:rPr>
          <w:rStyle w:val="CommentReference"/>
        </w:rPr>
        <w:commentReference w:id="3"/>
      </w:r>
      <w:r w:rsidRPr="1660B674" w:rsidR="00DD0BC2">
        <w:rPr>
          <w:rFonts w:ascii="Times New Roman" w:hAnsi="Times New Roman" w:eastAsia="Times New Roman" w:cs="Times New Roman"/>
          <w:sz w:val="22"/>
          <w:szCs w:val="22"/>
        </w:rPr>
        <w:t>y penalty of life in prison</w:t>
      </w:r>
      <w:r w:rsidRPr="1660B674" w:rsidR="4C7141BC">
        <w:rPr>
          <w:rFonts w:ascii="Times New Roman" w:hAnsi="Times New Roman" w:eastAsia="Times New Roman" w:cs="Times New Roman"/>
          <w:sz w:val="22"/>
          <w:szCs w:val="22"/>
        </w:rPr>
        <w:t xml:space="preserve">. Murder has a mandatory life sentence meaning that when an offender </w:t>
      </w:r>
      <w:r w:rsidRPr="1660B674" w:rsidR="028A2508">
        <w:rPr>
          <w:rFonts w:ascii="Times New Roman" w:hAnsi="Times New Roman" w:eastAsia="Times New Roman" w:cs="Times New Roman"/>
          <w:sz w:val="22"/>
          <w:szCs w:val="22"/>
        </w:rPr>
        <w:t>is</w:t>
      </w:r>
      <w:r w:rsidRPr="1660B674" w:rsidR="4C7141BC">
        <w:rPr>
          <w:rFonts w:ascii="Times New Roman" w:hAnsi="Times New Roman" w:eastAsia="Times New Roman" w:cs="Times New Roman"/>
          <w:sz w:val="22"/>
          <w:szCs w:val="22"/>
        </w:rPr>
        <w:t xml:space="preserve"> sentenced to life </w:t>
      </w:r>
      <w:r w:rsidRPr="1660B674" w:rsidR="2B19D339">
        <w:rPr>
          <w:rFonts w:ascii="Times New Roman" w:hAnsi="Times New Roman" w:eastAsia="Times New Roman" w:cs="Times New Roman"/>
          <w:sz w:val="22"/>
          <w:szCs w:val="22"/>
        </w:rPr>
        <w:t>imprisonment,</w:t>
      </w:r>
      <w:r w:rsidRPr="1660B674" w:rsidR="4C7141BC">
        <w:rPr>
          <w:rFonts w:ascii="Times New Roman" w:hAnsi="Times New Roman" w:eastAsia="Times New Roman" w:cs="Times New Roman"/>
          <w:sz w:val="22"/>
          <w:szCs w:val="22"/>
        </w:rPr>
        <w:t xml:space="preserve"> they </w:t>
      </w:r>
      <w:r w:rsidRPr="1660B674" w:rsidR="3A45E2D4">
        <w:rPr>
          <w:rFonts w:ascii="Times New Roman" w:hAnsi="Times New Roman" w:eastAsia="Times New Roman" w:cs="Times New Roman"/>
          <w:sz w:val="22"/>
          <w:szCs w:val="22"/>
        </w:rPr>
        <w:t>will receive a minimum ter</w:t>
      </w:r>
      <w:r w:rsidRPr="1660B674" w:rsidR="27E15D68">
        <w:rPr>
          <w:rFonts w:ascii="Times New Roman" w:hAnsi="Times New Roman" w:eastAsia="Times New Roman" w:cs="Times New Roman"/>
          <w:sz w:val="22"/>
          <w:szCs w:val="22"/>
        </w:rPr>
        <w:t xml:space="preserve">m </w:t>
      </w:r>
      <w:r w:rsidRPr="1660B674" w:rsidR="00CA2475">
        <w:rPr>
          <w:rFonts w:ascii="Times New Roman" w:hAnsi="Times New Roman" w:eastAsia="Times New Roman" w:cs="Times New Roman"/>
          <w:sz w:val="22"/>
          <w:szCs w:val="22"/>
        </w:rPr>
        <w:t>meaning</w:t>
      </w:r>
      <w:r w:rsidRPr="1660B674" w:rsidR="27E15D68">
        <w:rPr>
          <w:rFonts w:ascii="Times New Roman" w:hAnsi="Times New Roman" w:eastAsia="Times New Roman" w:cs="Times New Roman"/>
          <w:sz w:val="22"/>
          <w:szCs w:val="22"/>
        </w:rPr>
        <w:t xml:space="preserve"> that the offender will serve this in custody before that </w:t>
      </w:r>
      <w:r w:rsidRPr="1660B674" w:rsidR="00755E70">
        <w:rPr>
          <w:rFonts w:ascii="Times New Roman" w:hAnsi="Times New Roman" w:eastAsia="Times New Roman" w:cs="Times New Roman"/>
          <w:sz w:val="22"/>
          <w:szCs w:val="22"/>
        </w:rPr>
        <w:t>individual</w:t>
      </w:r>
      <w:r w:rsidRPr="1660B674" w:rsidR="27E15D68">
        <w:rPr>
          <w:rFonts w:ascii="Times New Roman" w:hAnsi="Times New Roman" w:eastAsia="Times New Roman" w:cs="Times New Roman"/>
          <w:sz w:val="22"/>
          <w:szCs w:val="22"/>
        </w:rPr>
        <w:t xml:space="preserve"> is to have any consideration on their release</w:t>
      </w:r>
      <w:r w:rsidRPr="1660B674" w:rsidR="09DBCC84">
        <w:rPr>
          <w:rFonts w:ascii="Times New Roman" w:hAnsi="Times New Roman" w:eastAsia="Times New Roman" w:cs="Times New Roman"/>
          <w:sz w:val="22"/>
          <w:szCs w:val="22"/>
        </w:rPr>
        <w:t>. With murder</w:t>
      </w:r>
      <w:r w:rsidRPr="1660B674" w:rsidR="5B843A56">
        <w:rPr>
          <w:rFonts w:ascii="Times New Roman" w:hAnsi="Times New Roman" w:eastAsia="Times New Roman" w:cs="Times New Roman"/>
          <w:sz w:val="22"/>
          <w:szCs w:val="22"/>
        </w:rPr>
        <w:t xml:space="preserve"> there is a life sentence set. The Law </w:t>
      </w:r>
      <w:r w:rsidRPr="1660B674" w:rsidR="0A1848F1">
        <w:rPr>
          <w:rFonts w:ascii="Times New Roman" w:hAnsi="Times New Roman" w:eastAsia="Times New Roman" w:cs="Times New Roman"/>
          <w:sz w:val="22"/>
          <w:szCs w:val="22"/>
        </w:rPr>
        <w:t>Commission reviewed the sentence guidelines in 2006 and raised that a murder offence should be divided into two categories: first- and second-degree</w:t>
      </w:r>
      <w:r w:rsidRPr="1660B674" w:rsidR="4F4D7AE1">
        <w:rPr>
          <w:rFonts w:ascii="Times New Roman" w:hAnsi="Times New Roman" w:eastAsia="Times New Roman" w:cs="Times New Roman"/>
          <w:sz w:val="22"/>
          <w:szCs w:val="22"/>
        </w:rPr>
        <w:t xml:space="preserve"> murder. The meaning behind this </w:t>
      </w:r>
      <w:r w:rsidRPr="1660B674" w:rsidR="5EB068FB">
        <w:rPr>
          <w:rFonts w:ascii="Times New Roman" w:hAnsi="Times New Roman" w:eastAsia="Times New Roman" w:cs="Times New Roman"/>
          <w:sz w:val="22"/>
          <w:szCs w:val="22"/>
        </w:rPr>
        <w:t>proposal</w:t>
      </w:r>
      <w:r w:rsidRPr="1660B674" w:rsidR="3A6562FC">
        <w:rPr>
          <w:rFonts w:ascii="Times New Roman" w:hAnsi="Times New Roman" w:eastAsia="Times New Roman" w:cs="Times New Roman"/>
          <w:sz w:val="22"/>
          <w:szCs w:val="22"/>
        </w:rPr>
        <w:t xml:space="preserve"> of the dividing in to the two categories</w:t>
      </w:r>
      <w:r w:rsidRPr="1660B674" w:rsidR="5EB068FB">
        <w:rPr>
          <w:rFonts w:ascii="Times New Roman" w:hAnsi="Times New Roman" w:eastAsia="Times New Roman" w:cs="Times New Roman"/>
          <w:sz w:val="22"/>
          <w:szCs w:val="22"/>
        </w:rPr>
        <w:t xml:space="preserve"> was d</w:t>
      </w:r>
      <w:r w:rsidRPr="1660B674" w:rsidR="107EDF55">
        <w:rPr>
          <w:rFonts w:ascii="Times New Roman" w:hAnsi="Times New Roman" w:eastAsia="Times New Roman" w:cs="Times New Roman"/>
          <w:sz w:val="22"/>
          <w:szCs w:val="22"/>
        </w:rPr>
        <w:t xml:space="preserve">ue </w:t>
      </w:r>
      <w:r w:rsidRPr="1660B674" w:rsidR="5EB068FB">
        <w:rPr>
          <w:rFonts w:ascii="Times New Roman" w:hAnsi="Times New Roman" w:eastAsia="Times New Roman" w:cs="Times New Roman"/>
          <w:sz w:val="22"/>
          <w:szCs w:val="22"/>
        </w:rPr>
        <w:t xml:space="preserve">to the broadness and </w:t>
      </w:r>
      <w:r w:rsidRPr="1660B674" w:rsidR="614F236E">
        <w:rPr>
          <w:rFonts w:ascii="Times New Roman" w:hAnsi="Times New Roman" w:eastAsia="Times New Roman" w:cs="Times New Roman"/>
          <w:sz w:val="22"/>
          <w:szCs w:val="22"/>
        </w:rPr>
        <w:t>inflexibility</w:t>
      </w:r>
      <w:r w:rsidRPr="1660B674" w:rsidR="5EB068FB">
        <w:rPr>
          <w:rFonts w:ascii="Times New Roman" w:hAnsi="Times New Roman" w:eastAsia="Times New Roman" w:cs="Times New Roman"/>
          <w:sz w:val="22"/>
          <w:szCs w:val="22"/>
        </w:rPr>
        <w:t xml:space="preserve"> of the sentencing guidelines. Within their review The Law Commissions had a variety of </w:t>
      </w:r>
      <w:r w:rsidRPr="1660B674" w:rsidR="1BC6A615">
        <w:rPr>
          <w:rFonts w:ascii="Times New Roman" w:hAnsi="Times New Roman" w:eastAsia="Times New Roman" w:cs="Times New Roman"/>
          <w:sz w:val="22"/>
          <w:szCs w:val="22"/>
        </w:rPr>
        <w:t>different</w:t>
      </w:r>
      <w:r w:rsidRPr="1660B674" w:rsidR="5EB068FB">
        <w:rPr>
          <w:rFonts w:ascii="Times New Roman" w:hAnsi="Times New Roman" w:eastAsia="Times New Roman" w:cs="Times New Roman"/>
          <w:sz w:val="22"/>
          <w:szCs w:val="22"/>
        </w:rPr>
        <w:t xml:space="preserve"> suppor</w:t>
      </w:r>
      <w:r w:rsidRPr="1660B674" w:rsidR="2C586E26">
        <w:rPr>
          <w:rFonts w:ascii="Times New Roman" w:hAnsi="Times New Roman" w:eastAsia="Times New Roman" w:cs="Times New Roman"/>
          <w:sz w:val="22"/>
          <w:szCs w:val="22"/>
        </w:rPr>
        <w:t>t from a wide range of groups.</w:t>
      </w:r>
      <w:r w:rsidRPr="1660B674" w:rsidR="58CE04B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7A631D5D">
        <w:rPr>
          <w:rFonts w:ascii="Times New Roman" w:hAnsi="Times New Roman" w:eastAsia="Times New Roman" w:cs="Times New Roman"/>
          <w:sz w:val="22"/>
          <w:szCs w:val="22"/>
        </w:rPr>
        <w:t>However,</w:t>
      </w:r>
      <w:r w:rsidRPr="1660B674" w:rsidR="00DD0BC2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3F54EE">
        <w:rPr>
          <w:rFonts w:ascii="Times New Roman" w:hAnsi="Times New Roman" w:eastAsia="Times New Roman" w:cs="Times New Roman"/>
          <w:sz w:val="22"/>
          <w:szCs w:val="22"/>
        </w:rPr>
        <w:t>the government are unwilling to change this due to</w:t>
      </w:r>
      <w:r w:rsidRPr="1660B674" w:rsidR="0087394D">
        <w:rPr>
          <w:rFonts w:ascii="Times New Roman" w:hAnsi="Times New Roman" w:eastAsia="Times New Roman" w:cs="Times New Roman"/>
          <w:sz w:val="22"/>
          <w:szCs w:val="22"/>
        </w:rPr>
        <w:t xml:space="preserve"> their view that the </w:t>
      </w:r>
      <w:r w:rsidRPr="1660B674" w:rsidR="153E275B">
        <w:rPr>
          <w:rFonts w:ascii="Times New Roman" w:hAnsi="Times New Roman" w:eastAsia="Times New Roman" w:cs="Times New Roman"/>
          <w:sz w:val="22"/>
          <w:szCs w:val="22"/>
        </w:rPr>
        <w:t>public</w:t>
      </w:r>
      <w:r w:rsidRPr="1660B674" w:rsidR="0087394D">
        <w:rPr>
          <w:rFonts w:ascii="Times New Roman" w:hAnsi="Times New Roman" w:eastAsia="Times New Roman" w:cs="Times New Roman"/>
          <w:sz w:val="22"/>
          <w:szCs w:val="22"/>
        </w:rPr>
        <w:t xml:space="preserve"> have </w:t>
      </w:r>
      <w:r w:rsidRPr="1660B674" w:rsidR="3A034CC8">
        <w:rPr>
          <w:rFonts w:ascii="Times New Roman" w:hAnsi="Times New Roman" w:eastAsia="Times New Roman" w:cs="Times New Roman"/>
          <w:sz w:val="22"/>
          <w:szCs w:val="22"/>
        </w:rPr>
        <w:t>a significant impact</w:t>
      </w:r>
      <w:r w:rsidRPr="1660B674" w:rsidR="002777FE">
        <w:rPr>
          <w:rFonts w:ascii="Times New Roman" w:hAnsi="Times New Roman" w:eastAsia="Times New Roman" w:cs="Times New Roman"/>
          <w:sz w:val="22"/>
          <w:szCs w:val="22"/>
        </w:rPr>
        <w:t xml:space="preserve"> on the support that they carry. </w:t>
      </w:r>
      <w:r w:rsidRPr="1660B674" w:rsidR="0097479C">
        <w:rPr>
          <w:rFonts w:ascii="Times New Roman" w:hAnsi="Times New Roman" w:eastAsia="Times New Roman" w:cs="Times New Roman"/>
          <w:sz w:val="22"/>
          <w:szCs w:val="22"/>
        </w:rPr>
        <w:t xml:space="preserve">This was </w:t>
      </w:r>
      <w:r w:rsidRPr="1660B674" w:rsidR="009000EC">
        <w:rPr>
          <w:rFonts w:ascii="Times New Roman" w:hAnsi="Times New Roman" w:eastAsia="Times New Roman" w:cs="Times New Roman"/>
          <w:sz w:val="22"/>
          <w:szCs w:val="22"/>
        </w:rPr>
        <w:t>questioned with a survey carried out by</w:t>
      </w:r>
      <w:r w:rsidRPr="1660B674" w:rsidR="00163809">
        <w:rPr>
          <w:rFonts w:ascii="Times New Roman" w:hAnsi="Times New Roman" w:eastAsia="Times New Roman" w:cs="Times New Roman"/>
          <w:sz w:val="22"/>
          <w:szCs w:val="22"/>
        </w:rPr>
        <w:t xml:space="preserve"> Mitchell</w:t>
      </w:r>
      <w:r w:rsidRPr="1660B674" w:rsidR="00AE4315">
        <w:rPr>
          <w:rFonts w:ascii="Times New Roman" w:hAnsi="Times New Roman" w:eastAsia="Times New Roman" w:cs="Times New Roman"/>
          <w:sz w:val="22"/>
          <w:szCs w:val="22"/>
        </w:rPr>
        <w:t xml:space="preserve"> and Roberts where their focused on a </w:t>
      </w:r>
      <w:r w:rsidRPr="1660B674" w:rsidR="006F7302">
        <w:rPr>
          <w:rFonts w:ascii="Times New Roman" w:hAnsi="Times New Roman" w:eastAsia="Times New Roman" w:cs="Times New Roman"/>
          <w:sz w:val="22"/>
          <w:szCs w:val="22"/>
        </w:rPr>
        <w:t>specific group</w:t>
      </w:r>
      <w:r w:rsidRPr="1660B674" w:rsidR="00A37B69">
        <w:rPr>
          <w:rFonts w:ascii="Times New Roman" w:hAnsi="Times New Roman" w:eastAsia="Times New Roman" w:cs="Times New Roman"/>
          <w:sz w:val="22"/>
          <w:szCs w:val="22"/>
        </w:rPr>
        <w:t xml:space="preserve"> which were based on </w:t>
      </w:r>
      <w:r w:rsidRPr="1660B674" w:rsidR="006F7302">
        <w:rPr>
          <w:rFonts w:ascii="Times New Roman" w:hAnsi="Times New Roman" w:eastAsia="Times New Roman" w:cs="Times New Roman"/>
          <w:sz w:val="22"/>
          <w:szCs w:val="22"/>
        </w:rPr>
        <w:t>imaginary</w:t>
      </w:r>
      <w:r w:rsidRPr="1660B674" w:rsidR="00A37B69">
        <w:rPr>
          <w:rFonts w:ascii="Times New Roman" w:hAnsi="Times New Roman" w:eastAsia="Times New Roman" w:cs="Times New Roman"/>
          <w:sz w:val="22"/>
          <w:szCs w:val="22"/>
        </w:rPr>
        <w:t xml:space="preserve"> scenarios</w:t>
      </w:r>
      <w:r w:rsidRPr="1660B674" w:rsidR="00B0137E">
        <w:rPr>
          <w:rFonts w:ascii="Times New Roman" w:hAnsi="Times New Roman" w:eastAsia="Times New Roman" w:cs="Times New Roman"/>
          <w:sz w:val="22"/>
          <w:szCs w:val="22"/>
        </w:rPr>
        <w:t xml:space="preserve">. The </w:t>
      </w:r>
      <w:r w:rsidRPr="1660B674" w:rsidR="006F7302">
        <w:rPr>
          <w:rFonts w:ascii="Times New Roman" w:hAnsi="Times New Roman" w:eastAsia="Times New Roman" w:cs="Times New Roman"/>
          <w:sz w:val="22"/>
          <w:szCs w:val="22"/>
        </w:rPr>
        <w:t>result</w:t>
      </w:r>
      <w:r w:rsidRPr="1660B674" w:rsidR="00B0137E">
        <w:rPr>
          <w:rFonts w:ascii="Times New Roman" w:hAnsi="Times New Roman" w:eastAsia="Times New Roman" w:cs="Times New Roman"/>
          <w:sz w:val="22"/>
          <w:szCs w:val="22"/>
        </w:rPr>
        <w:t xml:space="preserve"> of their survey was</w:t>
      </w:r>
      <w:r w:rsidRPr="1660B674" w:rsidR="00001312">
        <w:rPr>
          <w:rFonts w:ascii="Times New Roman" w:hAnsi="Times New Roman" w:eastAsia="Times New Roman" w:cs="Times New Roman"/>
          <w:sz w:val="22"/>
          <w:szCs w:val="22"/>
        </w:rPr>
        <w:t xml:space="preserve"> wh</w:t>
      </w:r>
      <w:commentRangeStart w:id="4"/>
      <w:r w:rsidRPr="1660B674" w:rsidR="00001312">
        <w:rPr>
          <w:rFonts w:ascii="Times New Roman" w:hAnsi="Times New Roman" w:eastAsia="Times New Roman" w:cs="Times New Roman"/>
          <w:sz w:val="22"/>
          <w:szCs w:val="22"/>
        </w:rPr>
        <w:t xml:space="preserve">at </w:t>
      </w:r>
      <w:r w:rsidRPr="1660B674" w:rsidR="00BD2380">
        <w:rPr>
          <w:rFonts w:ascii="Times New Roman" w:hAnsi="Times New Roman" w:eastAsia="Times New Roman" w:cs="Times New Roman"/>
          <w:sz w:val="22"/>
          <w:szCs w:val="22"/>
        </w:rPr>
        <w:t>(Mitchell</w:t>
      </w:r>
      <w:r w:rsidRPr="1660B674" w:rsidR="334E7B82">
        <w:rPr>
          <w:rFonts w:ascii="Times New Roman" w:hAnsi="Times New Roman" w:eastAsia="Times New Roman" w:cs="Times New Roman"/>
          <w:sz w:val="22"/>
          <w:szCs w:val="22"/>
        </w:rPr>
        <w:t xml:space="preserve">, </w:t>
      </w:r>
      <w:proofErr w:type="spellStart"/>
      <w:r w:rsidRPr="1660B674" w:rsidR="2092E77E">
        <w:rPr>
          <w:rFonts w:ascii="Times New Roman" w:hAnsi="Times New Roman" w:eastAsia="Times New Roman" w:cs="Times New Roman"/>
          <w:sz w:val="22"/>
          <w:szCs w:val="22"/>
        </w:rPr>
        <w:t>Robert,</w:t>
      </w:r>
      <w:r w:rsidRPr="1660B674" w:rsidR="00BD2380">
        <w:rPr>
          <w:rFonts w:ascii="Times New Roman" w:hAnsi="Times New Roman" w:eastAsia="Times New Roman" w:cs="Times New Roman"/>
          <w:sz w:val="22"/>
          <w:szCs w:val="22"/>
        </w:rPr>
        <w:t>p</w:t>
      </w:r>
      <w:proofErr w:type="spellEnd"/>
      <w:commentRangeEnd w:id="4"/>
      <w:r>
        <w:rPr>
          <w:rStyle w:val="CommentReference"/>
        </w:rPr>
        <w:commentReference w:id="4"/>
      </w:r>
      <w:r w:rsidRPr="1660B674" w:rsidR="00100332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660B674" w:rsidR="00BD2380">
        <w:rPr>
          <w:rFonts w:ascii="Times New Roman" w:hAnsi="Times New Roman" w:eastAsia="Times New Roman" w:cs="Times New Roman"/>
          <w:sz w:val="22"/>
          <w:szCs w:val="22"/>
        </w:rPr>
        <w:t xml:space="preserve">338) </w:t>
      </w:r>
      <w:r w:rsidRPr="1660B674" w:rsidR="00BD2380">
        <w:rPr>
          <w:rFonts w:ascii="Times New Roman" w:hAnsi="Times New Roman" w:eastAsia="Times New Roman" w:cs="Times New Roman"/>
          <w:sz w:val="22"/>
          <w:szCs w:val="22"/>
        </w:rPr>
        <w:t>stated</w:t>
      </w:r>
      <w:r w:rsidRPr="1660B674" w:rsidR="00BD2380">
        <w:rPr>
          <w:rFonts w:ascii="Times New Roman" w:hAnsi="Times New Roman" w:eastAsia="Times New Roman" w:cs="Times New Roman"/>
          <w:sz w:val="22"/>
          <w:szCs w:val="22"/>
        </w:rPr>
        <w:t xml:space="preserve"> that</w:t>
      </w:r>
      <w:r w:rsidRPr="1660B674" w:rsidR="00B0137E">
        <w:rPr>
          <w:rFonts w:ascii="Times New Roman" w:hAnsi="Times New Roman" w:eastAsia="Times New Roman" w:cs="Times New Roman"/>
          <w:sz w:val="22"/>
          <w:szCs w:val="22"/>
        </w:rPr>
        <w:t xml:space="preserve"> there was no evidence ‘overwhelming’</w:t>
      </w:r>
      <w:r w:rsidRPr="1660B674" w:rsidR="00001312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B0137E">
        <w:rPr>
          <w:rFonts w:ascii="Times New Roman" w:hAnsi="Times New Roman" w:eastAsia="Times New Roman" w:cs="Times New Roman"/>
          <w:sz w:val="22"/>
          <w:szCs w:val="22"/>
        </w:rPr>
        <w:t xml:space="preserve">public support on </w:t>
      </w:r>
      <w:r w:rsidRPr="1660B674" w:rsidR="006F7302">
        <w:rPr>
          <w:rFonts w:ascii="Times New Roman" w:hAnsi="Times New Roman" w:eastAsia="Times New Roman" w:cs="Times New Roman"/>
          <w:sz w:val="22"/>
          <w:szCs w:val="22"/>
        </w:rPr>
        <w:t xml:space="preserve">sending a convicted murder to life imprisonment. </w:t>
      </w:r>
      <w:r w:rsidRPr="1660B674" w:rsidR="00E00AB2">
        <w:rPr>
          <w:rFonts w:ascii="Times New Roman" w:hAnsi="Times New Roman" w:eastAsia="Times New Roman" w:cs="Times New Roman"/>
          <w:sz w:val="22"/>
          <w:szCs w:val="22"/>
        </w:rPr>
        <w:t>With th</w:t>
      </w:r>
      <w:r w:rsidRPr="1660B674" w:rsidR="00052D6E">
        <w:rPr>
          <w:rFonts w:ascii="Times New Roman" w:hAnsi="Times New Roman" w:eastAsia="Times New Roman" w:cs="Times New Roman"/>
          <w:sz w:val="22"/>
          <w:szCs w:val="22"/>
        </w:rPr>
        <w:t xml:space="preserve">e result of this </w:t>
      </w:r>
      <w:r w:rsidRPr="1660B674" w:rsidR="00E00AB2">
        <w:rPr>
          <w:rFonts w:ascii="Times New Roman" w:hAnsi="Times New Roman" w:eastAsia="Times New Roman" w:cs="Times New Roman"/>
          <w:sz w:val="22"/>
          <w:szCs w:val="22"/>
        </w:rPr>
        <w:t xml:space="preserve">survey </w:t>
      </w:r>
      <w:r w:rsidRPr="1660B674" w:rsidR="00052D6E">
        <w:rPr>
          <w:rFonts w:ascii="Times New Roman" w:hAnsi="Times New Roman" w:eastAsia="Times New Roman" w:cs="Times New Roman"/>
          <w:sz w:val="22"/>
          <w:szCs w:val="22"/>
        </w:rPr>
        <w:t xml:space="preserve">and their </w:t>
      </w:r>
      <w:r w:rsidRPr="1660B674" w:rsidR="008C71A5">
        <w:rPr>
          <w:rFonts w:ascii="Times New Roman" w:hAnsi="Times New Roman" w:eastAsia="Times New Roman" w:cs="Times New Roman"/>
          <w:sz w:val="22"/>
          <w:szCs w:val="22"/>
        </w:rPr>
        <w:t xml:space="preserve">supported evidence showing that there is no link to the public </w:t>
      </w:r>
      <w:r w:rsidRPr="1660B674" w:rsidR="00352A2E">
        <w:rPr>
          <w:rFonts w:ascii="Times New Roman" w:hAnsi="Times New Roman" w:eastAsia="Times New Roman" w:cs="Times New Roman"/>
          <w:sz w:val="22"/>
          <w:szCs w:val="22"/>
        </w:rPr>
        <w:t xml:space="preserve">support </w:t>
      </w:r>
      <w:r w:rsidRPr="1660B674" w:rsidR="007B38AB">
        <w:rPr>
          <w:rFonts w:ascii="Times New Roman" w:hAnsi="Times New Roman" w:eastAsia="Times New Roman" w:cs="Times New Roman"/>
          <w:sz w:val="22"/>
          <w:szCs w:val="22"/>
        </w:rPr>
        <w:t xml:space="preserve">with sending a convicted criminal to life </w:t>
      </w:r>
      <w:r w:rsidRPr="1660B674" w:rsidR="00386BA8">
        <w:rPr>
          <w:rFonts w:ascii="Times New Roman" w:hAnsi="Times New Roman" w:eastAsia="Times New Roman" w:cs="Times New Roman"/>
          <w:sz w:val="22"/>
          <w:szCs w:val="22"/>
        </w:rPr>
        <w:t>imprisonment,</w:t>
      </w:r>
      <w:r w:rsidRPr="1660B674" w:rsidR="007B38AB">
        <w:rPr>
          <w:rFonts w:ascii="Times New Roman" w:hAnsi="Times New Roman" w:eastAsia="Times New Roman" w:cs="Times New Roman"/>
          <w:sz w:val="22"/>
          <w:szCs w:val="22"/>
        </w:rPr>
        <w:t xml:space="preserve"> there is still an </w:t>
      </w:r>
      <w:r w:rsidRPr="1660B674" w:rsidR="00386BA8">
        <w:rPr>
          <w:rFonts w:ascii="Times New Roman" w:hAnsi="Times New Roman" w:eastAsia="Times New Roman" w:cs="Times New Roman"/>
          <w:sz w:val="22"/>
          <w:szCs w:val="22"/>
        </w:rPr>
        <w:t>unlikelihood</w:t>
      </w:r>
      <w:r w:rsidRPr="1660B674" w:rsidR="007B38AB">
        <w:rPr>
          <w:rFonts w:ascii="Times New Roman" w:hAnsi="Times New Roman" w:eastAsia="Times New Roman" w:cs="Times New Roman"/>
          <w:sz w:val="22"/>
          <w:szCs w:val="22"/>
        </w:rPr>
        <w:t xml:space="preserve"> of a change to the mandatory </w:t>
      </w:r>
      <w:r w:rsidRPr="1660B674" w:rsidR="00E039C0">
        <w:rPr>
          <w:rFonts w:ascii="Times New Roman" w:hAnsi="Times New Roman" w:eastAsia="Times New Roman" w:cs="Times New Roman"/>
          <w:sz w:val="22"/>
          <w:szCs w:val="22"/>
        </w:rPr>
        <w:t xml:space="preserve">life sentence in the </w:t>
      </w:r>
      <w:r w:rsidRPr="1660B674" w:rsidR="00BB697A">
        <w:rPr>
          <w:rFonts w:ascii="Times New Roman" w:hAnsi="Times New Roman" w:eastAsia="Times New Roman" w:cs="Times New Roman"/>
          <w:sz w:val="22"/>
          <w:szCs w:val="22"/>
        </w:rPr>
        <w:t>future. The</w:t>
      </w:r>
      <w:r w:rsidRPr="1660B674" w:rsidR="4BC56333">
        <w:rPr>
          <w:rFonts w:ascii="Times New Roman" w:hAnsi="Times New Roman" w:eastAsia="Times New Roman" w:cs="Times New Roman"/>
          <w:sz w:val="22"/>
          <w:szCs w:val="22"/>
        </w:rPr>
        <w:t xml:space="preserve"> Coalition </w:t>
      </w:r>
      <w:r w:rsidRPr="1660B674" w:rsidR="001F5221">
        <w:rPr>
          <w:rFonts w:ascii="Times New Roman" w:hAnsi="Times New Roman" w:eastAsia="Times New Roman" w:cs="Times New Roman"/>
          <w:sz w:val="22"/>
          <w:szCs w:val="22"/>
        </w:rPr>
        <w:t>Government</w:t>
      </w:r>
      <w:r w:rsidRPr="1660B674" w:rsidR="4BC5633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39D65A01">
        <w:rPr>
          <w:rFonts w:ascii="Times New Roman" w:hAnsi="Times New Roman" w:eastAsia="Times New Roman" w:cs="Times New Roman"/>
          <w:sz w:val="22"/>
          <w:szCs w:val="22"/>
        </w:rPr>
        <w:t xml:space="preserve">also </w:t>
      </w:r>
      <w:r w:rsidRPr="1660B674" w:rsidR="39D65A01">
        <w:rPr>
          <w:rFonts w:ascii="Times New Roman" w:hAnsi="Times New Roman" w:eastAsia="Times New Roman" w:cs="Times New Roman"/>
          <w:sz w:val="22"/>
          <w:szCs w:val="22"/>
        </w:rPr>
        <w:t>stated</w:t>
      </w:r>
      <w:r w:rsidRPr="1660B674" w:rsidR="39D65A01">
        <w:rPr>
          <w:rFonts w:ascii="Times New Roman" w:hAnsi="Times New Roman" w:eastAsia="Times New Roman" w:cs="Times New Roman"/>
          <w:sz w:val="22"/>
          <w:szCs w:val="22"/>
        </w:rPr>
        <w:t xml:space="preserve"> in their policy that there would be no abolishing the </w:t>
      </w:r>
      <w:r w:rsidRPr="1660B674" w:rsidR="00546C13">
        <w:rPr>
          <w:rFonts w:ascii="Times New Roman" w:hAnsi="Times New Roman" w:eastAsia="Times New Roman" w:cs="Times New Roman"/>
          <w:sz w:val="22"/>
          <w:szCs w:val="22"/>
        </w:rPr>
        <w:t>mandatory</w:t>
      </w:r>
      <w:r w:rsidRPr="1660B674" w:rsidR="39D65A01">
        <w:rPr>
          <w:rFonts w:ascii="Times New Roman" w:hAnsi="Times New Roman" w:eastAsia="Times New Roman" w:cs="Times New Roman"/>
          <w:sz w:val="22"/>
          <w:szCs w:val="22"/>
        </w:rPr>
        <w:t xml:space="preserve"> sentence, although informed that the</w:t>
      </w:r>
      <w:r w:rsidRPr="1660B674" w:rsidR="46A386C9">
        <w:rPr>
          <w:rFonts w:ascii="Times New Roman" w:hAnsi="Times New Roman" w:eastAsia="Times New Roman" w:cs="Times New Roman"/>
          <w:sz w:val="22"/>
          <w:szCs w:val="22"/>
        </w:rPr>
        <w:t>y would review on simplifying this. However, has been no</w:t>
      </w:r>
      <w:r w:rsidRPr="1660B674" w:rsidR="00613F03">
        <w:rPr>
          <w:rFonts w:ascii="Times New Roman" w:hAnsi="Times New Roman" w:eastAsia="Times New Roman" w:cs="Times New Roman"/>
          <w:sz w:val="22"/>
          <w:szCs w:val="22"/>
        </w:rPr>
        <w:t xml:space="preserve"> current</w:t>
      </w:r>
      <w:r w:rsidRPr="1660B674" w:rsidR="46A386C9">
        <w:rPr>
          <w:rFonts w:ascii="Times New Roman" w:hAnsi="Times New Roman" w:eastAsia="Times New Roman" w:cs="Times New Roman"/>
          <w:sz w:val="22"/>
          <w:szCs w:val="22"/>
        </w:rPr>
        <w:t xml:space="preserve"> change of reform</w:t>
      </w:r>
      <w:r w:rsidRPr="1660B674" w:rsidR="46A386C9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660B674" w:rsidR="00A22B3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3F54EE">
        <w:rPr>
          <w:rFonts w:ascii="Times New Roman" w:hAnsi="Times New Roman" w:eastAsia="Times New Roman" w:cs="Times New Roman"/>
          <w:sz w:val="22"/>
          <w:szCs w:val="22"/>
        </w:rPr>
        <w:t xml:space="preserve">As </w:t>
      </w:r>
      <w:r w:rsidRPr="1660B674" w:rsidR="003F54EE">
        <w:rPr>
          <w:rFonts w:ascii="Times New Roman" w:hAnsi="Times New Roman" w:eastAsia="Times New Roman" w:cs="Times New Roman"/>
          <w:sz w:val="22"/>
          <w:szCs w:val="22"/>
        </w:rPr>
        <w:t>stated</w:t>
      </w:r>
      <w:r w:rsidRPr="1660B674" w:rsidR="003F54EE">
        <w:rPr>
          <w:rFonts w:ascii="Times New Roman" w:hAnsi="Times New Roman" w:eastAsia="Times New Roman" w:cs="Times New Roman"/>
          <w:sz w:val="22"/>
          <w:szCs w:val="22"/>
        </w:rPr>
        <w:t xml:space="preserve"> above</w:t>
      </w:r>
      <w:r w:rsidRPr="1660B674" w:rsidR="3D05B6ED">
        <w:rPr>
          <w:rFonts w:ascii="Times New Roman" w:hAnsi="Times New Roman" w:eastAsia="Times New Roman" w:cs="Times New Roman"/>
          <w:sz w:val="22"/>
          <w:szCs w:val="22"/>
        </w:rPr>
        <w:t>,</w:t>
      </w:r>
      <w:r w:rsidRPr="1660B674" w:rsidR="6E41040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140422">
        <w:rPr>
          <w:rFonts w:ascii="Times New Roman" w:hAnsi="Times New Roman" w:eastAsia="Times New Roman" w:cs="Times New Roman"/>
          <w:sz w:val="22"/>
          <w:szCs w:val="22"/>
        </w:rPr>
        <w:t xml:space="preserve">the </w:t>
      </w:r>
      <w:r w:rsidRPr="1660B674" w:rsidR="003A719C">
        <w:rPr>
          <w:rFonts w:ascii="Times New Roman" w:hAnsi="Times New Roman" w:eastAsia="Times New Roman" w:cs="Times New Roman"/>
          <w:sz w:val="22"/>
          <w:szCs w:val="22"/>
        </w:rPr>
        <w:t>unrealistic</w:t>
      </w:r>
      <w:r w:rsidRPr="1660B674" w:rsidR="00140422">
        <w:rPr>
          <w:rFonts w:ascii="Times New Roman" w:hAnsi="Times New Roman" w:eastAsia="Times New Roman" w:cs="Times New Roman"/>
          <w:sz w:val="22"/>
          <w:szCs w:val="22"/>
        </w:rPr>
        <w:t xml:space="preserve"> terms </w:t>
      </w:r>
      <w:r w:rsidRPr="1660B674" w:rsidR="003A719C">
        <w:rPr>
          <w:rFonts w:ascii="Times New Roman" w:hAnsi="Times New Roman" w:eastAsia="Times New Roman" w:cs="Times New Roman"/>
          <w:sz w:val="22"/>
          <w:szCs w:val="22"/>
        </w:rPr>
        <w:t xml:space="preserve">and the lack of knowledge has on what murder implies. This can later have a serious effect on the defendant with different circumstances. </w:t>
      </w:r>
      <w:r w:rsidRPr="1660B674" w:rsidR="00B06C9D">
        <w:rPr>
          <w:rFonts w:ascii="Times New Roman" w:hAnsi="Times New Roman" w:eastAsia="Times New Roman" w:cs="Times New Roman"/>
          <w:sz w:val="22"/>
          <w:szCs w:val="22"/>
        </w:rPr>
        <w:t xml:space="preserve">The murder definition also </w:t>
      </w:r>
      <w:r w:rsidRPr="1660B674" w:rsidR="00E05DEB">
        <w:rPr>
          <w:rFonts w:ascii="Times New Roman" w:hAnsi="Times New Roman" w:eastAsia="Times New Roman" w:cs="Times New Roman"/>
          <w:sz w:val="22"/>
          <w:szCs w:val="22"/>
        </w:rPr>
        <w:t>needs</w:t>
      </w:r>
      <w:r w:rsidRPr="1660B674" w:rsidR="006F06FB">
        <w:rPr>
          <w:rFonts w:ascii="Times New Roman" w:hAnsi="Times New Roman" w:eastAsia="Times New Roman" w:cs="Times New Roman"/>
          <w:sz w:val="22"/>
          <w:szCs w:val="22"/>
        </w:rPr>
        <w:t xml:space="preserve"> a reform due to </w:t>
      </w:r>
      <w:proofErr w:type="gramStart"/>
      <w:r w:rsidRPr="1660B674" w:rsidR="006F06FB">
        <w:rPr>
          <w:rFonts w:ascii="Times New Roman" w:hAnsi="Times New Roman" w:eastAsia="Times New Roman" w:cs="Times New Roman"/>
          <w:sz w:val="22"/>
          <w:szCs w:val="22"/>
        </w:rPr>
        <w:t>each individual</w:t>
      </w:r>
      <w:proofErr w:type="gramEnd"/>
      <w:r w:rsidRPr="1660B674" w:rsidR="006F06FB">
        <w:rPr>
          <w:rFonts w:ascii="Times New Roman" w:hAnsi="Times New Roman" w:eastAsia="Times New Roman" w:cs="Times New Roman"/>
          <w:sz w:val="22"/>
          <w:szCs w:val="22"/>
        </w:rPr>
        <w:t xml:space="preserve"> having </w:t>
      </w:r>
      <w:r w:rsidRPr="1660B674" w:rsidR="13AB0DFA">
        <w:rPr>
          <w:rFonts w:ascii="Times New Roman" w:hAnsi="Times New Roman" w:eastAsia="Times New Roman" w:cs="Times New Roman"/>
          <w:sz w:val="22"/>
          <w:szCs w:val="22"/>
        </w:rPr>
        <w:t>a distinct perspective</w:t>
      </w:r>
      <w:r w:rsidRPr="1660B674" w:rsidR="006F06FB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B34089">
        <w:rPr>
          <w:rFonts w:ascii="Times New Roman" w:hAnsi="Times New Roman" w:eastAsia="Times New Roman" w:cs="Times New Roman"/>
          <w:sz w:val="22"/>
          <w:szCs w:val="22"/>
        </w:rPr>
        <w:t>on ‘serious harm’</w:t>
      </w:r>
      <w:r w:rsidRPr="1660B674" w:rsidR="00E00C34">
        <w:rPr>
          <w:rFonts w:ascii="Times New Roman" w:hAnsi="Times New Roman" w:eastAsia="Times New Roman" w:cs="Times New Roman"/>
          <w:sz w:val="22"/>
          <w:szCs w:val="22"/>
        </w:rPr>
        <w:t xml:space="preserve"> and t</w:t>
      </w:r>
      <w:r w:rsidRPr="1660B674" w:rsidR="00AC0D5A">
        <w:rPr>
          <w:rFonts w:ascii="Times New Roman" w:hAnsi="Times New Roman" w:eastAsia="Times New Roman" w:cs="Times New Roman"/>
          <w:sz w:val="22"/>
          <w:szCs w:val="22"/>
        </w:rPr>
        <w:t>h</w:t>
      </w:r>
      <w:r w:rsidRPr="1660B674" w:rsidR="00E87620">
        <w:rPr>
          <w:rFonts w:ascii="Times New Roman" w:hAnsi="Times New Roman" w:eastAsia="Times New Roman" w:cs="Times New Roman"/>
          <w:sz w:val="22"/>
          <w:szCs w:val="22"/>
        </w:rPr>
        <w:t>e term ‘serious harm’ is not defined under the Homicide Act 1957</w:t>
      </w:r>
      <w:r w:rsidRPr="1660B674" w:rsidR="00877542">
        <w:rPr>
          <w:rFonts w:ascii="Times New Roman" w:hAnsi="Times New Roman" w:eastAsia="Times New Roman" w:cs="Times New Roman"/>
          <w:sz w:val="22"/>
          <w:szCs w:val="22"/>
        </w:rPr>
        <w:t xml:space="preserve"> or </w:t>
      </w:r>
      <w:r w:rsidRPr="1660B674" w:rsidR="00E00C34">
        <w:rPr>
          <w:rFonts w:ascii="Times New Roman" w:hAnsi="Times New Roman" w:eastAsia="Times New Roman" w:cs="Times New Roman"/>
          <w:sz w:val="22"/>
          <w:szCs w:val="22"/>
        </w:rPr>
        <w:t>C</w:t>
      </w:r>
      <w:r w:rsidRPr="1660B674" w:rsidR="00877542">
        <w:rPr>
          <w:rFonts w:ascii="Times New Roman" w:hAnsi="Times New Roman" w:eastAsia="Times New Roman" w:cs="Times New Roman"/>
          <w:sz w:val="22"/>
          <w:szCs w:val="22"/>
        </w:rPr>
        <w:t>ommon law.</w:t>
      </w:r>
      <w:r w:rsidRPr="1660B674" w:rsidR="00B34089">
        <w:rPr>
          <w:rFonts w:ascii="Times New Roman" w:hAnsi="Times New Roman" w:eastAsia="Times New Roman" w:cs="Times New Roman"/>
          <w:sz w:val="22"/>
          <w:szCs w:val="22"/>
        </w:rPr>
        <w:t xml:space="preserve"> This can cause confusion as it is not included in the definition</w:t>
      </w:r>
      <w:r w:rsidRPr="1660B674" w:rsidR="008901CD">
        <w:rPr>
          <w:rFonts w:ascii="Times New Roman" w:hAnsi="Times New Roman" w:eastAsia="Times New Roman" w:cs="Times New Roman"/>
          <w:sz w:val="22"/>
          <w:szCs w:val="22"/>
        </w:rPr>
        <w:t>. In S.</w:t>
      </w:r>
      <w:r w:rsidRPr="1660B674" w:rsidR="00BD34BC">
        <w:rPr>
          <w:rFonts w:ascii="Times New Roman" w:hAnsi="Times New Roman" w:eastAsia="Times New Roman" w:cs="Times New Roman"/>
          <w:sz w:val="22"/>
          <w:szCs w:val="22"/>
        </w:rPr>
        <w:t>223 of the Crimin</w:t>
      </w:r>
      <w:r w:rsidRPr="1660B674" w:rsidR="00D10CFB">
        <w:rPr>
          <w:rFonts w:ascii="Times New Roman" w:hAnsi="Times New Roman" w:eastAsia="Times New Roman" w:cs="Times New Roman"/>
          <w:sz w:val="22"/>
          <w:szCs w:val="22"/>
        </w:rPr>
        <w:t xml:space="preserve">al Justice </w:t>
      </w:r>
      <w:r w:rsidRPr="1660B674" w:rsidR="00640064">
        <w:rPr>
          <w:rFonts w:ascii="Times New Roman" w:hAnsi="Times New Roman" w:eastAsia="Times New Roman" w:cs="Times New Roman"/>
          <w:sz w:val="22"/>
          <w:szCs w:val="22"/>
        </w:rPr>
        <w:t xml:space="preserve">Act 2003 </w:t>
      </w:r>
      <w:r w:rsidRPr="1660B674" w:rsidR="00640064">
        <w:rPr>
          <w:rFonts w:ascii="Times New Roman" w:hAnsi="Times New Roman" w:eastAsia="Times New Roman" w:cs="Times New Roman"/>
          <w:sz w:val="22"/>
          <w:szCs w:val="22"/>
        </w:rPr>
        <w:t>stated</w:t>
      </w:r>
      <w:r w:rsidRPr="1660B674" w:rsidR="00640064">
        <w:rPr>
          <w:rFonts w:ascii="Times New Roman" w:hAnsi="Times New Roman" w:eastAsia="Times New Roman" w:cs="Times New Roman"/>
          <w:sz w:val="22"/>
          <w:szCs w:val="22"/>
        </w:rPr>
        <w:t xml:space="preserve"> ‘</w:t>
      </w:r>
      <w:r w:rsidRPr="1660B674" w:rsidR="009E14EC">
        <w:rPr>
          <w:rFonts w:ascii="Times New Roman" w:hAnsi="Times New Roman" w:eastAsia="Times New Roman" w:cs="Times New Roman"/>
          <w:sz w:val="22"/>
          <w:szCs w:val="22"/>
        </w:rPr>
        <w:t>death or serious personal injury, whether physical or psychological’</w:t>
      </w:r>
      <w:r w:rsidRPr="1660B674" w:rsidR="00391FD4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660B674" w:rsidR="00E5058E">
        <w:rPr>
          <w:rFonts w:ascii="Times New Roman" w:hAnsi="Times New Roman" w:eastAsia="Times New Roman" w:cs="Times New Roman"/>
          <w:sz w:val="22"/>
          <w:szCs w:val="22"/>
        </w:rPr>
        <w:t xml:space="preserve">The broad terminology also </w:t>
      </w:r>
      <w:r w:rsidRPr="1660B674" w:rsidR="001D2FCF">
        <w:rPr>
          <w:rFonts w:ascii="Times New Roman" w:hAnsi="Times New Roman" w:eastAsia="Times New Roman" w:cs="Times New Roman"/>
          <w:sz w:val="22"/>
          <w:szCs w:val="22"/>
        </w:rPr>
        <w:t xml:space="preserve">shows the </w:t>
      </w:r>
      <w:r w:rsidRPr="1660B674" w:rsidR="00462445">
        <w:rPr>
          <w:rFonts w:ascii="Times New Roman" w:hAnsi="Times New Roman" w:eastAsia="Times New Roman" w:cs="Times New Roman"/>
          <w:sz w:val="22"/>
          <w:szCs w:val="22"/>
        </w:rPr>
        <w:t>two</w:t>
      </w:r>
      <w:r w:rsidRPr="1660B674" w:rsidR="00D85AF3">
        <w:rPr>
          <w:rFonts w:ascii="Times New Roman" w:hAnsi="Times New Roman" w:eastAsia="Times New Roman" w:cs="Times New Roman"/>
          <w:sz w:val="22"/>
          <w:szCs w:val="22"/>
        </w:rPr>
        <w:t>-</w:t>
      </w:r>
      <w:r w:rsidRPr="1660B674" w:rsidR="00462445">
        <w:rPr>
          <w:rFonts w:ascii="Times New Roman" w:hAnsi="Times New Roman" w:eastAsia="Times New Roman" w:cs="Times New Roman"/>
          <w:sz w:val="22"/>
          <w:szCs w:val="22"/>
        </w:rPr>
        <w:t xml:space="preserve">tier system </w:t>
      </w:r>
      <w:r w:rsidRPr="1660B674" w:rsidR="00D85AF3">
        <w:rPr>
          <w:rFonts w:ascii="Times New Roman" w:hAnsi="Times New Roman" w:eastAsia="Times New Roman" w:cs="Times New Roman"/>
          <w:sz w:val="22"/>
          <w:szCs w:val="22"/>
        </w:rPr>
        <w:t>needs</w:t>
      </w:r>
      <w:r w:rsidRPr="1660B674" w:rsidR="00462445">
        <w:rPr>
          <w:rFonts w:ascii="Times New Roman" w:hAnsi="Times New Roman" w:eastAsia="Times New Roman" w:cs="Times New Roman"/>
          <w:sz w:val="22"/>
          <w:szCs w:val="22"/>
        </w:rPr>
        <w:t xml:space="preserve"> an updated system </w:t>
      </w:r>
      <w:r w:rsidRPr="1660B674" w:rsidR="00ED16D4">
        <w:rPr>
          <w:rFonts w:ascii="Times New Roman" w:hAnsi="Times New Roman" w:eastAsia="Times New Roman" w:cs="Times New Roman"/>
          <w:sz w:val="22"/>
          <w:szCs w:val="22"/>
        </w:rPr>
        <w:t>to fix the problems concerning the lack of definitions in their terminology</w:t>
      </w:r>
      <w:r w:rsidRPr="1660B674" w:rsidR="003B05C5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660B674" w:rsidR="52CD0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ult of this case was the court accepted </w:t>
      </w:r>
      <w:proofErr w:type="spellStart"/>
      <w:r w:rsidRPr="1660B674" w:rsidR="52CD0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Woolin</w:t>
      </w:r>
      <w:proofErr w:type="spellEnd"/>
      <w:r w:rsidRPr="1660B674" w:rsidR="52CD0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did not intend to kill and passed this over to The </w:t>
      </w:r>
      <w:r w:rsidRPr="1660B674" w:rsidR="52CD0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Court of</w:t>
      </w:r>
      <w:r w:rsidRPr="1660B674" w:rsidR="52CD0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Appeal, which reviewed this and amended a word from the Nedrick test. </w:t>
      </w:r>
      <w:r w:rsidRPr="1660B674" w:rsidR="52CD0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Arguments against this, is that murder is a complex offence and should receive a tighter structure and clear definitions to stop confusion in court.</w:t>
      </w:r>
      <w:r w:rsidRPr="1660B674" w:rsidR="52CD0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still is unclear with the definition ‘intention to kill’ and </w:t>
      </w:r>
      <w:r w:rsidRPr="1660B674" w:rsidR="52CD0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remains</w:t>
      </w:r>
      <w:r w:rsidRPr="1660B674" w:rsidR="52CD0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unclear for judges and juries. It limits the jury, instead of focusing on the factors in the case and the defendant’s purpose</w:t>
      </w:r>
      <w:r w:rsidRPr="1660B674" w:rsidR="1C41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6A8A851" w:rsidP="1660B674" w:rsidRDefault="16A8A851" w14:paraId="32F42FA7" w14:textId="5CBECE27">
      <w:pPr>
        <w:pStyle w:val="Normal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C41187D" w:rsidP="1660B674" w:rsidRDefault="1C41187D" w14:paraId="3F789254" w14:textId="4A8BF252">
      <w:pPr>
        <w:pStyle w:val="Normal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660B674" w:rsidR="1C41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government took into consideration </w:t>
      </w:r>
      <w:proofErr w:type="gramStart"/>
      <w:r w:rsidRPr="1660B674" w:rsidR="1C41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all of</w:t>
      </w:r>
      <w:proofErr w:type="gramEnd"/>
      <w:r w:rsidRPr="1660B674" w:rsidR="1C41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Law </w:t>
      </w:r>
      <w:r w:rsidRPr="1660B674" w:rsidR="707030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Commissions</w:t>
      </w:r>
      <w:r w:rsidRPr="1660B674" w:rsidR="1C41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660B674" w:rsidR="1C41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report</w:t>
      </w:r>
      <w:r w:rsidRPr="1660B674" w:rsidR="1C41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however, did not </w:t>
      </w:r>
      <w:r w:rsidRPr="1660B674" w:rsidR="1C41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proceed</w:t>
      </w:r>
      <w:r w:rsidRPr="1660B674" w:rsidR="1C41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reforms put forward. </w:t>
      </w:r>
      <w:r w:rsidRPr="1660B674" w:rsidR="5274E8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was looked in to, and the government </w:t>
      </w:r>
      <w:r w:rsidRPr="1660B674" w:rsidR="7F1164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considered</w:t>
      </w:r>
      <w:r w:rsidRPr="1660B674" w:rsidR="5274E8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Law </w:t>
      </w:r>
      <w:r w:rsidRPr="1660B674" w:rsidR="07EAB4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Commissions</w:t>
      </w:r>
      <w:r w:rsidRPr="1660B674" w:rsidR="5274E8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proposal on provocation and diminished responsibility.</w:t>
      </w:r>
      <w:r w:rsidRPr="1660B674" w:rsidR="3E1055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Meaning</w:t>
      </w:r>
      <w:r w:rsidRPr="1660B674" w:rsidR="5C07A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provocation is replaced with ‘killing in circumstances</w:t>
      </w:r>
      <w:r w:rsidRPr="1660B674" w:rsidR="09D3A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,’</w:t>
      </w:r>
      <w:r w:rsidRPr="1660B674" w:rsidR="2E5FD5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660B674" w:rsidR="3E1055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1660B674" w:rsidR="3E1055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individual must have had that fear of serious violence </w:t>
      </w:r>
      <w:r w:rsidRPr="1660B674" w:rsidR="40FB47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towards them and a </w:t>
      </w:r>
      <w:r w:rsidRPr="1660B674" w:rsidR="24058F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‘loss</w:t>
      </w:r>
      <w:r w:rsidRPr="1660B674" w:rsidR="40FB47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control</w:t>
      </w:r>
      <w:r w:rsidRPr="1660B674" w:rsidR="40FB47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’.</w:t>
      </w:r>
      <w:r w:rsidRPr="1660B674" w:rsidR="40FB47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These factors can make the reasonable person less morally responsible</w:t>
      </w:r>
      <w:r w:rsidRPr="1660B674" w:rsidR="40FB47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</w:p>
    <w:p w:rsidR="16A8A851" w:rsidP="1660B674" w:rsidRDefault="16A8A851" w14:paraId="327DF6C5" w14:textId="0409AB1B">
      <w:pPr>
        <w:pStyle w:val="Normal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34673C" w:rsidP="1660B674" w:rsidRDefault="003B05C5" w14:paraId="54F2EBD4" w14:textId="4A160188">
      <w:pPr>
        <w:rPr>
          <w:rFonts w:ascii="Times New Roman" w:hAnsi="Times New Roman" w:eastAsia="Times New Roman" w:cs="Times New Roman"/>
          <w:sz w:val="22"/>
          <w:szCs w:val="22"/>
        </w:rPr>
      </w:pPr>
      <w:commentRangeStart w:id="5"/>
      <w:r w:rsidRPr="1660B674" w:rsidR="003B05C5">
        <w:rPr>
          <w:rFonts w:ascii="Times New Roman" w:hAnsi="Times New Roman" w:eastAsia="Times New Roman" w:cs="Times New Roman"/>
          <w:sz w:val="22"/>
          <w:szCs w:val="22"/>
        </w:rPr>
        <w:t>Moving forward, as mentioned above that the Law Commission</w:t>
      </w:r>
      <w:r w:rsidRPr="1660B674" w:rsidR="2857DC54">
        <w:rPr>
          <w:rFonts w:ascii="Times New Roman" w:hAnsi="Times New Roman" w:eastAsia="Times New Roman" w:cs="Times New Roman"/>
          <w:sz w:val="22"/>
          <w:szCs w:val="22"/>
        </w:rPr>
        <w:t xml:space="preserve"> (Law Commission 2005)</w:t>
      </w:r>
      <w:r w:rsidRPr="1660B674" w:rsidR="003B05C5">
        <w:rPr>
          <w:rFonts w:ascii="Times New Roman" w:hAnsi="Times New Roman" w:eastAsia="Times New Roman" w:cs="Times New Roman"/>
          <w:sz w:val="22"/>
          <w:szCs w:val="22"/>
        </w:rPr>
        <w:t xml:space="preserve"> has suggested a n</w:t>
      </w:r>
      <w:r w:rsidRPr="1660B674" w:rsidR="349C5D23">
        <w:rPr>
          <w:rFonts w:ascii="Times New Roman" w:hAnsi="Times New Roman" w:eastAsia="Times New Roman" w:cs="Times New Roman"/>
          <w:sz w:val="22"/>
          <w:szCs w:val="22"/>
        </w:rPr>
        <w:t>ew three tier system</w:t>
      </w:r>
      <w:r w:rsidRPr="1660B674" w:rsidR="29ABFD77">
        <w:rPr>
          <w:rFonts w:ascii="Times New Roman" w:hAnsi="Times New Roman" w:eastAsia="Times New Roman" w:cs="Times New Roman"/>
          <w:sz w:val="22"/>
          <w:szCs w:val="22"/>
        </w:rPr>
        <w:t xml:space="preserve"> to </w:t>
      </w:r>
      <w:r w:rsidRPr="1660B674" w:rsidR="0D38989B">
        <w:rPr>
          <w:rFonts w:ascii="Times New Roman" w:hAnsi="Times New Roman" w:eastAsia="Times New Roman" w:cs="Times New Roman"/>
          <w:sz w:val="22"/>
          <w:szCs w:val="22"/>
        </w:rPr>
        <w:t>simplify the struc</w:t>
      </w:r>
      <w:r w:rsidRPr="1660B674" w:rsidR="4E81F4E6">
        <w:rPr>
          <w:rFonts w:ascii="Times New Roman" w:hAnsi="Times New Roman" w:eastAsia="Times New Roman" w:cs="Times New Roman"/>
          <w:sz w:val="22"/>
          <w:szCs w:val="22"/>
        </w:rPr>
        <w:t xml:space="preserve">ture that is already in place. However, there are some arguments against a reform as this would </w:t>
      </w:r>
      <w:r w:rsidRPr="1660B674" w:rsidR="6BFA984F">
        <w:rPr>
          <w:rFonts w:ascii="Times New Roman" w:hAnsi="Times New Roman" w:eastAsia="Times New Roman" w:cs="Times New Roman"/>
          <w:sz w:val="22"/>
          <w:szCs w:val="22"/>
        </w:rPr>
        <w:t>see some offences to be lowered to second degree murder which would then result in an up raw with the public</w:t>
      </w:r>
      <w:r w:rsidRPr="1660B674" w:rsidR="55316DA1">
        <w:rPr>
          <w:rFonts w:ascii="Times New Roman" w:hAnsi="Times New Roman" w:eastAsia="Times New Roman" w:cs="Times New Roman"/>
          <w:sz w:val="22"/>
          <w:szCs w:val="22"/>
        </w:rPr>
        <w:t xml:space="preserve"> Oliver Heald</w:t>
      </w:r>
      <w:r w:rsidRPr="1660B674" w:rsidR="05542454">
        <w:rPr>
          <w:rFonts w:ascii="Times New Roman" w:hAnsi="Times New Roman" w:eastAsia="Times New Roman" w:cs="Times New Roman"/>
          <w:sz w:val="22"/>
          <w:szCs w:val="22"/>
        </w:rPr>
        <w:t xml:space="preserve"> and </w:t>
      </w:r>
      <w:r w:rsidRPr="1660B674" w:rsidR="70F48DC2">
        <w:rPr>
          <w:rFonts w:ascii="Times New Roman" w:hAnsi="Times New Roman" w:eastAsia="Times New Roman" w:cs="Times New Roman"/>
          <w:sz w:val="22"/>
          <w:szCs w:val="22"/>
        </w:rPr>
        <w:t>the</w:t>
      </w:r>
      <w:r w:rsidRPr="1660B674" w:rsidR="55316DA1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27A5EAED">
        <w:rPr>
          <w:rFonts w:ascii="Times New Roman" w:hAnsi="Times New Roman" w:eastAsia="Times New Roman" w:cs="Times New Roman"/>
          <w:sz w:val="22"/>
          <w:szCs w:val="22"/>
        </w:rPr>
        <w:t>justice minister</w:t>
      </w:r>
      <w:r w:rsidRPr="1660B674" w:rsidR="292D2FE4">
        <w:rPr>
          <w:rFonts w:ascii="Times New Roman" w:hAnsi="Times New Roman" w:eastAsia="Times New Roman" w:cs="Times New Roman"/>
          <w:sz w:val="22"/>
          <w:szCs w:val="22"/>
        </w:rPr>
        <w:t xml:space="preserve"> (The Guardian 2016)</w:t>
      </w:r>
      <w:r w:rsidRPr="1660B674" w:rsidR="55316DA1">
        <w:rPr>
          <w:rFonts w:ascii="Times New Roman" w:hAnsi="Times New Roman" w:eastAsia="Times New Roman" w:cs="Times New Roman"/>
          <w:sz w:val="22"/>
          <w:szCs w:val="22"/>
        </w:rPr>
        <w:t xml:space="preserve"> commented on the </w:t>
      </w:r>
      <w:r w:rsidRPr="1660B674" w:rsidR="7F71C011">
        <w:rPr>
          <w:rFonts w:ascii="Times New Roman" w:hAnsi="Times New Roman" w:eastAsia="Times New Roman" w:cs="Times New Roman"/>
          <w:sz w:val="22"/>
          <w:szCs w:val="22"/>
        </w:rPr>
        <w:t>three-tier</w:t>
      </w:r>
      <w:r w:rsidRPr="1660B674" w:rsidR="55316DA1">
        <w:rPr>
          <w:rFonts w:ascii="Times New Roman" w:hAnsi="Times New Roman" w:eastAsia="Times New Roman" w:cs="Times New Roman"/>
          <w:sz w:val="22"/>
          <w:szCs w:val="22"/>
        </w:rPr>
        <w:t xml:space="preserve"> system and presented to the MP’s that this would simply cause </w:t>
      </w:r>
      <w:r w:rsidRPr="1660B674" w:rsidR="4D15D586">
        <w:rPr>
          <w:rFonts w:ascii="Times New Roman" w:hAnsi="Times New Roman" w:eastAsia="Times New Roman" w:cs="Times New Roman"/>
          <w:sz w:val="22"/>
          <w:szCs w:val="22"/>
        </w:rPr>
        <w:t>confusion the public and that it is easier for the public to understand</w:t>
      </w:r>
      <w:r w:rsidRPr="1660B674" w:rsidR="6BFA984F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660B674" w:rsidR="6DC12215">
        <w:rPr>
          <w:rFonts w:ascii="Times New Roman" w:hAnsi="Times New Roman" w:eastAsia="Times New Roman" w:cs="Times New Roman"/>
          <w:sz w:val="22"/>
          <w:szCs w:val="22"/>
        </w:rPr>
        <w:t xml:space="preserve">The </w:t>
      </w:r>
      <w:r w:rsidRPr="1660B674" w:rsidR="3723481F">
        <w:rPr>
          <w:rFonts w:ascii="Times New Roman" w:hAnsi="Times New Roman" w:eastAsia="Times New Roman" w:cs="Times New Roman"/>
          <w:sz w:val="22"/>
          <w:szCs w:val="22"/>
        </w:rPr>
        <w:t>two-tier</w:t>
      </w:r>
      <w:r w:rsidRPr="1660B674" w:rsidR="6DC12215">
        <w:rPr>
          <w:rFonts w:ascii="Times New Roman" w:hAnsi="Times New Roman" w:eastAsia="Times New Roman" w:cs="Times New Roman"/>
          <w:sz w:val="22"/>
          <w:szCs w:val="22"/>
        </w:rPr>
        <w:t xml:space="preserve"> system </w:t>
      </w:r>
      <w:r w:rsidRPr="1660B674" w:rsidR="14A65FE8">
        <w:rPr>
          <w:rFonts w:ascii="Times New Roman" w:hAnsi="Times New Roman" w:eastAsia="Times New Roman" w:cs="Times New Roman"/>
          <w:sz w:val="22"/>
          <w:szCs w:val="22"/>
        </w:rPr>
        <w:t>and the law with the sentencing guidelines treat both offenders</w:t>
      </w:r>
      <w:r w:rsidRPr="1660B674" w:rsidR="33BF18C6">
        <w:rPr>
          <w:rFonts w:ascii="Times New Roman" w:hAnsi="Times New Roman" w:eastAsia="Times New Roman" w:cs="Times New Roman"/>
          <w:sz w:val="22"/>
          <w:szCs w:val="22"/>
        </w:rPr>
        <w:t xml:space="preserve"> with a life sentence</w:t>
      </w:r>
      <w:r w:rsidRPr="1660B674" w:rsidR="3601329B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660B674" w:rsidR="68D3F977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68D3F977">
        <w:rPr>
          <w:rFonts w:ascii="Times New Roman" w:hAnsi="Times New Roman" w:eastAsia="Times New Roman" w:cs="Times New Roman"/>
          <w:sz w:val="22"/>
          <w:szCs w:val="22"/>
        </w:rPr>
        <w:t xml:space="preserve">He also </w:t>
      </w:r>
      <w:r w:rsidRPr="1660B674" w:rsidR="68D3F977">
        <w:rPr>
          <w:rFonts w:ascii="Times New Roman" w:hAnsi="Times New Roman" w:eastAsia="Times New Roman" w:cs="Times New Roman"/>
          <w:sz w:val="22"/>
          <w:szCs w:val="22"/>
        </w:rPr>
        <w:t>stated</w:t>
      </w:r>
      <w:r w:rsidRPr="1660B674" w:rsidR="68D3F977">
        <w:rPr>
          <w:rFonts w:ascii="Times New Roman" w:hAnsi="Times New Roman" w:eastAsia="Times New Roman" w:cs="Times New Roman"/>
          <w:sz w:val="22"/>
          <w:szCs w:val="22"/>
        </w:rPr>
        <w:t xml:space="preserve"> that with the more </w:t>
      </w:r>
      <w:r w:rsidRPr="1660B674" w:rsidR="385F135B">
        <w:rPr>
          <w:rFonts w:ascii="Times New Roman" w:hAnsi="Times New Roman" w:eastAsia="Times New Roman" w:cs="Times New Roman"/>
          <w:sz w:val="22"/>
          <w:szCs w:val="22"/>
        </w:rPr>
        <w:t>complex</w:t>
      </w:r>
      <w:r w:rsidRPr="1660B674" w:rsidR="68D3F977">
        <w:rPr>
          <w:rFonts w:ascii="Times New Roman" w:hAnsi="Times New Roman" w:eastAsia="Times New Roman" w:cs="Times New Roman"/>
          <w:sz w:val="22"/>
          <w:szCs w:val="22"/>
        </w:rPr>
        <w:t xml:space="preserve"> cases </w:t>
      </w:r>
      <w:r w:rsidRPr="1660B674" w:rsidR="745D5878">
        <w:rPr>
          <w:rFonts w:ascii="Times New Roman" w:hAnsi="Times New Roman" w:eastAsia="Times New Roman" w:cs="Times New Roman"/>
          <w:sz w:val="22"/>
          <w:szCs w:val="22"/>
        </w:rPr>
        <w:t>including</w:t>
      </w:r>
      <w:r w:rsidRPr="1660B674" w:rsidR="68D3F977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E678896">
        <w:rPr>
          <w:rFonts w:ascii="Times New Roman" w:hAnsi="Times New Roman" w:eastAsia="Times New Roman" w:cs="Times New Roman"/>
          <w:sz w:val="22"/>
          <w:szCs w:val="22"/>
        </w:rPr>
        <w:t>GBH (Grievous Bodily Harm)</w:t>
      </w:r>
      <w:r w:rsidRPr="1660B674" w:rsidR="68D3F977">
        <w:rPr>
          <w:rFonts w:ascii="Times New Roman" w:hAnsi="Times New Roman" w:eastAsia="Times New Roman" w:cs="Times New Roman"/>
          <w:sz w:val="22"/>
          <w:szCs w:val="22"/>
        </w:rPr>
        <w:t>, forms of manslaughter,</w:t>
      </w:r>
      <w:r w:rsidRPr="1660B674" w:rsidR="234B7C1E">
        <w:rPr>
          <w:rFonts w:ascii="Times New Roman" w:hAnsi="Times New Roman" w:eastAsia="Times New Roman" w:cs="Times New Roman"/>
          <w:sz w:val="22"/>
          <w:szCs w:val="22"/>
        </w:rPr>
        <w:t xml:space="preserve"> intention to kill and partial defences, these would be a lot harder to </w:t>
      </w:r>
      <w:r w:rsidRPr="1660B674" w:rsidR="6A1AD08E">
        <w:rPr>
          <w:rFonts w:ascii="Times New Roman" w:hAnsi="Times New Roman" w:eastAsia="Times New Roman" w:cs="Times New Roman"/>
          <w:sz w:val="22"/>
          <w:szCs w:val="22"/>
        </w:rPr>
        <w:t>condense</w:t>
      </w:r>
      <w:r w:rsidRPr="1660B674" w:rsidR="234B7C1E">
        <w:rPr>
          <w:rFonts w:ascii="Times New Roman" w:hAnsi="Times New Roman" w:eastAsia="Times New Roman" w:cs="Times New Roman"/>
          <w:sz w:val="22"/>
          <w:szCs w:val="22"/>
        </w:rPr>
        <w:t xml:space="preserve"> down and become simple in the way for the public to fully understand.</w:t>
      </w:r>
      <w:r w:rsidRPr="1660B674" w:rsidR="2BA12224">
        <w:rPr>
          <w:rFonts w:ascii="Times New Roman" w:hAnsi="Times New Roman" w:eastAsia="Times New Roman" w:cs="Times New Roman"/>
          <w:sz w:val="22"/>
          <w:szCs w:val="22"/>
        </w:rPr>
        <w:t xml:space="preserve"> It was also presented that there are no </w:t>
      </w:r>
      <w:r w:rsidRPr="1660B674" w:rsidR="09A453CD">
        <w:rPr>
          <w:rFonts w:ascii="Times New Roman" w:hAnsi="Times New Roman" w:eastAsia="Times New Roman" w:cs="Times New Roman"/>
          <w:sz w:val="22"/>
          <w:szCs w:val="22"/>
        </w:rPr>
        <w:t>gaps</w:t>
      </w:r>
      <w:r w:rsidRPr="1660B674" w:rsidR="2BA12224">
        <w:rPr>
          <w:rFonts w:ascii="Times New Roman" w:hAnsi="Times New Roman" w:eastAsia="Times New Roman" w:cs="Times New Roman"/>
          <w:sz w:val="22"/>
          <w:szCs w:val="22"/>
        </w:rPr>
        <w:t xml:space="preserve"> in the current </w:t>
      </w:r>
      <w:r w:rsidRPr="1660B674" w:rsidR="2CCFE631">
        <w:rPr>
          <w:rFonts w:ascii="Times New Roman" w:hAnsi="Times New Roman" w:eastAsia="Times New Roman" w:cs="Times New Roman"/>
          <w:sz w:val="22"/>
          <w:szCs w:val="22"/>
        </w:rPr>
        <w:t>law. Another</w:t>
      </w:r>
      <w:r w:rsidRPr="1660B674" w:rsidR="3601329B">
        <w:rPr>
          <w:rFonts w:ascii="Times New Roman" w:hAnsi="Times New Roman" w:eastAsia="Times New Roman" w:cs="Times New Roman"/>
          <w:sz w:val="22"/>
          <w:szCs w:val="22"/>
        </w:rPr>
        <w:t xml:space="preserve"> reason for </w:t>
      </w:r>
      <w:r w:rsidRPr="1660B674" w:rsidR="4B3F912E">
        <w:rPr>
          <w:rFonts w:ascii="Times New Roman" w:hAnsi="Times New Roman" w:eastAsia="Times New Roman" w:cs="Times New Roman"/>
          <w:sz w:val="22"/>
          <w:szCs w:val="22"/>
        </w:rPr>
        <w:t xml:space="preserve">an argument against a reform would be that the current definition of murder </w:t>
      </w:r>
      <w:r w:rsidRPr="1660B674" w:rsidR="7FAD945D">
        <w:rPr>
          <w:rFonts w:ascii="Times New Roman" w:hAnsi="Times New Roman" w:eastAsia="Times New Roman" w:cs="Times New Roman"/>
          <w:sz w:val="22"/>
          <w:szCs w:val="22"/>
        </w:rPr>
        <w:t xml:space="preserve">is that </w:t>
      </w:r>
      <w:r w:rsidRPr="1660B674" w:rsidR="384CBCBD">
        <w:rPr>
          <w:rFonts w:ascii="Times New Roman" w:hAnsi="Times New Roman" w:eastAsia="Times New Roman" w:cs="Times New Roman"/>
          <w:sz w:val="22"/>
          <w:szCs w:val="22"/>
        </w:rPr>
        <w:t xml:space="preserve">you can convict the defendant without proving that they had an intention to kill another individual, if this </w:t>
      </w:r>
      <w:r w:rsidRPr="1660B674" w:rsidR="50229701">
        <w:rPr>
          <w:rFonts w:ascii="Times New Roman" w:hAnsi="Times New Roman" w:eastAsia="Times New Roman" w:cs="Times New Roman"/>
          <w:sz w:val="22"/>
          <w:szCs w:val="22"/>
        </w:rPr>
        <w:t>were</w:t>
      </w:r>
      <w:r w:rsidRPr="1660B674" w:rsidR="384CBCBD">
        <w:rPr>
          <w:rFonts w:ascii="Times New Roman" w:hAnsi="Times New Roman" w:eastAsia="Times New Roman" w:cs="Times New Roman"/>
          <w:sz w:val="22"/>
          <w:szCs w:val="22"/>
        </w:rPr>
        <w:t xml:space="preserve"> subject to change it would become near enough impossible to go into </w:t>
      </w:r>
      <w:r w:rsidRPr="1660B674" w:rsidR="650A2E06">
        <w:rPr>
          <w:rFonts w:ascii="Times New Roman" w:hAnsi="Times New Roman" w:eastAsia="Times New Roman" w:cs="Times New Roman"/>
          <w:sz w:val="22"/>
          <w:szCs w:val="22"/>
        </w:rPr>
        <w:t>someone’s</w:t>
      </w:r>
      <w:r w:rsidRPr="1660B674" w:rsidR="384CBCBD">
        <w:rPr>
          <w:rFonts w:ascii="Times New Roman" w:hAnsi="Times New Roman" w:eastAsia="Times New Roman" w:cs="Times New Roman"/>
          <w:sz w:val="22"/>
          <w:szCs w:val="22"/>
        </w:rPr>
        <w:t xml:space="preserve"> mind and prove the opposite</w:t>
      </w:r>
      <w:r w:rsidRPr="1660B674" w:rsidR="650A2E06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660B674" w:rsidR="13E8DE55">
        <w:rPr>
          <w:rFonts w:ascii="Times New Roman" w:hAnsi="Times New Roman" w:eastAsia="Times New Roman" w:cs="Times New Roman"/>
          <w:sz w:val="22"/>
          <w:szCs w:val="22"/>
        </w:rPr>
        <w:t xml:space="preserve">Also, another reason that is in favour with the current definition of murder is that the public are aware of the consequences of causing Grievous bodily harm against </w:t>
      </w:r>
      <w:r w:rsidRPr="1660B674" w:rsidR="3723481F">
        <w:rPr>
          <w:rFonts w:ascii="Times New Roman" w:hAnsi="Times New Roman" w:eastAsia="Times New Roman" w:cs="Times New Roman"/>
          <w:sz w:val="22"/>
          <w:szCs w:val="22"/>
        </w:rPr>
        <w:t>another and</w:t>
      </w:r>
      <w:r w:rsidRPr="1660B674" w:rsidR="13E8DE55">
        <w:rPr>
          <w:rFonts w:ascii="Times New Roman" w:hAnsi="Times New Roman" w:eastAsia="Times New Roman" w:cs="Times New Roman"/>
          <w:sz w:val="22"/>
          <w:szCs w:val="22"/>
        </w:rPr>
        <w:t xml:space="preserve"> is therefore a deterrent in society. This should educate </w:t>
      </w:r>
      <w:r w:rsidRPr="1660B674" w:rsidR="1D5D438D">
        <w:rPr>
          <w:rFonts w:ascii="Times New Roman" w:hAnsi="Times New Roman" w:eastAsia="Times New Roman" w:cs="Times New Roman"/>
          <w:sz w:val="22"/>
          <w:szCs w:val="22"/>
        </w:rPr>
        <w:t>individuals that causing</w:t>
      </w:r>
      <w:r w:rsidRPr="1660B674" w:rsidR="1D5D438D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1D5D438D">
        <w:rPr>
          <w:rFonts w:ascii="Times New Roman" w:hAnsi="Times New Roman" w:eastAsia="Times New Roman" w:cs="Times New Roman"/>
          <w:sz w:val="22"/>
          <w:szCs w:val="22"/>
        </w:rPr>
        <w:t>grievou</w:t>
      </w:r>
      <w:r w:rsidRPr="1660B674" w:rsidR="1D5D438D">
        <w:rPr>
          <w:rFonts w:ascii="Times New Roman" w:hAnsi="Times New Roman" w:eastAsia="Times New Roman" w:cs="Times New Roman"/>
          <w:sz w:val="22"/>
          <w:szCs w:val="22"/>
        </w:rPr>
        <w:t>s</w:t>
      </w:r>
      <w:r w:rsidRPr="1660B674" w:rsidR="1D5D438D">
        <w:rPr>
          <w:rFonts w:ascii="Times New Roman" w:hAnsi="Times New Roman" w:eastAsia="Times New Roman" w:cs="Times New Roman"/>
          <w:sz w:val="22"/>
          <w:szCs w:val="22"/>
        </w:rPr>
        <w:t xml:space="preserve"> bodily harm and resulting in death of another person </w:t>
      </w:r>
      <w:r w:rsidRPr="1660B674" w:rsidR="2FABE3BD">
        <w:rPr>
          <w:rFonts w:ascii="Times New Roman" w:hAnsi="Times New Roman" w:eastAsia="Times New Roman" w:cs="Times New Roman"/>
          <w:sz w:val="22"/>
          <w:szCs w:val="22"/>
        </w:rPr>
        <w:t>will lead to a conviction.</w:t>
      </w:r>
      <w:commentRangeEnd w:id="5"/>
      <w:r>
        <w:rPr>
          <w:rStyle w:val="CommentReference"/>
        </w:rPr>
        <w:commentReference w:id="5"/>
      </w:r>
    </w:p>
    <w:p w:rsidR="004D2CAE" w:rsidP="1660B674" w:rsidRDefault="004D2CAE" w14:paraId="1292EC6F" w14:textId="71873174">
      <w:pPr>
        <w:rPr>
          <w:rFonts w:ascii="Times New Roman" w:hAnsi="Times New Roman" w:eastAsia="Times New Roman" w:cs="Times New Roman"/>
          <w:sz w:val="22"/>
          <w:szCs w:val="22"/>
        </w:rPr>
      </w:pPr>
    </w:p>
    <w:p w:rsidR="00DE34EF" w:rsidP="1660B674" w:rsidRDefault="00DE34EF" w14:paraId="034B758F" w14:textId="65F3EF1C">
      <w:pPr>
        <w:rPr>
          <w:rFonts w:ascii="Times New Roman" w:hAnsi="Times New Roman" w:eastAsia="Times New Roman" w:cs="Times New Roman"/>
          <w:sz w:val="22"/>
          <w:szCs w:val="22"/>
        </w:rPr>
      </w:pPr>
      <w:r w:rsidRPr="1660B674" w:rsidR="004D2CAE">
        <w:rPr>
          <w:rFonts w:ascii="Times New Roman" w:hAnsi="Times New Roman" w:eastAsia="Times New Roman" w:cs="Times New Roman"/>
          <w:sz w:val="22"/>
          <w:szCs w:val="22"/>
        </w:rPr>
        <w:t xml:space="preserve">In summary, the Law </w:t>
      </w:r>
      <w:r w:rsidRPr="1660B674" w:rsidR="000B3D48">
        <w:rPr>
          <w:rFonts w:ascii="Times New Roman" w:hAnsi="Times New Roman" w:eastAsia="Times New Roman" w:cs="Times New Roman"/>
          <w:sz w:val="22"/>
          <w:szCs w:val="22"/>
        </w:rPr>
        <w:t>Commissions</w:t>
      </w:r>
      <w:r w:rsidRPr="1660B674" w:rsidR="00FB097A">
        <w:rPr>
          <w:rFonts w:ascii="Times New Roman" w:hAnsi="Times New Roman" w:eastAsia="Times New Roman" w:cs="Times New Roman"/>
          <w:sz w:val="22"/>
          <w:szCs w:val="22"/>
        </w:rPr>
        <w:t xml:space="preserve"> argument for a</w:t>
      </w:r>
      <w:r w:rsidRPr="1660B674" w:rsidR="00020AE5">
        <w:rPr>
          <w:rFonts w:ascii="Times New Roman" w:hAnsi="Times New Roman" w:eastAsia="Times New Roman" w:cs="Times New Roman"/>
          <w:sz w:val="22"/>
          <w:szCs w:val="22"/>
        </w:rPr>
        <w:t xml:space="preserve"> reform to be made</w:t>
      </w:r>
      <w:r w:rsidRPr="1660B674" w:rsidR="00FC0367">
        <w:rPr>
          <w:rFonts w:ascii="Times New Roman" w:hAnsi="Times New Roman" w:eastAsia="Times New Roman" w:cs="Times New Roman"/>
          <w:sz w:val="22"/>
          <w:szCs w:val="22"/>
        </w:rPr>
        <w:t xml:space="preserve"> is</w:t>
      </w:r>
      <w:r w:rsidRPr="1660B674" w:rsidR="00020AE5">
        <w:rPr>
          <w:rFonts w:ascii="Times New Roman" w:hAnsi="Times New Roman" w:eastAsia="Times New Roman" w:cs="Times New Roman"/>
          <w:sz w:val="22"/>
          <w:szCs w:val="22"/>
        </w:rPr>
        <w:t xml:space="preserve"> outweigh</w:t>
      </w:r>
      <w:r w:rsidRPr="1660B674" w:rsidR="00FC0367">
        <w:rPr>
          <w:rFonts w:ascii="Times New Roman" w:hAnsi="Times New Roman" w:eastAsia="Times New Roman" w:cs="Times New Roman"/>
          <w:sz w:val="22"/>
          <w:szCs w:val="22"/>
        </w:rPr>
        <w:t>ed</w:t>
      </w:r>
      <w:r w:rsidRPr="1660B674" w:rsidR="00727178">
        <w:rPr>
          <w:rFonts w:ascii="Times New Roman" w:hAnsi="Times New Roman" w:eastAsia="Times New Roman" w:cs="Times New Roman"/>
          <w:sz w:val="22"/>
          <w:szCs w:val="22"/>
        </w:rPr>
        <w:t xml:space="preserve"> by</w:t>
      </w:r>
      <w:r w:rsidRPr="1660B674" w:rsidR="00020AE5">
        <w:rPr>
          <w:rFonts w:ascii="Times New Roman" w:hAnsi="Times New Roman" w:eastAsia="Times New Roman" w:cs="Times New Roman"/>
          <w:sz w:val="22"/>
          <w:szCs w:val="22"/>
        </w:rPr>
        <w:t xml:space="preserve"> the counterargument </w:t>
      </w:r>
      <w:r w:rsidRPr="1660B674" w:rsidR="686211A1">
        <w:rPr>
          <w:rFonts w:ascii="Times New Roman" w:hAnsi="Times New Roman" w:eastAsia="Times New Roman" w:cs="Times New Roman"/>
          <w:sz w:val="22"/>
          <w:szCs w:val="22"/>
        </w:rPr>
        <w:t>above. The</w:t>
      </w:r>
      <w:r w:rsidRPr="1660B674" w:rsidR="02291437">
        <w:rPr>
          <w:rFonts w:ascii="Times New Roman" w:hAnsi="Times New Roman" w:eastAsia="Times New Roman" w:cs="Times New Roman"/>
          <w:sz w:val="22"/>
          <w:szCs w:val="22"/>
        </w:rPr>
        <w:t xml:space="preserve"> big issue is the that the law has not been </w:t>
      </w:r>
      <w:r w:rsidRPr="1660B674" w:rsidR="21A19455">
        <w:rPr>
          <w:rFonts w:ascii="Times New Roman" w:hAnsi="Times New Roman" w:eastAsia="Times New Roman" w:cs="Times New Roman"/>
          <w:sz w:val="22"/>
          <w:szCs w:val="22"/>
        </w:rPr>
        <w:t>reformed since</w:t>
      </w:r>
      <w:r w:rsidRPr="1660B674" w:rsidR="02291437">
        <w:rPr>
          <w:rFonts w:ascii="Times New Roman" w:hAnsi="Times New Roman" w:eastAsia="Times New Roman" w:cs="Times New Roman"/>
          <w:sz w:val="22"/>
          <w:szCs w:val="22"/>
        </w:rPr>
        <w:t xml:space="preserve"> the 17</w:t>
      </w:r>
      <w:r w:rsidRPr="1660B674" w:rsidR="02291437">
        <w:rPr>
          <w:rFonts w:ascii="Times New Roman" w:hAnsi="Times New Roman" w:eastAsia="Times New Roman" w:cs="Times New Roman"/>
          <w:sz w:val="22"/>
          <w:szCs w:val="22"/>
          <w:vertAlign w:val="superscript"/>
        </w:rPr>
        <w:t>th</w:t>
      </w:r>
      <w:r w:rsidRPr="1660B674" w:rsidR="02291437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proofErr w:type="gramStart"/>
      <w:r w:rsidRPr="1660B674" w:rsidR="02291437">
        <w:rPr>
          <w:rFonts w:ascii="Times New Roman" w:hAnsi="Times New Roman" w:eastAsia="Times New Roman" w:cs="Times New Roman"/>
          <w:sz w:val="22"/>
          <w:szCs w:val="22"/>
        </w:rPr>
        <w:t>centur</w:t>
      </w:r>
      <w:r w:rsidRPr="1660B674" w:rsidR="121E31F0">
        <w:rPr>
          <w:rFonts w:ascii="Times New Roman" w:hAnsi="Times New Roman" w:eastAsia="Times New Roman" w:cs="Times New Roman"/>
          <w:sz w:val="22"/>
          <w:szCs w:val="22"/>
        </w:rPr>
        <w:t>y</w:t>
      </w:r>
      <w:r w:rsidRPr="1660B674" w:rsidR="764EE23A">
        <w:rPr>
          <w:rFonts w:ascii="Times New Roman" w:hAnsi="Times New Roman" w:eastAsia="Times New Roman" w:cs="Times New Roman"/>
          <w:sz w:val="22"/>
          <w:szCs w:val="22"/>
        </w:rPr>
        <w:t xml:space="preserve"> and </w:t>
      </w:r>
      <w:r w:rsidRPr="1660B674" w:rsidR="0F5F7DBA">
        <w:rPr>
          <w:rFonts w:ascii="Times New Roman" w:hAnsi="Times New Roman" w:eastAsia="Times New Roman" w:cs="Times New Roman"/>
          <w:sz w:val="22"/>
          <w:szCs w:val="22"/>
        </w:rPr>
        <w:t>parliament</w:t>
      </w:r>
      <w:r w:rsidRPr="1660B674" w:rsidR="7807CC2F">
        <w:rPr>
          <w:rFonts w:ascii="Times New Roman" w:hAnsi="Times New Roman" w:eastAsia="Times New Roman" w:cs="Times New Roman"/>
          <w:sz w:val="22"/>
          <w:szCs w:val="22"/>
        </w:rPr>
        <w:t xml:space="preserve"> has not looked at murder in over 50 years.</w:t>
      </w:r>
      <w:r w:rsidRPr="1660B674" w:rsidR="764EE23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9E25CE">
        <w:rPr>
          <w:rFonts w:ascii="Times New Roman" w:hAnsi="Times New Roman" w:eastAsia="Times New Roman" w:cs="Times New Roman"/>
          <w:sz w:val="22"/>
          <w:szCs w:val="22"/>
        </w:rPr>
        <w:t xml:space="preserve">The </w:t>
      </w:r>
      <w:r w:rsidRPr="1660B674" w:rsidR="000B3D48">
        <w:rPr>
          <w:rFonts w:ascii="Times New Roman" w:hAnsi="Times New Roman" w:eastAsia="Times New Roman" w:cs="Times New Roman"/>
          <w:sz w:val="22"/>
          <w:szCs w:val="22"/>
        </w:rPr>
        <w:t>two-tier</w:t>
      </w:r>
      <w:r w:rsidRPr="1660B674" w:rsidR="009E25CE">
        <w:rPr>
          <w:rFonts w:ascii="Times New Roman" w:hAnsi="Times New Roman" w:eastAsia="Times New Roman" w:cs="Times New Roman"/>
          <w:sz w:val="22"/>
          <w:szCs w:val="22"/>
        </w:rPr>
        <w:t xml:space="preserve"> system</w:t>
      </w:r>
      <w:r w:rsidRPr="1660B674" w:rsidR="4CF9FCD6">
        <w:rPr>
          <w:rFonts w:ascii="Times New Roman" w:hAnsi="Times New Roman" w:eastAsia="Times New Roman" w:cs="Times New Roman"/>
          <w:sz w:val="22"/>
          <w:szCs w:val="22"/>
        </w:rPr>
        <w:t>,</w:t>
      </w:r>
      <w:r w:rsidRPr="1660B674" w:rsidR="009E25CE">
        <w:rPr>
          <w:rFonts w:ascii="Times New Roman" w:hAnsi="Times New Roman" w:eastAsia="Times New Roman" w:cs="Times New Roman"/>
          <w:sz w:val="22"/>
          <w:szCs w:val="22"/>
        </w:rPr>
        <w:t xml:space="preserve"> that is currently in place is too wide</w:t>
      </w:r>
      <w:r w:rsidRPr="1660B674" w:rsidR="00411453">
        <w:rPr>
          <w:rFonts w:ascii="Times New Roman" w:hAnsi="Times New Roman" w:eastAsia="Times New Roman" w:cs="Times New Roman"/>
          <w:sz w:val="22"/>
          <w:szCs w:val="22"/>
        </w:rPr>
        <w:t xml:space="preserve"> and the terms are to</w:t>
      </w:r>
      <w:r w:rsidRPr="1660B674" w:rsidR="003B57DB">
        <w:rPr>
          <w:rFonts w:ascii="Times New Roman" w:hAnsi="Times New Roman" w:eastAsia="Times New Roman" w:cs="Times New Roman"/>
          <w:sz w:val="22"/>
          <w:szCs w:val="22"/>
        </w:rPr>
        <w:t>o</w:t>
      </w:r>
      <w:r w:rsidRPr="1660B674" w:rsidR="0041145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AE5E449">
        <w:rPr>
          <w:rFonts w:ascii="Times New Roman" w:hAnsi="Times New Roman" w:eastAsia="Times New Roman" w:cs="Times New Roman"/>
          <w:sz w:val="22"/>
          <w:szCs w:val="22"/>
        </w:rPr>
        <w:t>broad, with</w:t>
      </w:r>
      <w:r w:rsidRPr="1660B674" w:rsidR="00411453">
        <w:rPr>
          <w:rFonts w:ascii="Times New Roman" w:hAnsi="Times New Roman" w:eastAsia="Times New Roman" w:cs="Times New Roman"/>
          <w:sz w:val="22"/>
          <w:szCs w:val="22"/>
        </w:rPr>
        <w:t xml:space="preserve"> no specific definition</w:t>
      </w:r>
      <w:r w:rsidRPr="1660B674" w:rsidR="00727178">
        <w:rPr>
          <w:rFonts w:ascii="Times New Roman" w:hAnsi="Times New Roman" w:eastAsia="Times New Roman" w:cs="Times New Roman"/>
          <w:sz w:val="22"/>
          <w:szCs w:val="22"/>
        </w:rPr>
        <w:t xml:space="preserve"> which </w:t>
      </w:r>
      <w:r w:rsidRPr="1660B674" w:rsidR="00411453">
        <w:rPr>
          <w:rFonts w:ascii="Times New Roman" w:hAnsi="Times New Roman" w:eastAsia="Times New Roman" w:cs="Times New Roman"/>
          <w:sz w:val="22"/>
          <w:szCs w:val="22"/>
        </w:rPr>
        <w:t>is leading to a lot of confusion</w:t>
      </w:r>
      <w:r w:rsidRPr="1660B674" w:rsidR="5AB3C6DF">
        <w:rPr>
          <w:rFonts w:ascii="Times New Roman" w:hAnsi="Times New Roman" w:eastAsia="Times New Roman" w:cs="Times New Roman"/>
          <w:sz w:val="22"/>
          <w:szCs w:val="22"/>
        </w:rPr>
        <w:t xml:space="preserve"> (R v Woolin).</w:t>
      </w:r>
      <w:r w:rsidRPr="1660B674" w:rsidR="00727178">
        <w:rPr>
          <w:rFonts w:ascii="Times New Roman" w:hAnsi="Times New Roman" w:eastAsia="Times New Roman" w:cs="Times New Roman"/>
          <w:sz w:val="22"/>
          <w:szCs w:val="22"/>
        </w:rPr>
        <w:t xml:space="preserve"> Th</w:t>
      </w:r>
      <w:r w:rsidRPr="1660B674" w:rsidR="00EF644D">
        <w:rPr>
          <w:rFonts w:ascii="Times New Roman" w:hAnsi="Times New Roman" w:eastAsia="Times New Roman" w:cs="Times New Roman"/>
          <w:sz w:val="22"/>
          <w:szCs w:val="22"/>
        </w:rPr>
        <w:t xml:space="preserve">is </w:t>
      </w:r>
      <w:r w:rsidRPr="1660B674" w:rsidR="7B615446">
        <w:rPr>
          <w:rFonts w:ascii="Times New Roman" w:hAnsi="Times New Roman" w:eastAsia="Times New Roman" w:cs="Times New Roman"/>
          <w:sz w:val="22"/>
          <w:szCs w:val="22"/>
        </w:rPr>
        <w:t>needs</w:t>
      </w:r>
      <w:r w:rsidRPr="1660B674" w:rsidR="004B264A">
        <w:rPr>
          <w:rFonts w:ascii="Times New Roman" w:hAnsi="Times New Roman" w:eastAsia="Times New Roman" w:cs="Times New Roman"/>
          <w:sz w:val="22"/>
          <w:szCs w:val="22"/>
        </w:rPr>
        <w:t xml:space="preserve"> more flexibility </w:t>
      </w:r>
      <w:r w:rsidRPr="1660B674" w:rsidR="000B3D48">
        <w:rPr>
          <w:rFonts w:ascii="Times New Roman" w:hAnsi="Times New Roman" w:eastAsia="Times New Roman" w:cs="Times New Roman"/>
          <w:sz w:val="22"/>
          <w:szCs w:val="22"/>
        </w:rPr>
        <w:t>and fairness</w:t>
      </w:r>
      <w:r w:rsidRPr="1660B674" w:rsidR="004B264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EF644D">
        <w:rPr>
          <w:rFonts w:ascii="Times New Roman" w:hAnsi="Times New Roman" w:eastAsia="Times New Roman" w:cs="Times New Roman"/>
          <w:sz w:val="22"/>
          <w:szCs w:val="22"/>
        </w:rPr>
        <w:t xml:space="preserve">within </w:t>
      </w:r>
      <w:r w:rsidRPr="1660B674" w:rsidR="00CA490D">
        <w:rPr>
          <w:rFonts w:ascii="Times New Roman" w:hAnsi="Times New Roman" w:eastAsia="Times New Roman" w:cs="Times New Roman"/>
          <w:sz w:val="22"/>
          <w:szCs w:val="22"/>
        </w:rPr>
        <w:t xml:space="preserve">the </w:t>
      </w:r>
      <w:r w:rsidRPr="1660B674" w:rsidR="3D0FE03C">
        <w:rPr>
          <w:rFonts w:ascii="Times New Roman" w:hAnsi="Times New Roman" w:eastAsia="Times New Roman" w:cs="Times New Roman"/>
          <w:sz w:val="22"/>
          <w:szCs w:val="22"/>
        </w:rPr>
        <w:t>structure,</w:t>
      </w:r>
      <w:r w:rsidRPr="1660B674" w:rsidR="00CA490D">
        <w:rPr>
          <w:rFonts w:ascii="Times New Roman" w:hAnsi="Times New Roman" w:eastAsia="Times New Roman" w:cs="Times New Roman"/>
          <w:sz w:val="22"/>
          <w:szCs w:val="22"/>
        </w:rPr>
        <w:t xml:space="preserve"> and this </w:t>
      </w:r>
      <w:r w:rsidRPr="1660B674" w:rsidR="004B264A">
        <w:rPr>
          <w:rFonts w:ascii="Times New Roman" w:hAnsi="Times New Roman" w:eastAsia="Times New Roman" w:cs="Times New Roman"/>
          <w:sz w:val="22"/>
          <w:szCs w:val="22"/>
        </w:rPr>
        <w:t>should be applied.</w:t>
      </w:r>
      <w:r w:rsidRPr="1660B674" w:rsidR="5B6E8B3A">
        <w:rPr>
          <w:rFonts w:ascii="Times New Roman" w:hAnsi="Times New Roman" w:eastAsia="Times New Roman" w:cs="Times New Roman"/>
          <w:sz w:val="22"/>
          <w:szCs w:val="22"/>
        </w:rPr>
        <w:t xml:space="preserve"> By </w:t>
      </w:r>
      <w:r w:rsidRPr="1660B674" w:rsidR="53B20640">
        <w:rPr>
          <w:rFonts w:ascii="Times New Roman" w:hAnsi="Times New Roman" w:eastAsia="Times New Roman" w:cs="Times New Roman"/>
          <w:sz w:val="22"/>
          <w:szCs w:val="22"/>
        </w:rPr>
        <w:t>reforming</w:t>
      </w:r>
      <w:r w:rsidRPr="1660B674" w:rsidR="5B6E8B3A">
        <w:rPr>
          <w:rFonts w:ascii="Times New Roman" w:hAnsi="Times New Roman" w:eastAsia="Times New Roman" w:cs="Times New Roman"/>
          <w:sz w:val="22"/>
          <w:szCs w:val="22"/>
        </w:rPr>
        <w:t xml:space="preserve"> the </w:t>
      </w:r>
      <w:r w:rsidRPr="1660B674" w:rsidR="01817B20">
        <w:rPr>
          <w:rFonts w:ascii="Times New Roman" w:hAnsi="Times New Roman" w:eastAsia="Times New Roman" w:cs="Times New Roman"/>
          <w:sz w:val="22"/>
          <w:szCs w:val="22"/>
        </w:rPr>
        <w:t>definitions</w:t>
      </w:r>
      <w:r w:rsidRPr="1660B674" w:rsidR="5B6E8B3A">
        <w:rPr>
          <w:rFonts w:ascii="Times New Roman" w:hAnsi="Times New Roman" w:eastAsia="Times New Roman" w:cs="Times New Roman"/>
          <w:sz w:val="22"/>
          <w:szCs w:val="22"/>
        </w:rPr>
        <w:t xml:space="preserve"> this would </w:t>
      </w:r>
      <w:r w:rsidRPr="1660B674" w:rsidR="69E1734F">
        <w:rPr>
          <w:rFonts w:ascii="Times New Roman" w:hAnsi="Times New Roman" w:eastAsia="Times New Roman" w:cs="Times New Roman"/>
          <w:sz w:val="22"/>
          <w:szCs w:val="22"/>
        </w:rPr>
        <w:t>ensure</w:t>
      </w:r>
      <w:r w:rsidRPr="1660B674" w:rsidR="5B6E8B3A">
        <w:rPr>
          <w:rFonts w:ascii="Times New Roman" w:hAnsi="Times New Roman" w:eastAsia="Times New Roman" w:cs="Times New Roman"/>
          <w:sz w:val="22"/>
          <w:szCs w:val="22"/>
        </w:rPr>
        <w:t xml:space="preserve"> the juries and judges when in court will fully </w:t>
      </w:r>
      <w:r w:rsidRPr="1660B674" w:rsidR="3BA08149">
        <w:rPr>
          <w:rFonts w:ascii="Times New Roman" w:hAnsi="Times New Roman" w:eastAsia="Times New Roman" w:cs="Times New Roman"/>
          <w:sz w:val="22"/>
          <w:szCs w:val="22"/>
        </w:rPr>
        <w:t>understanding</w:t>
      </w:r>
      <w:r w:rsidRPr="1660B674" w:rsidR="5B6E8B3A">
        <w:rPr>
          <w:rFonts w:ascii="Times New Roman" w:hAnsi="Times New Roman" w:eastAsia="Times New Roman" w:cs="Times New Roman"/>
          <w:sz w:val="22"/>
          <w:szCs w:val="22"/>
        </w:rPr>
        <w:t xml:space="preserve"> by the meanings and to apply this fairy around every case.</w:t>
      </w:r>
      <w:r w:rsidRPr="1660B674" w:rsidR="004B264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4B264A">
        <w:rPr>
          <w:rFonts w:ascii="Times New Roman" w:hAnsi="Times New Roman" w:eastAsia="Times New Roman" w:cs="Times New Roman"/>
          <w:sz w:val="22"/>
          <w:szCs w:val="22"/>
        </w:rPr>
        <w:t>Moreover, the sentencing guidelines are in dire of a reform</w:t>
      </w:r>
      <w:r w:rsidRPr="1660B674" w:rsidR="00124690">
        <w:rPr>
          <w:rFonts w:ascii="Times New Roman" w:hAnsi="Times New Roman" w:eastAsia="Times New Roman" w:cs="Times New Roman"/>
          <w:sz w:val="22"/>
          <w:szCs w:val="22"/>
        </w:rPr>
        <w:t xml:space="preserve"> and the mandatory life sentence guidelines should be applied to any individual who has the intention to k</w:t>
      </w:r>
      <w:r w:rsidRPr="1660B674" w:rsidR="008B448F">
        <w:rPr>
          <w:rFonts w:ascii="Times New Roman" w:hAnsi="Times New Roman" w:eastAsia="Times New Roman" w:cs="Times New Roman"/>
          <w:sz w:val="22"/>
          <w:szCs w:val="22"/>
        </w:rPr>
        <w:t>ill</w:t>
      </w:r>
      <w:r w:rsidRPr="1660B674" w:rsidR="002B21A2">
        <w:rPr>
          <w:rFonts w:ascii="Times New Roman" w:hAnsi="Times New Roman" w:eastAsia="Times New Roman" w:cs="Times New Roman"/>
          <w:sz w:val="22"/>
          <w:szCs w:val="22"/>
        </w:rPr>
        <w:t xml:space="preserve"> compared to an individual who</w:t>
      </w:r>
      <w:r w:rsidRPr="1660B674" w:rsidR="002B21A2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2B21A2">
        <w:rPr>
          <w:rFonts w:ascii="Times New Roman" w:hAnsi="Times New Roman" w:eastAsia="Times New Roman" w:cs="Times New Roman"/>
          <w:sz w:val="22"/>
          <w:szCs w:val="22"/>
        </w:rPr>
        <w:t>didn’</w:t>
      </w:r>
      <w:r w:rsidRPr="1660B674" w:rsidR="002B21A2">
        <w:rPr>
          <w:rFonts w:ascii="Times New Roman" w:hAnsi="Times New Roman" w:eastAsia="Times New Roman" w:cs="Times New Roman"/>
          <w:sz w:val="22"/>
          <w:szCs w:val="22"/>
        </w:rPr>
        <w:t>t</w:t>
      </w:r>
      <w:r w:rsidRPr="1660B674" w:rsidR="002B21A2">
        <w:rPr>
          <w:rFonts w:ascii="Times New Roman" w:hAnsi="Times New Roman" w:eastAsia="Times New Roman" w:cs="Times New Roman"/>
          <w:sz w:val="22"/>
          <w:szCs w:val="22"/>
        </w:rPr>
        <w:t>.</w:t>
      </w:r>
      <w:r w:rsidRPr="1660B674" w:rsidR="002B21A2">
        <w:rPr>
          <w:rFonts w:ascii="Times New Roman" w:hAnsi="Times New Roman" w:eastAsia="Times New Roman" w:cs="Times New Roman"/>
          <w:sz w:val="22"/>
          <w:szCs w:val="22"/>
        </w:rPr>
        <w:t xml:space="preserve"> A new</w:t>
      </w:r>
      <w:r w:rsidRPr="1660B674" w:rsidR="002B21A2">
        <w:rPr>
          <w:rFonts w:ascii="Times New Roman" w:hAnsi="Times New Roman" w:eastAsia="Times New Roman" w:cs="Times New Roman"/>
          <w:sz w:val="22"/>
          <w:szCs w:val="22"/>
        </w:rPr>
        <w:t xml:space="preserve"> reform would ensure that the mandatory life sentence should have some leeway </w:t>
      </w:r>
      <w:r w:rsidRPr="1660B674" w:rsidR="00A50430">
        <w:rPr>
          <w:rFonts w:ascii="Times New Roman" w:hAnsi="Times New Roman" w:eastAsia="Times New Roman" w:cs="Times New Roman"/>
          <w:sz w:val="22"/>
          <w:szCs w:val="22"/>
        </w:rPr>
        <w:t xml:space="preserve">in relation to a judge </w:t>
      </w:r>
      <w:r w:rsidRPr="1660B674" w:rsidR="00CD06EF">
        <w:rPr>
          <w:rFonts w:ascii="Times New Roman" w:hAnsi="Times New Roman" w:eastAsia="Times New Roman" w:cs="Times New Roman"/>
          <w:sz w:val="22"/>
          <w:szCs w:val="22"/>
        </w:rPr>
        <w:t xml:space="preserve">having the power to lessen the sentence with circumstances </w:t>
      </w:r>
      <w:r w:rsidRPr="1660B674" w:rsidR="007E5342">
        <w:rPr>
          <w:rFonts w:ascii="Times New Roman" w:hAnsi="Times New Roman" w:eastAsia="Times New Roman" w:cs="Times New Roman"/>
          <w:sz w:val="22"/>
          <w:szCs w:val="22"/>
        </w:rPr>
        <w:t xml:space="preserve">that back up the crime. </w:t>
      </w:r>
      <w:r w:rsidRPr="1660B674" w:rsidR="6D1CE85E">
        <w:rPr>
          <w:rFonts w:ascii="Times New Roman" w:hAnsi="Times New Roman" w:eastAsia="Times New Roman" w:cs="Times New Roman"/>
          <w:sz w:val="22"/>
          <w:szCs w:val="22"/>
        </w:rPr>
        <w:t xml:space="preserve">Having a new three tier system </w:t>
      </w:r>
      <w:r w:rsidRPr="1660B674" w:rsidR="007E5342">
        <w:rPr>
          <w:rFonts w:ascii="Times New Roman" w:hAnsi="Times New Roman" w:eastAsia="Times New Roman" w:cs="Times New Roman"/>
          <w:sz w:val="22"/>
          <w:szCs w:val="22"/>
        </w:rPr>
        <w:t xml:space="preserve">The Law </w:t>
      </w:r>
      <w:r w:rsidRPr="1660B674" w:rsidR="008B38E0">
        <w:rPr>
          <w:rFonts w:ascii="Times New Roman" w:hAnsi="Times New Roman" w:eastAsia="Times New Roman" w:cs="Times New Roman"/>
          <w:sz w:val="22"/>
          <w:szCs w:val="22"/>
        </w:rPr>
        <w:t>Commission</w:t>
      </w:r>
      <w:r w:rsidRPr="1660B674" w:rsidR="007E5342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660B674" w:rsidR="00111506">
        <w:rPr>
          <w:rFonts w:ascii="Times New Roman" w:hAnsi="Times New Roman" w:eastAsia="Times New Roman" w:cs="Times New Roman"/>
          <w:sz w:val="22"/>
          <w:szCs w:val="22"/>
        </w:rPr>
        <w:t xml:space="preserve">proposed </w:t>
      </w:r>
      <w:r w:rsidRPr="1660B674" w:rsidR="0C4F2BC1">
        <w:rPr>
          <w:rFonts w:ascii="Times New Roman" w:hAnsi="Times New Roman" w:eastAsia="Times New Roman" w:cs="Times New Roman"/>
          <w:sz w:val="22"/>
          <w:szCs w:val="22"/>
        </w:rPr>
        <w:t>this and</w:t>
      </w:r>
      <w:r w:rsidRPr="1660B674" w:rsidR="00111506">
        <w:rPr>
          <w:rFonts w:ascii="Times New Roman" w:hAnsi="Times New Roman" w:eastAsia="Times New Roman" w:cs="Times New Roman"/>
          <w:sz w:val="22"/>
          <w:szCs w:val="22"/>
        </w:rPr>
        <w:t xml:space="preserve"> should be taken into consideration by the government. </w:t>
      </w:r>
      <w:proofErr w:type="gramEnd"/>
    </w:p>
    <w:p w:rsidR="1660B674" w:rsidP="1660B674" w:rsidRDefault="1660B674" w14:paraId="36640EC4" w14:textId="1A1CF27C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</w:p>
    <w:p w:rsidR="54CFD226" w:rsidP="54CFD226" w:rsidRDefault="54CFD226" w14:paraId="3E3FA046" w14:textId="36BB4BD7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5AAFB62D" w14:textId="2E40BD06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4D66062F" w14:textId="3543AB5C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2A81E8A3" w14:textId="0FD9D92A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168AED62" w14:textId="3446881E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539BE706" w14:textId="7B5EC581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7191C34D" w14:textId="6023FF5E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6DCFCE7F" w14:textId="6D0D6AED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5DF5433D" w14:textId="0D90F902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68575ADB" w14:textId="709DA320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6F9F402D" w14:textId="3021949A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55D74BE5" w14:textId="26B66FCC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188697DE" w14:textId="61B590EE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548B7040" w14:textId="0166788D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4EBE56C5" w14:textId="6C623119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6795D9E4" w14:textId="79875729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2F341EF6" w14:textId="04833023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10200ACE" w14:textId="4E6C6967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4363C1AF" w14:textId="4390D513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6A902D52" w14:textId="2D391F42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7378A8AF" w14:textId="70A5F13C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4AF03806" w:rsidRDefault="54CFD226" w14:paraId="536DB510" w14:textId="40974007">
      <w:pPr>
        <w:pStyle w:val="Normal"/>
        <w:spacing w:afterAutospacing="on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F03806" w:rsidR="1E28F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Beard, J. and Lipscombe, S. (2020) “</w:t>
      </w:r>
      <w:r w:rsidRPr="4AF03806" w:rsidR="1E28FF0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Mandatory life sentences for murder”.</w:t>
      </w:r>
      <w:r w:rsidRPr="4AF03806" w:rsidR="1E28F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39e05efb18e440de">
        <w:r w:rsidRPr="4AF03806" w:rsidR="1E28FF0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https://commonslibrary.parliament.uk/research-briefings/sn03626/</w:t>
        </w:r>
      </w:hyperlink>
      <w:r w:rsidRPr="4AF03806" w:rsidR="1E28F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(Accessed: November 5</w:t>
      </w:r>
      <w:r w:rsidRPr="4AF03806" w:rsidR="1E28F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4AF03806" w:rsidR="1E28F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</w:p>
    <w:p w:rsidR="54CFD226" w:rsidP="4AF03806" w:rsidRDefault="54CFD226" w14:paraId="028C35E4" w14:textId="459C5CB8">
      <w:pPr>
        <w:pStyle w:val="Normal"/>
        <w:shd w:val="clear" w:color="auto" w:fill="FFFFFF" w:themeFill="background1"/>
        <w:spacing w:afterAutospacing="on"/>
        <w:outlineLvl w:val="0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4AF03806" w:rsidRDefault="54CFD226" w14:paraId="3C97451A" w14:textId="48AFA25E">
      <w:pPr>
        <w:shd w:val="clear" w:color="auto" w:fill="FFFFFF" w:themeFill="background1"/>
        <w:spacing w:afterAutospacing="on"/>
        <w:outlineLvl w:val="0"/>
        <w:rPr>
          <w:rFonts w:ascii="Times New Roman" w:hAnsi="Times New Roman" w:eastAsia="Times New Roman" w:cs="Times New Roman"/>
          <w:sz w:val="22"/>
          <w:szCs w:val="22"/>
        </w:rPr>
      </w:pPr>
    </w:p>
    <w:p w:rsidR="54CFD226" w:rsidP="4AF03806" w:rsidRDefault="54CFD226" w14:paraId="3C245966" w14:textId="1E5801F3">
      <w:pPr>
        <w:pStyle w:val="Normal"/>
        <w:shd w:val="clear" w:color="auto" w:fill="FFFFFF" w:themeFill="background1"/>
        <w:spacing w:afterAutospacing="on"/>
        <w:outlineLvl w:val="0"/>
        <w:rPr>
          <w:rFonts w:ascii="Times New Roman" w:hAnsi="Times New Roman" w:eastAsia="Times New Roman" w:cs="Times New Roman"/>
          <w:color w:val="auto"/>
          <w:sz w:val="22"/>
          <w:szCs w:val="22"/>
          <w:u w:val="single"/>
        </w:rPr>
      </w:pPr>
      <w:r w:rsidRPr="4AF03806" w:rsidR="1FDE00BC">
        <w:rPr>
          <w:rFonts w:ascii="Times New Roman" w:hAnsi="Times New Roman" w:eastAsia="Times New Roman" w:cs="Times New Roman"/>
          <w:sz w:val="22"/>
          <w:szCs w:val="22"/>
        </w:rPr>
        <w:t xml:space="preserve">Chambers (2021) </w:t>
      </w:r>
      <w:r w:rsidRPr="4AF03806" w:rsidR="1FDE00B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‘Important new ruling on access to British Passports for those subject to nationality deprivation proceedings.</w:t>
      </w:r>
      <w:r w:rsidRPr="4AF03806" w:rsidR="1FDE00BC">
        <w:rPr>
          <w:rFonts w:ascii="Times New Roman" w:hAnsi="Times New Roman" w:eastAsia="Times New Roman" w:cs="Times New Roman"/>
          <w:sz w:val="22"/>
          <w:szCs w:val="22"/>
        </w:rPr>
        <w:t xml:space="preserve">’ Available at: Important new ruling on access to British Passports for those subject to nationality deprivation proceedings | Electronic Immigration Network (ein.org.uk). </w:t>
      </w:r>
    </w:p>
    <w:p w:rsidR="54CFD226" w:rsidP="284D857B" w:rsidRDefault="54CFD226" w14:paraId="553846EC" w14:textId="4E6933E0">
      <w:pPr>
        <w:shd w:val="clear" w:color="auto" w:fill="FFFFFF" w:themeFill="background1"/>
        <w:spacing w:afterAutospacing="on"/>
        <w:outlineLvl w:val="0"/>
        <w:rPr>
          <w:rFonts w:ascii="Times New Roman" w:hAnsi="Times New Roman" w:eastAsia="Times New Roman" w:cs="Times New Roman"/>
          <w:sz w:val="22"/>
          <w:szCs w:val="22"/>
        </w:rPr>
      </w:pPr>
      <w:r w:rsidRPr="4AF03806" w:rsidR="1FDE00BC">
        <w:rPr>
          <w:rFonts w:ascii="Times New Roman" w:hAnsi="Times New Roman" w:eastAsia="Times New Roman" w:cs="Times New Roman"/>
          <w:sz w:val="22"/>
          <w:szCs w:val="22"/>
        </w:rPr>
        <w:t>(Accessed: November 2</w:t>
      </w:r>
      <w:r w:rsidRPr="4AF03806" w:rsidR="1FDE00BC">
        <w:rPr>
          <w:rFonts w:ascii="Times New Roman" w:hAnsi="Times New Roman" w:eastAsia="Times New Roman" w:cs="Times New Roman"/>
          <w:sz w:val="22"/>
          <w:szCs w:val="22"/>
          <w:vertAlign w:val="superscript"/>
        </w:rPr>
        <w:t>nd</w:t>
      </w:r>
      <w:r w:rsidRPr="4AF03806" w:rsidR="1FDE00BC">
        <w:rPr>
          <w:rFonts w:ascii="Times New Roman" w:hAnsi="Times New Roman" w:eastAsia="Times New Roman" w:cs="Times New Roman"/>
          <w:sz w:val="22"/>
          <w:szCs w:val="22"/>
        </w:rPr>
        <w:t xml:space="preserve"> 2021).</w:t>
      </w:r>
      <w:commentRangeStart w:id="1787752732"/>
      <w:commentRangeEnd w:id="1787752732"/>
      <w:r>
        <w:rPr>
          <w:rStyle w:val="CommentReference"/>
        </w:rPr>
        <w:commentReference w:id="1787752732"/>
      </w:r>
    </w:p>
    <w:p w:rsidR="54CFD226" w:rsidP="4AF03806" w:rsidRDefault="54CFD226" w14:paraId="25133C74" w14:textId="4AFA4BB4">
      <w:pPr>
        <w:pStyle w:val="Normal"/>
        <w:shd w:val="clear" w:color="auto" w:fill="FFFFFF" w:themeFill="background1"/>
        <w:spacing w:afterAutospacing="on"/>
        <w:outlineLvl w:val="0"/>
        <w:rPr>
          <w:rFonts w:ascii="Times New Roman" w:hAnsi="Times New Roman" w:eastAsia="Times New Roman" w:cs="Times New Roman"/>
          <w:sz w:val="22"/>
          <w:szCs w:val="22"/>
        </w:rPr>
      </w:pPr>
    </w:p>
    <w:p w:rsidR="54CFD226" w:rsidP="4AF03806" w:rsidRDefault="54CFD226" w14:paraId="5B9E3EE3" w14:textId="2F476024">
      <w:pPr>
        <w:pStyle w:val="Normal"/>
        <w:shd w:val="clear" w:color="auto" w:fill="FFFFFF" w:themeFill="background1"/>
        <w:spacing w:afterAutospacing="on"/>
        <w:outlineLvl w:val="0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4AF03806" w:rsidR="681DFC1C">
        <w:rPr>
          <w:rFonts w:ascii="Times New Roman" w:hAnsi="Times New Roman" w:eastAsia="Times New Roman" w:cs="Times New Roman"/>
          <w:sz w:val="22"/>
          <w:szCs w:val="22"/>
        </w:rPr>
        <w:t xml:space="preserve">CPS (2019) Homicide: </w:t>
      </w:r>
      <w:r w:rsidRPr="4AF03806" w:rsidR="681DFC1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Murder and Manslaughter | The Crown Prosecution Service</w:t>
      </w:r>
      <w:r w:rsidRPr="4AF03806" w:rsidR="681DFC1C">
        <w:rPr>
          <w:rFonts w:ascii="Times New Roman" w:hAnsi="Times New Roman" w:eastAsia="Times New Roman" w:cs="Times New Roman"/>
          <w:sz w:val="22"/>
          <w:szCs w:val="22"/>
        </w:rPr>
        <w:t xml:space="preserve">: Available at: </w:t>
      </w:r>
      <w:hyperlink r:id="R6b670af735254c00">
        <w:r w:rsidRPr="4AF03806" w:rsidR="681DFC1C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Homicide: Murder and Manslaughter | The Crown Prosecution Service (cps.gov.uk)</w:t>
        </w:r>
      </w:hyperlink>
      <w:r w:rsidRPr="4AF03806" w:rsidR="681DFC1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November 4</w:t>
      </w:r>
      <w:r w:rsidRPr="4AF03806" w:rsidR="681DFC1C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>th</w:t>
      </w:r>
      <w:proofErr w:type="gramStart"/>
      <w:r w:rsidRPr="4AF03806" w:rsidR="681DFC1C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 xml:space="preserve"> </w:t>
      </w:r>
      <w:r w:rsidRPr="4AF03806" w:rsidR="681DFC1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2021</w:t>
      </w:r>
      <w:proofErr w:type="gramEnd"/>
      <w:r w:rsidRPr="4AF03806" w:rsidR="681DFC1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). </w:t>
      </w:r>
    </w:p>
    <w:p w:rsidR="54CFD226" w:rsidP="4AF03806" w:rsidRDefault="54CFD226" w14:paraId="3DADD47F" w14:textId="4F50AAAA">
      <w:pPr>
        <w:pStyle w:val="Normal"/>
        <w:spacing w:afterAutospacing="on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54CFD226" w:rsidP="4AF03806" w:rsidRDefault="54CFD226" w14:paraId="4A2259A0" w14:textId="7CC04BDA">
      <w:pPr>
        <w:pStyle w:val="Normal"/>
        <w:spacing w:afterAutospacing="on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4AF03806" w:rsidR="62B0487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Homicide Law reform, (2021). Available at: Homicide law reform – JUSTICE. (Accessed on: 5</w:t>
      </w:r>
      <w:r w:rsidRPr="4AF03806" w:rsidR="62B04878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>th</w:t>
      </w:r>
      <w:r w:rsidRPr="4AF03806" w:rsidR="62B0487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of November 2021)</w:t>
      </w:r>
    </w:p>
    <w:p w:rsidR="54CFD226" w:rsidP="4AF03806" w:rsidRDefault="54CFD226" w14:paraId="31FDC783" w14:textId="77A83C3F">
      <w:pPr>
        <w:pStyle w:val="Normal"/>
        <w:shd w:val="clear" w:color="auto" w:fill="FFFFFF" w:themeFill="background1"/>
        <w:spacing w:afterAutospacing="on"/>
        <w:outlineLvl w:val="0"/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</w:pPr>
    </w:p>
    <w:p w:rsidR="54CFD226" w:rsidP="4AF03806" w:rsidRDefault="54CFD226" w14:paraId="5A90B10E" w14:textId="39D9D281">
      <w:pPr>
        <w:pStyle w:val="Normal"/>
        <w:shd w:val="clear" w:color="auto" w:fill="FFFFFF" w:themeFill="background1"/>
        <w:spacing w:afterAutospacing="on"/>
        <w:outlineLvl w:val="0"/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</w:pPr>
    </w:p>
    <w:p w:rsidR="54CFD226" w:rsidP="4AF03806" w:rsidRDefault="54CFD226" w14:paraId="1030349C" w14:textId="293770DF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Homicide: </w:t>
      </w:r>
      <w:r w:rsidRPr="4AF03806" w:rsidR="62B04878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Murder and Manslaughter 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(2019). Available at: </w:t>
      </w:r>
      <w:hyperlink r:id="R82416c8a178d40dd">
        <w:r w:rsidRPr="4AF03806" w:rsidR="62B04878">
          <w:rPr>
            <w:rStyle w:val="Hyperlink"/>
            <w:rFonts w:ascii="Times New Roman" w:hAnsi="Times New Roman" w:eastAsia="Times New Roman" w:cs="Times New Roman"/>
            <w:color w:val="auto"/>
            <w:sz w:val="22"/>
            <w:szCs w:val="22"/>
          </w:rPr>
          <w:t>Homicide: Murder and Manslaughter | The Crown Prosecution Service (cps.gov.uk)</w:t>
        </w:r>
      </w:hyperlink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 (Accessed: November 2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  <w:vertAlign w:val="superscript"/>
        </w:rPr>
        <w:t>nd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 2021)</w:t>
      </w:r>
    </w:p>
    <w:p w:rsidR="54CFD226" w:rsidP="54CFD226" w:rsidRDefault="54CFD226" w14:paraId="297F8CC8" w14:textId="633E19EC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62B04878" w:rsidP="4AF03806" w:rsidRDefault="62B04878" w14:paraId="2D805C29" w14:textId="71EEF9E0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Quick, Wells (2012) ‘Partial reform of partial defences: </w:t>
      </w:r>
      <w:r w:rsidRPr="4AF03806" w:rsidR="62B04878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Development in England and Wales’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 Available at: </w:t>
      </w:r>
      <w:hyperlink r:id="R2751942c6e834498">
        <w:r w:rsidRPr="4AF03806" w:rsidR="62B04878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Partial reform of partial defences: Developments in England and Wales (sagepub.com)</w:t>
        </w:r>
      </w:hyperlink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>(Accessed on: 5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  <w:vertAlign w:val="superscript"/>
        </w:rPr>
        <w:t>th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 November 2021)</w:t>
      </w:r>
    </w:p>
    <w:p w:rsidR="4AF03806" w:rsidP="4AF03806" w:rsidRDefault="4AF03806" w14:paraId="2EF2587F" w14:textId="2D006C04">
      <w:pPr>
        <w:rPr>
          <w:rFonts w:ascii="Times New Roman" w:hAnsi="Times New Roman" w:eastAsia="Times New Roman" w:cs="Times New Roman"/>
          <w:sz w:val="22"/>
          <w:szCs w:val="22"/>
        </w:rPr>
      </w:pPr>
    </w:p>
    <w:p w:rsidR="62B04878" w:rsidP="4AF03806" w:rsidRDefault="62B04878" w14:paraId="5DE283C8" w14:textId="1136DA4C">
      <w:pPr>
        <w:rPr>
          <w:rFonts w:ascii="Times New Roman" w:hAnsi="Times New Roman" w:eastAsia="Times New Roman" w:cs="Times New Roman"/>
          <w:sz w:val="22"/>
          <w:szCs w:val="22"/>
        </w:rPr>
      </w:pP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>Law Commission (2004) ‘</w:t>
      </w:r>
      <w:r w:rsidRPr="4AF03806" w:rsidR="62B04878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Partial Defences to Murder Final Report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’. Available at: </w:t>
      </w:r>
      <w:hyperlink r:id="Rb80906d6ca944647">
        <w:r w:rsidRPr="4AF03806" w:rsidR="62B04878">
          <w:rPr>
            <w:rStyle w:val="Hyperlink"/>
            <w:rFonts w:ascii="Times New Roman" w:hAnsi="Times New Roman" w:eastAsia="Times New Roman" w:cs="Times New Roman"/>
            <w:color w:val="auto"/>
            <w:sz w:val="22"/>
            <w:szCs w:val="22"/>
          </w:rPr>
          <w:t>lc290 Partial Defences to Murder report</w:t>
        </w:r>
      </w:hyperlink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>. (Accessed: November 2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  <w:vertAlign w:val="superscript"/>
        </w:rPr>
        <w:t>nd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 2021).</w:t>
      </w:r>
    </w:p>
    <w:p w:rsidR="62B04878" w:rsidP="4AF03806" w:rsidRDefault="62B04878" w14:paraId="7FD3D52A" w14:textId="6CA1CF5F">
      <w:pPr>
        <w:rPr>
          <w:rFonts w:ascii="Times New Roman" w:hAnsi="Times New Roman" w:eastAsia="Times New Roman" w:cs="Times New Roman"/>
          <w:sz w:val="22"/>
          <w:szCs w:val="22"/>
        </w:rPr>
      </w:pP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62B04878" w:rsidP="4AF03806" w:rsidRDefault="62B04878" w14:paraId="412CC0C7" w14:textId="4BB20D31">
      <w:pPr>
        <w:rPr>
          <w:rFonts w:ascii="Times New Roman" w:hAnsi="Times New Roman" w:eastAsia="Times New Roman" w:cs="Times New Roman"/>
          <w:sz w:val="22"/>
          <w:szCs w:val="22"/>
        </w:rPr>
      </w:pPr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Law commission reforming the law Murder. (2004) Available at: </w:t>
      </w:r>
      <w:hyperlink r:id="Rdb33eb1eac024e34">
        <w:r w:rsidRPr="4AF03806" w:rsidR="62B04878">
          <w:rPr>
            <w:rStyle w:val="Hyperlink"/>
            <w:rFonts w:ascii="Times New Roman" w:hAnsi="Times New Roman" w:eastAsia="Times New Roman" w:cs="Times New Roman"/>
            <w:sz w:val="22"/>
            <w:szCs w:val="22"/>
          </w:rPr>
          <w:t>https://www.lawcom.gov.uk/project/murder/</w:t>
        </w:r>
      </w:hyperlink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>. (Accessed: November 2</w:t>
      </w:r>
      <w:r w:rsidRPr="4AF03806" w:rsidR="62B04878">
        <w:rPr>
          <w:rFonts w:ascii="Times New Roman" w:hAnsi="Times New Roman" w:eastAsia="Times New Roman" w:cs="Times New Roman"/>
          <w:sz w:val="22"/>
          <w:szCs w:val="22"/>
          <w:vertAlign w:val="superscript"/>
        </w:rPr>
        <w:t>nd</w:t>
      </w:r>
      <w:proofErr w:type="gramStart"/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 xml:space="preserve"> 2021</w:t>
      </w:r>
      <w:proofErr w:type="gramEnd"/>
      <w:r w:rsidRPr="4AF03806" w:rsidR="62B04878">
        <w:rPr>
          <w:rFonts w:ascii="Times New Roman" w:hAnsi="Times New Roman" w:eastAsia="Times New Roman" w:cs="Times New Roman"/>
          <w:sz w:val="22"/>
          <w:szCs w:val="22"/>
        </w:rPr>
        <w:t>).</w:t>
      </w:r>
    </w:p>
    <w:p w:rsidR="4AF03806" w:rsidP="4AF03806" w:rsidRDefault="4AF03806" w14:paraId="719FC66A" w14:textId="6D1B94AD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62B04878" w:rsidP="4AF03806" w:rsidRDefault="62B04878" w14:paraId="382B45BD" w14:textId="397E500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Lucid Law</w:t>
      </w:r>
      <w:r w:rsidRPr="4AF03806" w:rsidR="62B0487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‘With malice aforethought’ </w:t>
      </w: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c4c1419225954790">
        <w:r w:rsidRPr="4AF03806" w:rsidR="62B048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https://lucidlaw.co.uk/criminal-law/homicide-murder/with-malice-aforethought/. (Accessed</w:t>
        </w:r>
      </w:hyperlink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November 4</w:t>
      </w: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</w:p>
    <w:p w:rsidR="4AF03806" w:rsidP="4AF03806" w:rsidRDefault="4AF03806" w14:paraId="64E0392C" w14:textId="7EE38DD1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4AF03806" w:rsidP="4AF03806" w:rsidRDefault="4AF03806" w14:paraId="5E9A7F31" w14:textId="3C33279D">
      <w:pPr>
        <w:pStyle w:val="Normal"/>
        <w:spacing w:afterAutospacing="on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2B04878" w:rsidP="4AF03806" w:rsidRDefault="62B04878" w14:paraId="6C426D95" w14:textId="0D1F0F86">
      <w:pPr>
        <w:spacing w:afterAutospacing="on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Manslaughter (2013) </w:t>
      </w:r>
      <w:r w:rsidRPr="4AF03806" w:rsidR="62B0487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TheFreeDictionary.com</w:t>
      </w: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Available at: </w:t>
      </w:r>
      <w:hyperlink r:id="R22d8f99c4d334cd7">
        <w:r w:rsidRPr="4AF03806" w:rsidR="62B048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https://legal-dictionary.thefreedictionary.com/manslaughter.</w:t>
        </w:r>
      </w:hyperlink>
      <w:r w:rsidRPr="4AF03806" w:rsidR="62B0487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4</w:t>
      </w:r>
      <w:r w:rsidRPr="4AF03806" w:rsidR="62B04878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>th</w:t>
      </w:r>
      <w:r w:rsidRPr="4AF03806" w:rsidR="62B0487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November 2021).</w:t>
      </w:r>
    </w:p>
    <w:p w:rsidR="4AF03806" w:rsidP="4AF03806" w:rsidRDefault="4AF03806" w14:paraId="7FFB12B4" w14:textId="781402D1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Pr="00144ACA" w:rsidR="00D225BC" w:rsidP="1660B674" w:rsidRDefault="00D225BC" w14:paraId="437E06AA" w14:textId="77777777">
      <w:pPr>
        <w:rPr>
          <w:rFonts w:ascii="Times New Roman" w:hAnsi="Times New Roman" w:eastAsia="Times New Roman" w:cs="Times New Roman"/>
          <w:sz w:val="22"/>
          <w:szCs w:val="22"/>
        </w:rPr>
      </w:pPr>
    </w:p>
    <w:p w:rsidR="62B04878" w:rsidP="4AF03806" w:rsidRDefault="62B04878" w14:paraId="6FABD44F" w14:textId="12391917">
      <w:pPr>
        <w:spacing w:afterAutospacing="on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Parliament.uk. (2012) Available at:</w:t>
      </w:r>
      <w:hyperlink r:id="Rb711265a1ad04cba">
        <w:r w:rsidRPr="4AF03806" w:rsidR="62B048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https://researchbriefings.files.parliament.uk/documents/CDP-2016-0094/CDP-2016-0094.pdf</w:t>
        </w:r>
      </w:hyperlink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(Accessed: November 5</w:t>
      </w: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4AF03806" w:rsidR="62B0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</w:p>
    <w:p w:rsidR="4AF03806" w:rsidP="4AF03806" w:rsidRDefault="4AF03806" w14:paraId="3ADA1D72" w14:textId="6F45CF0A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1660B674" w:rsidP="284D857B" w:rsidRDefault="1660B674" w14:paraId="1F753FD6" w14:textId="48381F49">
      <w:pPr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4AF03806" w:rsidR="00700E58">
        <w:rPr>
          <w:rFonts w:ascii="Times New Roman" w:hAnsi="Times New Roman" w:eastAsia="Times New Roman" w:cs="Times New Roman"/>
          <w:sz w:val="22"/>
          <w:szCs w:val="22"/>
        </w:rPr>
        <w:t>Simon</w:t>
      </w:r>
      <w:r w:rsidRPr="4AF03806" w:rsidR="57463D1D">
        <w:rPr>
          <w:rFonts w:ascii="Times New Roman" w:hAnsi="Times New Roman" w:eastAsia="Times New Roman" w:cs="Times New Roman"/>
          <w:sz w:val="22"/>
          <w:szCs w:val="22"/>
        </w:rPr>
        <w:t xml:space="preserve">, J. </w:t>
      </w:r>
      <w:r w:rsidRPr="4AF03806" w:rsidR="09321CBE">
        <w:rPr>
          <w:rFonts w:ascii="Times New Roman" w:hAnsi="Times New Roman" w:eastAsia="Times New Roman" w:cs="Times New Roman"/>
          <w:sz w:val="22"/>
          <w:szCs w:val="22"/>
        </w:rPr>
        <w:t>(</w:t>
      </w:r>
      <w:r w:rsidRPr="4AF03806" w:rsidR="09321CBE">
        <w:rPr>
          <w:rFonts w:ascii="Times New Roman" w:hAnsi="Times New Roman" w:eastAsia="Times New Roman" w:cs="Times New Roman"/>
          <w:sz w:val="22"/>
          <w:szCs w:val="22"/>
        </w:rPr>
        <w:t>2011)</w:t>
      </w:r>
      <w:r w:rsidRPr="4AF03806" w:rsidR="16153E6E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AF03806" w:rsidR="6EEB25BA">
        <w:rPr>
          <w:rFonts w:ascii="Times New Roman" w:hAnsi="Times New Roman" w:eastAsia="Times New Roman" w:cs="Times New Roman"/>
          <w:sz w:val="22"/>
          <w:szCs w:val="22"/>
        </w:rPr>
        <w:t>’</w:t>
      </w:r>
      <w:r w:rsidRPr="4AF03806" w:rsidR="00EE3CE4">
        <w:rPr>
          <w:rFonts w:ascii="Times New Roman" w:hAnsi="Times New Roman" w:eastAsia="Times New Roman" w:cs="Times New Roman"/>
          <w:sz w:val="22"/>
          <w:szCs w:val="22"/>
        </w:rPr>
        <w:t>How should we punish murder</w:t>
      </w:r>
      <w:r w:rsidRPr="4AF03806" w:rsidR="7DC85D9A">
        <w:rPr>
          <w:rFonts w:ascii="Times New Roman" w:hAnsi="Times New Roman" w:eastAsia="Times New Roman" w:cs="Times New Roman"/>
          <w:sz w:val="22"/>
          <w:szCs w:val="22"/>
        </w:rPr>
        <w:t>’</w:t>
      </w:r>
      <w:r w:rsidRPr="4AF03806" w:rsidR="00EE3CE4">
        <w:rPr>
          <w:rFonts w:ascii="Times New Roman" w:hAnsi="Times New Roman" w:eastAsia="Times New Roman" w:cs="Times New Roman"/>
          <w:sz w:val="22"/>
          <w:szCs w:val="22"/>
        </w:rPr>
        <w:t xml:space="preserve"> 94 MARQ</w:t>
      </w:r>
      <w:r w:rsidRPr="4AF03806" w:rsidR="00D225BC">
        <w:rPr>
          <w:rFonts w:ascii="Times New Roman" w:hAnsi="Times New Roman" w:eastAsia="Times New Roman" w:cs="Times New Roman"/>
          <w:sz w:val="22"/>
          <w:szCs w:val="22"/>
        </w:rPr>
        <w:t>.L.REV.1241(2011</w:t>
      </w:r>
      <w:r w:rsidRPr="4AF03806" w:rsidR="00D225BC">
        <w:rPr>
          <w:rFonts w:ascii="Times New Roman" w:hAnsi="Times New Roman" w:eastAsia="Times New Roman" w:cs="Times New Roman"/>
          <w:sz w:val="22"/>
          <w:szCs w:val="22"/>
        </w:rPr>
        <w:t>)</w:t>
      </w:r>
      <w:r w:rsidRPr="4AF03806" w:rsidR="5A7DDDDF">
        <w:rPr>
          <w:rFonts w:ascii="Times New Roman" w:hAnsi="Times New Roman" w:eastAsia="Times New Roman" w:cs="Times New Roman"/>
          <w:sz w:val="22"/>
          <w:szCs w:val="22"/>
        </w:rPr>
        <w:t xml:space="preserve"> (pl.</w:t>
      </w:r>
      <w:r w:rsidRPr="4AF03806" w:rsidR="5A7DDDDF">
        <w:rPr>
          <w:rFonts w:ascii="Times New Roman" w:hAnsi="Times New Roman" w:eastAsia="Times New Roman" w:cs="Times New Roman"/>
          <w:sz w:val="22"/>
          <w:szCs w:val="22"/>
        </w:rPr>
        <w:t>294)</w:t>
      </w:r>
      <w:r w:rsidRPr="4AF03806" w:rsidR="4F740EBB">
        <w:rPr>
          <w:rFonts w:ascii="Times New Roman" w:hAnsi="Times New Roman" w:eastAsia="Times New Roman" w:cs="Times New Roman"/>
          <w:sz w:val="22"/>
          <w:szCs w:val="22"/>
        </w:rPr>
        <w:t>. (Accessed: 5</w:t>
      </w:r>
      <w:r w:rsidRPr="4AF03806" w:rsidR="4F740EBB">
        <w:rPr>
          <w:rFonts w:ascii="Times New Roman" w:hAnsi="Times New Roman" w:eastAsia="Times New Roman" w:cs="Times New Roman"/>
          <w:sz w:val="22"/>
          <w:szCs w:val="22"/>
          <w:vertAlign w:val="superscript"/>
        </w:rPr>
        <w:t>th</w:t>
      </w:r>
      <w:r w:rsidRPr="4AF03806" w:rsidR="4F740EBB">
        <w:rPr>
          <w:rFonts w:ascii="Times New Roman" w:hAnsi="Times New Roman" w:eastAsia="Times New Roman" w:cs="Times New Roman"/>
          <w:sz w:val="22"/>
          <w:szCs w:val="22"/>
        </w:rPr>
        <w:t xml:space="preserve"> November 2021). </w:t>
      </w:r>
    </w:p>
    <w:p w:rsidR="4AF03806" w:rsidP="4AF03806" w:rsidRDefault="4AF03806" w14:paraId="6678A697" w14:textId="3EC148D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660B674" w:rsidP="1660B674" w:rsidRDefault="1660B674" w14:paraId="2A25CA98" w14:textId="5CFCAC1E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1660B674" w:rsidP="1660B674" w:rsidRDefault="1660B674" w14:paraId="4D60F131" w14:textId="7A6073FB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45BD2024" w:rsidP="1660B674" w:rsidRDefault="45BD2024" w14:paraId="6E16AF16" w14:textId="32671CCC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4CFD226" w:rsidR="588A4D6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The Guardian, (2016). ‘</w:t>
      </w:r>
      <w:r w:rsidRPr="54CFD226" w:rsidR="588A4D6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Murder law will not be </w:t>
      </w:r>
      <w:r w:rsidRPr="54CFD226" w:rsidR="172F32A0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reformed</w:t>
      </w:r>
      <w:r w:rsidRPr="54CFD226" w:rsidR="588A4D6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,</w:t>
      </w:r>
      <w:r w:rsidRPr="54CFD226" w:rsidR="588A4D6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justice minister tells MPs’</w:t>
      </w:r>
      <w:r w:rsidRPr="54CFD226" w:rsidR="31A5E1E0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54CFD226" w:rsidR="588A4D6E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>Av</w:t>
      </w:r>
      <w:r w:rsidRPr="54CFD226" w:rsidR="047FA196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GB"/>
        </w:rPr>
        <w:t xml:space="preserve">ailable at: </w:t>
      </w:r>
      <w:hyperlink r:id="R65f102018d664899">
        <w:r w:rsidRPr="54CFD226" w:rsidR="45BD2024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Murder law will not be reformed, justice minister tells MPs | UK criminal justice | The Guardian</w:t>
        </w:r>
      </w:hyperlink>
      <w:r w:rsidRPr="54CFD226" w:rsidR="31146D2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 (Accessed on: 5</w:t>
      </w:r>
      <w:r w:rsidRPr="54CFD226" w:rsidR="31146D2D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>th</w:t>
      </w:r>
      <w:r w:rsidRPr="54CFD226" w:rsidR="31146D2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November 2021) </w:t>
      </w:r>
    </w:p>
    <w:p w:rsidR="55FD5578" w:rsidP="1660B674" w:rsidRDefault="55FD5578" w14:paraId="5C4C8C56" w14:textId="3E63EE2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660B674" w:rsidR="55FD55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16A8A851" w:rsidP="1660B674" w:rsidRDefault="16A8A851" w14:paraId="0574266B" w14:textId="343204D5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</w:p>
    <w:p w:rsidRPr="00144ACA" w:rsidR="00E71ABE" w:rsidP="1660B674" w:rsidRDefault="00E71ABE" w14:paraId="4E135915" w14:textId="77777777">
      <w:pPr>
        <w:rPr>
          <w:rFonts w:ascii="Times New Roman" w:hAnsi="Times New Roman" w:eastAsia="Times New Roman" w:cs="Times New Roman"/>
          <w:sz w:val="22"/>
          <w:szCs w:val="22"/>
        </w:rPr>
      </w:pPr>
    </w:p>
    <w:p w:rsidR="54CFD226" w:rsidP="54CFD226" w:rsidRDefault="54CFD226" w14:paraId="3F4305D5" w14:textId="31DC7270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="54CFD226" w:rsidP="54CFD226" w:rsidRDefault="54CFD226" w14:paraId="5E264DD5" w14:textId="148C74F3"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</w:p>
    <w:p w:rsidRPr="00144ACA" w:rsidR="005C7C63" w:rsidP="1660B674" w:rsidRDefault="005C7C63" w14:paraId="519041EB" w14:textId="77777777">
      <w:pPr>
        <w:rPr>
          <w:rFonts w:ascii="Times New Roman" w:hAnsi="Times New Roman" w:eastAsia="Times New Roman" w:cs="Times New Roman"/>
          <w:sz w:val="22"/>
          <w:szCs w:val="22"/>
        </w:rPr>
      </w:pPr>
      <w:r w:rsidRPr="4AF03806" w:rsidR="005C7C6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Pr="00144ACA" w:rsidR="00F25A28" w:rsidP="1660B674" w:rsidRDefault="00F25A28" w14:paraId="11F17675" w14:textId="77777777">
      <w:pPr>
        <w:rPr>
          <w:rFonts w:ascii="Times New Roman" w:hAnsi="Times New Roman" w:eastAsia="Times New Roman" w:cs="Times New Roman"/>
          <w:sz w:val="22"/>
          <w:szCs w:val="22"/>
        </w:rPr>
      </w:pPr>
    </w:p>
    <w:p w:rsidR="00CB5DD9" w:rsidP="1660B674" w:rsidRDefault="00384EA6" w14:paraId="0F91FAF9" w14:textId="4C5EA3C6">
      <w:pPr>
        <w:pStyle w:val="Normal"/>
        <w:shd w:val="clear" w:color="auto" w:fill="FFFFFF" w:themeFill="background1"/>
        <w:spacing w:after="100" w:afterAutospacing="on"/>
        <w:outlineLvl w:val="0"/>
        <w:rPr>
          <w:rFonts w:ascii="Times New Roman" w:hAnsi="Times New Roman" w:eastAsia="Times New Roman" w:cs="Times New Roman"/>
          <w:sz w:val="22"/>
          <w:szCs w:val="22"/>
        </w:rPr>
      </w:pPr>
    </w:p>
    <w:p w:rsidR="1660B674" w:rsidP="1660B674" w:rsidRDefault="1660B674" w14:paraId="39DC147B" w14:textId="42E8C5CB">
      <w:pPr>
        <w:pStyle w:val="Normal"/>
        <w:spacing w:afterAutospacing="on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020A25" w:rsidP="4AF03806" w:rsidRDefault="2E020A25" w14:paraId="2CC0F1E1" w14:textId="69BC71E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F03806" w:rsidR="434929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E020A25" w:rsidP="1660B674" w:rsidRDefault="2E020A25" w14:paraId="2C56C69D" w14:textId="07C93A8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F03806" w:rsidR="2E020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00CB5DD9" w:rsidP="1660B674" w:rsidRDefault="00384EA6" w14:paraId="032B08BB" w14:textId="019A1560">
      <w:pPr>
        <w:shd w:val="clear" w:color="auto" w:fill="FFFFFF" w:themeFill="background1"/>
        <w:spacing w:after="100" w:afterAutospacing="on"/>
        <w:outlineLvl w:val="0"/>
        <w:rPr>
          <w:rFonts w:ascii="Times New Roman" w:hAnsi="Times New Roman" w:eastAsia="Times New Roman" w:cs="Times New Roman"/>
          <w:sz w:val="22"/>
          <w:szCs w:val="22"/>
        </w:rPr>
      </w:pPr>
    </w:p>
    <w:p w:rsidR="00CB5DD9" w:rsidP="1660B674" w:rsidRDefault="00384EA6" w14:paraId="67173A9D" w14:textId="76938A90">
      <w:pPr>
        <w:pStyle w:val="Normal"/>
        <w:shd w:val="clear" w:color="auto" w:fill="FFFFFF" w:themeFill="background1"/>
        <w:spacing w:after="100" w:afterAutospacing="on"/>
        <w:outlineLvl w:val="0"/>
        <w:rPr>
          <w:rFonts w:ascii="Times New Roman" w:hAnsi="Times New Roman" w:eastAsia="Times New Roman" w:cs="Times New Roman"/>
          <w:sz w:val="22"/>
          <w:szCs w:val="22"/>
        </w:rPr>
      </w:pPr>
    </w:p>
    <w:p w:rsidR="16A8A851" w:rsidP="1660B674" w:rsidRDefault="16A8A851" w14:paraId="5D504A6C" w14:textId="0F43A031">
      <w:pPr>
        <w:rPr>
          <w:rFonts w:ascii="Times New Roman" w:hAnsi="Times New Roman" w:eastAsia="Times New Roman" w:cs="Times New Roman"/>
          <w:sz w:val="22"/>
          <w:szCs w:val="22"/>
        </w:rPr>
      </w:pPr>
    </w:p>
    <w:p w:rsidR="00E65BC8" w:rsidP="5A3DD053" w:rsidRDefault="00E65BC8" w14:paraId="2108D06F" w14:textId="68F370A4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sectPr w:rsidR="00E65BC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nitials="LK" w:author="Laura Knight" w:date="2021-11-04T02:55:00Z" w:id="0">
    <w:p w:rsidR="6D193682" w:rsidRDefault="6D193682" w14:paraId="1420D524" w14:textId="3B2E1ED6">
      <w:r>
        <w:t>This is a better place to start</w:t>
      </w:r>
      <w:r>
        <w:annotationRef/>
      </w:r>
    </w:p>
  </w:comment>
  <w:comment w:initials="LK" w:author="Laura Knight" w:date="2021-11-04T02:55:00Z" w:id="1">
    <w:p w:rsidR="6D193682" w:rsidRDefault="6D193682" w14:paraId="3DB89E86" w14:textId="6EB8FB31">
      <w:r>
        <w:t>full stop comes after the citation only</w:t>
      </w:r>
      <w:r>
        <w:annotationRef/>
      </w:r>
    </w:p>
  </w:comment>
  <w:comment w:initials="LK" w:author="Laura Knight" w:date="2021-11-04T02:57:00Z" w:id="2">
    <w:p w:rsidR="6D193682" w:rsidRDefault="6D193682" w14:paraId="52286039" w14:textId="435F139F">
      <w:r>
        <w:t>You need to be careful with your referencing here. You must be referencing the Law Commission documents you are referring to, in accordance with Harvard referencing style</w:t>
      </w:r>
      <w:r>
        <w:annotationRef/>
      </w:r>
    </w:p>
    <w:p w:rsidR="6D193682" w:rsidRDefault="6D193682" w14:paraId="5E303A93" w14:textId="3F2ED945"/>
  </w:comment>
  <w:comment w:initials="LK" w:author="Laura Knight" w:date="2021-11-04T02:57:00Z" w:id="3">
    <w:p w:rsidR="6D193682" w:rsidRDefault="6D193682" w14:paraId="58384A80" w14:textId="1190C890">
      <w:r>
        <w:t>You need to expand on this.</w:t>
      </w:r>
      <w:r>
        <w:annotationRef/>
      </w:r>
    </w:p>
  </w:comment>
  <w:comment w:initials="LK" w:author="Laura Knight" w:date="2021-11-04T02:58:00Z" w:id="4">
    <w:p w:rsidR="6D193682" w:rsidRDefault="6D193682" w14:paraId="2B185E5C" w14:textId="389ABAF0">
      <w:r>
        <w:t>Good</w:t>
      </w:r>
      <w:r>
        <w:annotationRef/>
      </w:r>
    </w:p>
  </w:comment>
  <w:comment w:initials="LK" w:author="Laura Knight" w:date="2021-11-04T02:58:00Z" w:id="5">
    <w:p w:rsidR="6D193682" w:rsidRDefault="6D193682" w14:paraId="78274AF7" w14:textId="3E61418D">
      <w:r>
        <w:t>You must offer citations in support</w:t>
      </w:r>
      <w:r>
        <w:annotationRef/>
      </w:r>
    </w:p>
  </w:comment>
  <w:comment w:initials="LK" w:author="Laura Knight" w:date="2021-11-04T02:59:00" w:id="1787752732">
    <w:p w:rsidR="284D857B" w:rsidRDefault="284D857B" w14:paraId="6CA9F71C" w14:textId="35D9B494">
      <w:pPr>
        <w:pStyle w:val="CommentText"/>
      </w:pPr>
      <w:r w:rsidR="284D857B">
        <w:rPr/>
        <w:t xml:space="preserve">You need to revise the Harvard referencing handbook available on Moodle. </w:t>
      </w:r>
      <w:r>
        <w:rPr>
          <w:rStyle w:val="CommentReference"/>
        </w:rPr>
        <w:annotationRef/>
      </w:r>
    </w:p>
    <w:p w:rsidR="284D857B" w:rsidRDefault="284D857B" w14:paraId="65B15F01" w14:textId="425EAC1B">
      <w:pPr>
        <w:pStyle w:val="CommentText"/>
      </w:pPr>
      <w:r w:rsidR="284D857B">
        <w:rPr/>
        <w:t>I would also recommend that you take a look at the online resource list on Moodle and include these to show a greater engagement with literature.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1420D524"/>
  <w15:commentEx w15:done="0" w15:paraId="3DB89E86"/>
  <w15:commentEx w15:done="0" w15:paraId="5E303A93"/>
  <w15:commentEx w15:done="0" w15:paraId="58384A80"/>
  <w15:commentEx w15:done="0" w15:paraId="2B185E5C"/>
  <w15:commentEx w15:done="0" w15:paraId="78274AF7"/>
  <w15:commentEx w15:paraId="65B15F01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43B8CDA" w16cex:dateUtc="2021-11-04T09:55:00Z"/>
  <w16cex:commentExtensible w16cex:durableId="4BBD497D" w16cex:dateUtc="2021-11-04T09:55:00Z"/>
  <w16cex:commentExtensible w16cex:durableId="45472867" w16cex:dateUtc="2021-11-04T09:57:00Z"/>
  <w16cex:commentExtensible w16cex:durableId="0E77498D" w16cex:dateUtc="2021-11-04T09:57:00Z"/>
  <w16cex:commentExtensible w16cex:durableId="6B980F07" w16cex:dateUtc="2021-11-04T09:58:00Z"/>
  <w16cex:commentExtensible w16cex:durableId="00C7D3A2" w16cex:dateUtc="2021-11-04T09:58:00Z"/>
  <w16cex:commentExtensible w16cex:durableId="37ED0AC0" w16cex:dateUtc="2021-11-04T09:59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420D524" w16cid:durableId="443B8CDA"/>
  <w16cid:commentId w16cid:paraId="3DB89E86" w16cid:durableId="4BBD497D"/>
  <w16cid:commentId w16cid:paraId="5E303A93" w16cid:durableId="45472867"/>
  <w16cid:commentId w16cid:paraId="58384A80" w16cid:durableId="0E77498D"/>
  <w16cid:commentId w16cid:paraId="2B185E5C" w16cid:durableId="6B980F07"/>
  <w16cid:commentId w16cid:paraId="78274AF7" w16cid:durableId="00C7D3A2"/>
  <w16cid:commentId w16cid:paraId="65B15F01" w16cid:durableId="37ED0AC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603047769-1521387560 254153632-2004318071 896583309-281302231 1458557745-2004318071 45157880-1076165024 830118748-2004318071 764306073-1580344663 1425206228-1654027123 311618671-1904685428 1958970777-1434189482 1514078715-2004318071 55276943-212204304 1132332714-2004318071 643228685-759971591 1267343186-2004318071 1861123418-2004318071 1309890837-2004318071 1721669889-2004318071 1368408555-2004318071 1554991714-231185123 1657305733-2004318071 1526344103-1243226743 301037173-2004318071 129184118-2102224070 1729575581-910493004 30437010-466291622 1821925865-2114059999 2125553750-579388293 1341418527-1470474552 1781590987-2004318071 554225775-2004318071"/>
  </int:OnDemandWorkflows>
  <int:IntelligenceSettings/>
  <int:Manifest>
    <int:EntireDocument id="7BCxUD5B"/>
    <int:WordHash hashCode="OAivgVN/XynnBG" id="8O3u3fgV"/>
    <int:WordHash hashCode="Oqpe4RFXrRYns1" id="ZxC/IERX"/>
  </int:Manifest>
  <int:Observations>
    <int:Content id="7BCxUD5B">
      <int:extLst>
        <oel:ext uri="E302BA01-7950-474C-9AD3-286E660C40A8">
          <int:SimilaritySummary Version="1" RunId="1636026469035" TilesCheckedInThisRun="19" TotalNumOfTiles="19" SimilarityAnnotationCount="1" NumWords="1201" NumFlaggedWords="29"/>
        </oel:ext>
      </int:extLst>
    </int:Content>
    <int:Content id="8O3u3fgV">
      <int:Rejection type="AugLoop_Text_Critique"/>
    </int:Content>
    <int:Content id="ZxC/IERX">
      <int:Rejection type="LegacyProofing"/>
    </int:Content>
  </int:Observations>
</int:Intelligence>
</file>

<file path=word/people.xml><?xml version="1.0" encoding="utf-8"?>
<w15:people xmlns:mc="http://schemas.openxmlformats.org/markup-compatibility/2006" xmlns:w15="http://schemas.microsoft.com/office/word/2012/wordml" mc:Ignorable="w15">
  <w15:person w15:author="Laura Knight">
    <w15:presenceInfo w15:providerId="AD" w15:userId="S::laura.knight@uwtsd.ac.uk::fcc6b1b8-7f69-4c06-9fd3-1a1553b3cd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38"/>
    <w:rsid w:val="00001312"/>
    <w:rsid w:val="00020AE5"/>
    <w:rsid w:val="000319FC"/>
    <w:rsid w:val="00036D8C"/>
    <w:rsid w:val="00047CCE"/>
    <w:rsid w:val="00052D6E"/>
    <w:rsid w:val="0005656E"/>
    <w:rsid w:val="00056FEA"/>
    <w:rsid w:val="000642E1"/>
    <w:rsid w:val="000930EA"/>
    <w:rsid w:val="000B3D48"/>
    <w:rsid w:val="000B5DA5"/>
    <w:rsid w:val="000C07A2"/>
    <w:rsid w:val="000C3229"/>
    <w:rsid w:val="000C5743"/>
    <w:rsid w:val="000D78D7"/>
    <w:rsid w:val="000E3424"/>
    <w:rsid w:val="000E4AC9"/>
    <w:rsid w:val="000E6532"/>
    <w:rsid w:val="000E6E2C"/>
    <w:rsid w:val="00100332"/>
    <w:rsid w:val="001033F8"/>
    <w:rsid w:val="00111506"/>
    <w:rsid w:val="001153CC"/>
    <w:rsid w:val="001222BB"/>
    <w:rsid w:val="00124690"/>
    <w:rsid w:val="001262F8"/>
    <w:rsid w:val="0013459B"/>
    <w:rsid w:val="00140422"/>
    <w:rsid w:val="00144ACA"/>
    <w:rsid w:val="001577A2"/>
    <w:rsid w:val="00163809"/>
    <w:rsid w:val="00164676"/>
    <w:rsid w:val="00176DC5"/>
    <w:rsid w:val="0018011F"/>
    <w:rsid w:val="0019471C"/>
    <w:rsid w:val="001A0242"/>
    <w:rsid w:val="001A6F60"/>
    <w:rsid w:val="001B0638"/>
    <w:rsid w:val="001B189F"/>
    <w:rsid w:val="001D2FCF"/>
    <w:rsid w:val="001D7661"/>
    <w:rsid w:val="001D7BDB"/>
    <w:rsid w:val="001E6CB1"/>
    <w:rsid w:val="001F4FDC"/>
    <w:rsid w:val="001F5221"/>
    <w:rsid w:val="00212BD4"/>
    <w:rsid w:val="00241C6A"/>
    <w:rsid w:val="00242212"/>
    <w:rsid w:val="00247444"/>
    <w:rsid w:val="002747F5"/>
    <w:rsid w:val="002777FE"/>
    <w:rsid w:val="00283DFD"/>
    <w:rsid w:val="002A1C11"/>
    <w:rsid w:val="002A3304"/>
    <w:rsid w:val="002B21A2"/>
    <w:rsid w:val="002E2BA7"/>
    <w:rsid w:val="002E5E21"/>
    <w:rsid w:val="002F243E"/>
    <w:rsid w:val="00320EE1"/>
    <w:rsid w:val="00330FDF"/>
    <w:rsid w:val="0034606B"/>
    <w:rsid w:val="0034673C"/>
    <w:rsid w:val="00352A2E"/>
    <w:rsid w:val="00374A60"/>
    <w:rsid w:val="0038374F"/>
    <w:rsid w:val="00384EA6"/>
    <w:rsid w:val="00386BA8"/>
    <w:rsid w:val="003879C7"/>
    <w:rsid w:val="00391FD4"/>
    <w:rsid w:val="003A238E"/>
    <w:rsid w:val="003A719C"/>
    <w:rsid w:val="003B05C5"/>
    <w:rsid w:val="003B27E5"/>
    <w:rsid w:val="003B57DB"/>
    <w:rsid w:val="003D6852"/>
    <w:rsid w:val="003F11DF"/>
    <w:rsid w:val="003F54EE"/>
    <w:rsid w:val="00411453"/>
    <w:rsid w:val="0041400E"/>
    <w:rsid w:val="00424175"/>
    <w:rsid w:val="004364B6"/>
    <w:rsid w:val="00451A05"/>
    <w:rsid w:val="00462445"/>
    <w:rsid w:val="00473F97"/>
    <w:rsid w:val="00487081"/>
    <w:rsid w:val="004B264A"/>
    <w:rsid w:val="004C3629"/>
    <w:rsid w:val="004D2CAE"/>
    <w:rsid w:val="004D437F"/>
    <w:rsid w:val="004E0443"/>
    <w:rsid w:val="004E7656"/>
    <w:rsid w:val="004F02C7"/>
    <w:rsid w:val="0050014E"/>
    <w:rsid w:val="00537E1E"/>
    <w:rsid w:val="00546C13"/>
    <w:rsid w:val="005573D2"/>
    <w:rsid w:val="005727D2"/>
    <w:rsid w:val="0057437E"/>
    <w:rsid w:val="00574F81"/>
    <w:rsid w:val="00597287"/>
    <w:rsid w:val="005A4EC6"/>
    <w:rsid w:val="005C291F"/>
    <w:rsid w:val="005C6804"/>
    <w:rsid w:val="005C7C63"/>
    <w:rsid w:val="005D7B75"/>
    <w:rsid w:val="005F247D"/>
    <w:rsid w:val="005F2825"/>
    <w:rsid w:val="00600F54"/>
    <w:rsid w:val="00612409"/>
    <w:rsid w:val="00613F03"/>
    <w:rsid w:val="006201C7"/>
    <w:rsid w:val="00623133"/>
    <w:rsid w:val="00623ED3"/>
    <w:rsid w:val="00624282"/>
    <w:rsid w:val="0062648D"/>
    <w:rsid w:val="00640064"/>
    <w:rsid w:val="00646B12"/>
    <w:rsid w:val="00665C22"/>
    <w:rsid w:val="00675D06"/>
    <w:rsid w:val="00676072"/>
    <w:rsid w:val="006A0119"/>
    <w:rsid w:val="006B4BD0"/>
    <w:rsid w:val="006D2675"/>
    <w:rsid w:val="006D31F0"/>
    <w:rsid w:val="006E4A87"/>
    <w:rsid w:val="006F06FB"/>
    <w:rsid w:val="006F2001"/>
    <w:rsid w:val="006F40AE"/>
    <w:rsid w:val="006F7302"/>
    <w:rsid w:val="007004C3"/>
    <w:rsid w:val="00700E58"/>
    <w:rsid w:val="00703E83"/>
    <w:rsid w:val="00710ED5"/>
    <w:rsid w:val="00723572"/>
    <w:rsid w:val="00723F0F"/>
    <w:rsid w:val="00727178"/>
    <w:rsid w:val="0074499A"/>
    <w:rsid w:val="00745B37"/>
    <w:rsid w:val="007524E8"/>
    <w:rsid w:val="00755E70"/>
    <w:rsid w:val="00760649"/>
    <w:rsid w:val="0077756E"/>
    <w:rsid w:val="00784CBB"/>
    <w:rsid w:val="0078563D"/>
    <w:rsid w:val="007A1F55"/>
    <w:rsid w:val="007A2879"/>
    <w:rsid w:val="007A6AEB"/>
    <w:rsid w:val="007B38AB"/>
    <w:rsid w:val="007B5689"/>
    <w:rsid w:val="007C47FB"/>
    <w:rsid w:val="007C5B76"/>
    <w:rsid w:val="007D1E04"/>
    <w:rsid w:val="007E5342"/>
    <w:rsid w:val="007E78B2"/>
    <w:rsid w:val="007F11C9"/>
    <w:rsid w:val="007F1CC0"/>
    <w:rsid w:val="00802594"/>
    <w:rsid w:val="00803E5B"/>
    <w:rsid w:val="00805796"/>
    <w:rsid w:val="00813A5A"/>
    <w:rsid w:val="00827691"/>
    <w:rsid w:val="0083148F"/>
    <w:rsid w:val="00840220"/>
    <w:rsid w:val="00847D2B"/>
    <w:rsid w:val="00847FFD"/>
    <w:rsid w:val="0085206B"/>
    <w:rsid w:val="00853487"/>
    <w:rsid w:val="0085712C"/>
    <w:rsid w:val="008613F2"/>
    <w:rsid w:val="00862DDA"/>
    <w:rsid w:val="00862F94"/>
    <w:rsid w:val="00862FC3"/>
    <w:rsid w:val="00864908"/>
    <w:rsid w:val="00867B8F"/>
    <w:rsid w:val="0087394D"/>
    <w:rsid w:val="00877542"/>
    <w:rsid w:val="00884EC2"/>
    <w:rsid w:val="008901CD"/>
    <w:rsid w:val="008B3772"/>
    <w:rsid w:val="008B38E0"/>
    <w:rsid w:val="008B4471"/>
    <w:rsid w:val="008B448F"/>
    <w:rsid w:val="008C14E8"/>
    <w:rsid w:val="008C48F6"/>
    <w:rsid w:val="008C4C34"/>
    <w:rsid w:val="008C71A5"/>
    <w:rsid w:val="008F063F"/>
    <w:rsid w:val="008F4581"/>
    <w:rsid w:val="009000EC"/>
    <w:rsid w:val="00910A9D"/>
    <w:rsid w:val="00921749"/>
    <w:rsid w:val="00921A44"/>
    <w:rsid w:val="00925041"/>
    <w:rsid w:val="00930137"/>
    <w:rsid w:val="00944A34"/>
    <w:rsid w:val="00956DBA"/>
    <w:rsid w:val="0096407D"/>
    <w:rsid w:val="00966686"/>
    <w:rsid w:val="00973A48"/>
    <w:rsid w:val="009746AC"/>
    <w:rsid w:val="0097479C"/>
    <w:rsid w:val="009764AC"/>
    <w:rsid w:val="00987299"/>
    <w:rsid w:val="009A66CB"/>
    <w:rsid w:val="009A789D"/>
    <w:rsid w:val="009B2649"/>
    <w:rsid w:val="009B2CD9"/>
    <w:rsid w:val="009C0766"/>
    <w:rsid w:val="009D372A"/>
    <w:rsid w:val="009E14EC"/>
    <w:rsid w:val="009E25CE"/>
    <w:rsid w:val="009E4878"/>
    <w:rsid w:val="009E5AC8"/>
    <w:rsid w:val="009E7C82"/>
    <w:rsid w:val="00A1461E"/>
    <w:rsid w:val="00A22B35"/>
    <w:rsid w:val="00A37B69"/>
    <w:rsid w:val="00A4747B"/>
    <w:rsid w:val="00A50430"/>
    <w:rsid w:val="00A73D15"/>
    <w:rsid w:val="00A749BE"/>
    <w:rsid w:val="00A77968"/>
    <w:rsid w:val="00AA30C0"/>
    <w:rsid w:val="00AA3151"/>
    <w:rsid w:val="00AC0D5A"/>
    <w:rsid w:val="00AC3333"/>
    <w:rsid w:val="00AC49CD"/>
    <w:rsid w:val="00AC529E"/>
    <w:rsid w:val="00AD0FA5"/>
    <w:rsid w:val="00AE0BDA"/>
    <w:rsid w:val="00AE4315"/>
    <w:rsid w:val="00B0137E"/>
    <w:rsid w:val="00B0234C"/>
    <w:rsid w:val="00B06C9D"/>
    <w:rsid w:val="00B179F6"/>
    <w:rsid w:val="00B34089"/>
    <w:rsid w:val="00B35A08"/>
    <w:rsid w:val="00B40793"/>
    <w:rsid w:val="00B47F65"/>
    <w:rsid w:val="00B5202B"/>
    <w:rsid w:val="00B57EF4"/>
    <w:rsid w:val="00B6705F"/>
    <w:rsid w:val="00B731DF"/>
    <w:rsid w:val="00B7751E"/>
    <w:rsid w:val="00B87E9D"/>
    <w:rsid w:val="00B90975"/>
    <w:rsid w:val="00BB697A"/>
    <w:rsid w:val="00BC42EB"/>
    <w:rsid w:val="00BD1C3F"/>
    <w:rsid w:val="00BD2167"/>
    <w:rsid w:val="00BD21BB"/>
    <w:rsid w:val="00BD2380"/>
    <w:rsid w:val="00BD34BC"/>
    <w:rsid w:val="00C10D2E"/>
    <w:rsid w:val="00C202D5"/>
    <w:rsid w:val="00C319CD"/>
    <w:rsid w:val="00C37E42"/>
    <w:rsid w:val="00C41547"/>
    <w:rsid w:val="00C5176C"/>
    <w:rsid w:val="00C64ED4"/>
    <w:rsid w:val="00C711CC"/>
    <w:rsid w:val="00C72761"/>
    <w:rsid w:val="00C74841"/>
    <w:rsid w:val="00C74E69"/>
    <w:rsid w:val="00C779A6"/>
    <w:rsid w:val="00C842BD"/>
    <w:rsid w:val="00C8541F"/>
    <w:rsid w:val="00CA2475"/>
    <w:rsid w:val="00CA490D"/>
    <w:rsid w:val="00CA71AE"/>
    <w:rsid w:val="00CB5BE4"/>
    <w:rsid w:val="00CB5DD9"/>
    <w:rsid w:val="00CC164E"/>
    <w:rsid w:val="00CC7BD1"/>
    <w:rsid w:val="00CD06EF"/>
    <w:rsid w:val="00CE4A4E"/>
    <w:rsid w:val="00D10CFB"/>
    <w:rsid w:val="00D21CA3"/>
    <w:rsid w:val="00D225BC"/>
    <w:rsid w:val="00D2734A"/>
    <w:rsid w:val="00D465ED"/>
    <w:rsid w:val="00D56912"/>
    <w:rsid w:val="00D82F39"/>
    <w:rsid w:val="00D85AF3"/>
    <w:rsid w:val="00D906D7"/>
    <w:rsid w:val="00D91D14"/>
    <w:rsid w:val="00D96652"/>
    <w:rsid w:val="00D968C6"/>
    <w:rsid w:val="00DB0CB5"/>
    <w:rsid w:val="00DB1FE4"/>
    <w:rsid w:val="00DB7EE8"/>
    <w:rsid w:val="00DC0D99"/>
    <w:rsid w:val="00DD0BC2"/>
    <w:rsid w:val="00DD5B5A"/>
    <w:rsid w:val="00DE34EF"/>
    <w:rsid w:val="00DE47C7"/>
    <w:rsid w:val="00DF1CE5"/>
    <w:rsid w:val="00E00AB2"/>
    <w:rsid w:val="00E00BC6"/>
    <w:rsid w:val="00E00C34"/>
    <w:rsid w:val="00E039C0"/>
    <w:rsid w:val="00E05DEB"/>
    <w:rsid w:val="00E13B1E"/>
    <w:rsid w:val="00E37EA1"/>
    <w:rsid w:val="00E5058E"/>
    <w:rsid w:val="00E55CCF"/>
    <w:rsid w:val="00E60255"/>
    <w:rsid w:val="00E63046"/>
    <w:rsid w:val="00E65BC8"/>
    <w:rsid w:val="00E70C76"/>
    <w:rsid w:val="00E71ABE"/>
    <w:rsid w:val="00E87620"/>
    <w:rsid w:val="00EB0199"/>
    <w:rsid w:val="00EB3386"/>
    <w:rsid w:val="00EB64C7"/>
    <w:rsid w:val="00ED16D4"/>
    <w:rsid w:val="00EE3CE4"/>
    <w:rsid w:val="00EF0AC9"/>
    <w:rsid w:val="00EF395F"/>
    <w:rsid w:val="00EF3A61"/>
    <w:rsid w:val="00EF644D"/>
    <w:rsid w:val="00F07F24"/>
    <w:rsid w:val="00F17D16"/>
    <w:rsid w:val="00F2164C"/>
    <w:rsid w:val="00F2267E"/>
    <w:rsid w:val="00F25A28"/>
    <w:rsid w:val="00F3308B"/>
    <w:rsid w:val="00F44D8C"/>
    <w:rsid w:val="00F5713B"/>
    <w:rsid w:val="00F6481B"/>
    <w:rsid w:val="00F8075C"/>
    <w:rsid w:val="00F81BFD"/>
    <w:rsid w:val="00F822DB"/>
    <w:rsid w:val="00F875A8"/>
    <w:rsid w:val="00F94EB8"/>
    <w:rsid w:val="00F978F6"/>
    <w:rsid w:val="00FB096C"/>
    <w:rsid w:val="00FB097A"/>
    <w:rsid w:val="00FB1AEA"/>
    <w:rsid w:val="00FB41AD"/>
    <w:rsid w:val="00FC0367"/>
    <w:rsid w:val="00FE0759"/>
    <w:rsid w:val="00FE4C7C"/>
    <w:rsid w:val="00FF463C"/>
    <w:rsid w:val="0121547E"/>
    <w:rsid w:val="0135F1C9"/>
    <w:rsid w:val="01817B20"/>
    <w:rsid w:val="0185AD1B"/>
    <w:rsid w:val="02291437"/>
    <w:rsid w:val="028A2508"/>
    <w:rsid w:val="02C9DD42"/>
    <w:rsid w:val="034FB87C"/>
    <w:rsid w:val="038B31CE"/>
    <w:rsid w:val="0393C9E1"/>
    <w:rsid w:val="03E1862C"/>
    <w:rsid w:val="04777544"/>
    <w:rsid w:val="047FA196"/>
    <w:rsid w:val="049E91DE"/>
    <w:rsid w:val="04D4C38D"/>
    <w:rsid w:val="04DC5CD9"/>
    <w:rsid w:val="04E494A6"/>
    <w:rsid w:val="04F72801"/>
    <w:rsid w:val="05542454"/>
    <w:rsid w:val="05FD0A68"/>
    <w:rsid w:val="06F2A018"/>
    <w:rsid w:val="0728282E"/>
    <w:rsid w:val="07EAB4EA"/>
    <w:rsid w:val="082E810F"/>
    <w:rsid w:val="0852D8FF"/>
    <w:rsid w:val="08C25505"/>
    <w:rsid w:val="08F5A859"/>
    <w:rsid w:val="09321CBE"/>
    <w:rsid w:val="09A453CD"/>
    <w:rsid w:val="09D3A63E"/>
    <w:rsid w:val="09DBCC84"/>
    <w:rsid w:val="0A1848F1"/>
    <w:rsid w:val="0A6C92F2"/>
    <w:rsid w:val="0AE5E449"/>
    <w:rsid w:val="0B9643B3"/>
    <w:rsid w:val="0C4F2BC1"/>
    <w:rsid w:val="0D00B8A1"/>
    <w:rsid w:val="0D2F986E"/>
    <w:rsid w:val="0D321414"/>
    <w:rsid w:val="0D38989B"/>
    <w:rsid w:val="0E678896"/>
    <w:rsid w:val="0F0398CB"/>
    <w:rsid w:val="0F3754E3"/>
    <w:rsid w:val="0F5F7DBA"/>
    <w:rsid w:val="1052F7D8"/>
    <w:rsid w:val="10673930"/>
    <w:rsid w:val="107EDF55"/>
    <w:rsid w:val="121E31F0"/>
    <w:rsid w:val="123B470C"/>
    <w:rsid w:val="12836242"/>
    <w:rsid w:val="133C1EFD"/>
    <w:rsid w:val="139ED9F2"/>
    <w:rsid w:val="13AB0DFA"/>
    <w:rsid w:val="13E8DE55"/>
    <w:rsid w:val="141E828C"/>
    <w:rsid w:val="148DB7A5"/>
    <w:rsid w:val="14A65FE8"/>
    <w:rsid w:val="153E275B"/>
    <w:rsid w:val="16153E6E"/>
    <w:rsid w:val="161A3F32"/>
    <w:rsid w:val="1660B674"/>
    <w:rsid w:val="166DA1BE"/>
    <w:rsid w:val="16A8A851"/>
    <w:rsid w:val="172F32A0"/>
    <w:rsid w:val="17C01E97"/>
    <w:rsid w:val="184618ED"/>
    <w:rsid w:val="18891835"/>
    <w:rsid w:val="19C21A6D"/>
    <w:rsid w:val="1A94A4A7"/>
    <w:rsid w:val="1AF7BF59"/>
    <w:rsid w:val="1BB2DA0B"/>
    <w:rsid w:val="1BB98C86"/>
    <w:rsid w:val="1BC6A615"/>
    <w:rsid w:val="1C41187D"/>
    <w:rsid w:val="1CC9A609"/>
    <w:rsid w:val="1D3AD489"/>
    <w:rsid w:val="1D5D438D"/>
    <w:rsid w:val="1E28FF05"/>
    <w:rsid w:val="1E55852A"/>
    <w:rsid w:val="1F41932B"/>
    <w:rsid w:val="1F51D377"/>
    <w:rsid w:val="1FDE00BC"/>
    <w:rsid w:val="1FE458D9"/>
    <w:rsid w:val="2092E77E"/>
    <w:rsid w:val="20973EB2"/>
    <w:rsid w:val="20B3C68E"/>
    <w:rsid w:val="2143B638"/>
    <w:rsid w:val="21669CC6"/>
    <w:rsid w:val="21A19455"/>
    <w:rsid w:val="21FFD521"/>
    <w:rsid w:val="22F64397"/>
    <w:rsid w:val="234B7C1E"/>
    <w:rsid w:val="24058FF2"/>
    <w:rsid w:val="247B56FA"/>
    <w:rsid w:val="248D3FBB"/>
    <w:rsid w:val="255DDA92"/>
    <w:rsid w:val="25696BB5"/>
    <w:rsid w:val="27A5EAED"/>
    <w:rsid w:val="27E15D68"/>
    <w:rsid w:val="284D857B"/>
    <w:rsid w:val="2857DC54"/>
    <w:rsid w:val="292D2FE4"/>
    <w:rsid w:val="29ABFD77"/>
    <w:rsid w:val="29CEF589"/>
    <w:rsid w:val="29E955DC"/>
    <w:rsid w:val="2A8368C7"/>
    <w:rsid w:val="2B19D339"/>
    <w:rsid w:val="2BA12224"/>
    <w:rsid w:val="2BF6FF9A"/>
    <w:rsid w:val="2C36FB3A"/>
    <w:rsid w:val="2C586E26"/>
    <w:rsid w:val="2C68C13A"/>
    <w:rsid w:val="2CA1A3EB"/>
    <w:rsid w:val="2CCFE631"/>
    <w:rsid w:val="2CE441B2"/>
    <w:rsid w:val="2CEA3C28"/>
    <w:rsid w:val="2E020A25"/>
    <w:rsid w:val="2E5FD5B5"/>
    <w:rsid w:val="2F7BA363"/>
    <w:rsid w:val="2F8F740F"/>
    <w:rsid w:val="2FABE3BD"/>
    <w:rsid w:val="2FC64548"/>
    <w:rsid w:val="30060571"/>
    <w:rsid w:val="30A190E3"/>
    <w:rsid w:val="31146D2D"/>
    <w:rsid w:val="31A5E1E0"/>
    <w:rsid w:val="31BAC1E6"/>
    <w:rsid w:val="32F39275"/>
    <w:rsid w:val="33088AF5"/>
    <w:rsid w:val="33198C6A"/>
    <w:rsid w:val="334E7B82"/>
    <w:rsid w:val="338F5175"/>
    <w:rsid w:val="339F88E7"/>
    <w:rsid w:val="33B66638"/>
    <w:rsid w:val="33BF18C6"/>
    <w:rsid w:val="340D4070"/>
    <w:rsid w:val="349C5D23"/>
    <w:rsid w:val="35007AEE"/>
    <w:rsid w:val="3525F6E0"/>
    <w:rsid w:val="3601329B"/>
    <w:rsid w:val="361A2F1C"/>
    <w:rsid w:val="36286420"/>
    <w:rsid w:val="3670AF5B"/>
    <w:rsid w:val="36B14B47"/>
    <w:rsid w:val="3723481F"/>
    <w:rsid w:val="374E7041"/>
    <w:rsid w:val="37713EC9"/>
    <w:rsid w:val="37B5A821"/>
    <w:rsid w:val="37F73E96"/>
    <w:rsid w:val="384CBCBD"/>
    <w:rsid w:val="385F135B"/>
    <w:rsid w:val="38BA731A"/>
    <w:rsid w:val="396004E2"/>
    <w:rsid w:val="39D65A01"/>
    <w:rsid w:val="3A034CC8"/>
    <w:rsid w:val="3A45E2D4"/>
    <w:rsid w:val="3A6562FC"/>
    <w:rsid w:val="3A7141A1"/>
    <w:rsid w:val="3A92F5A4"/>
    <w:rsid w:val="3AEF8171"/>
    <w:rsid w:val="3AFCBE4D"/>
    <w:rsid w:val="3B84BC6A"/>
    <w:rsid w:val="3BA08149"/>
    <w:rsid w:val="3CAE9C77"/>
    <w:rsid w:val="3D05B6ED"/>
    <w:rsid w:val="3D0FE03C"/>
    <w:rsid w:val="3E1055DD"/>
    <w:rsid w:val="3E272233"/>
    <w:rsid w:val="3E467744"/>
    <w:rsid w:val="3EAF7C7A"/>
    <w:rsid w:val="3FE247A5"/>
    <w:rsid w:val="40166864"/>
    <w:rsid w:val="40FB47CF"/>
    <w:rsid w:val="42B5967B"/>
    <w:rsid w:val="432486C7"/>
    <w:rsid w:val="43492987"/>
    <w:rsid w:val="44B9AE5C"/>
    <w:rsid w:val="45BD2024"/>
    <w:rsid w:val="45E1C520"/>
    <w:rsid w:val="4657BCFA"/>
    <w:rsid w:val="4688399E"/>
    <w:rsid w:val="46A386C9"/>
    <w:rsid w:val="46D5B490"/>
    <w:rsid w:val="46F4F176"/>
    <w:rsid w:val="47432626"/>
    <w:rsid w:val="47F14F1E"/>
    <w:rsid w:val="498B1D2B"/>
    <w:rsid w:val="499225E7"/>
    <w:rsid w:val="4AF03806"/>
    <w:rsid w:val="4B3F912E"/>
    <w:rsid w:val="4B47279E"/>
    <w:rsid w:val="4B689D28"/>
    <w:rsid w:val="4BC56333"/>
    <w:rsid w:val="4C7141BC"/>
    <w:rsid w:val="4C86D38E"/>
    <w:rsid w:val="4CF9FCD6"/>
    <w:rsid w:val="4CFF0462"/>
    <w:rsid w:val="4D15D586"/>
    <w:rsid w:val="4DA095AE"/>
    <w:rsid w:val="4E81F4E6"/>
    <w:rsid w:val="4EE156F5"/>
    <w:rsid w:val="4EF78865"/>
    <w:rsid w:val="4F3B2B38"/>
    <w:rsid w:val="4F4D7AE1"/>
    <w:rsid w:val="4F740EBB"/>
    <w:rsid w:val="4FC2A364"/>
    <w:rsid w:val="50229701"/>
    <w:rsid w:val="50D30605"/>
    <w:rsid w:val="517A9BB7"/>
    <w:rsid w:val="51F3F2BA"/>
    <w:rsid w:val="5245296B"/>
    <w:rsid w:val="5274E89E"/>
    <w:rsid w:val="52CD004A"/>
    <w:rsid w:val="52FF6F17"/>
    <w:rsid w:val="536C1A76"/>
    <w:rsid w:val="5394B742"/>
    <w:rsid w:val="53B20640"/>
    <w:rsid w:val="540AA6C7"/>
    <w:rsid w:val="54CFD226"/>
    <w:rsid w:val="55316DA1"/>
    <w:rsid w:val="55BEE2EA"/>
    <w:rsid w:val="55FD5578"/>
    <w:rsid w:val="561C5D10"/>
    <w:rsid w:val="5739AF76"/>
    <w:rsid w:val="57463D1D"/>
    <w:rsid w:val="57EC15C9"/>
    <w:rsid w:val="588A4D6E"/>
    <w:rsid w:val="588F9641"/>
    <w:rsid w:val="58CE04B9"/>
    <w:rsid w:val="597BFAA9"/>
    <w:rsid w:val="5A3DD053"/>
    <w:rsid w:val="5A7DDDDF"/>
    <w:rsid w:val="5AB3C6DF"/>
    <w:rsid w:val="5B6CE1F0"/>
    <w:rsid w:val="5B6E8B3A"/>
    <w:rsid w:val="5B843A56"/>
    <w:rsid w:val="5B92E875"/>
    <w:rsid w:val="5C07ADA7"/>
    <w:rsid w:val="5D08B251"/>
    <w:rsid w:val="5D2EB8D6"/>
    <w:rsid w:val="5DA67554"/>
    <w:rsid w:val="5DF6B8A8"/>
    <w:rsid w:val="5DFD0113"/>
    <w:rsid w:val="5E126168"/>
    <w:rsid w:val="5EB068FB"/>
    <w:rsid w:val="5F2E045D"/>
    <w:rsid w:val="5FF0C1DB"/>
    <w:rsid w:val="60316A73"/>
    <w:rsid w:val="60665998"/>
    <w:rsid w:val="60B46789"/>
    <w:rsid w:val="60DE1616"/>
    <w:rsid w:val="614F236E"/>
    <w:rsid w:val="625037EA"/>
    <w:rsid w:val="6288EFC4"/>
    <w:rsid w:val="6290DD4A"/>
    <w:rsid w:val="62B04878"/>
    <w:rsid w:val="643820F7"/>
    <w:rsid w:val="6481A2EC"/>
    <w:rsid w:val="64C60BDB"/>
    <w:rsid w:val="64FC85BB"/>
    <w:rsid w:val="650A2E06"/>
    <w:rsid w:val="655DFBBE"/>
    <w:rsid w:val="65AFE4F2"/>
    <w:rsid w:val="65C09086"/>
    <w:rsid w:val="664058F2"/>
    <w:rsid w:val="667B339E"/>
    <w:rsid w:val="675C60E7"/>
    <w:rsid w:val="681DFC1C"/>
    <w:rsid w:val="686211A1"/>
    <w:rsid w:val="68D3F977"/>
    <w:rsid w:val="69E1734F"/>
    <w:rsid w:val="6A04778B"/>
    <w:rsid w:val="6A1AD08E"/>
    <w:rsid w:val="6A1D3EF9"/>
    <w:rsid w:val="6A534FA1"/>
    <w:rsid w:val="6A78A48A"/>
    <w:rsid w:val="6A9401A9"/>
    <w:rsid w:val="6BDE8395"/>
    <w:rsid w:val="6BFA984F"/>
    <w:rsid w:val="6CA6EF56"/>
    <w:rsid w:val="6D193682"/>
    <w:rsid w:val="6D1CE85E"/>
    <w:rsid w:val="6D89BDD8"/>
    <w:rsid w:val="6DB0454C"/>
    <w:rsid w:val="6DBB3858"/>
    <w:rsid w:val="6DC12215"/>
    <w:rsid w:val="6DD38FF1"/>
    <w:rsid w:val="6E410409"/>
    <w:rsid w:val="6EEB25BA"/>
    <w:rsid w:val="6F62D2AB"/>
    <w:rsid w:val="707030CB"/>
    <w:rsid w:val="70845C6E"/>
    <w:rsid w:val="70F48DC2"/>
    <w:rsid w:val="7163F8AA"/>
    <w:rsid w:val="7267E11C"/>
    <w:rsid w:val="72CCE1D4"/>
    <w:rsid w:val="732736E7"/>
    <w:rsid w:val="73EFB948"/>
    <w:rsid w:val="73FC0689"/>
    <w:rsid w:val="7442D175"/>
    <w:rsid w:val="745D5878"/>
    <w:rsid w:val="748A53E7"/>
    <w:rsid w:val="75157E85"/>
    <w:rsid w:val="7533F1FD"/>
    <w:rsid w:val="7583AA9D"/>
    <w:rsid w:val="75BB5731"/>
    <w:rsid w:val="76115CB7"/>
    <w:rsid w:val="764EE23A"/>
    <w:rsid w:val="765ED7A9"/>
    <w:rsid w:val="77715A89"/>
    <w:rsid w:val="77FAA80A"/>
    <w:rsid w:val="7807CC2F"/>
    <w:rsid w:val="7814676D"/>
    <w:rsid w:val="78155EA3"/>
    <w:rsid w:val="783F77BB"/>
    <w:rsid w:val="784A7764"/>
    <w:rsid w:val="7904DA47"/>
    <w:rsid w:val="7937DAD5"/>
    <w:rsid w:val="7956CB3C"/>
    <w:rsid w:val="7996786B"/>
    <w:rsid w:val="7A631D5D"/>
    <w:rsid w:val="7B615446"/>
    <w:rsid w:val="7B62ADF2"/>
    <w:rsid w:val="7B7D9DC7"/>
    <w:rsid w:val="7C64E628"/>
    <w:rsid w:val="7CB53B0E"/>
    <w:rsid w:val="7DC85D9A"/>
    <w:rsid w:val="7DE9B3BB"/>
    <w:rsid w:val="7E00B689"/>
    <w:rsid w:val="7F116486"/>
    <w:rsid w:val="7F71C011"/>
    <w:rsid w:val="7FAD9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3548E"/>
  <w15:chartTrackingRefBased/>
  <w15:docId w15:val="{48841A59-CA8A-4671-A65B-A8F08186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B063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EB01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0AC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7444"/>
    <w:rPr>
      <w:color w:val="605E5C"/>
      <w:shd w:val="clear" w:color="auto" w:fill="E1DFDD"/>
    </w:rPr>
  </w:style>
  <w:style w:type="character" w:styleId="a" w:customStyle="1">
    <w:name w:val="a"/>
    <w:basedOn w:val="DefaultParagraphFont"/>
    <w:rsid w:val="00700E58"/>
  </w:style>
  <w:style w:type="character" w:styleId="FollowedHyperlink">
    <w:name w:val="FollowedHyperlink"/>
    <w:basedOn w:val="DefaultParagraphFont"/>
    <w:uiPriority w:val="99"/>
    <w:semiHidden/>
    <w:unhideWhenUsed/>
    <w:rsid w:val="00675D06"/>
    <w:rPr>
      <w:color w:val="954F72" w:themeColor="followed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EB019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rFonts w:ascii="Times New Roman" w:hAnsi="Times New Roman" w:eastAsia="Times New Roman" w:cs="Times New Roman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18/08/relationships/commentsExtensible" Target="commentsExtensible.xml" Id="rId8" /><Relationship Type="http://schemas.microsoft.com/office/2011/relationships/people" Target="people.xml" Id="rId18" /><Relationship Type="http://schemas.openxmlformats.org/officeDocument/2006/relationships/settings" Target="settings.xml" Id="rId3" /><Relationship Type="http://schemas.microsoft.com/office/2016/09/relationships/commentsIds" Target="commentsIds.xml" Id="rId7" /><Relationship Type="http://schemas.openxmlformats.org/officeDocument/2006/relationships/fontTable" Target="fontTable.xml" Id="rId17" /><Relationship Type="http://schemas.openxmlformats.org/officeDocument/2006/relationships/styles" Target="styles.xml" Id="rId2" /><Relationship Type="http://schemas.microsoft.com/office/2019/09/relationships/intelligence" Target="intelligence.xml" Id="R8ea7c7a5011a430e" /><Relationship Type="http://schemas.openxmlformats.org/officeDocument/2006/relationships/customXml" Target="../customXml/item1.xml" Id="rId1" /><Relationship Type="http://schemas.microsoft.com/office/2011/relationships/commentsExtended" Target="commentsExtended.xml" Id="rId6" /><Relationship Type="http://schemas.openxmlformats.org/officeDocument/2006/relationships/comments" Target="comments.xml" Id="rId5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yperlink" Target="https://www.theguardian.com/law/2016/sep/14/law-will-not-be-reformed-justice-minister-tells-mps" TargetMode="External" Id="R65f102018d664899" /><Relationship Type="http://schemas.openxmlformats.org/officeDocument/2006/relationships/hyperlink" Target="https://commonslibrary.parliament.uk/research-briefings/sn03626/" TargetMode="External" Id="R39e05efb18e440de" /><Relationship Type="http://schemas.openxmlformats.org/officeDocument/2006/relationships/hyperlink" Target="https://www.cps.gov.uk/legal-guidance/homicide-murder-and-manslaughter" TargetMode="External" Id="R6b670af735254c00" /><Relationship Type="http://schemas.openxmlformats.org/officeDocument/2006/relationships/hyperlink" Target="https://www.cps.gov.uk/legal-guidance/homicide-murder-and-manslaughter" TargetMode="External" Id="R82416c8a178d40dd" /><Relationship Type="http://schemas.openxmlformats.org/officeDocument/2006/relationships/hyperlink" Target="https://journals.sagepub.com/doi/pdf/10.1177/0004865812456856" TargetMode="External" Id="R2751942c6e834498" /><Relationship Type="http://schemas.openxmlformats.org/officeDocument/2006/relationships/hyperlink" Target="https://s3-eu-west-2.amazonaws.com/lawcom-prod-storage-11jsxou24uy7q/uploads/2015/03/lc290_Partial_Defences_to_Murder.pdf" TargetMode="External" Id="Rb80906d6ca944647" /><Relationship Type="http://schemas.openxmlformats.org/officeDocument/2006/relationships/hyperlink" Target="https://www.lawcom.gov.uk/project/murder/" TargetMode="External" Id="Rdb33eb1eac024e34" /><Relationship Type="http://schemas.openxmlformats.org/officeDocument/2006/relationships/hyperlink" Target="https://lucidlaw.co.uk/criminal-law/homicide-murder/with-malice-aforethought/. (Accessed" TargetMode="External" Id="Rc4c1419225954790" /><Relationship Type="http://schemas.openxmlformats.org/officeDocument/2006/relationships/hyperlink" Target="https://legal-dictionary.thefreedictionary.com/manslaughter." TargetMode="External" Id="R22d8f99c4d334cd7" /><Relationship Type="http://schemas.openxmlformats.org/officeDocument/2006/relationships/hyperlink" Target="https://researchbriefings.files.parliament.uk/documents/CDP-2016-0094/CDP-2016-0094.pdf" TargetMode="External" Id="Rb711265a1ad04cb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3A811-E988-4FD3-B6B2-C7A9313360D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 x</dc:creator>
  <keywords/>
  <dc:description/>
  <lastModifiedBy>Cerys West (2119691)</lastModifiedBy>
  <revision>25</revision>
  <dcterms:created xsi:type="dcterms:W3CDTF">2021-11-04T17:55:00.0000000Z</dcterms:created>
  <dcterms:modified xsi:type="dcterms:W3CDTF">2021-11-06T13:14:45.4910857Z</dcterms:modified>
</coreProperties>
</file>