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4273A" w14:textId="77777777" w:rsidR="003C3C83" w:rsidRPr="00186005" w:rsidRDefault="003C3C83"/>
    <w:p w14:paraId="5606ED56" w14:textId="77777777" w:rsidR="003C3C83" w:rsidRPr="00186005" w:rsidRDefault="003C3C83"/>
    <w:p w14:paraId="41A70C61" w14:textId="77777777" w:rsidR="003C3C83" w:rsidRPr="00186005" w:rsidRDefault="003C3C83"/>
    <w:p w14:paraId="56497000" w14:textId="77777777" w:rsidR="003C3C83" w:rsidRPr="00186005" w:rsidRDefault="003C3C83"/>
    <w:p w14:paraId="601E9AFD" w14:textId="77777777" w:rsidR="003C3C83" w:rsidRPr="00186005" w:rsidRDefault="003C3C83"/>
    <w:p w14:paraId="7E72D3D2" w14:textId="77777777" w:rsidR="003C3C83" w:rsidRPr="00186005" w:rsidRDefault="003C3C83"/>
    <w:p w14:paraId="0CA771BD" w14:textId="77777777" w:rsidR="003C3C83" w:rsidRPr="00186005" w:rsidRDefault="003C3C83"/>
    <w:p w14:paraId="6AC52E46" w14:textId="77777777" w:rsidR="003C3C83" w:rsidRPr="00186005" w:rsidRDefault="003C3C83"/>
    <w:p w14:paraId="29057F65" w14:textId="77777777" w:rsidR="003C3C83" w:rsidRPr="00186005" w:rsidRDefault="003C3C83"/>
    <w:p w14:paraId="20181DF8" w14:textId="77777777" w:rsidR="003C3C83" w:rsidRPr="00186005" w:rsidRDefault="003C3C83"/>
    <w:p w14:paraId="0981FCE4" w14:textId="77777777" w:rsidR="003C3C83" w:rsidRPr="00186005" w:rsidRDefault="003C3C83"/>
    <w:p w14:paraId="6384149E" w14:textId="5DA0DF46" w:rsidR="003C3C83" w:rsidRPr="00186005" w:rsidRDefault="003963C5" w:rsidP="003963C5">
      <w:pPr>
        <w:jc w:val="center"/>
        <w:rPr>
          <w:b/>
          <w:bCs/>
          <w:sz w:val="32"/>
          <w:szCs w:val="32"/>
        </w:rPr>
      </w:pPr>
      <w:r w:rsidRPr="00186005">
        <w:rPr>
          <w:b/>
          <w:bCs/>
          <w:sz w:val="32"/>
          <w:szCs w:val="32"/>
        </w:rPr>
        <w:t>DEVELOPING EMOTIONAL INTELLIGENCE SKILLS</w:t>
      </w:r>
    </w:p>
    <w:p w14:paraId="760A8740" w14:textId="17289124" w:rsidR="003C3C83" w:rsidRPr="00186005" w:rsidRDefault="003963C5" w:rsidP="003C3C83">
      <w:pPr>
        <w:jc w:val="center"/>
      </w:pPr>
      <w:r w:rsidRPr="00186005">
        <w:br/>
      </w:r>
      <w:r w:rsidRPr="00186005">
        <w:br/>
      </w:r>
    </w:p>
    <w:p w14:paraId="75E0646C" w14:textId="647AAF96" w:rsidR="003C3C83" w:rsidRPr="00186005" w:rsidRDefault="003C3C83" w:rsidP="003C3C83">
      <w:pPr>
        <w:jc w:val="center"/>
        <w:rPr>
          <w:rFonts w:ascii="Arial" w:hAnsi="Arial" w:cs="Arial"/>
        </w:rPr>
      </w:pPr>
      <w:r w:rsidRPr="00186005">
        <w:rPr>
          <w:rFonts w:ascii="Arial" w:hAnsi="Arial" w:cs="Arial"/>
        </w:rPr>
        <w:t>Student Name: Telcio Matheus Gomes</w:t>
      </w:r>
      <w:r w:rsidRPr="00186005">
        <w:rPr>
          <w:rFonts w:ascii="Arial" w:hAnsi="Arial" w:cs="Arial"/>
        </w:rPr>
        <w:br/>
        <w:t>Student ID: 2331408</w:t>
      </w:r>
      <w:r w:rsidRPr="00186005">
        <w:rPr>
          <w:rFonts w:ascii="Arial" w:hAnsi="Arial" w:cs="Arial"/>
        </w:rPr>
        <w:br/>
        <w:t xml:space="preserve">Lecture Name: </w:t>
      </w:r>
      <w:r w:rsidR="00EF5742" w:rsidRPr="00186005">
        <w:rPr>
          <w:rFonts w:ascii="Arial" w:hAnsi="Arial" w:cs="Arial"/>
        </w:rPr>
        <w:t>Kazeem Oseni</w:t>
      </w:r>
      <w:r w:rsidRPr="00186005">
        <w:rPr>
          <w:rFonts w:ascii="Arial" w:hAnsi="Arial" w:cs="Arial"/>
        </w:rPr>
        <w:br/>
        <w:t>Module Name: Emotional Intelligence</w:t>
      </w:r>
      <w:r w:rsidRPr="00186005">
        <w:rPr>
          <w:rFonts w:ascii="Arial" w:hAnsi="Arial" w:cs="Arial"/>
        </w:rPr>
        <w:br/>
        <w:t>Module Code: LCLM_5006_LON</w:t>
      </w:r>
      <w:r w:rsidRPr="00186005">
        <w:br/>
      </w:r>
    </w:p>
    <w:p w14:paraId="1B1923DB" w14:textId="77777777" w:rsidR="003C3C83" w:rsidRPr="00186005" w:rsidRDefault="003C3C83" w:rsidP="003C3C83">
      <w:pPr>
        <w:jc w:val="center"/>
        <w:rPr>
          <w:rFonts w:ascii="Arial" w:hAnsi="Arial" w:cs="Arial"/>
        </w:rPr>
      </w:pPr>
    </w:p>
    <w:p w14:paraId="30EB7FCB" w14:textId="77777777" w:rsidR="003C3C83" w:rsidRPr="00186005" w:rsidRDefault="003C3C83" w:rsidP="003C3C83">
      <w:pPr>
        <w:jc w:val="center"/>
        <w:rPr>
          <w:rFonts w:ascii="Arial" w:hAnsi="Arial" w:cs="Arial"/>
        </w:rPr>
      </w:pPr>
    </w:p>
    <w:p w14:paraId="6B618412" w14:textId="77777777" w:rsidR="003C3C83" w:rsidRPr="00186005" w:rsidRDefault="003C3C83" w:rsidP="003C3C83">
      <w:pPr>
        <w:jc w:val="center"/>
        <w:rPr>
          <w:rFonts w:ascii="Arial" w:hAnsi="Arial" w:cs="Arial"/>
        </w:rPr>
      </w:pPr>
    </w:p>
    <w:p w14:paraId="09B5EDBE" w14:textId="77777777" w:rsidR="003C3C83" w:rsidRPr="00186005" w:rsidRDefault="003C3C83" w:rsidP="003C3C83">
      <w:pPr>
        <w:jc w:val="center"/>
        <w:rPr>
          <w:rFonts w:ascii="Arial" w:hAnsi="Arial" w:cs="Arial"/>
        </w:rPr>
      </w:pPr>
    </w:p>
    <w:p w14:paraId="5A139E29" w14:textId="77777777" w:rsidR="003C3C83" w:rsidRPr="00186005" w:rsidRDefault="003C3C83" w:rsidP="003C3C83">
      <w:pPr>
        <w:jc w:val="center"/>
        <w:rPr>
          <w:rFonts w:ascii="Arial" w:hAnsi="Arial" w:cs="Arial"/>
        </w:rPr>
      </w:pPr>
    </w:p>
    <w:p w14:paraId="5AF2A4E8" w14:textId="77777777" w:rsidR="003C3C83" w:rsidRPr="00186005" w:rsidRDefault="003C3C83" w:rsidP="003C3C83">
      <w:pPr>
        <w:jc w:val="center"/>
        <w:rPr>
          <w:rFonts w:ascii="Arial" w:hAnsi="Arial" w:cs="Arial"/>
        </w:rPr>
      </w:pPr>
    </w:p>
    <w:p w14:paraId="7534B7C0" w14:textId="77777777" w:rsidR="003C3C83" w:rsidRPr="00186005" w:rsidRDefault="003C3C83" w:rsidP="003C3C83">
      <w:pPr>
        <w:jc w:val="center"/>
        <w:rPr>
          <w:rFonts w:ascii="Arial" w:hAnsi="Arial" w:cs="Arial"/>
        </w:rPr>
      </w:pPr>
    </w:p>
    <w:p w14:paraId="27F0C511" w14:textId="77777777" w:rsidR="003C3C83" w:rsidRPr="00186005" w:rsidRDefault="003C3C83" w:rsidP="003963C5">
      <w:pPr>
        <w:rPr>
          <w:rFonts w:ascii="Arial" w:hAnsi="Arial" w:cs="Arial"/>
        </w:rPr>
      </w:pPr>
    </w:p>
    <w:p w14:paraId="119A3344" w14:textId="77777777" w:rsidR="003C3C83" w:rsidRPr="00186005" w:rsidRDefault="003C3C83" w:rsidP="003C3C83">
      <w:pPr>
        <w:jc w:val="center"/>
        <w:rPr>
          <w:rFonts w:ascii="Arial" w:hAnsi="Arial" w:cs="Arial"/>
        </w:rPr>
      </w:pPr>
    </w:p>
    <w:p w14:paraId="34982D96" w14:textId="0EFCC18F" w:rsidR="003C3C83" w:rsidRPr="00186005" w:rsidRDefault="003C3C83" w:rsidP="003C3C83">
      <w:pPr>
        <w:jc w:val="center"/>
        <w:rPr>
          <w:rFonts w:ascii="Arial" w:hAnsi="Arial" w:cs="Arial"/>
        </w:rPr>
      </w:pPr>
      <w:r w:rsidRPr="00186005">
        <w:rPr>
          <w:b/>
          <w:bCs/>
          <w:sz w:val="40"/>
          <w:szCs w:val="40"/>
        </w:rPr>
        <w:drawing>
          <wp:anchor distT="0" distB="0" distL="114300" distR="114300" simplePos="0" relativeHeight="251659264" behindDoc="0" locked="0" layoutInCell="1" allowOverlap="1" wp14:anchorId="4CD82C79" wp14:editId="082A110F">
            <wp:simplePos x="0" y="0"/>
            <wp:positionH relativeFrom="margin">
              <wp:align>center</wp:align>
            </wp:positionH>
            <wp:positionV relativeFrom="page">
              <wp:posOffset>1414145</wp:posOffset>
            </wp:positionV>
            <wp:extent cx="2133600" cy="847725"/>
            <wp:effectExtent l="0" t="0" r="0" b="9525"/>
            <wp:wrapSquare wrapText="bothSides"/>
            <wp:docPr id="1"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a sign&#10;&#10;AI-generated content may be incorrect."/>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2133600" cy="847725"/>
                    </a:xfrm>
                    <a:prstGeom prst="rect">
                      <a:avLst/>
                    </a:prstGeom>
                    <a:ln/>
                  </pic:spPr>
                </pic:pic>
              </a:graphicData>
            </a:graphic>
          </wp:anchor>
        </w:drawing>
      </w:r>
      <w:r w:rsidRPr="00186005">
        <w:rPr>
          <w:rFonts w:ascii="Arial" w:hAnsi="Arial" w:cs="Arial"/>
        </w:rPr>
        <w:t>25 of April 2026</w:t>
      </w:r>
    </w:p>
    <w:sdt>
      <w:sdtPr>
        <w:rPr>
          <w:rFonts w:ascii="Arial" w:eastAsiaTheme="minorEastAsia" w:hAnsi="Arial" w:cs="Arial"/>
          <w:color w:val="auto"/>
          <w:kern w:val="2"/>
          <w:sz w:val="22"/>
          <w:szCs w:val="22"/>
          <w:lang w:eastAsia="en-US"/>
          <w14:ligatures w14:val="standardContextual"/>
        </w:rPr>
        <w:id w:val="-1374071704"/>
        <w:docPartObj>
          <w:docPartGallery w:val="Table of Contents"/>
          <w:docPartUnique/>
        </w:docPartObj>
      </w:sdtPr>
      <w:sdtEndPr>
        <w:rPr>
          <w:rFonts w:asciiTheme="minorHAnsi" w:eastAsiaTheme="minorHAnsi" w:hAnsiTheme="minorHAnsi" w:cstheme="minorBidi"/>
          <w:b/>
          <w:bCs/>
          <w:sz w:val="24"/>
          <w:szCs w:val="24"/>
        </w:rPr>
      </w:sdtEndPr>
      <w:sdtContent>
        <w:p w14:paraId="06A47ACD" w14:textId="6F07BE65" w:rsidR="00871FDA" w:rsidRPr="00186005" w:rsidRDefault="005352D7" w:rsidP="00871FDA">
          <w:pPr>
            <w:pStyle w:val="TOCHeading"/>
            <w:jc w:val="both"/>
            <w:rPr>
              <w:rFonts w:ascii="Arial" w:hAnsi="Arial" w:cs="Arial"/>
              <w:sz w:val="24"/>
              <w:szCs w:val="24"/>
            </w:rPr>
          </w:pPr>
          <w:r w:rsidRPr="00186005">
            <w:rPr>
              <w:rFonts w:ascii="Arial" w:hAnsi="Arial" w:cs="Arial"/>
              <w:sz w:val="24"/>
              <w:szCs w:val="24"/>
            </w:rPr>
            <w:t>Contents</w:t>
          </w:r>
        </w:p>
        <w:p w14:paraId="49F2B187" w14:textId="572D86C8" w:rsidR="005352D7" w:rsidRPr="00186005" w:rsidRDefault="005352D7" w:rsidP="00871FDA">
          <w:pPr>
            <w:pStyle w:val="TOC1"/>
            <w:rPr>
              <w:kern w:val="2"/>
              <w:lang w:val="en-GB" w:eastAsia="pt-BR"/>
              <w14:ligatures w14:val="standardContextual"/>
            </w:rPr>
          </w:pPr>
          <w:r w:rsidRPr="00186005">
            <w:rPr>
              <w:lang w:val="en-GB"/>
            </w:rPr>
            <w:fldChar w:fldCharType="begin"/>
          </w:r>
          <w:r w:rsidRPr="00186005">
            <w:rPr>
              <w:lang w:val="en-GB"/>
            </w:rPr>
            <w:instrText xml:space="preserve"> TOC \o "1-3" \h \z \u </w:instrText>
          </w:r>
          <w:r w:rsidRPr="00186005">
            <w:rPr>
              <w:lang w:val="en-GB"/>
            </w:rPr>
            <w:fldChar w:fldCharType="separate"/>
          </w:r>
          <w:hyperlink w:anchor="_Toc224210092" w:history="1">
            <w:r w:rsidRPr="00186005">
              <w:rPr>
                <w:rStyle w:val="Hyperlink"/>
                <w:lang w:val="en-GB"/>
              </w:rPr>
              <w:t>Introduction</w:t>
            </w:r>
            <w:r w:rsidRPr="00186005">
              <w:rPr>
                <w:webHidden/>
                <w:lang w:val="en-GB"/>
              </w:rPr>
              <w:t>……………………………………………………………………………..</w:t>
            </w:r>
            <w:r w:rsidRPr="00186005">
              <w:rPr>
                <w:webHidden/>
                <w:lang w:val="en-GB"/>
              </w:rPr>
              <w:fldChar w:fldCharType="begin"/>
            </w:r>
            <w:r w:rsidRPr="00186005">
              <w:rPr>
                <w:webHidden/>
                <w:lang w:val="en-GB"/>
              </w:rPr>
              <w:instrText xml:space="preserve"> PAGEREF _Toc224210092 \h </w:instrText>
            </w:r>
            <w:r w:rsidRPr="00186005">
              <w:rPr>
                <w:webHidden/>
                <w:lang w:val="en-GB"/>
              </w:rPr>
            </w:r>
            <w:r w:rsidRPr="00186005">
              <w:rPr>
                <w:webHidden/>
                <w:lang w:val="en-GB"/>
              </w:rPr>
              <w:fldChar w:fldCharType="separate"/>
            </w:r>
            <w:r w:rsidRPr="00186005">
              <w:rPr>
                <w:webHidden/>
                <w:lang w:val="en-GB"/>
              </w:rPr>
              <w:t>3</w:t>
            </w:r>
            <w:r w:rsidRPr="00186005">
              <w:rPr>
                <w:webHidden/>
                <w:lang w:val="en-GB"/>
              </w:rPr>
              <w:fldChar w:fldCharType="end"/>
            </w:r>
          </w:hyperlink>
          <w:r w:rsidRPr="00186005">
            <w:rPr>
              <w:rStyle w:val="Hyperlink"/>
              <w:lang w:val="en-GB"/>
            </w:rPr>
            <w:br/>
          </w:r>
          <w:r w:rsidRPr="00186005">
            <w:rPr>
              <w:kern w:val="2"/>
              <w:lang w:val="en-GB" w:eastAsia="pt-BR"/>
              <w14:ligatures w14:val="standardContextual"/>
            </w:rPr>
            <w:t>Emotional Intelligence in the workplace....……………</w:t>
          </w:r>
          <w:r w:rsidR="00B63C4B" w:rsidRPr="00186005">
            <w:rPr>
              <w:kern w:val="2"/>
              <w:lang w:val="en-GB" w:eastAsia="pt-BR"/>
              <w14:ligatures w14:val="standardContextual"/>
            </w:rPr>
            <w:t>….</w:t>
          </w:r>
          <w:r w:rsidRPr="00186005">
            <w:rPr>
              <w:kern w:val="2"/>
              <w:lang w:val="en-GB" w:eastAsia="pt-BR"/>
              <w14:ligatures w14:val="standardContextual"/>
            </w:rPr>
            <w:t>………………………....4</w:t>
          </w:r>
        </w:p>
        <w:p w14:paraId="7E915238" w14:textId="1241C46A" w:rsidR="005352D7" w:rsidRPr="00186005" w:rsidRDefault="00871FDA" w:rsidP="00871FDA">
          <w:pPr>
            <w:pStyle w:val="TOC1"/>
            <w:rPr>
              <w:kern w:val="2"/>
              <w:lang w:val="en-GB" w:eastAsia="pt-BR"/>
              <w14:ligatures w14:val="standardContextual"/>
            </w:rPr>
          </w:pPr>
          <w:hyperlink w:anchor="_Toc224210093" w:history="1">
            <w:r w:rsidRPr="00186005">
              <w:rPr>
                <w:lang w:val="en-GB"/>
              </w:rPr>
              <w:t>Generational Differences in the workplaace</w:t>
            </w:r>
            <w:r w:rsidR="005352D7" w:rsidRPr="00186005">
              <w:rPr>
                <w:webHidden/>
                <w:lang w:val="en-GB"/>
              </w:rPr>
              <w:t>…………</w:t>
            </w:r>
            <w:r w:rsidRPr="00186005">
              <w:rPr>
                <w:webHidden/>
                <w:lang w:val="en-GB"/>
              </w:rPr>
              <w:t>..</w:t>
            </w:r>
            <w:r w:rsidR="005352D7" w:rsidRPr="00186005">
              <w:rPr>
                <w:webHidden/>
                <w:lang w:val="en-GB"/>
              </w:rPr>
              <w:t>…………………</w:t>
            </w:r>
            <w:r w:rsidRPr="00186005">
              <w:rPr>
                <w:webHidden/>
                <w:lang w:val="en-GB"/>
              </w:rPr>
              <w:t>...</w:t>
            </w:r>
            <w:r w:rsidR="005352D7" w:rsidRPr="00186005">
              <w:rPr>
                <w:webHidden/>
                <w:lang w:val="en-GB"/>
              </w:rPr>
              <w:t>………..</w:t>
            </w:r>
            <w:r w:rsidRPr="00186005">
              <w:rPr>
                <w:webHidden/>
                <w:lang w:val="en-GB"/>
              </w:rPr>
              <w:t>8</w:t>
            </w:r>
          </w:hyperlink>
        </w:p>
        <w:p w14:paraId="280C27CE" w14:textId="514BB2A1" w:rsidR="005352D7" w:rsidRPr="00186005" w:rsidRDefault="00871FDA" w:rsidP="00871FDA">
          <w:pPr>
            <w:pStyle w:val="TOC1"/>
            <w:rPr>
              <w:lang w:val="en-GB"/>
            </w:rPr>
          </w:pPr>
          <w:r w:rsidRPr="00186005">
            <w:rPr>
              <w:lang w:val="en-GB"/>
            </w:rPr>
            <w:t>Recommendations………………………………………………………..</w:t>
          </w:r>
          <w:hyperlink w:anchor="_Toc224210094" w:history="1">
            <w:r w:rsidR="005352D7" w:rsidRPr="00186005">
              <w:rPr>
                <w:rStyle w:val="Hyperlink"/>
                <w:lang w:val="en-GB"/>
              </w:rPr>
              <w:t>………...</w:t>
            </w:r>
            <w:r w:rsidRPr="00186005">
              <w:rPr>
                <w:rStyle w:val="Hyperlink"/>
                <w:lang w:val="en-GB"/>
              </w:rPr>
              <w:t>..11</w:t>
            </w:r>
          </w:hyperlink>
          <w:r w:rsidR="005352D7" w:rsidRPr="00186005">
            <w:rPr>
              <w:rStyle w:val="Heading1Char"/>
              <w:rFonts w:ascii="Arial" w:hAnsi="Arial" w:cs="Arial"/>
              <w:color w:val="auto"/>
              <w:sz w:val="24"/>
              <w:szCs w:val="24"/>
              <w:lang w:val="en-GB"/>
            </w:rPr>
            <w:br/>
          </w:r>
          <w:r w:rsidR="005352D7" w:rsidRPr="00186005">
            <w:rPr>
              <w:lang w:val="en-GB"/>
            </w:rPr>
            <w:t>Conclusion ……………………………………………………………………..……..1</w:t>
          </w:r>
          <w:r w:rsidRPr="00186005">
            <w:rPr>
              <w:lang w:val="en-GB"/>
            </w:rPr>
            <w:t>2</w:t>
          </w:r>
          <w:r w:rsidR="005352D7" w:rsidRPr="00186005">
            <w:rPr>
              <w:lang w:val="en-GB"/>
            </w:rPr>
            <w:br/>
            <w:t>References………..…………………………………………………………………..1</w:t>
          </w:r>
          <w:r w:rsidRPr="00186005">
            <w:rPr>
              <w:lang w:val="en-GB"/>
            </w:rPr>
            <w:t>3</w:t>
          </w:r>
        </w:p>
        <w:p w14:paraId="755FCE3E" w14:textId="77777777" w:rsidR="005352D7" w:rsidRPr="00186005" w:rsidRDefault="005352D7" w:rsidP="005352D7">
          <w:pPr>
            <w:spacing w:after="200" w:line="276" w:lineRule="auto"/>
            <w:jc w:val="both"/>
            <w:rPr>
              <w:b/>
              <w:bCs/>
            </w:rPr>
          </w:pPr>
          <w:r w:rsidRPr="00186005">
            <w:rPr>
              <w:rFonts w:ascii="Arial" w:hAnsi="Arial" w:cs="Arial"/>
              <w:b/>
              <w:bCs/>
            </w:rPr>
            <w:fldChar w:fldCharType="end"/>
          </w:r>
        </w:p>
      </w:sdtContent>
    </w:sdt>
    <w:p w14:paraId="10C52CDF" w14:textId="77777777" w:rsidR="00AA101B" w:rsidRPr="00186005" w:rsidRDefault="00AA101B" w:rsidP="005352D7">
      <w:pPr>
        <w:rPr>
          <w:rFonts w:ascii="Arial" w:hAnsi="Arial" w:cs="Arial"/>
        </w:rPr>
      </w:pPr>
    </w:p>
    <w:p w14:paraId="63D97C7E" w14:textId="77777777" w:rsidR="00AA101B" w:rsidRPr="00186005" w:rsidRDefault="00AA101B" w:rsidP="003C3C83">
      <w:pPr>
        <w:jc w:val="center"/>
        <w:rPr>
          <w:rFonts w:ascii="Arial" w:hAnsi="Arial" w:cs="Arial"/>
          <w:b/>
          <w:bCs/>
        </w:rPr>
      </w:pPr>
    </w:p>
    <w:p w14:paraId="2A956BD7" w14:textId="77777777" w:rsidR="00AA101B" w:rsidRPr="00186005" w:rsidRDefault="00AA101B" w:rsidP="003C3C83">
      <w:pPr>
        <w:jc w:val="center"/>
        <w:rPr>
          <w:rFonts w:ascii="Arial" w:hAnsi="Arial" w:cs="Arial"/>
          <w:b/>
          <w:bCs/>
        </w:rPr>
      </w:pPr>
    </w:p>
    <w:p w14:paraId="3CFF2143" w14:textId="77777777" w:rsidR="00AA101B" w:rsidRPr="00186005" w:rsidRDefault="00AA101B" w:rsidP="003C3C83">
      <w:pPr>
        <w:jc w:val="center"/>
        <w:rPr>
          <w:rFonts w:ascii="Arial" w:hAnsi="Arial" w:cs="Arial"/>
          <w:b/>
          <w:bCs/>
        </w:rPr>
      </w:pPr>
    </w:p>
    <w:p w14:paraId="36C7F4F0" w14:textId="77777777" w:rsidR="00AA101B" w:rsidRPr="00186005" w:rsidRDefault="00AA101B" w:rsidP="003C3C83">
      <w:pPr>
        <w:jc w:val="center"/>
        <w:rPr>
          <w:rFonts w:ascii="Arial" w:hAnsi="Arial" w:cs="Arial"/>
          <w:b/>
          <w:bCs/>
        </w:rPr>
      </w:pPr>
    </w:p>
    <w:p w14:paraId="64CACF10" w14:textId="77777777" w:rsidR="00AA101B" w:rsidRPr="00186005" w:rsidRDefault="00AA101B" w:rsidP="003C3C83">
      <w:pPr>
        <w:jc w:val="center"/>
        <w:rPr>
          <w:rFonts w:ascii="Arial" w:hAnsi="Arial" w:cs="Arial"/>
          <w:b/>
          <w:bCs/>
        </w:rPr>
      </w:pPr>
    </w:p>
    <w:p w14:paraId="065211B8" w14:textId="77777777" w:rsidR="00AA101B" w:rsidRPr="00186005" w:rsidRDefault="00AA101B" w:rsidP="003C3C83">
      <w:pPr>
        <w:jc w:val="center"/>
        <w:rPr>
          <w:rFonts w:ascii="Arial" w:hAnsi="Arial" w:cs="Arial"/>
          <w:b/>
          <w:bCs/>
        </w:rPr>
      </w:pPr>
    </w:p>
    <w:p w14:paraId="2CCABD1B" w14:textId="77777777" w:rsidR="00AA101B" w:rsidRPr="00186005" w:rsidRDefault="00AA101B" w:rsidP="003C3C83">
      <w:pPr>
        <w:jc w:val="center"/>
        <w:rPr>
          <w:rFonts w:ascii="Arial" w:hAnsi="Arial" w:cs="Arial"/>
          <w:b/>
          <w:bCs/>
        </w:rPr>
      </w:pPr>
    </w:p>
    <w:p w14:paraId="48EB026E" w14:textId="77777777" w:rsidR="00AA101B" w:rsidRPr="00186005" w:rsidRDefault="00AA101B" w:rsidP="003C3C83">
      <w:pPr>
        <w:jc w:val="center"/>
        <w:rPr>
          <w:rFonts w:ascii="Arial" w:hAnsi="Arial" w:cs="Arial"/>
          <w:b/>
          <w:bCs/>
        </w:rPr>
      </w:pPr>
    </w:p>
    <w:p w14:paraId="1194D8F0" w14:textId="77777777" w:rsidR="00AA101B" w:rsidRPr="00186005" w:rsidRDefault="00AA101B" w:rsidP="003C3C83">
      <w:pPr>
        <w:jc w:val="center"/>
        <w:rPr>
          <w:rFonts w:ascii="Arial" w:hAnsi="Arial" w:cs="Arial"/>
          <w:b/>
          <w:bCs/>
        </w:rPr>
      </w:pPr>
    </w:p>
    <w:p w14:paraId="0DE72B20" w14:textId="77777777" w:rsidR="00AA101B" w:rsidRPr="00186005" w:rsidRDefault="00AA101B" w:rsidP="003C3C83">
      <w:pPr>
        <w:jc w:val="center"/>
        <w:rPr>
          <w:rFonts w:ascii="Arial" w:hAnsi="Arial" w:cs="Arial"/>
          <w:b/>
          <w:bCs/>
        </w:rPr>
      </w:pPr>
    </w:p>
    <w:p w14:paraId="31E1F000" w14:textId="77777777" w:rsidR="00AA101B" w:rsidRPr="00186005" w:rsidRDefault="00AA101B" w:rsidP="003C3C83">
      <w:pPr>
        <w:jc w:val="center"/>
        <w:rPr>
          <w:rFonts w:ascii="Arial" w:hAnsi="Arial" w:cs="Arial"/>
          <w:b/>
          <w:bCs/>
        </w:rPr>
      </w:pPr>
    </w:p>
    <w:p w14:paraId="5DC06481" w14:textId="77777777" w:rsidR="00AA101B" w:rsidRPr="00186005" w:rsidRDefault="00AA101B" w:rsidP="003C3C83">
      <w:pPr>
        <w:jc w:val="center"/>
        <w:rPr>
          <w:rFonts w:ascii="Arial" w:hAnsi="Arial" w:cs="Arial"/>
          <w:b/>
          <w:bCs/>
        </w:rPr>
      </w:pPr>
    </w:p>
    <w:p w14:paraId="7EC2C2BB" w14:textId="77777777" w:rsidR="00AA101B" w:rsidRPr="00186005" w:rsidRDefault="00AA101B" w:rsidP="003C3C83">
      <w:pPr>
        <w:jc w:val="center"/>
        <w:rPr>
          <w:rFonts w:ascii="Arial" w:hAnsi="Arial" w:cs="Arial"/>
          <w:b/>
          <w:bCs/>
        </w:rPr>
      </w:pPr>
    </w:p>
    <w:p w14:paraId="1E520CD8" w14:textId="77777777" w:rsidR="00AA101B" w:rsidRPr="00186005" w:rsidRDefault="00AA101B" w:rsidP="003C3C83">
      <w:pPr>
        <w:jc w:val="center"/>
        <w:rPr>
          <w:rFonts w:ascii="Arial" w:hAnsi="Arial" w:cs="Arial"/>
          <w:b/>
          <w:bCs/>
        </w:rPr>
      </w:pPr>
    </w:p>
    <w:p w14:paraId="014C43DB" w14:textId="77777777" w:rsidR="00AA101B" w:rsidRPr="00186005" w:rsidRDefault="00AA101B" w:rsidP="003C3C83">
      <w:pPr>
        <w:jc w:val="center"/>
        <w:rPr>
          <w:rFonts w:ascii="Arial" w:hAnsi="Arial" w:cs="Arial"/>
          <w:b/>
          <w:bCs/>
        </w:rPr>
      </w:pPr>
    </w:p>
    <w:p w14:paraId="0C177229" w14:textId="77777777" w:rsidR="00AA101B" w:rsidRPr="00186005" w:rsidRDefault="00AA101B" w:rsidP="003C3C83">
      <w:pPr>
        <w:jc w:val="center"/>
        <w:rPr>
          <w:rFonts w:ascii="Arial" w:hAnsi="Arial" w:cs="Arial"/>
          <w:b/>
          <w:bCs/>
        </w:rPr>
      </w:pPr>
    </w:p>
    <w:p w14:paraId="1A61F37E" w14:textId="77777777" w:rsidR="00AA101B" w:rsidRPr="00186005" w:rsidRDefault="00AA101B" w:rsidP="003C3C83">
      <w:pPr>
        <w:jc w:val="center"/>
        <w:rPr>
          <w:rFonts w:ascii="Arial" w:hAnsi="Arial" w:cs="Arial"/>
          <w:b/>
          <w:bCs/>
        </w:rPr>
      </w:pPr>
    </w:p>
    <w:p w14:paraId="7E9C9FA3" w14:textId="77777777" w:rsidR="00AA101B" w:rsidRPr="00186005" w:rsidRDefault="00AA101B" w:rsidP="003C3C83">
      <w:pPr>
        <w:jc w:val="center"/>
        <w:rPr>
          <w:rFonts w:ascii="Arial" w:hAnsi="Arial" w:cs="Arial"/>
          <w:b/>
          <w:bCs/>
        </w:rPr>
      </w:pPr>
    </w:p>
    <w:p w14:paraId="6995FDCC" w14:textId="77777777" w:rsidR="00AA101B" w:rsidRPr="00186005" w:rsidRDefault="00AA101B" w:rsidP="005352D7">
      <w:pPr>
        <w:rPr>
          <w:rFonts w:ascii="Arial" w:hAnsi="Arial" w:cs="Arial"/>
          <w:b/>
          <w:bCs/>
        </w:rPr>
      </w:pPr>
    </w:p>
    <w:p w14:paraId="09DCF4D5" w14:textId="77777777" w:rsidR="005352D7" w:rsidRPr="00186005" w:rsidRDefault="005352D7" w:rsidP="005352D7">
      <w:pPr>
        <w:rPr>
          <w:rFonts w:ascii="Arial" w:hAnsi="Arial" w:cs="Arial"/>
          <w:b/>
          <w:bCs/>
        </w:rPr>
      </w:pPr>
    </w:p>
    <w:p w14:paraId="56E64094" w14:textId="77777777" w:rsidR="00AA101B" w:rsidRPr="00186005" w:rsidRDefault="00AA101B" w:rsidP="003C3C83">
      <w:pPr>
        <w:jc w:val="center"/>
        <w:rPr>
          <w:rFonts w:ascii="Arial" w:hAnsi="Arial" w:cs="Arial"/>
          <w:b/>
          <w:bCs/>
        </w:rPr>
      </w:pPr>
    </w:p>
    <w:p w14:paraId="40044F45" w14:textId="77777777" w:rsidR="00871FDA" w:rsidRPr="00186005" w:rsidRDefault="00871FDA" w:rsidP="003C3C83">
      <w:pPr>
        <w:jc w:val="center"/>
        <w:rPr>
          <w:rFonts w:ascii="Arial" w:hAnsi="Arial" w:cs="Arial"/>
          <w:b/>
          <w:bCs/>
        </w:rPr>
      </w:pPr>
    </w:p>
    <w:p w14:paraId="5CC9EFFF" w14:textId="6AEA77D6" w:rsidR="003C3C83" w:rsidRPr="00186005" w:rsidRDefault="003C3C83" w:rsidP="003C3C83">
      <w:pPr>
        <w:jc w:val="center"/>
        <w:rPr>
          <w:rFonts w:ascii="Arial" w:hAnsi="Arial" w:cs="Arial"/>
          <w:b/>
          <w:bCs/>
        </w:rPr>
      </w:pPr>
      <w:r w:rsidRPr="00186005">
        <w:rPr>
          <w:rFonts w:ascii="Arial" w:hAnsi="Arial" w:cs="Arial"/>
          <w:b/>
          <w:bCs/>
        </w:rPr>
        <w:lastRenderedPageBreak/>
        <w:t>INTRODUCTION</w:t>
      </w:r>
    </w:p>
    <w:p w14:paraId="0D5D67C0" w14:textId="77777777" w:rsidR="003C3C83" w:rsidRPr="00186005" w:rsidRDefault="003C3C83" w:rsidP="003C3C83">
      <w:pPr>
        <w:jc w:val="center"/>
        <w:rPr>
          <w:rFonts w:ascii="Arial" w:hAnsi="Arial" w:cs="Arial"/>
          <w:b/>
          <w:bCs/>
        </w:rPr>
      </w:pPr>
    </w:p>
    <w:p w14:paraId="6EE1C6B4" w14:textId="77777777" w:rsidR="003C3C83" w:rsidRPr="00186005" w:rsidRDefault="003C3C83" w:rsidP="00186005">
      <w:pPr>
        <w:rPr>
          <w:rFonts w:ascii="Arial" w:hAnsi="Arial" w:cs="Arial"/>
          <w:b/>
          <w:bCs/>
        </w:rPr>
      </w:pPr>
    </w:p>
    <w:p w14:paraId="140567B8" w14:textId="77777777" w:rsidR="00186005" w:rsidRPr="00186005" w:rsidRDefault="00186005" w:rsidP="00186005">
      <w:pPr>
        <w:rPr>
          <w:rFonts w:ascii="Arial" w:hAnsi="Arial" w:cs="Arial"/>
        </w:rPr>
      </w:pPr>
      <w:r w:rsidRPr="00186005">
        <w:rPr>
          <w:rFonts w:ascii="Arial" w:hAnsi="Arial" w:cs="Arial"/>
        </w:rPr>
        <w:t>Emotional intelligence (EI) has become an important concept in modern organisations because it helps employees understand and control their own emotions, as well as the emotions of others. According to Daniel Goleman, people who are aware of their emotions are usually more effective in communication, teamwork, and leadership. In the workplace, emotional intelligence supports better decision-making, conflict management, and employee performance.</w:t>
      </w:r>
    </w:p>
    <w:p w14:paraId="2E68B7FD" w14:textId="77777777" w:rsidR="00186005" w:rsidRPr="00186005" w:rsidRDefault="00186005" w:rsidP="00186005">
      <w:pPr>
        <w:rPr>
          <w:rFonts w:ascii="Arial" w:hAnsi="Arial" w:cs="Arial"/>
        </w:rPr>
      </w:pPr>
      <w:r w:rsidRPr="00186005">
        <w:rPr>
          <w:rFonts w:ascii="Arial" w:hAnsi="Arial" w:cs="Arial"/>
        </w:rPr>
        <w:t>Mindfulness is strongly connected to emotional intelligence because it involves paying attention to the present moment and understanding thoughts and feelings without judgement. Employees who practice mindfulness are often more focused, less stressed, and able to deal with challenges in a calm and professional way. For this reason, both emotional intelligence and mindfulness are important for creating a productive and positive working environment.</w:t>
      </w:r>
    </w:p>
    <w:p w14:paraId="02673CF4" w14:textId="77777777" w:rsidR="00186005" w:rsidRPr="00186005" w:rsidRDefault="00186005" w:rsidP="00186005">
      <w:pPr>
        <w:rPr>
          <w:rFonts w:ascii="Arial" w:hAnsi="Arial" w:cs="Arial"/>
        </w:rPr>
      </w:pPr>
      <w:r w:rsidRPr="00186005">
        <w:rPr>
          <w:rFonts w:ascii="Arial" w:hAnsi="Arial" w:cs="Arial"/>
        </w:rPr>
        <w:t xml:space="preserve">This report aims to critically evaluate how employees use emotional intelligence in the workplace by applying relevant theoretical models. It will also examine the different characteristics of Generations X, Y, and Z, and how </w:t>
      </w:r>
      <w:proofErr w:type="gramStart"/>
      <w:r w:rsidRPr="00186005">
        <w:rPr>
          <w:rFonts w:ascii="Arial" w:hAnsi="Arial" w:cs="Arial"/>
        </w:rPr>
        <w:t>these affect</w:t>
      </w:r>
      <w:proofErr w:type="gramEnd"/>
      <w:r w:rsidRPr="00186005">
        <w:rPr>
          <w:rFonts w:ascii="Arial" w:hAnsi="Arial" w:cs="Arial"/>
        </w:rPr>
        <w:t xml:space="preserve"> organisational effectiveness, especially in recruitment and management. Finally, recommendations will be provided for organisations to improve emotional intelligence practices and manage generational diversity more effectively.</w:t>
      </w:r>
    </w:p>
    <w:p w14:paraId="501A4D95" w14:textId="77777777" w:rsidR="003C3C83" w:rsidRPr="00186005" w:rsidRDefault="003C3C83" w:rsidP="003C3C83">
      <w:pPr>
        <w:rPr>
          <w:rFonts w:ascii="Arial" w:hAnsi="Arial" w:cs="Arial"/>
        </w:rPr>
      </w:pPr>
    </w:p>
    <w:p w14:paraId="71B0EF11" w14:textId="77777777" w:rsidR="003C3C83" w:rsidRPr="00186005" w:rsidRDefault="003C3C83" w:rsidP="003C3C83">
      <w:pPr>
        <w:rPr>
          <w:rFonts w:ascii="Arial" w:hAnsi="Arial" w:cs="Arial"/>
        </w:rPr>
      </w:pPr>
    </w:p>
    <w:p w14:paraId="7069E621" w14:textId="77777777" w:rsidR="003C3C83" w:rsidRPr="00186005" w:rsidRDefault="003C3C83" w:rsidP="003C3C83">
      <w:pPr>
        <w:rPr>
          <w:rFonts w:ascii="Arial" w:hAnsi="Arial" w:cs="Arial"/>
        </w:rPr>
      </w:pPr>
    </w:p>
    <w:p w14:paraId="23007196" w14:textId="77777777" w:rsidR="003C3C83" w:rsidRPr="00186005" w:rsidRDefault="003C3C83" w:rsidP="003C3C83">
      <w:pPr>
        <w:rPr>
          <w:rFonts w:ascii="Arial" w:hAnsi="Arial" w:cs="Arial"/>
        </w:rPr>
      </w:pPr>
    </w:p>
    <w:p w14:paraId="508F09AF" w14:textId="77777777" w:rsidR="003C3C83" w:rsidRPr="00186005" w:rsidRDefault="003C3C83" w:rsidP="003C3C83">
      <w:pPr>
        <w:rPr>
          <w:rFonts w:ascii="Arial" w:hAnsi="Arial" w:cs="Arial"/>
        </w:rPr>
      </w:pPr>
    </w:p>
    <w:p w14:paraId="6C8D977E" w14:textId="2F294C3C" w:rsidR="003C3C83" w:rsidRPr="00186005" w:rsidRDefault="003C3C83" w:rsidP="003C3C83">
      <w:pPr>
        <w:rPr>
          <w:rFonts w:ascii="Arial" w:hAnsi="Arial" w:cs="Arial"/>
        </w:rPr>
      </w:pPr>
    </w:p>
    <w:p w14:paraId="63AD3DC1" w14:textId="77777777" w:rsidR="00AA101B" w:rsidRPr="00186005" w:rsidRDefault="00AA101B" w:rsidP="003C3C83">
      <w:pPr>
        <w:rPr>
          <w:rFonts w:ascii="Arial" w:hAnsi="Arial" w:cs="Arial"/>
        </w:rPr>
      </w:pPr>
    </w:p>
    <w:p w14:paraId="5AEE7E30" w14:textId="77777777" w:rsidR="00AA101B" w:rsidRPr="00186005" w:rsidRDefault="00AA101B" w:rsidP="003C3C83">
      <w:pPr>
        <w:rPr>
          <w:rFonts w:ascii="Arial" w:hAnsi="Arial" w:cs="Arial"/>
        </w:rPr>
      </w:pPr>
    </w:p>
    <w:p w14:paraId="1CB7014C" w14:textId="77777777" w:rsidR="003C3C83" w:rsidRPr="00186005" w:rsidRDefault="003C3C83" w:rsidP="003C3C83">
      <w:pPr>
        <w:rPr>
          <w:rFonts w:ascii="Arial" w:hAnsi="Arial" w:cs="Arial"/>
        </w:rPr>
      </w:pPr>
    </w:p>
    <w:p w14:paraId="25ADF487" w14:textId="77777777" w:rsidR="003C3C83" w:rsidRPr="00186005" w:rsidRDefault="003C3C83" w:rsidP="003C3C83">
      <w:pPr>
        <w:rPr>
          <w:rFonts w:ascii="Arial" w:hAnsi="Arial" w:cs="Arial"/>
        </w:rPr>
      </w:pPr>
    </w:p>
    <w:p w14:paraId="7F6B27FE" w14:textId="77777777" w:rsidR="00AA101B" w:rsidRPr="00186005" w:rsidRDefault="00AA101B" w:rsidP="003C3C83">
      <w:pPr>
        <w:rPr>
          <w:rFonts w:ascii="Arial" w:hAnsi="Arial" w:cs="Arial"/>
        </w:rPr>
      </w:pPr>
    </w:p>
    <w:p w14:paraId="2EEEDF3A" w14:textId="1B3FCAE8" w:rsidR="003C3C83" w:rsidRPr="00186005" w:rsidRDefault="00AA101B" w:rsidP="00AA101B">
      <w:pPr>
        <w:jc w:val="center"/>
        <w:rPr>
          <w:rFonts w:ascii="Arial" w:hAnsi="Arial" w:cs="Arial"/>
          <w:b/>
          <w:bCs/>
        </w:rPr>
      </w:pPr>
      <w:r w:rsidRPr="00186005">
        <w:rPr>
          <w:rFonts w:ascii="Arial" w:hAnsi="Arial" w:cs="Arial"/>
          <w:b/>
          <w:bCs/>
        </w:rPr>
        <w:t>EMOTIONAL INTELLIGENCE IN THE WORKPLACE</w:t>
      </w:r>
    </w:p>
    <w:p w14:paraId="59111677" w14:textId="77777777" w:rsidR="00AA101B" w:rsidRPr="00186005" w:rsidRDefault="00AA101B" w:rsidP="00AA101B">
      <w:pPr>
        <w:rPr>
          <w:rFonts w:ascii="Arial" w:hAnsi="Arial" w:cs="Arial"/>
          <w:b/>
          <w:bCs/>
        </w:rPr>
      </w:pPr>
    </w:p>
    <w:p w14:paraId="1C47C9BF" w14:textId="77777777" w:rsidR="00F91141" w:rsidRPr="00F91141" w:rsidRDefault="00F91141" w:rsidP="00F91141">
      <w:pPr>
        <w:rPr>
          <w:rFonts w:ascii="Arial" w:hAnsi="Arial" w:cs="Arial"/>
        </w:rPr>
      </w:pPr>
      <w:r w:rsidRPr="00F91141">
        <w:rPr>
          <w:rFonts w:ascii="Arial" w:hAnsi="Arial" w:cs="Arial"/>
        </w:rPr>
        <w:t>Emotional intelligence (EI) is an important skill in today’s workplace because it helps employees recognise, understand, and manage their own emotions, while also being aware of the emotions of others. This ability is especially important in organisations where teamwork, communication, and customer service are necessary for success. Employees who show high emotional intelligence are more likely to work effectively, create strong relationships, and contribute positively to organisational objectives.</w:t>
      </w:r>
    </w:p>
    <w:p w14:paraId="09135671" w14:textId="77777777" w:rsidR="00F91141" w:rsidRPr="00F91141" w:rsidRDefault="00F91141" w:rsidP="00F91141">
      <w:pPr>
        <w:rPr>
          <w:rFonts w:ascii="Arial" w:hAnsi="Arial" w:cs="Arial"/>
        </w:rPr>
      </w:pPr>
      <w:r w:rsidRPr="00F91141">
        <w:rPr>
          <w:rFonts w:ascii="Arial" w:hAnsi="Arial" w:cs="Arial"/>
        </w:rPr>
        <w:t>One of the most well-known frameworks for understanding emotional intelligence is the model created by Daniel Goleman. This model includes five main elements: self-awareness, self-regulation, motivation, empathy, and social skills. These elements provide a practical way to understand how emotional intelligence can be used in workplace environments.</w:t>
      </w:r>
    </w:p>
    <w:p w14:paraId="45E7ED6A" w14:textId="77777777" w:rsidR="00F91141" w:rsidRPr="00F91141" w:rsidRDefault="00F91141" w:rsidP="00F91141">
      <w:pPr>
        <w:rPr>
          <w:rFonts w:ascii="Arial" w:hAnsi="Arial" w:cs="Arial"/>
        </w:rPr>
      </w:pPr>
      <w:r w:rsidRPr="00F91141">
        <w:rPr>
          <w:rFonts w:ascii="Arial" w:hAnsi="Arial" w:cs="Arial"/>
        </w:rPr>
        <w:t>Self-awareness is seen as the base of emotional intelligence because it involves recognising one’s own emotions and understanding how they influence behaviour. In a workplace such as Tesco, employees often work under pressure, especially during busy hours. An employee with self-awareness can identify feelings of stress or frustration and stop these emotions from negatively affecting their work performance or customer interactions. However, although self-awareness is useful, it needs regular reflection, and not all employees may be ready or able to do this. This shows a weakness of the model, as it assumes people are willing to improve their emotional awareness.</w:t>
      </w:r>
    </w:p>
    <w:p w14:paraId="6D8BD678" w14:textId="77777777" w:rsidR="00F91141" w:rsidRPr="00F91141" w:rsidRDefault="00F91141" w:rsidP="00F91141">
      <w:pPr>
        <w:rPr>
          <w:rFonts w:ascii="Arial" w:hAnsi="Arial" w:cs="Arial"/>
        </w:rPr>
      </w:pPr>
      <w:r w:rsidRPr="00F91141">
        <w:rPr>
          <w:rFonts w:ascii="Arial" w:hAnsi="Arial" w:cs="Arial"/>
        </w:rPr>
        <w:t>Self-regulation is the ability to control and manage emotional reactions. In the workplace, this is very important when handling conflict or difficult situations. For example, if an employee receives negative feedback from a manager, self-regulation helps them stay calm instead of reacting defensively. This supports a more professional and respectful working environment. On the other hand, too much emotional control may cause people to hide their feelings, which can create stress or reduce honesty in communication. Because of this, self-regulation should be balanced with healthy emotional expression.</w:t>
      </w:r>
    </w:p>
    <w:p w14:paraId="28AFA711" w14:textId="77777777" w:rsidR="00F91141" w:rsidRPr="00F91141" w:rsidRDefault="00F91141" w:rsidP="00F91141">
      <w:pPr>
        <w:rPr>
          <w:rFonts w:ascii="Arial" w:hAnsi="Arial" w:cs="Arial"/>
        </w:rPr>
      </w:pPr>
      <w:r w:rsidRPr="00F91141">
        <w:rPr>
          <w:rFonts w:ascii="Arial" w:hAnsi="Arial" w:cs="Arial"/>
        </w:rPr>
        <w:t>Motivation in Goleman’s model relates to a person’s internal desire to achieve goals. Employees with strong emotional intelligence are often more self-motivated and able to stay strong when facing challenges. In organisations like Tesco, motivated employees are more likely to keep high performance levels and help the team succeed. However, motivation can also be affected by outside factors such as company culture, leadership style, and rewards. This means emotional intelligence alone may not fully decide employee motivation, and organisational support is also important.</w:t>
      </w:r>
    </w:p>
    <w:p w14:paraId="75A8F92F" w14:textId="77777777" w:rsidR="00F91141" w:rsidRPr="00F91141" w:rsidRDefault="00F91141" w:rsidP="00F91141">
      <w:pPr>
        <w:rPr>
          <w:rFonts w:ascii="Arial" w:hAnsi="Arial" w:cs="Arial"/>
        </w:rPr>
      </w:pPr>
      <w:r w:rsidRPr="00F91141">
        <w:rPr>
          <w:rFonts w:ascii="Arial" w:hAnsi="Arial" w:cs="Arial"/>
        </w:rPr>
        <w:t xml:space="preserve">Empathy is another major part of emotional intelligence, especially in jobs that require interaction with others. Empathy helps employees understand and share </w:t>
      </w:r>
      <w:r w:rsidRPr="00F91141">
        <w:rPr>
          <w:rFonts w:ascii="Arial" w:hAnsi="Arial" w:cs="Arial"/>
        </w:rPr>
        <w:lastRenderedPageBreak/>
        <w:t>the feelings of colleagues and customers, which improves communication and relationships. For example, an employee who shows empathy to an unhappy customer is more likely to solve the problem successfully and keep customer satisfaction high. However, some researchers believe empathy can be emotionally tiring, especially in service industries where employees must often deal with other people’s emotions. This may cause emotional exhaustion or burnout if it is not managed well.</w:t>
      </w:r>
    </w:p>
    <w:p w14:paraId="6E6C8140" w14:textId="77777777" w:rsidR="00F91141" w:rsidRPr="00F91141" w:rsidRDefault="00F91141" w:rsidP="00F91141">
      <w:pPr>
        <w:rPr>
          <w:rFonts w:ascii="Arial" w:hAnsi="Arial" w:cs="Arial"/>
        </w:rPr>
      </w:pPr>
      <w:r w:rsidRPr="00F91141">
        <w:rPr>
          <w:rFonts w:ascii="Arial" w:hAnsi="Arial" w:cs="Arial"/>
        </w:rPr>
        <w:t>Social skills refer to the ability to create and maintain relationships, communicate clearly, and work well with others. Employees with strong social skills are usually better at teamwork, leadership, and solving conflicts. In a diverse workplace like Tesco, social skills are very important for managing relationships between employees from different backgrounds. However, social skills can be affected by personality, which means not everyone naturally has strong interpersonal abilities.</w:t>
      </w:r>
    </w:p>
    <w:p w14:paraId="53A753C8" w14:textId="77777777" w:rsidR="00F91141" w:rsidRPr="00F91141" w:rsidRDefault="00F91141" w:rsidP="00F91141">
      <w:pPr>
        <w:rPr>
          <w:rFonts w:ascii="Arial" w:hAnsi="Arial" w:cs="Arial"/>
        </w:rPr>
      </w:pPr>
      <w:r w:rsidRPr="00F91141">
        <w:rPr>
          <w:rFonts w:ascii="Arial" w:hAnsi="Arial" w:cs="Arial"/>
        </w:rPr>
        <w:t>Although Goleman’s model gives a detailed framework, it also has some criticism. Some researchers argue that the model is too wide and does not have clear ways to measure emotional intelligence, making it difficult to assess accurately in real situations. In addition, the model focuses strongly on workplace performance, which may ignore other important parts of emotional intelligence, such as personal wellbeing.</w:t>
      </w:r>
    </w:p>
    <w:p w14:paraId="55461046" w14:textId="77777777" w:rsidR="00F91141" w:rsidRPr="00F91141" w:rsidRDefault="00F91141" w:rsidP="00F91141">
      <w:pPr>
        <w:rPr>
          <w:rFonts w:ascii="Arial" w:hAnsi="Arial" w:cs="Arial"/>
        </w:rPr>
      </w:pPr>
      <w:r w:rsidRPr="00F91141">
        <w:rPr>
          <w:rFonts w:ascii="Arial" w:hAnsi="Arial" w:cs="Arial"/>
        </w:rPr>
        <w:t>Another important model is the ability-based model created by Peter Salovey and John D. Mayer. This model explains emotional intelligence as a group of cognitive abilities, including perceiving emotions, using emotions, understanding emotions, and managing emotions.</w:t>
      </w:r>
    </w:p>
    <w:p w14:paraId="7BEB277D" w14:textId="77777777" w:rsidR="00F91141" w:rsidRPr="00F91141" w:rsidRDefault="00F91141" w:rsidP="00F91141">
      <w:pPr>
        <w:rPr>
          <w:rFonts w:ascii="Arial" w:hAnsi="Arial" w:cs="Arial"/>
        </w:rPr>
      </w:pPr>
      <w:r w:rsidRPr="00F91141">
        <w:rPr>
          <w:rFonts w:ascii="Arial" w:hAnsi="Arial" w:cs="Arial"/>
        </w:rPr>
        <w:t>Perceiving emotions means recognising emotions in yourself and in others, including facial expressions and tone of voice. This skill is important in the workplace because it helps employees notice possible conflicts or misunderstandings. For example, a manager who can recognise signs of dissatisfaction in team members can solve problems before they become more serious. However, recognising emotions can be affected by cultural differences, which may cause misunderstandings in diverse workplaces.</w:t>
      </w:r>
    </w:p>
    <w:p w14:paraId="0756F35B" w14:textId="77777777" w:rsidR="00F91141" w:rsidRPr="00F91141" w:rsidRDefault="00F91141" w:rsidP="00F91141">
      <w:pPr>
        <w:rPr>
          <w:rFonts w:ascii="Arial" w:hAnsi="Arial" w:cs="Arial"/>
        </w:rPr>
      </w:pPr>
      <w:r w:rsidRPr="00F91141">
        <w:rPr>
          <w:rFonts w:ascii="Arial" w:hAnsi="Arial" w:cs="Arial"/>
        </w:rPr>
        <w:t>Using emotions refers to the ability to use feelings to support thinking and decision-making. Employees who use emotions effectively can organise tasks better, solve problems, and make better decisions. For example, a feeling of urgency may encourage employees to complete tasks more efficiently.</w:t>
      </w:r>
    </w:p>
    <w:p w14:paraId="13BAA795" w14:textId="2A47B717" w:rsidR="001547BB" w:rsidRPr="00186005" w:rsidRDefault="001547BB" w:rsidP="001547BB">
      <w:pPr>
        <w:rPr>
          <w:rFonts w:ascii="Arial" w:hAnsi="Arial" w:cs="Arial"/>
        </w:rPr>
      </w:pPr>
      <w:r w:rsidRPr="00186005">
        <w:rPr>
          <w:rFonts w:ascii="Arial" w:hAnsi="Arial" w:cs="Arial"/>
        </w:rPr>
        <w:t>However, depending too much on emotions when making decisions can lead to biased or unreasonable results.</w:t>
      </w:r>
    </w:p>
    <w:p w14:paraId="7ABBC1E3" w14:textId="77777777" w:rsidR="001547BB" w:rsidRPr="001547BB" w:rsidRDefault="001547BB" w:rsidP="001547BB">
      <w:pPr>
        <w:rPr>
          <w:rFonts w:ascii="Arial" w:hAnsi="Arial" w:cs="Arial"/>
        </w:rPr>
      </w:pPr>
      <w:r w:rsidRPr="001547BB">
        <w:rPr>
          <w:rFonts w:ascii="Arial" w:hAnsi="Arial" w:cs="Arial"/>
        </w:rPr>
        <w:t xml:space="preserve">Understanding emotions means examining emotional information and recognising how feelings can change over time. This skill helps employees predict reactions and respond in the right way in different situations. For </w:t>
      </w:r>
      <w:r w:rsidRPr="001547BB">
        <w:rPr>
          <w:rFonts w:ascii="Arial" w:hAnsi="Arial" w:cs="Arial"/>
        </w:rPr>
        <w:lastRenderedPageBreak/>
        <w:t>example, knowing that frustration can cause conflict may help employees take early action to control the situation. Even though this is important, this ability needs a strong level of cognitive and emotional awareness, which not everyone fully has.</w:t>
      </w:r>
    </w:p>
    <w:p w14:paraId="100A1B9A" w14:textId="77777777" w:rsidR="001547BB" w:rsidRPr="001547BB" w:rsidRDefault="001547BB" w:rsidP="001547BB">
      <w:pPr>
        <w:rPr>
          <w:rFonts w:ascii="Arial" w:hAnsi="Arial" w:cs="Arial"/>
        </w:rPr>
      </w:pPr>
      <w:r w:rsidRPr="001547BB">
        <w:rPr>
          <w:rFonts w:ascii="Arial" w:hAnsi="Arial" w:cs="Arial"/>
        </w:rPr>
        <w:t xml:space="preserve">Managing emotions is considered the highest level of emotional intelligence because it involves controlling one’s own emotions </w:t>
      </w:r>
      <w:proofErr w:type="gramStart"/>
      <w:r w:rsidRPr="001547BB">
        <w:rPr>
          <w:rFonts w:ascii="Arial" w:hAnsi="Arial" w:cs="Arial"/>
        </w:rPr>
        <w:t>and also</w:t>
      </w:r>
      <w:proofErr w:type="gramEnd"/>
      <w:r w:rsidRPr="001547BB">
        <w:rPr>
          <w:rFonts w:ascii="Arial" w:hAnsi="Arial" w:cs="Arial"/>
        </w:rPr>
        <w:t xml:space="preserve"> influencing the emotions of others. This is especially important in leadership positions, where managers need to encourage and motivate their teams. However, some critics believe this part of emotional intelligence can be used in a manipulative way if people try to control others’ emotions for personal benefit.</w:t>
      </w:r>
    </w:p>
    <w:p w14:paraId="6ED1996A" w14:textId="77777777" w:rsidR="001547BB" w:rsidRPr="001547BB" w:rsidRDefault="001547BB" w:rsidP="001547BB">
      <w:pPr>
        <w:rPr>
          <w:rFonts w:ascii="Arial" w:hAnsi="Arial" w:cs="Arial"/>
        </w:rPr>
      </w:pPr>
      <w:r w:rsidRPr="001547BB">
        <w:rPr>
          <w:rFonts w:ascii="Arial" w:hAnsi="Arial" w:cs="Arial"/>
        </w:rPr>
        <w:t>When compared with Goleman’s model, the Mayer-Salovey model is more organised and focuses on skills that can be measured. However, it is often criticised for being too theoretical and harder to use in real workplace situations. This shows that both models have advantages and disadvantages, and organisations may gain more by combining parts of both approaches.</w:t>
      </w:r>
    </w:p>
    <w:p w14:paraId="79F779BB" w14:textId="77777777" w:rsidR="001547BB" w:rsidRPr="001547BB" w:rsidRDefault="001547BB" w:rsidP="001547BB">
      <w:pPr>
        <w:rPr>
          <w:rFonts w:ascii="Arial" w:hAnsi="Arial" w:cs="Arial"/>
        </w:rPr>
      </w:pPr>
      <w:r w:rsidRPr="001547BB">
        <w:rPr>
          <w:rFonts w:ascii="Arial" w:hAnsi="Arial" w:cs="Arial"/>
        </w:rPr>
        <w:t>In practice, emotional intelligence has an important effect on improving workplace performance. Employees with strong emotional intelligence are usually better at handling stress, adjusting to change, and building positive relationships. This is especially valuable in industries where customer service and teamwork are very important.</w:t>
      </w:r>
    </w:p>
    <w:p w14:paraId="2605EF73" w14:textId="77777777" w:rsidR="001547BB" w:rsidRPr="001547BB" w:rsidRDefault="001547BB" w:rsidP="001547BB">
      <w:pPr>
        <w:rPr>
          <w:rFonts w:ascii="Arial" w:hAnsi="Arial" w:cs="Arial"/>
        </w:rPr>
      </w:pPr>
      <w:r w:rsidRPr="001547BB">
        <w:rPr>
          <w:rFonts w:ascii="Arial" w:hAnsi="Arial" w:cs="Arial"/>
        </w:rPr>
        <w:t>Mindfulness also supports emotional intelligence because it improves self-awareness and emotional control. Practices like meditation and reflective thinking help employees stay calm and focused during difficult situations. This can reduce stress and improve overall wellbeing. However, the success of mindfulness depends on personal effort and support from the organisation.</w:t>
      </w:r>
    </w:p>
    <w:p w14:paraId="4CBFD3A3" w14:textId="77777777" w:rsidR="001547BB" w:rsidRPr="001547BB" w:rsidRDefault="001547BB" w:rsidP="001547BB">
      <w:pPr>
        <w:rPr>
          <w:rFonts w:ascii="Arial" w:hAnsi="Arial" w:cs="Arial"/>
        </w:rPr>
      </w:pPr>
      <w:r w:rsidRPr="001547BB">
        <w:rPr>
          <w:rFonts w:ascii="Arial" w:hAnsi="Arial" w:cs="Arial"/>
        </w:rPr>
        <w:t>Even with these benefits, using emotional intelligence in the workplace also brings some challenges. One main problem is the difficulty of measuring emotional intelligence correctly. Many organisations use self-assessment methods, but these may not always give accurate results. In addition, cultural differences in the way emotions are shown and understood can reduce the effectiveness of emotional intelligence practices.</w:t>
      </w:r>
    </w:p>
    <w:p w14:paraId="7626EB47" w14:textId="77777777" w:rsidR="001547BB" w:rsidRPr="001547BB" w:rsidRDefault="001547BB" w:rsidP="001547BB">
      <w:pPr>
        <w:rPr>
          <w:rFonts w:ascii="Arial" w:hAnsi="Arial" w:cs="Arial"/>
        </w:rPr>
      </w:pPr>
      <w:r w:rsidRPr="001547BB">
        <w:rPr>
          <w:rFonts w:ascii="Arial" w:hAnsi="Arial" w:cs="Arial"/>
        </w:rPr>
        <w:t>Another limitation is that emotional intelligence training does not always create long-term behavioural change. Although employees may become more aware of</w:t>
      </w:r>
    </w:p>
    <w:p w14:paraId="5706D67D" w14:textId="77777777" w:rsidR="001547BB" w:rsidRPr="001547BB" w:rsidRDefault="001547BB" w:rsidP="001547BB">
      <w:pPr>
        <w:rPr>
          <w:rFonts w:ascii="Arial" w:hAnsi="Arial" w:cs="Arial"/>
        </w:rPr>
      </w:pPr>
      <w:r w:rsidRPr="001547BB">
        <w:rPr>
          <w:rFonts w:ascii="Arial" w:hAnsi="Arial" w:cs="Arial"/>
        </w:rPr>
        <w:t>emotional intelligence concepts, using these skills regularly in the workplace needs continuous practice and support.</w:t>
      </w:r>
    </w:p>
    <w:p w14:paraId="3C5F4FF5" w14:textId="77777777" w:rsidR="001547BB" w:rsidRPr="001547BB" w:rsidRDefault="001547BB" w:rsidP="001547BB">
      <w:pPr>
        <w:rPr>
          <w:rFonts w:ascii="Arial" w:hAnsi="Arial" w:cs="Arial"/>
        </w:rPr>
      </w:pPr>
      <w:r w:rsidRPr="001547BB">
        <w:rPr>
          <w:rFonts w:ascii="Arial" w:hAnsi="Arial" w:cs="Arial"/>
        </w:rPr>
        <w:t xml:space="preserve">Overall, emotional intelligence is an important skill that improves employee performance, communication, and relationships at work. However, its success depends on both personal abilities and support from the organisation. By </w:t>
      </w:r>
      <w:r w:rsidRPr="001547BB">
        <w:rPr>
          <w:rFonts w:ascii="Arial" w:hAnsi="Arial" w:cs="Arial"/>
        </w:rPr>
        <w:lastRenderedPageBreak/>
        <w:t>combining emotional intelligence models and encouraging mindfulness, organisations can build a more positive and productive working environment</w:t>
      </w:r>
    </w:p>
    <w:p w14:paraId="3C71A052" w14:textId="77777777" w:rsidR="00AA101B" w:rsidRPr="00186005" w:rsidRDefault="00AA101B" w:rsidP="00AA101B">
      <w:pPr>
        <w:rPr>
          <w:rFonts w:ascii="Arial" w:hAnsi="Arial" w:cs="Arial"/>
        </w:rPr>
      </w:pPr>
    </w:p>
    <w:p w14:paraId="5B9EFAC9" w14:textId="77777777" w:rsidR="00AA101B" w:rsidRPr="00186005" w:rsidRDefault="00AA101B" w:rsidP="00AA101B">
      <w:pPr>
        <w:rPr>
          <w:rFonts w:ascii="Arial" w:hAnsi="Arial" w:cs="Arial"/>
        </w:rPr>
      </w:pPr>
    </w:p>
    <w:p w14:paraId="33A1562F" w14:textId="77777777" w:rsidR="00AA101B" w:rsidRPr="00186005" w:rsidRDefault="00AA101B" w:rsidP="00AA101B">
      <w:pPr>
        <w:rPr>
          <w:rFonts w:ascii="Arial" w:hAnsi="Arial" w:cs="Arial"/>
        </w:rPr>
      </w:pPr>
    </w:p>
    <w:p w14:paraId="33445583" w14:textId="77777777" w:rsidR="00AA101B" w:rsidRPr="00186005" w:rsidRDefault="00AA101B" w:rsidP="00AA101B">
      <w:pPr>
        <w:rPr>
          <w:rFonts w:ascii="Arial" w:hAnsi="Arial" w:cs="Arial"/>
        </w:rPr>
      </w:pPr>
    </w:p>
    <w:p w14:paraId="645A933D" w14:textId="77777777" w:rsidR="00AA101B" w:rsidRPr="00186005" w:rsidRDefault="00AA101B" w:rsidP="00AA101B">
      <w:pPr>
        <w:rPr>
          <w:rFonts w:ascii="Arial" w:hAnsi="Arial" w:cs="Arial"/>
        </w:rPr>
      </w:pPr>
    </w:p>
    <w:p w14:paraId="0DDDF19B" w14:textId="77777777" w:rsidR="00AA101B" w:rsidRPr="00186005" w:rsidRDefault="00AA101B" w:rsidP="00AA101B">
      <w:pPr>
        <w:rPr>
          <w:rFonts w:ascii="Arial" w:hAnsi="Arial" w:cs="Arial"/>
        </w:rPr>
      </w:pPr>
    </w:p>
    <w:p w14:paraId="587BA65E" w14:textId="77777777" w:rsidR="00AA101B" w:rsidRPr="00186005" w:rsidRDefault="00AA101B" w:rsidP="00AA101B">
      <w:pPr>
        <w:rPr>
          <w:rFonts w:ascii="Arial" w:hAnsi="Arial" w:cs="Arial"/>
        </w:rPr>
      </w:pPr>
    </w:p>
    <w:p w14:paraId="11B3F217" w14:textId="77777777" w:rsidR="00AA101B" w:rsidRPr="00186005" w:rsidRDefault="00AA101B" w:rsidP="00AA101B">
      <w:pPr>
        <w:rPr>
          <w:rFonts w:ascii="Arial" w:hAnsi="Arial" w:cs="Arial"/>
        </w:rPr>
      </w:pPr>
    </w:p>
    <w:p w14:paraId="2715E68A" w14:textId="77777777" w:rsidR="00AA101B" w:rsidRPr="00186005" w:rsidRDefault="00AA101B" w:rsidP="00AA101B">
      <w:pPr>
        <w:rPr>
          <w:rFonts w:ascii="Arial" w:hAnsi="Arial" w:cs="Arial"/>
        </w:rPr>
      </w:pPr>
    </w:p>
    <w:p w14:paraId="629283D9" w14:textId="77777777" w:rsidR="00AA101B" w:rsidRPr="00186005" w:rsidRDefault="00AA101B" w:rsidP="00AA101B">
      <w:pPr>
        <w:rPr>
          <w:rFonts w:ascii="Arial" w:hAnsi="Arial" w:cs="Arial"/>
        </w:rPr>
      </w:pPr>
    </w:p>
    <w:p w14:paraId="0449EE2B" w14:textId="77777777" w:rsidR="00AA101B" w:rsidRPr="00186005" w:rsidRDefault="00AA101B" w:rsidP="00AA101B">
      <w:pPr>
        <w:rPr>
          <w:rFonts w:ascii="Arial" w:hAnsi="Arial" w:cs="Arial"/>
        </w:rPr>
      </w:pPr>
    </w:p>
    <w:p w14:paraId="4C730932" w14:textId="77777777" w:rsidR="00AA101B" w:rsidRPr="00186005" w:rsidRDefault="00AA101B" w:rsidP="00AA101B">
      <w:pPr>
        <w:rPr>
          <w:rFonts w:ascii="Arial" w:hAnsi="Arial" w:cs="Arial"/>
        </w:rPr>
      </w:pPr>
    </w:p>
    <w:p w14:paraId="207DEC4A" w14:textId="77777777" w:rsidR="00AA101B" w:rsidRPr="00186005" w:rsidRDefault="00AA101B" w:rsidP="00AA101B">
      <w:pPr>
        <w:rPr>
          <w:rFonts w:ascii="Arial" w:hAnsi="Arial" w:cs="Arial"/>
        </w:rPr>
      </w:pPr>
    </w:p>
    <w:p w14:paraId="0AC3B2DA" w14:textId="77777777" w:rsidR="00AA101B" w:rsidRPr="00186005" w:rsidRDefault="00AA101B" w:rsidP="00AA101B">
      <w:pPr>
        <w:rPr>
          <w:rFonts w:ascii="Arial" w:hAnsi="Arial" w:cs="Arial"/>
        </w:rPr>
      </w:pPr>
    </w:p>
    <w:p w14:paraId="75979E45" w14:textId="77777777" w:rsidR="00AA101B" w:rsidRPr="00186005" w:rsidRDefault="00AA101B" w:rsidP="00AA101B">
      <w:pPr>
        <w:rPr>
          <w:rFonts w:ascii="Arial" w:hAnsi="Arial" w:cs="Arial"/>
        </w:rPr>
      </w:pPr>
    </w:p>
    <w:p w14:paraId="0E46DC2A" w14:textId="77777777" w:rsidR="00AA101B" w:rsidRPr="00186005" w:rsidRDefault="00AA101B" w:rsidP="00AA101B">
      <w:pPr>
        <w:rPr>
          <w:rFonts w:ascii="Arial" w:hAnsi="Arial" w:cs="Arial"/>
        </w:rPr>
      </w:pPr>
    </w:p>
    <w:p w14:paraId="6B762F9D" w14:textId="77777777" w:rsidR="00AA101B" w:rsidRPr="00186005" w:rsidRDefault="00AA101B" w:rsidP="00AA101B">
      <w:pPr>
        <w:rPr>
          <w:rFonts w:ascii="Arial" w:hAnsi="Arial" w:cs="Arial"/>
        </w:rPr>
      </w:pPr>
    </w:p>
    <w:p w14:paraId="14CEC8BE" w14:textId="77777777" w:rsidR="00AA101B" w:rsidRPr="00186005" w:rsidRDefault="00AA101B" w:rsidP="00AA101B">
      <w:pPr>
        <w:rPr>
          <w:rFonts w:ascii="Arial" w:hAnsi="Arial" w:cs="Arial"/>
        </w:rPr>
      </w:pPr>
    </w:p>
    <w:p w14:paraId="4C21B55F" w14:textId="77777777" w:rsidR="00AA101B" w:rsidRPr="00186005" w:rsidRDefault="00AA101B" w:rsidP="00AA101B">
      <w:pPr>
        <w:rPr>
          <w:rFonts w:ascii="Arial" w:hAnsi="Arial" w:cs="Arial"/>
        </w:rPr>
      </w:pPr>
    </w:p>
    <w:p w14:paraId="2EE2B722" w14:textId="77777777" w:rsidR="00AA101B" w:rsidRPr="00186005" w:rsidRDefault="00AA101B" w:rsidP="00AA101B">
      <w:pPr>
        <w:rPr>
          <w:rFonts w:ascii="Arial" w:hAnsi="Arial" w:cs="Arial"/>
        </w:rPr>
      </w:pPr>
    </w:p>
    <w:p w14:paraId="53B8ECF2" w14:textId="77777777" w:rsidR="00AA101B" w:rsidRPr="00186005" w:rsidRDefault="00AA101B" w:rsidP="00AA101B">
      <w:pPr>
        <w:rPr>
          <w:rFonts w:ascii="Arial" w:hAnsi="Arial" w:cs="Arial"/>
        </w:rPr>
      </w:pPr>
    </w:p>
    <w:p w14:paraId="0EEB4EC3" w14:textId="77777777" w:rsidR="007C6C06" w:rsidRPr="00186005" w:rsidRDefault="007C6C06" w:rsidP="00AA101B">
      <w:pPr>
        <w:jc w:val="center"/>
        <w:rPr>
          <w:rFonts w:ascii="Arial" w:hAnsi="Arial" w:cs="Arial"/>
        </w:rPr>
      </w:pPr>
    </w:p>
    <w:p w14:paraId="05D82D54" w14:textId="77777777" w:rsidR="005352D7" w:rsidRPr="00186005" w:rsidRDefault="005352D7" w:rsidP="00AA101B">
      <w:pPr>
        <w:jc w:val="center"/>
        <w:rPr>
          <w:rFonts w:ascii="Arial" w:hAnsi="Arial" w:cs="Arial"/>
          <w:b/>
          <w:bCs/>
        </w:rPr>
      </w:pPr>
    </w:p>
    <w:p w14:paraId="079082E9" w14:textId="77777777" w:rsidR="001547BB" w:rsidRPr="00186005" w:rsidRDefault="001547BB" w:rsidP="00AA101B">
      <w:pPr>
        <w:jc w:val="center"/>
        <w:rPr>
          <w:rFonts w:ascii="Arial" w:hAnsi="Arial" w:cs="Arial"/>
          <w:b/>
          <w:bCs/>
        </w:rPr>
      </w:pPr>
    </w:p>
    <w:p w14:paraId="62315D82" w14:textId="77777777" w:rsidR="00F91141" w:rsidRPr="00186005" w:rsidRDefault="00F91141" w:rsidP="00AA101B">
      <w:pPr>
        <w:jc w:val="center"/>
        <w:rPr>
          <w:rFonts w:ascii="Arial" w:hAnsi="Arial" w:cs="Arial"/>
          <w:b/>
          <w:bCs/>
        </w:rPr>
      </w:pPr>
    </w:p>
    <w:p w14:paraId="6BD0E0A8" w14:textId="44007FBD" w:rsidR="00AA101B" w:rsidRPr="00186005" w:rsidRDefault="00AA101B" w:rsidP="00AA101B">
      <w:pPr>
        <w:jc w:val="center"/>
        <w:rPr>
          <w:rFonts w:ascii="Arial" w:hAnsi="Arial" w:cs="Arial"/>
          <w:b/>
          <w:bCs/>
        </w:rPr>
      </w:pPr>
      <w:r w:rsidRPr="00186005">
        <w:rPr>
          <w:rFonts w:ascii="Arial" w:hAnsi="Arial" w:cs="Arial"/>
          <w:b/>
          <w:bCs/>
        </w:rPr>
        <w:t>Generational Differences in the Workplace</w:t>
      </w:r>
    </w:p>
    <w:p w14:paraId="5646CF65" w14:textId="77777777" w:rsidR="00AA101B" w:rsidRPr="00186005" w:rsidRDefault="00AA101B" w:rsidP="00AA101B">
      <w:pPr>
        <w:jc w:val="center"/>
        <w:rPr>
          <w:rFonts w:ascii="Arial" w:hAnsi="Arial" w:cs="Arial"/>
          <w:b/>
          <w:bCs/>
        </w:rPr>
      </w:pPr>
    </w:p>
    <w:p w14:paraId="1836300D" w14:textId="77777777" w:rsidR="00F91141" w:rsidRPr="00F91141" w:rsidRDefault="00F91141" w:rsidP="00F91141">
      <w:pPr>
        <w:rPr>
          <w:rFonts w:ascii="Arial" w:hAnsi="Arial" w:cs="Arial"/>
        </w:rPr>
      </w:pPr>
      <w:r w:rsidRPr="00F91141">
        <w:rPr>
          <w:rFonts w:ascii="Arial" w:hAnsi="Arial" w:cs="Arial"/>
        </w:rPr>
        <w:lastRenderedPageBreak/>
        <w:t>In modern organisations, the workforce is becoming more diverse, not only in culture and background but also in age. Different generations, especially Generation X, Generation Y (Millennials), and Generation Z, bring different values, behaviours, and expectations to the workplace. These generational differences strongly affect communication styles, work attitudes, and emotional intelligence practices. Because of this, managers need to understand these characteristics to build an effective and inclusive working environment, especially during recruitment and team management.</w:t>
      </w:r>
    </w:p>
    <w:p w14:paraId="71DE2362" w14:textId="77777777" w:rsidR="00F91141" w:rsidRPr="00F91141" w:rsidRDefault="00F91141" w:rsidP="00F91141">
      <w:pPr>
        <w:rPr>
          <w:rFonts w:ascii="Arial" w:hAnsi="Arial" w:cs="Arial"/>
        </w:rPr>
      </w:pPr>
      <w:r w:rsidRPr="00F91141">
        <w:rPr>
          <w:rFonts w:ascii="Arial" w:hAnsi="Arial" w:cs="Arial"/>
        </w:rPr>
        <w:t>Generation X, usually born between 1965 and 1980, is often described as independent, adaptable, and responsible. This generation experienced major economic and technological changes, which made them more resilient and self-sufficient. In terms of emotional intelligence, Generation X employees often show strong self-regulation and emotional control. They are normally able to handle workplace pressure well and stay professional in difficult situations.</w:t>
      </w:r>
    </w:p>
    <w:p w14:paraId="72005D6F" w14:textId="77777777" w:rsidR="00F91141" w:rsidRPr="00F91141" w:rsidRDefault="00F91141" w:rsidP="00F91141">
      <w:pPr>
        <w:rPr>
          <w:rFonts w:ascii="Arial" w:hAnsi="Arial" w:cs="Arial"/>
        </w:rPr>
      </w:pPr>
      <w:r w:rsidRPr="00F91141">
        <w:rPr>
          <w:rFonts w:ascii="Arial" w:hAnsi="Arial" w:cs="Arial"/>
        </w:rPr>
        <w:t>From a management point of view, Generation X employees are often considered reliable and experienced, which makes them suitable for leadership positions. However, one possible weakness is that they may be less willing to accept new technology or modern workplace methods compared to younger generations. This can create problems in organisations that depend heavily on digital change. Also, their preference for working independently may sometimes reduce teamwork and collaboration. Therefore, while their emotional stability is a strength, it may also reduce flexibility in fast-changing environments.</w:t>
      </w:r>
    </w:p>
    <w:p w14:paraId="130D6ED4" w14:textId="77777777" w:rsidR="00F91141" w:rsidRPr="00F91141" w:rsidRDefault="00F91141" w:rsidP="00F91141">
      <w:pPr>
        <w:rPr>
          <w:rFonts w:ascii="Arial" w:hAnsi="Arial" w:cs="Arial"/>
        </w:rPr>
      </w:pPr>
      <w:r w:rsidRPr="00F91141">
        <w:rPr>
          <w:rFonts w:ascii="Arial" w:hAnsi="Arial" w:cs="Arial"/>
        </w:rPr>
        <w:t>Generation Y, also called Millennials, includes people born between 1981 and 1996. This generation has been strongly influenced by technology and globalisation. Millennials are usually more collaborative, expressive, and open to feedback than Generation X. In emotional intelligence, they often show higher levels of emotional awareness and empathy, especially in team-based workplaces.</w:t>
      </w:r>
    </w:p>
    <w:p w14:paraId="0561661A" w14:textId="77777777" w:rsidR="00F91141" w:rsidRPr="00F91141" w:rsidRDefault="00F91141" w:rsidP="00F91141">
      <w:pPr>
        <w:rPr>
          <w:rFonts w:ascii="Arial" w:hAnsi="Arial" w:cs="Arial"/>
        </w:rPr>
      </w:pPr>
      <w:r w:rsidRPr="00F91141">
        <w:rPr>
          <w:rFonts w:ascii="Arial" w:hAnsi="Arial" w:cs="Arial"/>
        </w:rPr>
        <w:t>One of the main strengths of Millennials is their willingness to communicate and share ideas. This supports emotional intelligence because open communication improves understanding and reduces workplace conflict. In addition, Millennials often look for meaningful work and personal growth, which can increase motivation and engagement. However, some critics believe Millennials may have difficulties with emotional resilience, especially in stressful situations. Their need for regular feedback and recognition may also be seen by older generations as a lack of independence.</w:t>
      </w:r>
    </w:p>
    <w:p w14:paraId="0496B7EF" w14:textId="77777777" w:rsidR="00F91141" w:rsidRPr="00F91141" w:rsidRDefault="00F91141" w:rsidP="00F91141">
      <w:pPr>
        <w:rPr>
          <w:rFonts w:ascii="Arial" w:hAnsi="Arial" w:cs="Arial"/>
        </w:rPr>
      </w:pPr>
      <w:r w:rsidRPr="00F91141">
        <w:rPr>
          <w:rFonts w:ascii="Arial" w:hAnsi="Arial" w:cs="Arial"/>
        </w:rPr>
        <w:t xml:space="preserve">From a recruitment perspective, managers need to think about these characteristics when creating roles and workplace conditions. For example, giving opportunities for career growth, flexible working options, and regular feedback can help attract and keep Millennial employees. However, </w:t>
      </w:r>
      <w:r w:rsidRPr="00F91141">
        <w:rPr>
          <w:rFonts w:ascii="Arial" w:hAnsi="Arial" w:cs="Arial"/>
        </w:rPr>
        <w:lastRenderedPageBreak/>
        <w:t>organisations must also make expectations clear to avoid misunderstandings between generations.</w:t>
      </w:r>
    </w:p>
    <w:p w14:paraId="251B000D" w14:textId="77777777" w:rsidR="00F91141" w:rsidRPr="00F91141" w:rsidRDefault="00F91141" w:rsidP="00F91141">
      <w:pPr>
        <w:rPr>
          <w:rFonts w:ascii="Arial" w:hAnsi="Arial" w:cs="Arial"/>
        </w:rPr>
      </w:pPr>
      <w:r w:rsidRPr="00F91141">
        <w:rPr>
          <w:rFonts w:ascii="Arial" w:hAnsi="Arial" w:cs="Arial"/>
        </w:rPr>
        <w:t>Generation Z, born after 1997, is the newest group entering the workplace. This generation grew up in a fully digital world and feels very comfortable with technology. They are also more aware of social issues, diversity, and mental health, which shapes their workplace expectations. In terms of emotional intelligence, Generation Z often shows strong self-awareness about mental wellbeing, but they may have less experience in handling difficult workplace relationships.</w:t>
      </w:r>
    </w:p>
    <w:p w14:paraId="17DDBD5B" w14:textId="77777777" w:rsidR="00F91141" w:rsidRPr="00F91141" w:rsidRDefault="00F91141" w:rsidP="00F91141">
      <w:pPr>
        <w:rPr>
          <w:rFonts w:ascii="Arial" w:hAnsi="Arial" w:cs="Arial"/>
        </w:rPr>
      </w:pPr>
      <w:r w:rsidRPr="00F91141">
        <w:rPr>
          <w:rFonts w:ascii="Arial" w:hAnsi="Arial" w:cs="Arial"/>
        </w:rPr>
        <w:t>One of the strengths of Generation Z is their adaptability and fast learning ability. They are confident with digital tools and are often creative in solving problems. Also, their awareness of mental health can help create a more supportive and inclusive workplace culture. However, one weakness is their limited experience with face-to-face communication, since much of their interaction has happened online. This may affect their ability to build strong personal relationships and social skills at work.</w:t>
      </w:r>
    </w:p>
    <w:p w14:paraId="30B5FC3D" w14:textId="77777777" w:rsidR="00F91141" w:rsidRPr="00F91141" w:rsidRDefault="00F91141" w:rsidP="00F91141">
      <w:pPr>
        <w:rPr>
          <w:rFonts w:ascii="Arial" w:hAnsi="Arial" w:cs="Arial"/>
        </w:rPr>
      </w:pPr>
      <w:r w:rsidRPr="00F91141">
        <w:rPr>
          <w:rFonts w:ascii="Arial" w:hAnsi="Arial" w:cs="Arial"/>
        </w:rPr>
        <w:t>From a management perspective, supporting Generation Z needs a different style. Managers should provide clear instructions, training, and support to help them improve emotional intelligence skills, especially communication and conflict management. Flexible working conditions and attention to wellbeing are also important for attracting this generation.</w:t>
      </w:r>
    </w:p>
    <w:p w14:paraId="509A8222" w14:textId="77777777" w:rsidR="00F91141" w:rsidRPr="00F91141" w:rsidRDefault="00F91141" w:rsidP="00F91141">
      <w:pPr>
        <w:rPr>
          <w:rFonts w:ascii="Arial" w:hAnsi="Arial" w:cs="Arial"/>
        </w:rPr>
      </w:pPr>
      <w:r w:rsidRPr="00F91141">
        <w:rPr>
          <w:rFonts w:ascii="Arial" w:hAnsi="Arial" w:cs="Arial"/>
        </w:rPr>
        <w:t>Generational diversity can bring both advantages and disadvantages to organisations. On the positive side, a workplace with different generations offers a wide range of views, skills, and experiences. For example, Generation X may provide stability and experience, while Millennials and Generation Z bring innovation and stronger technological knowledge. This mix can improve creativity, problem-solving, and overall organisational performance.</w:t>
      </w:r>
    </w:p>
    <w:p w14:paraId="527F2140" w14:textId="77777777" w:rsidR="00F91141" w:rsidRPr="00F91141" w:rsidRDefault="00F91141" w:rsidP="00F91141">
      <w:pPr>
        <w:rPr>
          <w:rFonts w:ascii="Arial" w:hAnsi="Arial" w:cs="Arial"/>
        </w:rPr>
      </w:pPr>
      <w:r w:rsidRPr="00F91141">
        <w:rPr>
          <w:rFonts w:ascii="Arial" w:hAnsi="Arial" w:cs="Arial"/>
        </w:rPr>
        <w:t>However, generational differences can also create difficulties, especially in communication and workplace expectations. For example, older generations may prefer formal communication styles, while younger generations may choose digital and informal communication. These differences can cause misunderstandings, weaker teamwork, and workplace conflict if they are not managed properly.</w:t>
      </w:r>
    </w:p>
    <w:p w14:paraId="722B785A" w14:textId="77777777" w:rsidR="00F91141" w:rsidRPr="00F91141" w:rsidRDefault="00F91141" w:rsidP="00F91141">
      <w:pPr>
        <w:rPr>
          <w:rFonts w:ascii="Arial" w:hAnsi="Arial" w:cs="Arial"/>
        </w:rPr>
      </w:pPr>
      <w:r w:rsidRPr="00F91141">
        <w:rPr>
          <w:rFonts w:ascii="Arial" w:hAnsi="Arial" w:cs="Arial"/>
        </w:rPr>
        <w:t>Emotional intelligence is very important in managing these challenges. Managers with high emotional intelligence can better recognise and understand the needs of different generations. They can adjust their communication style, give suitable support, and solve conflicts more successfully. For example, empathy helps managers understand the views of different age groups, while social skills help them build stronger relationships across generations.</w:t>
      </w:r>
    </w:p>
    <w:p w14:paraId="08B50850" w14:textId="77777777" w:rsidR="00F91141" w:rsidRPr="00F91141" w:rsidRDefault="00F91141" w:rsidP="00F91141">
      <w:pPr>
        <w:rPr>
          <w:rFonts w:ascii="Arial" w:hAnsi="Arial" w:cs="Arial"/>
        </w:rPr>
      </w:pPr>
      <w:r w:rsidRPr="00F91141">
        <w:rPr>
          <w:rFonts w:ascii="Arial" w:hAnsi="Arial" w:cs="Arial"/>
        </w:rPr>
        <w:lastRenderedPageBreak/>
        <w:t>In recruitment, managers must understand generational differences to create an inclusive and effective workforce. This means designing recruitment strategies that attract different generations. For example, Generation X may value job security and stability, while Millennials and Generation Z may focus more on flexibility, career growth, and company values. By understanding these preferences, organisations can attract a wider range of talent.</w:t>
      </w:r>
    </w:p>
    <w:p w14:paraId="240CA308" w14:textId="77777777" w:rsidR="00F91141" w:rsidRPr="00F91141" w:rsidRDefault="00F91141" w:rsidP="00F91141">
      <w:pPr>
        <w:rPr>
          <w:rFonts w:ascii="Arial" w:hAnsi="Arial" w:cs="Arial"/>
        </w:rPr>
      </w:pPr>
      <w:r w:rsidRPr="00F91141">
        <w:rPr>
          <w:rFonts w:ascii="Arial" w:hAnsi="Arial" w:cs="Arial"/>
        </w:rPr>
        <w:t>However, it is important not to stereotype people based only on their generation. Not every employee will match the common characteristics of their age group, and too much generalisation can lead to unfair assumptions. Because of this, while generational models are helpful, managers should also consider personal differences and individual experiences.</w:t>
      </w:r>
    </w:p>
    <w:p w14:paraId="13D725B4" w14:textId="77777777" w:rsidR="00F91141" w:rsidRPr="00F91141" w:rsidRDefault="00F91141" w:rsidP="00F91141">
      <w:pPr>
        <w:rPr>
          <w:rFonts w:ascii="Arial" w:hAnsi="Arial" w:cs="Arial"/>
        </w:rPr>
      </w:pPr>
      <w:r w:rsidRPr="00F91141">
        <w:rPr>
          <w:rFonts w:ascii="Arial" w:hAnsi="Arial" w:cs="Arial"/>
        </w:rPr>
        <w:t>In addition, generational diversity can affect emotional intelligence practices in organisations. For example, younger generations may be more comfortable discussing emotions and mental health, which can create a culture of openness and support. On the other hand, older generations may prefer to keep a more professional distance, which can sometimes limit emotional expression. Balancing these differences is necessary to create a positive workplace environment.</w:t>
      </w:r>
    </w:p>
    <w:p w14:paraId="3FCE1BEB" w14:textId="77777777" w:rsidR="00F91141" w:rsidRPr="00F91141" w:rsidRDefault="00F91141" w:rsidP="00F91141">
      <w:pPr>
        <w:rPr>
          <w:rFonts w:ascii="Arial" w:hAnsi="Arial" w:cs="Arial"/>
        </w:rPr>
      </w:pPr>
      <w:r w:rsidRPr="00F91141">
        <w:rPr>
          <w:rFonts w:ascii="Arial" w:hAnsi="Arial" w:cs="Arial"/>
        </w:rPr>
        <w:t>In conclusion, generational differences have a strong influence on workplace behaviour, emotional intelligence, and organisational effectiveness. While age diversity can improve innovation and performance, it can also create challenges in communication and management. For this reason, managers need strong emotional intelligence skills to understand, support, and connect different generations successfully. By using flexible leadership styles and inclusive recruitment strategies, organisations can gain the benefits of generational diversity while reducing possible conflicts.</w:t>
      </w:r>
    </w:p>
    <w:p w14:paraId="3CF06FB9" w14:textId="77777777" w:rsidR="005718AD" w:rsidRPr="00186005" w:rsidRDefault="005718AD" w:rsidP="00F91141">
      <w:pPr>
        <w:rPr>
          <w:rFonts w:ascii="Arial" w:hAnsi="Arial" w:cs="Arial"/>
        </w:rPr>
      </w:pPr>
    </w:p>
    <w:p w14:paraId="297AD5FE" w14:textId="77777777" w:rsidR="005718AD" w:rsidRPr="00186005" w:rsidRDefault="005718AD" w:rsidP="00F91141">
      <w:pPr>
        <w:rPr>
          <w:rFonts w:ascii="Arial" w:hAnsi="Arial" w:cs="Arial"/>
        </w:rPr>
      </w:pPr>
    </w:p>
    <w:p w14:paraId="32BFDA18" w14:textId="77777777" w:rsidR="005718AD" w:rsidRPr="00186005" w:rsidRDefault="005718AD" w:rsidP="00AA101B">
      <w:pPr>
        <w:jc w:val="center"/>
        <w:rPr>
          <w:rFonts w:ascii="Arial" w:hAnsi="Arial" w:cs="Arial"/>
        </w:rPr>
      </w:pPr>
    </w:p>
    <w:p w14:paraId="0145EE86" w14:textId="77777777" w:rsidR="005718AD" w:rsidRPr="00186005" w:rsidRDefault="005718AD" w:rsidP="00AA101B">
      <w:pPr>
        <w:jc w:val="center"/>
        <w:rPr>
          <w:rFonts w:ascii="Arial" w:hAnsi="Arial" w:cs="Arial"/>
        </w:rPr>
      </w:pPr>
    </w:p>
    <w:p w14:paraId="52CFF14B" w14:textId="77777777" w:rsidR="00871FDA" w:rsidRPr="00186005" w:rsidRDefault="00871FDA" w:rsidP="005718AD">
      <w:pPr>
        <w:jc w:val="center"/>
        <w:rPr>
          <w:rFonts w:ascii="Arial" w:hAnsi="Arial" w:cs="Arial"/>
          <w:b/>
          <w:bCs/>
        </w:rPr>
      </w:pPr>
    </w:p>
    <w:p w14:paraId="763B6673" w14:textId="77777777" w:rsidR="00F91141" w:rsidRPr="00186005" w:rsidRDefault="00F91141" w:rsidP="005718AD">
      <w:pPr>
        <w:jc w:val="center"/>
        <w:rPr>
          <w:rFonts w:ascii="Arial" w:hAnsi="Arial" w:cs="Arial"/>
          <w:b/>
          <w:bCs/>
        </w:rPr>
      </w:pPr>
    </w:p>
    <w:p w14:paraId="392647D9" w14:textId="77777777" w:rsidR="00F91141" w:rsidRPr="00186005" w:rsidRDefault="00F91141" w:rsidP="005718AD">
      <w:pPr>
        <w:jc w:val="center"/>
        <w:rPr>
          <w:rFonts w:ascii="Arial" w:hAnsi="Arial" w:cs="Arial"/>
          <w:b/>
          <w:bCs/>
        </w:rPr>
      </w:pPr>
    </w:p>
    <w:p w14:paraId="4F67F02B" w14:textId="77777777" w:rsidR="00F91141" w:rsidRPr="00186005" w:rsidRDefault="00F91141" w:rsidP="005718AD">
      <w:pPr>
        <w:jc w:val="center"/>
        <w:rPr>
          <w:rFonts w:ascii="Arial" w:hAnsi="Arial" w:cs="Arial"/>
          <w:b/>
          <w:bCs/>
        </w:rPr>
      </w:pPr>
    </w:p>
    <w:p w14:paraId="71C95E26" w14:textId="77777777" w:rsidR="00F91141" w:rsidRPr="00186005" w:rsidRDefault="00F91141" w:rsidP="005718AD">
      <w:pPr>
        <w:jc w:val="center"/>
        <w:rPr>
          <w:rFonts w:ascii="Arial" w:hAnsi="Arial" w:cs="Arial"/>
          <w:b/>
          <w:bCs/>
        </w:rPr>
      </w:pPr>
    </w:p>
    <w:p w14:paraId="08320039" w14:textId="617572FE" w:rsidR="005718AD" w:rsidRPr="00186005" w:rsidRDefault="005718AD" w:rsidP="005718AD">
      <w:pPr>
        <w:jc w:val="center"/>
        <w:rPr>
          <w:rFonts w:ascii="Arial" w:hAnsi="Arial" w:cs="Arial"/>
          <w:b/>
          <w:bCs/>
        </w:rPr>
      </w:pPr>
      <w:r w:rsidRPr="00186005">
        <w:rPr>
          <w:rFonts w:ascii="Arial" w:hAnsi="Arial" w:cs="Arial"/>
          <w:b/>
          <w:bCs/>
        </w:rPr>
        <w:t>Recommendations</w:t>
      </w:r>
    </w:p>
    <w:p w14:paraId="6CCD801F" w14:textId="77777777" w:rsidR="005718AD" w:rsidRPr="00186005" w:rsidRDefault="005718AD" w:rsidP="005718AD">
      <w:pPr>
        <w:rPr>
          <w:rFonts w:ascii="Arial" w:hAnsi="Arial" w:cs="Arial"/>
        </w:rPr>
      </w:pPr>
    </w:p>
    <w:p w14:paraId="30DCBAA3" w14:textId="256E0D10" w:rsidR="005718AD" w:rsidRPr="00186005" w:rsidRDefault="005718AD" w:rsidP="005718AD">
      <w:pPr>
        <w:rPr>
          <w:rFonts w:ascii="Arial" w:hAnsi="Arial" w:cs="Arial"/>
        </w:rPr>
      </w:pPr>
      <w:r w:rsidRPr="00186005">
        <w:rPr>
          <w:rFonts w:ascii="Arial" w:hAnsi="Arial" w:cs="Arial"/>
        </w:rPr>
        <w:t>Firstly, organisations should provide emotional intelligence training to employees to improve self-awareness, empathy and communication skills. Secondly, managers should adopt flexible leadership styles to meet the needs of different generations. Thirdly, organisations should promote mindfulness practices to reduce stress and improve employee wellbeing. Finally, recruitment strategies should consider generational characteristics to create a balanced and effective workforce.</w:t>
      </w:r>
    </w:p>
    <w:p w14:paraId="323E864A" w14:textId="77777777" w:rsidR="005718AD" w:rsidRPr="00186005" w:rsidRDefault="005718AD" w:rsidP="005718AD">
      <w:pPr>
        <w:rPr>
          <w:rFonts w:ascii="Arial" w:hAnsi="Arial" w:cs="Arial"/>
        </w:rPr>
      </w:pPr>
    </w:p>
    <w:p w14:paraId="16017692" w14:textId="77777777" w:rsidR="005718AD" w:rsidRPr="00186005" w:rsidRDefault="005718AD" w:rsidP="005718AD">
      <w:pPr>
        <w:rPr>
          <w:rFonts w:ascii="Arial" w:hAnsi="Arial" w:cs="Arial"/>
        </w:rPr>
      </w:pPr>
    </w:p>
    <w:p w14:paraId="0208144C" w14:textId="77777777" w:rsidR="005718AD" w:rsidRPr="00186005" w:rsidRDefault="005718AD" w:rsidP="005718AD">
      <w:pPr>
        <w:rPr>
          <w:rFonts w:ascii="Arial" w:hAnsi="Arial" w:cs="Arial"/>
        </w:rPr>
      </w:pPr>
    </w:p>
    <w:p w14:paraId="7F734264" w14:textId="77777777" w:rsidR="005718AD" w:rsidRPr="00186005" w:rsidRDefault="005718AD" w:rsidP="005718AD">
      <w:pPr>
        <w:rPr>
          <w:rFonts w:ascii="Arial" w:hAnsi="Arial" w:cs="Arial"/>
        </w:rPr>
      </w:pPr>
    </w:p>
    <w:p w14:paraId="00D2AD67" w14:textId="77777777" w:rsidR="005718AD" w:rsidRPr="00186005" w:rsidRDefault="005718AD" w:rsidP="005718AD">
      <w:pPr>
        <w:rPr>
          <w:rFonts w:ascii="Arial" w:hAnsi="Arial" w:cs="Arial"/>
        </w:rPr>
      </w:pPr>
    </w:p>
    <w:p w14:paraId="65CC9863" w14:textId="77777777" w:rsidR="005718AD" w:rsidRPr="00186005" w:rsidRDefault="005718AD" w:rsidP="005718AD">
      <w:pPr>
        <w:rPr>
          <w:rFonts w:ascii="Arial" w:hAnsi="Arial" w:cs="Arial"/>
        </w:rPr>
      </w:pPr>
    </w:p>
    <w:p w14:paraId="72C90320" w14:textId="77777777" w:rsidR="005718AD" w:rsidRPr="00186005" w:rsidRDefault="005718AD" w:rsidP="005718AD">
      <w:pPr>
        <w:rPr>
          <w:rFonts w:ascii="Arial" w:hAnsi="Arial" w:cs="Arial"/>
        </w:rPr>
      </w:pPr>
    </w:p>
    <w:p w14:paraId="58A1B2D5" w14:textId="77777777" w:rsidR="005718AD" w:rsidRPr="00186005" w:rsidRDefault="005718AD" w:rsidP="005718AD">
      <w:pPr>
        <w:rPr>
          <w:rFonts w:ascii="Arial" w:hAnsi="Arial" w:cs="Arial"/>
        </w:rPr>
      </w:pPr>
    </w:p>
    <w:p w14:paraId="6451B063" w14:textId="77777777" w:rsidR="005718AD" w:rsidRPr="00186005" w:rsidRDefault="005718AD" w:rsidP="005718AD">
      <w:pPr>
        <w:rPr>
          <w:rFonts w:ascii="Arial" w:hAnsi="Arial" w:cs="Arial"/>
        </w:rPr>
      </w:pPr>
    </w:p>
    <w:p w14:paraId="73EB4C22" w14:textId="77777777" w:rsidR="005718AD" w:rsidRPr="00186005" w:rsidRDefault="005718AD" w:rsidP="005718AD">
      <w:pPr>
        <w:rPr>
          <w:rFonts w:ascii="Arial" w:hAnsi="Arial" w:cs="Arial"/>
        </w:rPr>
      </w:pPr>
    </w:p>
    <w:p w14:paraId="0E592656" w14:textId="77777777" w:rsidR="005718AD" w:rsidRPr="00186005" w:rsidRDefault="005718AD" w:rsidP="005718AD">
      <w:pPr>
        <w:rPr>
          <w:rFonts w:ascii="Arial" w:hAnsi="Arial" w:cs="Arial"/>
        </w:rPr>
      </w:pPr>
    </w:p>
    <w:p w14:paraId="2D68E82A" w14:textId="77777777" w:rsidR="005718AD" w:rsidRPr="00186005" w:rsidRDefault="005718AD" w:rsidP="005718AD">
      <w:pPr>
        <w:rPr>
          <w:rFonts w:ascii="Arial" w:hAnsi="Arial" w:cs="Arial"/>
        </w:rPr>
      </w:pPr>
    </w:p>
    <w:p w14:paraId="7B150AA8" w14:textId="77777777" w:rsidR="005718AD" w:rsidRPr="00186005" w:rsidRDefault="005718AD" w:rsidP="005718AD">
      <w:pPr>
        <w:rPr>
          <w:rFonts w:ascii="Arial" w:hAnsi="Arial" w:cs="Arial"/>
        </w:rPr>
      </w:pPr>
    </w:p>
    <w:p w14:paraId="430AB3D2" w14:textId="77777777" w:rsidR="005718AD" w:rsidRPr="00186005" w:rsidRDefault="005718AD" w:rsidP="005718AD">
      <w:pPr>
        <w:rPr>
          <w:rFonts w:ascii="Arial" w:hAnsi="Arial" w:cs="Arial"/>
        </w:rPr>
      </w:pPr>
    </w:p>
    <w:p w14:paraId="22D43075" w14:textId="77777777" w:rsidR="005718AD" w:rsidRPr="00186005" w:rsidRDefault="005718AD" w:rsidP="005718AD">
      <w:pPr>
        <w:rPr>
          <w:rFonts w:ascii="Arial" w:hAnsi="Arial" w:cs="Arial"/>
        </w:rPr>
      </w:pPr>
    </w:p>
    <w:p w14:paraId="464F1BF0" w14:textId="77777777" w:rsidR="005718AD" w:rsidRPr="00186005" w:rsidRDefault="005718AD" w:rsidP="005718AD">
      <w:pPr>
        <w:rPr>
          <w:rFonts w:ascii="Arial" w:hAnsi="Arial" w:cs="Arial"/>
        </w:rPr>
      </w:pPr>
    </w:p>
    <w:p w14:paraId="781D9DC4" w14:textId="77777777" w:rsidR="005718AD" w:rsidRPr="00186005" w:rsidRDefault="005718AD" w:rsidP="005718AD">
      <w:pPr>
        <w:rPr>
          <w:rFonts w:ascii="Arial" w:hAnsi="Arial" w:cs="Arial"/>
        </w:rPr>
      </w:pPr>
    </w:p>
    <w:p w14:paraId="13E96257" w14:textId="77777777" w:rsidR="005718AD" w:rsidRPr="00186005" w:rsidRDefault="005718AD" w:rsidP="005718AD">
      <w:pPr>
        <w:rPr>
          <w:rFonts w:ascii="Arial" w:hAnsi="Arial" w:cs="Arial"/>
        </w:rPr>
      </w:pPr>
    </w:p>
    <w:p w14:paraId="5448E434" w14:textId="77777777" w:rsidR="005718AD" w:rsidRPr="00186005" w:rsidRDefault="005718AD" w:rsidP="005718AD">
      <w:pPr>
        <w:rPr>
          <w:rFonts w:ascii="Arial" w:hAnsi="Arial" w:cs="Arial"/>
        </w:rPr>
      </w:pPr>
    </w:p>
    <w:p w14:paraId="1D2D5CFC" w14:textId="77777777" w:rsidR="005718AD" w:rsidRPr="00186005" w:rsidRDefault="005718AD" w:rsidP="005718AD">
      <w:pPr>
        <w:rPr>
          <w:rFonts w:ascii="Arial" w:hAnsi="Arial" w:cs="Arial"/>
        </w:rPr>
      </w:pPr>
    </w:p>
    <w:p w14:paraId="0692CC74" w14:textId="77777777" w:rsidR="005718AD" w:rsidRPr="00186005" w:rsidRDefault="005718AD" w:rsidP="005718AD">
      <w:pPr>
        <w:rPr>
          <w:rFonts w:ascii="Arial" w:hAnsi="Arial" w:cs="Arial"/>
        </w:rPr>
      </w:pPr>
    </w:p>
    <w:p w14:paraId="2C6FB0A8" w14:textId="77777777" w:rsidR="005718AD" w:rsidRPr="00186005" w:rsidRDefault="005718AD" w:rsidP="005718AD">
      <w:pPr>
        <w:rPr>
          <w:rFonts w:ascii="Arial" w:hAnsi="Arial" w:cs="Arial"/>
        </w:rPr>
      </w:pPr>
    </w:p>
    <w:p w14:paraId="3A3F5472" w14:textId="7453F1A2" w:rsidR="005718AD" w:rsidRPr="00186005" w:rsidRDefault="005718AD" w:rsidP="005718AD">
      <w:pPr>
        <w:jc w:val="center"/>
        <w:rPr>
          <w:rFonts w:ascii="Arial" w:hAnsi="Arial" w:cs="Arial"/>
          <w:b/>
          <w:bCs/>
        </w:rPr>
      </w:pPr>
      <w:r w:rsidRPr="00186005">
        <w:rPr>
          <w:rFonts w:ascii="Arial" w:hAnsi="Arial" w:cs="Arial"/>
          <w:b/>
          <w:bCs/>
        </w:rPr>
        <w:t>Conclusion</w:t>
      </w:r>
    </w:p>
    <w:p w14:paraId="1C01E564" w14:textId="77777777" w:rsidR="005718AD" w:rsidRPr="00186005" w:rsidRDefault="005718AD" w:rsidP="005718AD">
      <w:pPr>
        <w:jc w:val="center"/>
        <w:rPr>
          <w:rFonts w:ascii="Arial" w:hAnsi="Arial" w:cs="Arial"/>
          <w:b/>
          <w:bCs/>
        </w:rPr>
      </w:pPr>
    </w:p>
    <w:p w14:paraId="71D89E70" w14:textId="77777777" w:rsidR="005718AD" w:rsidRPr="00186005" w:rsidRDefault="005718AD" w:rsidP="005718AD">
      <w:pPr>
        <w:rPr>
          <w:rFonts w:ascii="Arial" w:hAnsi="Arial" w:cs="Arial"/>
        </w:rPr>
      </w:pPr>
      <w:r w:rsidRPr="00186005">
        <w:rPr>
          <w:rFonts w:ascii="Arial" w:hAnsi="Arial" w:cs="Arial"/>
        </w:rPr>
        <w:t>In conclusion, emotional intelligence and mindfulness are essential for effective workplace performance. Employees who can understand and manage emotions are better at communication, teamwork and problem-solving. Models such as Goleman’s and Mayer-Salovey’s provide useful frameworks for understanding emotional intelligence, although they have some limitations.</w:t>
      </w:r>
    </w:p>
    <w:p w14:paraId="1E432035" w14:textId="77777777" w:rsidR="005718AD" w:rsidRPr="00186005" w:rsidRDefault="005718AD" w:rsidP="005718AD">
      <w:pPr>
        <w:rPr>
          <w:rFonts w:ascii="Arial" w:hAnsi="Arial" w:cs="Arial"/>
        </w:rPr>
      </w:pPr>
      <w:r w:rsidRPr="00186005">
        <w:rPr>
          <w:rFonts w:ascii="Arial" w:hAnsi="Arial" w:cs="Arial"/>
        </w:rPr>
        <w:t>Generational differences also play a significant role in shaping workplace behaviour. While diversity can bring innovation and new ideas, it can also create challenges in communication and management. Therefore, organisations must adopt strategies to manage these differences effectively</w:t>
      </w:r>
    </w:p>
    <w:p w14:paraId="41955472" w14:textId="77777777" w:rsidR="00EE39FA" w:rsidRPr="00186005" w:rsidRDefault="00EE39FA" w:rsidP="005718AD">
      <w:pPr>
        <w:rPr>
          <w:rFonts w:ascii="Arial" w:hAnsi="Arial" w:cs="Arial"/>
        </w:rPr>
      </w:pPr>
    </w:p>
    <w:p w14:paraId="50880CB7" w14:textId="77777777" w:rsidR="00EE39FA" w:rsidRPr="00186005" w:rsidRDefault="00EE39FA" w:rsidP="005718AD">
      <w:pPr>
        <w:rPr>
          <w:rFonts w:ascii="Arial" w:hAnsi="Arial" w:cs="Arial"/>
        </w:rPr>
      </w:pPr>
    </w:p>
    <w:p w14:paraId="130572E1" w14:textId="77777777" w:rsidR="00EE39FA" w:rsidRPr="00186005" w:rsidRDefault="00EE39FA" w:rsidP="005718AD">
      <w:pPr>
        <w:rPr>
          <w:rFonts w:ascii="Arial" w:hAnsi="Arial" w:cs="Arial"/>
        </w:rPr>
      </w:pPr>
    </w:p>
    <w:p w14:paraId="6058BB41" w14:textId="77777777" w:rsidR="00EE39FA" w:rsidRPr="00186005" w:rsidRDefault="00EE39FA" w:rsidP="005718AD">
      <w:pPr>
        <w:rPr>
          <w:rFonts w:ascii="Arial" w:hAnsi="Arial" w:cs="Arial"/>
        </w:rPr>
      </w:pPr>
    </w:p>
    <w:p w14:paraId="7E0BAD0B" w14:textId="77777777" w:rsidR="00EE39FA" w:rsidRPr="00186005" w:rsidRDefault="00EE39FA" w:rsidP="005718AD">
      <w:pPr>
        <w:rPr>
          <w:rFonts w:ascii="Arial" w:hAnsi="Arial" w:cs="Arial"/>
        </w:rPr>
      </w:pPr>
    </w:p>
    <w:p w14:paraId="45DA4EAB" w14:textId="77777777" w:rsidR="00EE39FA" w:rsidRPr="00186005" w:rsidRDefault="00EE39FA" w:rsidP="005718AD">
      <w:pPr>
        <w:rPr>
          <w:rFonts w:ascii="Arial" w:hAnsi="Arial" w:cs="Arial"/>
        </w:rPr>
      </w:pPr>
    </w:p>
    <w:p w14:paraId="6632AA1D" w14:textId="77777777" w:rsidR="00EE39FA" w:rsidRPr="00186005" w:rsidRDefault="00EE39FA" w:rsidP="005718AD">
      <w:pPr>
        <w:rPr>
          <w:rFonts w:ascii="Arial" w:hAnsi="Arial" w:cs="Arial"/>
        </w:rPr>
      </w:pPr>
    </w:p>
    <w:p w14:paraId="79B970EA" w14:textId="77777777" w:rsidR="00EE39FA" w:rsidRPr="00186005" w:rsidRDefault="00EE39FA" w:rsidP="005718AD">
      <w:pPr>
        <w:rPr>
          <w:rFonts w:ascii="Arial" w:hAnsi="Arial" w:cs="Arial"/>
        </w:rPr>
      </w:pPr>
    </w:p>
    <w:p w14:paraId="26577D71" w14:textId="77777777" w:rsidR="00EE39FA" w:rsidRPr="00186005" w:rsidRDefault="00EE39FA" w:rsidP="005718AD">
      <w:pPr>
        <w:rPr>
          <w:rFonts w:ascii="Arial" w:hAnsi="Arial" w:cs="Arial"/>
        </w:rPr>
      </w:pPr>
    </w:p>
    <w:p w14:paraId="512A1D5C" w14:textId="77777777" w:rsidR="00EE39FA" w:rsidRPr="00186005" w:rsidRDefault="00EE39FA" w:rsidP="005718AD">
      <w:pPr>
        <w:rPr>
          <w:rFonts w:ascii="Arial" w:hAnsi="Arial" w:cs="Arial"/>
        </w:rPr>
      </w:pPr>
    </w:p>
    <w:p w14:paraId="5CCEB3BE" w14:textId="77777777" w:rsidR="00EE39FA" w:rsidRPr="00186005" w:rsidRDefault="00EE39FA" w:rsidP="005718AD">
      <w:pPr>
        <w:rPr>
          <w:rFonts w:ascii="Arial" w:hAnsi="Arial" w:cs="Arial"/>
        </w:rPr>
      </w:pPr>
    </w:p>
    <w:p w14:paraId="235AC79A" w14:textId="77777777" w:rsidR="00EE39FA" w:rsidRPr="00186005" w:rsidRDefault="00EE39FA" w:rsidP="005718AD">
      <w:pPr>
        <w:rPr>
          <w:rFonts w:ascii="Arial" w:hAnsi="Arial" w:cs="Arial"/>
        </w:rPr>
      </w:pPr>
    </w:p>
    <w:p w14:paraId="0A4FCE73" w14:textId="77777777" w:rsidR="00EE39FA" w:rsidRPr="00186005" w:rsidRDefault="00EE39FA" w:rsidP="005718AD">
      <w:pPr>
        <w:rPr>
          <w:rFonts w:ascii="Arial" w:hAnsi="Arial" w:cs="Arial"/>
        </w:rPr>
      </w:pPr>
    </w:p>
    <w:p w14:paraId="1D379464" w14:textId="77777777" w:rsidR="00EE39FA" w:rsidRPr="00186005" w:rsidRDefault="00EE39FA" w:rsidP="005718AD">
      <w:pPr>
        <w:rPr>
          <w:rFonts w:ascii="Arial" w:hAnsi="Arial" w:cs="Arial"/>
        </w:rPr>
      </w:pPr>
    </w:p>
    <w:p w14:paraId="75B6B085" w14:textId="77777777" w:rsidR="00EE39FA" w:rsidRPr="00186005" w:rsidRDefault="00EE39FA" w:rsidP="005718AD">
      <w:pPr>
        <w:rPr>
          <w:rFonts w:ascii="Arial" w:hAnsi="Arial" w:cs="Arial"/>
        </w:rPr>
      </w:pPr>
    </w:p>
    <w:p w14:paraId="76DF59A5" w14:textId="77777777" w:rsidR="00EE39FA" w:rsidRPr="00186005" w:rsidRDefault="00EE39FA" w:rsidP="005718AD">
      <w:pPr>
        <w:rPr>
          <w:rFonts w:ascii="Arial" w:hAnsi="Arial" w:cs="Arial"/>
        </w:rPr>
      </w:pPr>
    </w:p>
    <w:p w14:paraId="31A5D980" w14:textId="77777777" w:rsidR="00EE39FA" w:rsidRPr="00186005" w:rsidRDefault="00EE39FA" w:rsidP="005718AD">
      <w:pPr>
        <w:rPr>
          <w:rFonts w:ascii="Arial" w:hAnsi="Arial" w:cs="Arial"/>
        </w:rPr>
      </w:pPr>
    </w:p>
    <w:p w14:paraId="09CF2A7D" w14:textId="77777777" w:rsidR="00EE39FA" w:rsidRPr="00186005" w:rsidRDefault="00EE39FA" w:rsidP="005718AD">
      <w:pPr>
        <w:rPr>
          <w:rFonts w:ascii="Arial" w:hAnsi="Arial" w:cs="Arial"/>
        </w:rPr>
      </w:pPr>
    </w:p>
    <w:p w14:paraId="1C6C7C92" w14:textId="77777777" w:rsidR="00EE39FA" w:rsidRPr="00186005" w:rsidRDefault="00EE39FA" w:rsidP="005718AD">
      <w:pPr>
        <w:rPr>
          <w:rFonts w:ascii="Arial" w:hAnsi="Arial" w:cs="Arial"/>
        </w:rPr>
      </w:pPr>
    </w:p>
    <w:p w14:paraId="059B370B" w14:textId="77777777" w:rsidR="00EE39FA" w:rsidRPr="00186005" w:rsidRDefault="00EE39FA" w:rsidP="005718AD">
      <w:pPr>
        <w:rPr>
          <w:rFonts w:ascii="Arial" w:hAnsi="Arial" w:cs="Arial"/>
        </w:rPr>
      </w:pPr>
    </w:p>
    <w:p w14:paraId="567DB956" w14:textId="629913C9" w:rsidR="00EE39FA" w:rsidRPr="00186005" w:rsidRDefault="00EE39FA" w:rsidP="00EE39FA">
      <w:pPr>
        <w:jc w:val="center"/>
        <w:rPr>
          <w:rFonts w:ascii="Arial" w:hAnsi="Arial" w:cs="Arial"/>
          <w:b/>
          <w:bCs/>
        </w:rPr>
      </w:pPr>
      <w:r w:rsidRPr="00186005">
        <w:rPr>
          <w:rFonts w:ascii="Arial" w:hAnsi="Arial" w:cs="Arial"/>
          <w:b/>
          <w:bCs/>
        </w:rPr>
        <w:t>References</w:t>
      </w:r>
    </w:p>
    <w:p w14:paraId="53487C63" w14:textId="77777777" w:rsidR="005718AD" w:rsidRPr="00186005" w:rsidRDefault="005718AD" w:rsidP="005718AD">
      <w:pPr>
        <w:rPr>
          <w:rFonts w:ascii="Arial" w:hAnsi="Arial" w:cs="Arial"/>
        </w:rPr>
      </w:pPr>
    </w:p>
    <w:p w14:paraId="227694FA" w14:textId="77777777" w:rsidR="00A72FD6" w:rsidRPr="00186005" w:rsidRDefault="00A72FD6" w:rsidP="00A72FD6">
      <w:pPr>
        <w:rPr>
          <w:rFonts w:ascii="Arial" w:hAnsi="Arial" w:cs="Arial"/>
        </w:rPr>
      </w:pPr>
      <w:r w:rsidRPr="00186005">
        <w:rPr>
          <w:rFonts w:ascii="Arial" w:hAnsi="Arial" w:cs="Arial"/>
        </w:rPr>
        <w:t xml:space="preserve">Bencsik, A., Horváth-Csikós, G. and Juhász, T. (2016) ‘Y and Z generations at workplaces’, </w:t>
      </w:r>
      <w:r w:rsidRPr="00186005">
        <w:rPr>
          <w:rFonts w:ascii="Arial" w:hAnsi="Arial" w:cs="Arial"/>
          <w:i/>
          <w:iCs/>
        </w:rPr>
        <w:t>Journal of Competitiveness</w:t>
      </w:r>
      <w:r w:rsidRPr="00186005">
        <w:rPr>
          <w:rFonts w:ascii="Arial" w:hAnsi="Arial" w:cs="Arial"/>
        </w:rPr>
        <w:t>, 8(3), pp. 90–106.</w:t>
      </w:r>
    </w:p>
    <w:p w14:paraId="3A3DF62A" w14:textId="77777777" w:rsidR="00A72FD6" w:rsidRPr="00186005" w:rsidRDefault="00A72FD6" w:rsidP="00A72FD6">
      <w:pPr>
        <w:rPr>
          <w:rFonts w:ascii="Arial" w:hAnsi="Arial" w:cs="Arial"/>
        </w:rPr>
      </w:pPr>
      <w:r w:rsidRPr="00186005">
        <w:rPr>
          <w:rFonts w:ascii="Arial" w:hAnsi="Arial" w:cs="Arial"/>
        </w:rPr>
        <w:t xml:space="preserve">Boyatzis, R.E. (2018) ‘The behavioral level of emotional intelligence and its measurement’, </w:t>
      </w:r>
      <w:r w:rsidRPr="00186005">
        <w:rPr>
          <w:rFonts w:ascii="Arial" w:hAnsi="Arial" w:cs="Arial"/>
          <w:i/>
          <w:iCs/>
        </w:rPr>
        <w:t>Frontiers in Psychology</w:t>
      </w:r>
      <w:r w:rsidRPr="00186005">
        <w:rPr>
          <w:rFonts w:ascii="Arial" w:hAnsi="Arial" w:cs="Arial"/>
        </w:rPr>
        <w:t>, 9, pp. 1–12.</w:t>
      </w:r>
    </w:p>
    <w:p w14:paraId="76197DB3" w14:textId="77777777" w:rsidR="00A72FD6" w:rsidRPr="00186005" w:rsidRDefault="00A72FD6" w:rsidP="00A72FD6">
      <w:pPr>
        <w:rPr>
          <w:rFonts w:ascii="Arial" w:hAnsi="Arial" w:cs="Arial"/>
        </w:rPr>
      </w:pPr>
      <w:r w:rsidRPr="00186005">
        <w:rPr>
          <w:rFonts w:ascii="Arial" w:hAnsi="Arial" w:cs="Arial"/>
        </w:rPr>
        <w:t xml:space="preserve">Brackett, M.A., Rivers, S.E. and Salovey, P. (2011) ‘Emotional intelligence: Implications for personal, social, academic, and workplace success’, </w:t>
      </w:r>
      <w:r w:rsidRPr="00186005">
        <w:rPr>
          <w:rFonts w:ascii="Arial" w:hAnsi="Arial" w:cs="Arial"/>
          <w:i/>
          <w:iCs/>
        </w:rPr>
        <w:t>Social and Personality Psychology Compass</w:t>
      </w:r>
      <w:r w:rsidRPr="00186005">
        <w:rPr>
          <w:rFonts w:ascii="Arial" w:hAnsi="Arial" w:cs="Arial"/>
        </w:rPr>
        <w:t>, 5(1), pp. 88–103.</w:t>
      </w:r>
    </w:p>
    <w:p w14:paraId="4AF83111" w14:textId="77777777" w:rsidR="00A72FD6" w:rsidRPr="00186005" w:rsidRDefault="00A72FD6" w:rsidP="00A72FD6">
      <w:pPr>
        <w:rPr>
          <w:rFonts w:ascii="Arial" w:hAnsi="Arial" w:cs="Arial"/>
        </w:rPr>
      </w:pPr>
      <w:r w:rsidRPr="00186005">
        <w:rPr>
          <w:rFonts w:ascii="Arial" w:hAnsi="Arial" w:cs="Arial"/>
        </w:rPr>
        <w:t xml:space="preserve">Costanza, D.P. et al. (2012) ‘Generational differences in work-related attitudes’, </w:t>
      </w:r>
      <w:r w:rsidRPr="00186005">
        <w:rPr>
          <w:rFonts w:ascii="Arial" w:hAnsi="Arial" w:cs="Arial"/>
          <w:i/>
          <w:iCs/>
        </w:rPr>
        <w:t>Journal of Business and Psychology</w:t>
      </w:r>
      <w:r w:rsidRPr="00186005">
        <w:rPr>
          <w:rFonts w:ascii="Arial" w:hAnsi="Arial" w:cs="Arial"/>
        </w:rPr>
        <w:t>, 27(4), pp. 375–394.</w:t>
      </w:r>
    </w:p>
    <w:p w14:paraId="2E7F2887" w14:textId="77777777" w:rsidR="00A72FD6" w:rsidRPr="00186005" w:rsidRDefault="00A72FD6" w:rsidP="00A72FD6">
      <w:pPr>
        <w:rPr>
          <w:rFonts w:ascii="Arial" w:hAnsi="Arial" w:cs="Arial"/>
        </w:rPr>
      </w:pPr>
      <w:r w:rsidRPr="00186005">
        <w:rPr>
          <w:rFonts w:ascii="Arial" w:hAnsi="Arial" w:cs="Arial"/>
        </w:rPr>
        <w:t xml:space="preserve">Dane, E. and Brummel, B.J. (2014) ‘Examining workplace mindfulness’, </w:t>
      </w:r>
      <w:r w:rsidRPr="00186005">
        <w:rPr>
          <w:rFonts w:ascii="Arial" w:hAnsi="Arial" w:cs="Arial"/>
          <w:i/>
          <w:iCs/>
        </w:rPr>
        <w:t>Human Relations</w:t>
      </w:r>
      <w:r w:rsidRPr="00186005">
        <w:rPr>
          <w:rFonts w:ascii="Arial" w:hAnsi="Arial" w:cs="Arial"/>
        </w:rPr>
        <w:t>, 67(1), pp. 105–128.</w:t>
      </w:r>
    </w:p>
    <w:p w14:paraId="5F42843B" w14:textId="77777777" w:rsidR="00A72FD6" w:rsidRPr="00186005" w:rsidRDefault="00A72FD6" w:rsidP="00A72FD6">
      <w:pPr>
        <w:rPr>
          <w:rFonts w:ascii="Arial" w:hAnsi="Arial" w:cs="Arial"/>
        </w:rPr>
      </w:pPr>
      <w:r w:rsidRPr="00186005">
        <w:rPr>
          <w:rFonts w:ascii="Arial" w:hAnsi="Arial" w:cs="Arial"/>
        </w:rPr>
        <w:t xml:space="preserve">Goleman, D. (1995) </w:t>
      </w:r>
      <w:r w:rsidRPr="00186005">
        <w:rPr>
          <w:rFonts w:ascii="Arial" w:hAnsi="Arial" w:cs="Arial"/>
          <w:i/>
          <w:iCs/>
        </w:rPr>
        <w:t>Emotional Intelligence: Why It Can Matter More Than IQ</w:t>
      </w:r>
      <w:r w:rsidRPr="00186005">
        <w:rPr>
          <w:rFonts w:ascii="Arial" w:hAnsi="Arial" w:cs="Arial"/>
        </w:rPr>
        <w:t>. New York: Bantam Books.</w:t>
      </w:r>
    </w:p>
    <w:p w14:paraId="15D7A653" w14:textId="77777777" w:rsidR="00A72FD6" w:rsidRPr="00186005" w:rsidRDefault="00A72FD6" w:rsidP="00A72FD6">
      <w:pPr>
        <w:rPr>
          <w:rFonts w:ascii="Arial" w:hAnsi="Arial" w:cs="Arial"/>
        </w:rPr>
      </w:pPr>
      <w:r w:rsidRPr="00186005">
        <w:rPr>
          <w:rFonts w:ascii="Arial" w:hAnsi="Arial" w:cs="Arial"/>
        </w:rPr>
        <w:t xml:space="preserve">Goleman, D. (1998) </w:t>
      </w:r>
      <w:r w:rsidRPr="00186005">
        <w:rPr>
          <w:rFonts w:ascii="Arial" w:hAnsi="Arial" w:cs="Arial"/>
          <w:i/>
          <w:iCs/>
        </w:rPr>
        <w:t>Working with Emotional Intelligence</w:t>
      </w:r>
      <w:r w:rsidRPr="00186005">
        <w:rPr>
          <w:rFonts w:ascii="Arial" w:hAnsi="Arial" w:cs="Arial"/>
        </w:rPr>
        <w:t>. New York: Bantam Books.</w:t>
      </w:r>
    </w:p>
    <w:p w14:paraId="0D147E4B" w14:textId="77777777" w:rsidR="00A72FD6" w:rsidRPr="00186005" w:rsidRDefault="00A72FD6" w:rsidP="00A72FD6">
      <w:pPr>
        <w:rPr>
          <w:rFonts w:ascii="Arial" w:hAnsi="Arial" w:cs="Arial"/>
        </w:rPr>
      </w:pPr>
      <w:r w:rsidRPr="00186005">
        <w:rPr>
          <w:rFonts w:ascii="Arial" w:hAnsi="Arial" w:cs="Arial"/>
        </w:rPr>
        <w:t xml:space="preserve">Good, D.J. et al. (2016) ‘Contemplating mindfulness at work’, </w:t>
      </w:r>
      <w:r w:rsidRPr="00186005">
        <w:rPr>
          <w:rFonts w:ascii="Arial" w:hAnsi="Arial" w:cs="Arial"/>
          <w:i/>
          <w:iCs/>
        </w:rPr>
        <w:t>Journal of Management</w:t>
      </w:r>
      <w:r w:rsidRPr="00186005">
        <w:rPr>
          <w:rFonts w:ascii="Arial" w:hAnsi="Arial" w:cs="Arial"/>
        </w:rPr>
        <w:t>, 42(1), pp. 114–142.</w:t>
      </w:r>
    </w:p>
    <w:p w14:paraId="663DC94D" w14:textId="77777777" w:rsidR="00A72FD6" w:rsidRPr="00186005" w:rsidRDefault="00A72FD6" w:rsidP="00A72FD6">
      <w:pPr>
        <w:rPr>
          <w:rFonts w:ascii="Arial" w:hAnsi="Arial" w:cs="Arial"/>
        </w:rPr>
      </w:pPr>
      <w:r w:rsidRPr="00186005">
        <w:rPr>
          <w:rFonts w:ascii="Arial" w:hAnsi="Arial" w:cs="Arial"/>
        </w:rPr>
        <w:t xml:space="preserve">Kabat-Zinn, J. (2003) ‘Mindfulness-based interventions in context’, </w:t>
      </w:r>
      <w:r w:rsidRPr="00186005">
        <w:rPr>
          <w:rFonts w:ascii="Arial" w:hAnsi="Arial" w:cs="Arial"/>
          <w:i/>
          <w:iCs/>
        </w:rPr>
        <w:t>Clinical Psychology: Science and Practice</w:t>
      </w:r>
      <w:r w:rsidRPr="00186005">
        <w:rPr>
          <w:rFonts w:ascii="Arial" w:hAnsi="Arial" w:cs="Arial"/>
        </w:rPr>
        <w:t>, 10(2), pp. 144–156.</w:t>
      </w:r>
    </w:p>
    <w:p w14:paraId="6B6088CE" w14:textId="77777777" w:rsidR="00A72FD6" w:rsidRPr="00186005" w:rsidRDefault="00A72FD6" w:rsidP="00A72FD6">
      <w:pPr>
        <w:rPr>
          <w:rFonts w:ascii="Arial" w:hAnsi="Arial" w:cs="Arial"/>
        </w:rPr>
      </w:pPr>
      <w:r w:rsidRPr="00186005">
        <w:rPr>
          <w:rFonts w:ascii="Arial" w:hAnsi="Arial" w:cs="Arial"/>
        </w:rPr>
        <w:t xml:space="preserve">Mayer, J.D., Salovey, P. and Caruso, D.R. (2004) ‘Emotional intelligence: Theory, findings and implications’, </w:t>
      </w:r>
      <w:r w:rsidRPr="00186005">
        <w:rPr>
          <w:rFonts w:ascii="Arial" w:hAnsi="Arial" w:cs="Arial"/>
          <w:i/>
          <w:iCs/>
        </w:rPr>
        <w:t>Psychological Inquiry</w:t>
      </w:r>
      <w:r w:rsidRPr="00186005">
        <w:rPr>
          <w:rFonts w:ascii="Arial" w:hAnsi="Arial" w:cs="Arial"/>
        </w:rPr>
        <w:t>, 15(3), pp. 197–215.</w:t>
      </w:r>
    </w:p>
    <w:p w14:paraId="716D2E02" w14:textId="77777777" w:rsidR="00A72FD6" w:rsidRPr="00186005" w:rsidRDefault="00A72FD6" w:rsidP="00A72FD6">
      <w:pPr>
        <w:rPr>
          <w:rFonts w:ascii="Arial" w:hAnsi="Arial" w:cs="Arial"/>
        </w:rPr>
      </w:pPr>
      <w:r w:rsidRPr="00186005">
        <w:rPr>
          <w:rFonts w:ascii="Arial" w:hAnsi="Arial" w:cs="Arial"/>
        </w:rPr>
        <w:t xml:space="preserve">Parry, E. and Urwin, P. (2011) ‘Generational differences in work values’, </w:t>
      </w:r>
      <w:r w:rsidRPr="00186005">
        <w:rPr>
          <w:rFonts w:ascii="Arial" w:hAnsi="Arial" w:cs="Arial"/>
          <w:i/>
          <w:iCs/>
        </w:rPr>
        <w:t>International Journal of Management Reviews</w:t>
      </w:r>
      <w:r w:rsidRPr="00186005">
        <w:rPr>
          <w:rFonts w:ascii="Arial" w:hAnsi="Arial" w:cs="Arial"/>
        </w:rPr>
        <w:t>, 13(1), pp. 79–96.</w:t>
      </w:r>
    </w:p>
    <w:p w14:paraId="048B0794" w14:textId="77777777" w:rsidR="00A72FD6" w:rsidRPr="00186005" w:rsidRDefault="00A72FD6" w:rsidP="00A72FD6">
      <w:pPr>
        <w:rPr>
          <w:rFonts w:ascii="Arial" w:hAnsi="Arial" w:cs="Arial"/>
        </w:rPr>
      </w:pPr>
      <w:r w:rsidRPr="00186005">
        <w:rPr>
          <w:rFonts w:ascii="Arial" w:hAnsi="Arial" w:cs="Arial"/>
        </w:rPr>
        <w:t xml:space="preserve">Salovey, P. and Mayer, J.D. (1990) ‘Emotional intelligence’, </w:t>
      </w:r>
      <w:r w:rsidRPr="00186005">
        <w:rPr>
          <w:rFonts w:ascii="Arial" w:hAnsi="Arial" w:cs="Arial"/>
          <w:i/>
          <w:iCs/>
        </w:rPr>
        <w:t>Imagination, Cognition and Personality</w:t>
      </w:r>
      <w:r w:rsidRPr="00186005">
        <w:rPr>
          <w:rFonts w:ascii="Arial" w:hAnsi="Arial" w:cs="Arial"/>
        </w:rPr>
        <w:t>, 9(3), pp. 185–211.</w:t>
      </w:r>
    </w:p>
    <w:p w14:paraId="64AE6E30" w14:textId="77777777" w:rsidR="00A72FD6" w:rsidRPr="00186005" w:rsidRDefault="00A72FD6" w:rsidP="00A72FD6">
      <w:pPr>
        <w:rPr>
          <w:rFonts w:ascii="Arial" w:hAnsi="Arial" w:cs="Arial"/>
        </w:rPr>
      </w:pPr>
      <w:r w:rsidRPr="00186005">
        <w:rPr>
          <w:rFonts w:ascii="Arial" w:hAnsi="Arial" w:cs="Arial"/>
        </w:rPr>
        <w:t xml:space="preserve">Schroth, H. (2019) ‘Are you ready for Gen Z in the workplace?’, </w:t>
      </w:r>
      <w:r w:rsidRPr="00186005">
        <w:rPr>
          <w:rFonts w:ascii="Arial" w:hAnsi="Arial" w:cs="Arial"/>
          <w:i/>
          <w:iCs/>
        </w:rPr>
        <w:t>California Management Review</w:t>
      </w:r>
      <w:r w:rsidRPr="00186005">
        <w:rPr>
          <w:rFonts w:ascii="Arial" w:hAnsi="Arial" w:cs="Arial"/>
        </w:rPr>
        <w:t>, 61(3), pp. 5–18.</w:t>
      </w:r>
    </w:p>
    <w:p w14:paraId="12C614D6" w14:textId="77777777" w:rsidR="00A72FD6" w:rsidRPr="00186005" w:rsidRDefault="00A72FD6" w:rsidP="00A72FD6">
      <w:pPr>
        <w:rPr>
          <w:rFonts w:ascii="Arial" w:hAnsi="Arial" w:cs="Arial"/>
        </w:rPr>
      </w:pPr>
      <w:r w:rsidRPr="00186005">
        <w:rPr>
          <w:rFonts w:ascii="Arial" w:hAnsi="Arial" w:cs="Arial"/>
        </w:rPr>
        <w:t xml:space="preserve">Twenge, J.M. (2017) </w:t>
      </w:r>
      <w:r w:rsidRPr="00186005">
        <w:rPr>
          <w:rFonts w:ascii="Arial" w:hAnsi="Arial" w:cs="Arial"/>
          <w:i/>
          <w:iCs/>
        </w:rPr>
        <w:t>iGen: Why Today’s Super-Connected Kids Are Growing Up Less Rebellious</w:t>
      </w:r>
      <w:r w:rsidRPr="00186005">
        <w:rPr>
          <w:rFonts w:ascii="Arial" w:hAnsi="Arial" w:cs="Arial"/>
        </w:rPr>
        <w:t>. New York: Atria Books.</w:t>
      </w:r>
    </w:p>
    <w:p w14:paraId="541A10B6" w14:textId="77777777" w:rsidR="00A72FD6" w:rsidRPr="00186005" w:rsidRDefault="00A72FD6" w:rsidP="00A72FD6">
      <w:pPr>
        <w:rPr>
          <w:rFonts w:ascii="Arial" w:hAnsi="Arial" w:cs="Arial"/>
        </w:rPr>
      </w:pPr>
      <w:r w:rsidRPr="00186005">
        <w:rPr>
          <w:rFonts w:ascii="Arial" w:hAnsi="Arial" w:cs="Arial"/>
        </w:rPr>
        <w:t xml:space="preserve">Twenge, J.M., Campbell, S.M. and Freeman, E.C. (2012) ‘Generational differences in young adults’, </w:t>
      </w:r>
      <w:r w:rsidRPr="00186005">
        <w:rPr>
          <w:rFonts w:ascii="Arial" w:hAnsi="Arial" w:cs="Arial"/>
          <w:i/>
          <w:iCs/>
        </w:rPr>
        <w:t>Journal of Personality and Social Psychology</w:t>
      </w:r>
      <w:r w:rsidRPr="00186005">
        <w:rPr>
          <w:rFonts w:ascii="Arial" w:hAnsi="Arial" w:cs="Arial"/>
        </w:rPr>
        <w:t>, 102(5), pp. 1045–1062.</w:t>
      </w:r>
    </w:p>
    <w:p w14:paraId="768898CE" w14:textId="77777777" w:rsidR="00EE39FA" w:rsidRPr="00A72FD6" w:rsidRDefault="00EE39FA" w:rsidP="00A72FD6">
      <w:pPr>
        <w:rPr>
          <w:rFonts w:ascii="Arial" w:hAnsi="Arial" w:cs="Arial"/>
        </w:rPr>
      </w:pPr>
    </w:p>
    <w:sectPr w:rsidR="00EE39FA" w:rsidRPr="00A72F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A8B3D" w14:textId="77777777" w:rsidR="009C36A9" w:rsidRPr="00186005" w:rsidRDefault="009C36A9" w:rsidP="005352D7">
      <w:pPr>
        <w:spacing w:after="0" w:line="240" w:lineRule="auto"/>
      </w:pPr>
      <w:r w:rsidRPr="00186005">
        <w:separator/>
      </w:r>
    </w:p>
  </w:endnote>
  <w:endnote w:type="continuationSeparator" w:id="0">
    <w:p w14:paraId="34C94C60" w14:textId="77777777" w:rsidR="009C36A9" w:rsidRPr="00186005" w:rsidRDefault="009C36A9" w:rsidP="005352D7">
      <w:pPr>
        <w:spacing w:after="0" w:line="240" w:lineRule="auto"/>
      </w:pPr>
      <w:r w:rsidRPr="001860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221844"/>
      <w:docPartObj>
        <w:docPartGallery w:val="Page Numbers (Bottom of Page)"/>
        <w:docPartUnique/>
      </w:docPartObj>
    </w:sdtPr>
    <w:sdtContent>
      <w:p w14:paraId="1515FC6C" w14:textId="0A6A3A56" w:rsidR="005352D7" w:rsidRPr="00186005" w:rsidRDefault="005352D7">
        <w:pPr>
          <w:pStyle w:val="Footer"/>
        </w:pPr>
        <w:r w:rsidRPr="00186005">
          <w:fldChar w:fldCharType="begin"/>
        </w:r>
        <w:r w:rsidRPr="00186005">
          <w:instrText>PAGE   \* MERGEFORMAT</w:instrText>
        </w:r>
        <w:r w:rsidRPr="00186005">
          <w:fldChar w:fldCharType="separate"/>
        </w:r>
        <w:r w:rsidRPr="00186005">
          <w:t>2</w:t>
        </w:r>
        <w:r w:rsidRPr="00186005">
          <w:fldChar w:fldCharType="end"/>
        </w:r>
      </w:p>
    </w:sdtContent>
  </w:sdt>
  <w:p w14:paraId="5C046A53" w14:textId="77777777" w:rsidR="005352D7" w:rsidRPr="00186005" w:rsidRDefault="00535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9C35D" w14:textId="77777777" w:rsidR="009C36A9" w:rsidRPr="00186005" w:rsidRDefault="009C36A9" w:rsidP="005352D7">
      <w:pPr>
        <w:spacing w:after="0" w:line="240" w:lineRule="auto"/>
      </w:pPr>
      <w:r w:rsidRPr="00186005">
        <w:separator/>
      </w:r>
    </w:p>
  </w:footnote>
  <w:footnote w:type="continuationSeparator" w:id="0">
    <w:p w14:paraId="2CAFE26E" w14:textId="77777777" w:rsidR="009C36A9" w:rsidRPr="00186005" w:rsidRDefault="009C36A9" w:rsidP="005352D7">
      <w:pPr>
        <w:spacing w:after="0" w:line="240" w:lineRule="auto"/>
      </w:pPr>
      <w:r w:rsidRPr="0018600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C83"/>
    <w:rsid w:val="001547BB"/>
    <w:rsid w:val="00186005"/>
    <w:rsid w:val="003963C5"/>
    <w:rsid w:val="003C3C83"/>
    <w:rsid w:val="005352D7"/>
    <w:rsid w:val="005718AD"/>
    <w:rsid w:val="006525C0"/>
    <w:rsid w:val="00704531"/>
    <w:rsid w:val="007A5554"/>
    <w:rsid w:val="007C6C06"/>
    <w:rsid w:val="0081554B"/>
    <w:rsid w:val="00871FDA"/>
    <w:rsid w:val="009526D3"/>
    <w:rsid w:val="009C308D"/>
    <w:rsid w:val="009C36A9"/>
    <w:rsid w:val="00A72FD6"/>
    <w:rsid w:val="00AA101B"/>
    <w:rsid w:val="00B63C4B"/>
    <w:rsid w:val="00B815B4"/>
    <w:rsid w:val="00BC6E98"/>
    <w:rsid w:val="00E17563"/>
    <w:rsid w:val="00EE39FA"/>
    <w:rsid w:val="00EF5742"/>
    <w:rsid w:val="00F91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1DA3A"/>
  <w15:chartTrackingRefBased/>
  <w15:docId w15:val="{83FBF2A6-962D-4929-BA8E-65DB19C9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C3C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C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C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C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C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C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C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C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C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C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C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C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C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C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C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C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C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C83"/>
    <w:rPr>
      <w:rFonts w:eastAsiaTheme="majorEastAsia" w:cstheme="majorBidi"/>
      <w:color w:val="272727" w:themeColor="text1" w:themeTint="D8"/>
    </w:rPr>
  </w:style>
  <w:style w:type="paragraph" w:styleId="Title">
    <w:name w:val="Title"/>
    <w:basedOn w:val="Normal"/>
    <w:next w:val="Normal"/>
    <w:link w:val="TitleChar"/>
    <w:uiPriority w:val="10"/>
    <w:qFormat/>
    <w:rsid w:val="003C3C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C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C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C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C83"/>
    <w:pPr>
      <w:spacing w:before="160"/>
      <w:jc w:val="center"/>
    </w:pPr>
    <w:rPr>
      <w:i/>
      <w:iCs/>
      <w:color w:val="404040" w:themeColor="text1" w:themeTint="BF"/>
    </w:rPr>
  </w:style>
  <w:style w:type="character" w:customStyle="1" w:styleId="QuoteChar">
    <w:name w:val="Quote Char"/>
    <w:basedOn w:val="DefaultParagraphFont"/>
    <w:link w:val="Quote"/>
    <w:uiPriority w:val="29"/>
    <w:rsid w:val="003C3C83"/>
    <w:rPr>
      <w:i/>
      <w:iCs/>
      <w:color w:val="404040" w:themeColor="text1" w:themeTint="BF"/>
    </w:rPr>
  </w:style>
  <w:style w:type="paragraph" w:styleId="ListParagraph">
    <w:name w:val="List Paragraph"/>
    <w:basedOn w:val="Normal"/>
    <w:uiPriority w:val="34"/>
    <w:qFormat/>
    <w:rsid w:val="003C3C83"/>
    <w:pPr>
      <w:ind w:left="720"/>
      <w:contextualSpacing/>
    </w:pPr>
  </w:style>
  <w:style w:type="character" w:styleId="IntenseEmphasis">
    <w:name w:val="Intense Emphasis"/>
    <w:basedOn w:val="DefaultParagraphFont"/>
    <w:uiPriority w:val="21"/>
    <w:qFormat/>
    <w:rsid w:val="003C3C83"/>
    <w:rPr>
      <w:i/>
      <w:iCs/>
      <w:color w:val="0F4761" w:themeColor="accent1" w:themeShade="BF"/>
    </w:rPr>
  </w:style>
  <w:style w:type="paragraph" w:styleId="IntenseQuote">
    <w:name w:val="Intense Quote"/>
    <w:basedOn w:val="Normal"/>
    <w:next w:val="Normal"/>
    <w:link w:val="IntenseQuoteChar"/>
    <w:uiPriority w:val="30"/>
    <w:qFormat/>
    <w:rsid w:val="003C3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C83"/>
    <w:rPr>
      <w:i/>
      <w:iCs/>
      <w:color w:val="0F4761" w:themeColor="accent1" w:themeShade="BF"/>
    </w:rPr>
  </w:style>
  <w:style w:type="character" w:styleId="IntenseReference">
    <w:name w:val="Intense Reference"/>
    <w:basedOn w:val="DefaultParagraphFont"/>
    <w:uiPriority w:val="32"/>
    <w:qFormat/>
    <w:rsid w:val="003C3C83"/>
    <w:rPr>
      <w:b/>
      <w:bCs/>
      <w:smallCaps/>
      <w:color w:val="0F4761" w:themeColor="accent1" w:themeShade="BF"/>
      <w:spacing w:val="5"/>
    </w:rPr>
  </w:style>
  <w:style w:type="character" w:styleId="Hyperlink">
    <w:name w:val="Hyperlink"/>
    <w:basedOn w:val="DefaultParagraphFont"/>
    <w:uiPriority w:val="99"/>
    <w:unhideWhenUsed/>
    <w:rsid w:val="005352D7"/>
    <w:rPr>
      <w:color w:val="467886" w:themeColor="hyperlink"/>
      <w:u w:val="single"/>
    </w:rPr>
  </w:style>
  <w:style w:type="paragraph" w:styleId="TOCHeading">
    <w:name w:val="TOC Heading"/>
    <w:basedOn w:val="Heading1"/>
    <w:next w:val="Normal"/>
    <w:uiPriority w:val="39"/>
    <w:unhideWhenUsed/>
    <w:qFormat/>
    <w:rsid w:val="005352D7"/>
    <w:pPr>
      <w:spacing w:before="240" w:after="0" w:line="259" w:lineRule="auto"/>
      <w:outlineLvl w:val="9"/>
    </w:pPr>
    <w:rPr>
      <w:kern w:val="0"/>
      <w:sz w:val="32"/>
      <w:szCs w:val="32"/>
      <w:lang w:eastAsia="pt-BR"/>
      <w14:ligatures w14:val="none"/>
    </w:rPr>
  </w:style>
  <w:style w:type="paragraph" w:styleId="TOC1">
    <w:name w:val="toc 1"/>
    <w:basedOn w:val="Normal"/>
    <w:next w:val="Normal"/>
    <w:autoRedefine/>
    <w:uiPriority w:val="39"/>
    <w:unhideWhenUsed/>
    <w:rsid w:val="00871FDA"/>
    <w:pPr>
      <w:tabs>
        <w:tab w:val="right" w:leader="dot" w:pos="8494"/>
      </w:tabs>
      <w:spacing w:after="100" w:line="276" w:lineRule="auto"/>
      <w:jc w:val="both"/>
    </w:pPr>
    <w:rPr>
      <w:rFonts w:ascii="Arial" w:eastAsiaTheme="minorEastAsia" w:hAnsi="Arial" w:cs="Arial"/>
      <w:kern w:val="0"/>
      <w:lang w:val="en-US"/>
      <w14:ligatures w14:val="none"/>
    </w:rPr>
  </w:style>
  <w:style w:type="paragraph" w:styleId="Header">
    <w:name w:val="header"/>
    <w:basedOn w:val="Normal"/>
    <w:link w:val="HeaderChar"/>
    <w:uiPriority w:val="99"/>
    <w:unhideWhenUsed/>
    <w:rsid w:val="005352D7"/>
    <w:pPr>
      <w:tabs>
        <w:tab w:val="center" w:pos="4252"/>
        <w:tab w:val="right" w:pos="8504"/>
      </w:tabs>
      <w:spacing w:after="0" w:line="240" w:lineRule="auto"/>
    </w:pPr>
  </w:style>
  <w:style w:type="character" w:customStyle="1" w:styleId="HeaderChar">
    <w:name w:val="Header Char"/>
    <w:basedOn w:val="DefaultParagraphFont"/>
    <w:link w:val="Header"/>
    <w:uiPriority w:val="99"/>
    <w:rsid w:val="005352D7"/>
  </w:style>
  <w:style w:type="paragraph" w:styleId="Footer">
    <w:name w:val="footer"/>
    <w:basedOn w:val="Normal"/>
    <w:link w:val="FooterChar"/>
    <w:uiPriority w:val="99"/>
    <w:unhideWhenUsed/>
    <w:rsid w:val="005352D7"/>
    <w:pPr>
      <w:tabs>
        <w:tab w:val="center" w:pos="4252"/>
        <w:tab w:val="right" w:pos="8504"/>
      </w:tabs>
      <w:spacing w:after="0" w:line="240" w:lineRule="auto"/>
    </w:pPr>
  </w:style>
  <w:style w:type="character" w:customStyle="1" w:styleId="FooterChar">
    <w:name w:val="Footer Char"/>
    <w:basedOn w:val="DefaultParagraphFont"/>
    <w:link w:val="Footer"/>
    <w:uiPriority w:val="99"/>
    <w:rsid w:val="005352D7"/>
  </w:style>
  <w:style w:type="paragraph" w:styleId="NormalWeb">
    <w:name w:val="Normal (Web)"/>
    <w:basedOn w:val="Normal"/>
    <w:uiPriority w:val="99"/>
    <w:semiHidden/>
    <w:unhideWhenUsed/>
    <w:rsid w:val="001547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13841</TotalTime>
  <Pages>13</Pages>
  <Words>3330</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Telcio Matheus Gomes (2331408)</dc:creator>
  <cp:keywords/>
  <dc:description/>
  <cp:lastModifiedBy>Telcio Matheus Gomes (2331408)</cp:lastModifiedBy>
  <cp:revision>15</cp:revision>
  <dcterms:created xsi:type="dcterms:W3CDTF">2026-04-10T08:55:00Z</dcterms:created>
  <dcterms:modified xsi:type="dcterms:W3CDTF">2026-05-01T08:56:00Z</dcterms:modified>
</cp:coreProperties>
</file>