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8BCD6E" w14:textId="38732011" w:rsidR="00D15A3B" w:rsidRPr="00D15A3B" w:rsidRDefault="00D15A3B" w:rsidP="00D15A3B">
      <w:pPr>
        <w:spacing w:after="0" w:line="240" w:lineRule="auto"/>
        <w:rPr>
          <w:rFonts w:ascii=".AppleSystemUIFont" w:hAnsi=".AppleSystemUIFont" w:cs="Times New Roman"/>
          <w:kern w:val="0"/>
          <w:sz w:val="32"/>
          <w:szCs w:val="32"/>
          <w14:ligatures w14:val="none"/>
        </w:rPr>
      </w:pPr>
      <w:r w:rsidRPr="00D15A3B">
        <w:rPr>
          <w:rFonts w:ascii="UICTFontTextStyleEmphasizedBody" w:hAnsi="UICTFontTextStyleEmphasizedBody" w:cs="Times New Roman"/>
          <w:b/>
          <w:bCs/>
          <w:kern w:val="0"/>
          <w:sz w:val="32"/>
          <w:szCs w:val="32"/>
          <w14:ligatures w14:val="none"/>
        </w:rPr>
        <w:t>(LCHS4007 - Component 2</w:t>
      </w:r>
    </w:p>
    <w:p w14:paraId="0654E129" w14:textId="77777777" w:rsidR="00D15A3B" w:rsidRPr="00D15A3B" w:rsidRDefault="00D15A3B" w:rsidP="00D15A3B">
      <w:pPr>
        <w:spacing w:after="0" w:line="240" w:lineRule="auto"/>
        <w:rPr>
          <w:rFonts w:ascii=".AppleSystemUIFont" w:hAnsi=".AppleSystemUIFont" w:cs="Times New Roman"/>
          <w:kern w:val="0"/>
          <w:sz w:val="32"/>
          <w:szCs w:val="32"/>
          <w14:ligatures w14:val="none"/>
        </w:rPr>
      </w:pPr>
    </w:p>
    <w:p w14:paraId="014EA077" w14:textId="77777777" w:rsidR="00D15A3B" w:rsidRPr="00D15A3B" w:rsidRDefault="00D15A3B" w:rsidP="00D15A3B">
      <w:pPr>
        <w:spacing w:after="0" w:line="240" w:lineRule="auto"/>
        <w:rPr>
          <w:rFonts w:ascii=".AppleSystemUIFont" w:hAnsi=".AppleSystemUIFont" w:cs="Times New Roman"/>
          <w:kern w:val="0"/>
          <w:sz w:val="32"/>
          <w:szCs w:val="32"/>
          <w14:ligatures w14:val="none"/>
        </w:rPr>
      </w:pPr>
      <w:r w:rsidRPr="00D15A3B">
        <w:rPr>
          <w:rFonts w:ascii="UICTFontTextStyleBody" w:hAnsi="UICTFontTextStyleBody" w:cs="Times New Roman"/>
          <w:kern w:val="0"/>
          <w:sz w:val="32"/>
          <w:szCs w:val="32"/>
          <w14:ligatures w14:val="none"/>
        </w:rPr>
        <w:t>Assignment: Written Report</w:t>
      </w:r>
    </w:p>
    <w:p w14:paraId="406E9C0B" w14:textId="77777777" w:rsidR="00D15A3B" w:rsidRPr="00D15A3B" w:rsidRDefault="00D15A3B" w:rsidP="00D15A3B">
      <w:pPr>
        <w:spacing w:after="0" w:line="240" w:lineRule="auto"/>
        <w:rPr>
          <w:rFonts w:ascii=".AppleSystemUIFont" w:hAnsi=".AppleSystemUIFont" w:cs="Times New Roman"/>
          <w:kern w:val="0"/>
          <w:sz w:val="32"/>
          <w:szCs w:val="32"/>
          <w14:ligatures w14:val="none"/>
        </w:rPr>
      </w:pPr>
      <w:r w:rsidRPr="00D15A3B">
        <w:rPr>
          <w:rFonts w:ascii="UICTFontTextStyleBody" w:hAnsi="UICTFontTextStyleBody" w:cs="Times New Roman"/>
          <w:kern w:val="0"/>
          <w:sz w:val="32"/>
          <w:szCs w:val="32"/>
          <w14:ligatures w14:val="none"/>
        </w:rPr>
        <w:t>Student Name: Izam Sheraz</w:t>
      </w:r>
    </w:p>
    <w:p w14:paraId="6E652F48" w14:textId="77777777" w:rsidR="00D15A3B" w:rsidRPr="00D15A3B" w:rsidRDefault="00D15A3B" w:rsidP="00D15A3B">
      <w:pPr>
        <w:spacing w:after="0" w:line="240" w:lineRule="auto"/>
        <w:rPr>
          <w:rFonts w:ascii=".AppleSystemUIFont" w:hAnsi=".AppleSystemUIFont" w:cs="Times New Roman"/>
          <w:kern w:val="0"/>
          <w:sz w:val="32"/>
          <w:szCs w:val="32"/>
          <w14:ligatures w14:val="none"/>
        </w:rPr>
      </w:pPr>
      <w:r w:rsidRPr="00D15A3B">
        <w:rPr>
          <w:rFonts w:ascii="UICTFontTextStyleBody" w:hAnsi="UICTFontTextStyleBody" w:cs="Times New Roman"/>
          <w:kern w:val="0"/>
          <w:sz w:val="32"/>
          <w:szCs w:val="32"/>
          <w14:ligatures w14:val="none"/>
        </w:rPr>
        <w:t>Tutor Name: Paul Clayton </w:t>
      </w:r>
    </w:p>
    <w:p w14:paraId="3D4AB4AB" w14:textId="77777777" w:rsidR="00D15A3B" w:rsidRDefault="00D15A3B" w:rsidP="008B73B3">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3E73E8A6" w14:textId="77777777" w:rsidR="00D15A3B" w:rsidRDefault="00D15A3B" w:rsidP="008B73B3">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44CE9590" w14:textId="77777777" w:rsidR="00D15A3B" w:rsidRDefault="00D15A3B" w:rsidP="008B73B3">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092D414A" w14:textId="7FB1030A" w:rsidR="008B73B3" w:rsidRPr="008B73B3" w:rsidRDefault="008B73B3" w:rsidP="008B73B3">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8B73B3">
        <w:rPr>
          <w:rFonts w:ascii="Times New Roman" w:eastAsia="Times New Roman" w:hAnsi="Times New Roman" w:cs="Times New Roman"/>
          <w:b/>
          <w:bCs/>
          <w:kern w:val="36"/>
          <w:sz w:val="48"/>
          <w:szCs w:val="48"/>
          <w14:ligatures w14:val="none"/>
        </w:rPr>
        <w:t>Staff Burnout in the UK Health and Social Care Sector</w:t>
      </w:r>
    </w:p>
    <w:p w14:paraId="282E5A79"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15519C57" w14:textId="1FAC03E3" w:rsidR="008B73B3" w:rsidRPr="008B73B3" w:rsidRDefault="008B73B3" w:rsidP="008B73B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B73B3">
        <w:rPr>
          <w:rFonts w:ascii="Times New Roman" w:eastAsia="Times New Roman" w:hAnsi="Times New Roman" w:cs="Times New Roman"/>
          <w:b/>
          <w:bCs/>
          <w:kern w:val="0"/>
          <w:sz w:val="36"/>
          <w:szCs w:val="36"/>
          <w14:ligatures w14:val="none"/>
        </w:rPr>
        <w:t xml:space="preserve">Introduction </w:t>
      </w:r>
    </w:p>
    <w:p w14:paraId="76E77AE9"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29633D86"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The health and social care sector in the United Kingdom plays an essential role in maintaining the health and wellbeing of the population. However, the sector faces significant challenges such as increasing demand for services, staff shortages, and high levels of workplace stress. One growing concern is staff burnout among healthcare professionals. Burnout occurs when individuals experience long-term work-related stress that leads to emotional exhaustion, reduced motivation, and decreased performance. This report focuses on staff burnout within the UK health and social care sector. It will identify the issue, explain its importance, evaluate relevant information sources, and discuss appropriate research methodologies and data collection approaches that could be used to investigate this problem further.</w:t>
      </w:r>
    </w:p>
    <w:p w14:paraId="5F3C0157" w14:textId="77777777" w:rsidR="008B73B3" w:rsidRPr="008B73B3" w:rsidRDefault="008B73B3" w:rsidP="008B73B3">
      <w:pPr>
        <w:spacing w:after="0" w:line="240" w:lineRule="auto"/>
        <w:rPr>
          <w:rFonts w:ascii="Times New Roman" w:eastAsia="Times New Roman" w:hAnsi="Times New Roman" w:cs="Times New Roman"/>
          <w:kern w:val="0"/>
          <w14:ligatures w14:val="none"/>
        </w:rPr>
      </w:pPr>
      <w:r w:rsidRPr="008B73B3">
        <w:rPr>
          <w:rFonts w:ascii="Times New Roman" w:eastAsia="Times New Roman" w:hAnsi="Times New Roman" w:cs="Times New Roman"/>
          <w:noProof/>
          <w:kern w:val="0"/>
          <w14:ligatures w14:val="none"/>
        </w:rPr>
        <mc:AlternateContent>
          <mc:Choice Requires="wps">
            <w:drawing>
              <wp:inline distT="0" distB="0" distL="0" distR="0" wp14:anchorId="402A6FE7" wp14:editId="3713B794">
                <wp:extent cx="5731510" cy="1270"/>
                <wp:effectExtent l="0" t="31750" r="0" b="36830"/>
                <wp:docPr id="1313947709"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EB25A81"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C0C4145" w14:textId="6229D5D2" w:rsidR="008B73B3" w:rsidRPr="008B73B3" w:rsidRDefault="008B73B3" w:rsidP="008B73B3">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8B73B3">
        <w:rPr>
          <w:rFonts w:ascii="Times New Roman" w:eastAsia="Times New Roman" w:hAnsi="Times New Roman" w:cs="Times New Roman"/>
          <w:b/>
          <w:bCs/>
          <w:kern w:val="36"/>
          <w:sz w:val="48"/>
          <w:szCs w:val="48"/>
          <w14:ligatures w14:val="none"/>
        </w:rPr>
        <w:t xml:space="preserve">Task 1 – Selection of a Research Topic </w:t>
      </w:r>
    </w:p>
    <w:p w14:paraId="1D30C5AA"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731BDD2D"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A major issue currently affecting the UK health and social care sector is staff burnout among healthcare professionals. Burnout is a condition characterised by emotional exhaustion, depersonalisation, and a reduced sense of personal achievement due to prolonged workplace stress (</w:t>
      </w:r>
      <w:proofErr w:type="spellStart"/>
      <w:r w:rsidRPr="008B73B3">
        <w:rPr>
          <w:rFonts w:ascii="Times New Roman" w:hAnsi="Times New Roman" w:cs="Times New Roman"/>
          <w:kern w:val="0"/>
          <w14:ligatures w14:val="none"/>
        </w:rPr>
        <w:t>Maslach</w:t>
      </w:r>
      <w:proofErr w:type="spellEnd"/>
      <w:r w:rsidRPr="008B73B3">
        <w:rPr>
          <w:rFonts w:ascii="Times New Roman" w:hAnsi="Times New Roman" w:cs="Times New Roman"/>
          <w:kern w:val="0"/>
          <w14:ligatures w14:val="none"/>
        </w:rPr>
        <w:t xml:space="preserve"> and </w:t>
      </w:r>
      <w:proofErr w:type="spellStart"/>
      <w:r w:rsidRPr="008B73B3">
        <w:rPr>
          <w:rFonts w:ascii="Times New Roman" w:hAnsi="Times New Roman" w:cs="Times New Roman"/>
          <w:kern w:val="0"/>
          <w14:ligatures w14:val="none"/>
        </w:rPr>
        <w:t>Leiter</w:t>
      </w:r>
      <w:proofErr w:type="spellEnd"/>
      <w:r w:rsidRPr="008B73B3">
        <w:rPr>
          <w:rFonts w:ascii="Times New Roman" w:hAnsi="Times New Roman" w:cs="Times New Roman"/>
          <w:kern w:val="0"/>
          <w14:ligatures w14:val="none"/>
        </w:rPr>
        <w:t>, 2016). This problem has become increasingly significant in hospitals, care homes, and community health services across the UK.</w:t>
      </w:r>
    </w:p>
    <w:p w14:paraId="0F01000F"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346C0AE7"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Many healthcare workers are affected by burnout, including nurses, doctors, social workers, and care assistants. These professionals often work long hours, manage large workloads, and deal with emotionally challenging situations. The COVID-19 pandemic placed additional pressure on the healthcare system, increasing stress levels among staff and highlighting weaknesses in workforce support systems (WHO, 2022).</w:t>
      </w:r>
    </w:p>
    <w:p w14:paraId="2FEB1663"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68C69EF7"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 xml:space="preserve">Burnout has serious consequences not only for healthcare workers but also for healthcare organisations and service users. Employees experiencing burnout may suffer from mental health issues such as anxiety, depression, and chronic stress. These conditions can lead to increased sickness absence and higher staff turnover. According to workforce reports from </w:t>
      </w:r>
      <w:hyperlink r:id="rId4" w:history="1">
        <w:r w:rsidRPr="008B73B3">
          <w:rPr>
            <w:rFonts w:ascii="Times New Roman" w:hAnsi="Times New Roman" w:cs="Times New Roman"/>
            <w:color w:val="0000FF"/>
            <w:kern w:val="0"/>
            <w:u w:val="single"/>
            <w14:ligatures w14:val="none"/>
          </w:rPr>
          <w:t>NHS England</w:t>
        </w:r>
      </w:hyperlink>
      <w:r w:rsidRPr="008B73B3">
        <w:rPr>
          <w:rFonts w:ascii="Times New Roman" w:hAnsi="Times New Roman" w:cs="Times New Roman"/>
          <w:kern w:val="0"/>
          <w14:ligatures w14:val="none"/>
        </w:rPr>
        <w:t>, many healthcare organisations struggle to retain staff due to workplace pressure and fatigue (NHS England, 2023).</w:t>
      </w:r>
    </w:p>
    <w:p w14:paraId="26CD631E"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30603344"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Furthermore, burnout can affect the quality of care provided to patients. When healthcare professionals are emotionally exhausted or stressed, their ability to make decisions and maintain high standards of care may be reduced. Research has shown that staff burnout can increase the risk of medical errors and negatively affect patient satisfaction (West et al., 2018).</w:t>
      </w:r>
    </w:p>
    <w:p w14:paraId="759B8879"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6ACF82D0"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I chose this topic because it is highly relevant to current challenges within the UK healthcare system. Staff wellbeing is essential for maintaining safe and effective healthcare services. Understanding the causes and effects of burnout can help organisations develop strategies to improve working conditions and provide better support for employees. This topic also relates to my studies in health and social care and will help me develop knowledge that may be useful in my future career within the sector.</w:t>
      </w:r>
    </w:p>
    <w:p w14:paraId="35DA6551" w14:textId="77777777" w:rsidR="008B73B3" w:rsidRPr="008B73B3" w:rsidRDefault="008B73B3" w:rsidP="008B73B3">
      <w:pPr>
        <w:spacing w:after="0" w:line="240" w:lineRule="auto"/>
        <w:rPr>
          <w:rFonts w:ascii="Times New Roman" w:eastAsia="Times New Roman" w:hAnsi="Times New Roman" w:cs="Times New Roman"/>
          <w:kern w:val="0"/>
          <w14:ligatures w14:val="none"/>
        </w:rPr>
      </w:pPr>
      <w:r w:rsidRPr="008B73B3">
        <w:rPr>
          <w:rFonts w:ascii="Times New Roman" w:eastAsia="Times New Roman" w:hAnsi="Times New Roman" w:cs="Times New Roman"/>
          <w:noProof/>
          <w:kern w:val="0"/>
          <w14:ligatures w14:val="none"/>
        </w:rPr>
        <mc:AlternateContent>
          <mc:Choice Requires="wps">
            <w:drawing>
              <wp:inline distT="0" distB="0" distL="0" distR="0" wp14:anchorId="0A766742" wp14:editId="7B64152E">
                <wp:extent cx="5731510" cy="1270"/>
                <wp:effectExtent l="0" t="31750" r="0" b="36830"/>
                <wp:docPr id="20798862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765A6C7"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66DA2BB" w14:textId="16FD0AC6" w:rsidR="008B73B3" w:rsidRPr="008B73B3" w:rsidRDefault="008B73B3" w:rsidP="008B73B3">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8B73B3">
        <w:rPr>
          <w:rFonts w:ascii="Times New Roman" w:eastAsia="Times New Roman" w:hAnsi="Times New Roman" w:cs="Times New Roman"/>
          <w:b/>
          <w:bCs/>
          <w:kern w:val="36"/>
          <w:sz w:val="48"/>
          <w:szCs w:val="48"/>
          <w14:ligatures w14:val="none"/>
        </w:rPr>
        <w:t>Task 2 – Evaluating Information Sources</w:t>
      </w:r>
    </w:p>
    <w:p w14:paraId="07088C4C"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6DFAE11A"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 xml:space="preserve">To understand the issue of staff burnout in the health and social care sector, it is important to review reliable sources of information. Three key sources that help explain the problem include reports from </w:t>
      </w:r>
      <w:hyperlink r:id="rId5" w:history="1">
        <w:r w:rsidRPr="008B73B3">
          <w:rPr>
            <w:rFonts w:ascii="Times New Roman" w:hAnsi="Times New Roman" w:cs="Times New Roman"/>
            <w:color w:val="0000FF"/>
            <w:kern w:val="0"/>
            <w:u w:val="single"/>
            <w14:ligatures w14:val="none"/>
          </w:rPr>
          <w:t>NHS England</w:t>
        </w:r>
      </w:hyperlink>
      <w:r w:rsidRPr="008B73B3">
        <w:rPr>
          <w:rFonts w:ascii="Times New Roman" w:hAnsi="Times New Roman" w:cs="Times New Roman"/>
          <w:kern w:val="0"/>
          <w14:ligatures w14:val="none"/>
        </w:rPr>
        <w:t xml:space="preserve">, information from the </w:t>
      </w:r>
      <w:hyperlink r:id="rId6" w:history="1">
        <w:r w:rsidRPr="008B73B3">
          <w:rPr>
            <w:rFonts w:ascii="Times New Roman" w:hAnsi="Times New Roman" w:cs="Times New Roman"/>
            <w:color w:val="0000FF"/>
            <w:kern w:val="0"/>
            <w:u w:val="single"/>
            <w14:ligatures w14:val="none"/>
          </w:rPr>
          <w:t xml:space="preserve">World Health </w:t>
        </w:r>
        <w:proofErr w:type="spellStart"/>
        <w:r w:rsidRPr="008B73B3">
          <w:rPr>
            <w:rFonts w:ascii="Times New Roman" w:hAnsi="Times New Roman" w:cs="Times New Roman"/>
            <w:color w:val="0000FF"/>
            <w:kern w:val="0"/>
            <w:u w:val="single"/>
            <w14:ligatures w14:val="none"/>
          </w:rPr>
          <w:t>Organization</w:t>
        </w:r>
        <w:proofErr w:type="spellEnd"/>
      </w:hyperlink>
      <w:r w:rsidRPr="008B73B3">
        <w:rPr>
          <w:rFonts w:ascii="Times New Roman" w:hAnsi="Times New Roman" w:cs="Times New Roman"/>
          <w:kern w:val="0"/>
          <w14:ligatures w14:val="none"/>
        </w:rPr>
        <w:t xml:space="preserve">, and research published in the </w:t>
      </w:r>
      <w:hyperlink r:id="rId7" w:history="1">
        <w:r w:rsidRPr="008B73B3">
          <w:rPr>
            <w:rFonts w:ascii="Times New Roman" w:hAnsi="Times New Roman" w:cs="Times New Roman"/>
            <w:color w:val="0000FF"/>
            <w:kern w:val="0"/>
            <w:u w:val="single"/>
            <w14:ligatures w14:val="none"/>
          </w:rPr>
          <w:t>British Medical Journal</w:t>
        </w:r>
      </w:hyperlink>
      <w:r w:rsidRPr="008B73B3">
        <w:rPr>
          <w:rFonts w:ascii="Times New Roman" w:hAnsi="Times New Roman" w:cs="Times New Roman"/>
          <w:kern w:val="0"/>
          <w14:ligatures w14:val="none"/>
        </w:rPr>
        <w:t>.</w:t>
      </w:r>
    </w:p>
    <w:p w14:paraId="4C9A83B4"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5EBB6163"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 xml:space="preserve">The first source is a workforce wellbeing report published by NHS England. This report provides data about staff experiences within the NHS, including levels of stress, workload, and job satisfaction. The report highlights that many healthcare workers experience </w:t>
      </w:r>
      <w:bookmarkStart w:id="0" w:name="_Int_qUIZgMqR"/>
      <w:r w:rsidRPr="008B73B3">
        <w:rPr>
          <w:rFonts w:ascii="Times New Roman" w:hAnsi="Times New Roman" w:cs="Times New Roman"/>
          <w:kern w:val="0"/>
          <w14:ligatures w14:val="none"/>
        </w:rPr>
        <w:t>high levels</w:t>
      </w:r>
      <w:bookmarkEnd w:id="0"/>
      <w:r w:rsidRPr="008B73B3">
        <w:rPr>
          <w:rFonts w:ascii="Times New Roman" w:hAnsi="Times New Roman" w:cs="Times New Roman"/>
          <w:kern w:val="0"/>
          <w14:ligatures w14:val="none"/>
        </w:rPr>
        <w:t xml:space="preserve"> of pressure due to increasing patient demand and shortages of qualified staff. It also </w:t>
      </w:r>
      <w:bookmarkStart w:id="1" w:name="_Int_WEx7FCEw"/>
      <w:r w:rsidRPr="008B73B3">
        <w:rPr>
          <w:rFonts w:ascii="Times New Roman" w:hAnsi="Times New Roman" w:cs="Times New Roman"/>
          <w:kern w:val="0"/>
          <w14:ligatures w14:val="none"/>
        </w:rPr>
        <w:t>states</w:t>
      </w:r>
      <w:bookmarkEnd w:id="1"/>
      <w:r w:rsidRPr="008B73B3">
        <w:rPr>
          <w:rFonts w:ascii="Times New Roman" w:hAnsi="Times New Roman" w:cs="Times New Roman"/>
          <w:kern w:val="0"/>
          <w14:ligatures w14:val="none"/>
        </w:rPr>
        <w:t xml:space="preserve"> that workplace stress is a major factor contributing to burnout and staff leaving their jobs (NHS England, 2023). One strength of this source is that it provides current and relevant information about the UK healthcare system. As a national organisation responsible for managing healthcare services, NHS England offers reliable data on workforce challenges. However, the report focuses </w:t>
      </w:r>
      <w:bookmarkStart w:id="2" w:name="_Int_uyGulwwM"/>
      <w:r w:rsidRPr="008B73B3">
        <w:rPr>
          <w:rFonts w:ascii="Times New Roman" w:hAnsi="Times New Roman" w:cs="Times New Roman"/>
          <w:kern w:val="0"/>
          <w14:ligatures w14:val="none"/>
        </w:rPr>
        <w:t>mainly on</w:t>
      </w:r>
      <w:bookmarkEnd w:id="2"/>
      <w:r w:rsidRPr="008B73B3">
        <w:rPr>
          <w:rFonts w:ascii="Times New Roman" w:hAnsi="Times New Roman" w:cs="Times New Roman"/>
          <w:kern w:val="0"/>
          <w14:ligatures w14:val="none"/>
        </w:rPr>
        <w:t xml:space="preserve"> NHS employees and may not fully </w:t>
      </w:r>
      <w:bookmarkStart w:id="3" w:name="_Int_8r1XRLUC"/>
      <w:r w:rsidRPr="008B73B3">
        <w:rPr>
          <w:rFonts w:ascii="Times New Roman" w:hAnsi="Times New Roman" w:cs="Times New Roman"/>
          <w:kern w:val="0"/>
          <w14:ligatures w14:val="none"/>
        </w:rPr>
        <w:t>represent</w:t>
      </w:r>
      <w:bookmarkEnd w:id="3"/>
      <w:r w:rsidRPr="008B73B3">
        <w:rPr>
          <w:rFonts w:ascii="Times New Roman" w:hAnsi="Times New Roman" w:cs="Times New Roman"/>
          <w:kern w:val="0"/>
          <w14:ligatures w14:val="none"/>
        </w:rPr>
        <w:t xml:space="preserve"> the experiences of workers in the wider social care sector.</w:t>
      </w:r>
    </w:p>
    <w:p w14:paraId="5593FA5D"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28F8B51A" w14:textId="1864708A"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 xml:space="preserve">The second source is information provided by the World Health </w:t>
      </w:r>
      <w:r w:rsidR="005969AA" w:rsidRPr="008B73B3">
        <w:rPr>
          <w:rFonts w:ascii="Times New Roman" w:hAnsi="Times New Roman" w:cs="Times New Roman"/>
          <w:kern w:val="0"/>
          <w14:ligatures w14:val="none"/>
        </w:rPr>
        <w:t>Organisation</w:t>
      </w:r>
      <w:r w:rsidRPr="008B73B3">
        <w:rPr>
          <w:rFonts w:ascii="Times New Roman" w:hAnsi="Times New Roman" w:cs="Times New Roman"/>
          <w:kern w:val="0"/>
          <w14:ligatures w14:val="none"/>
        </w:rPr>
        <w:t xml:space="preserve">. The WHO defines burnout as an occupational phenomenon resulting from chronic workplace stress that has not </w:t>
      </w:r>
      <w:bookmarkStart w:id="4" w:name="_Int_sMZZz7FL"/>
      <w:r w:rsidRPr="008B73B3">
        <w:rPr>
          <w:rFonts w:ascii="Times New Roman" w:hAnsi="Times New Roman" w:cs="Times New Roman"/>
          <w:kern w:val="0"/>
          <w14:ligatures w14:val="none"/>
        </w:rPr>
        <w:t>been successfully managed (WHO, 2022)</w:t>
      </w:r>
      <w:bookmarkEnd w:id="4"/>
      <w:r w:rsidRPr="008B73B3">
        <w:rPr>
          <w:rFonts w:ascii="Times New Roman" w:hAnsi="Times New Roman" w:cs="Times New Roman"/>
          <w:kern w:val="0"/>
          <w14:ligatures w14:val="none"/>
        </w:rPr>
        <w:t xml:space="preserve">. According to the organisation, burnout is characterised by three main components: emotional exhaustion, feelings of detachment from work, and reduced professional effectiveness. This definition </w:t>
      </w:r>
      <w:bookmarkStart w:id="5" w:name="_Int_kjriXdWa"/>
      <w:r w:rsidRPr="008B73B3">
        <w:rPr>
          <w:rFonts w:ascii="Times New Roman" w:hAnsi="Times New Roman" w:cs="Times New Roman"/>
          <w:kern w:val="0"/>
          <w14:ligatures w14:val="none"/>
        </w:rPr>
        <w:t>is widely recognised</w:t>
      </w:r>
      <w:bookmarkEnd w:id="5"/>
      <w:r w:rsidRPr="008B73B3">
        <w:rPr>
          <w:rFonts w:ascii="Times New Roman" w:hAnsi="Times New Roman" w:cs="Times New Roman"/>
          <w:kern w:val="0"/>
          <w14:ligatures w14:val="none"/>
        </w:rPr>
        <w:t xml:space="preserve"> and used in healthcare research. The WHO also emphasises the importance of improving workplace environments and providing adequate support for employees. This source is useful because it provides a clear and internationally recognised definition of burnout. However, the limitation is that the WHO provides a global perspective rather than focusing specifically on the UK healthcare system.</w:t>
      </w:r>
    </w:p>
    <w:p w14:paraId="68486ED3"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3DD08053"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 xml:space="preserve">The third source is research published in the British Medical Journal, a well-known peer-reviewed academic journal. Studies published in this journal examine burnout among healthcare professionals, particularly doctors and nurses. According to research findings, factors such as long working hours, heavy workloads, and emotional stress contribute significantly to burnout (West et al., 2018). The research also highlights that burnout can reduce the quality of care provided to patients and increase the likelihood of medical errors. This source is particularly valuable because it is based on peer-reviewed academic research, which ensures that studies </w:t>
      </w:r>
      <w:bookmarkStart w:id="6" w:name="_Int_VgGOftzO"/>
      <w:r w:rsidRPr="008B73B3">
        <w:rPr>
          <w:rFonts w:ascii="Times New Roman" w:hAnsi="Times New Roman" w:cs="Times New Roman"/>
          <w:kern w:val="0"/>
          <w14:ligatures w14:val="none"/>
        </w:rPr>
        <w:t>are carefully evaluated</w:t>
      </w:r>
      <w:bookmarkEnd w:id="6"/>
      <w:r w:rsidRPr="008B73B3">
        <w:rPr>
          <w:rFonts w:ascii="Times New Roman" w:hAnsi="Times New Roman" w:cs="Times New Roman"/>
          <w:kern w:val="0"/>
          <w14:ligatures w14:val="none"/>
        </w:rPr>
        <w:t xml:space="preserve"> by experts before publication. However, some studies focus </w:t>
      </w:r>
      <w:bookmarkStart w:id="7" w:name="_Int_1jWV7M35"/>
      <w:r w:rsidRPr="008B73B3">
        <w:rPr>
          <w:rFonts w:ascii="Times New Roman" w:hAnsi="Times New Roman" w:cs="Times New Roman"/>
          <w:kern w:val="0"/>
          <w14:ligatures w14:val="none"/>
        </w:rPr>
        <w:t>mainly on</w:t>
      </w:r>
      <w:bookmarkEnd w:id="7"/>
      <w:r w:rsidRPr="008B73B3">
        <w:rPr>
          <w:rFonts w:ascii="Times New Roman" w:hAnsi="Times New Roman" w:cs="Times New Roman"/>
          <w:kern w:val="0"/>
          <w14:ligatures w14:val="none"/>
        </w:rPr>
        <w:t xml:space="preserve"> hospital staff and may not include other healthcare workers such as social care assistants.</w:t>
      </w:r>
    </w:p>
    <w:p w14:paraId="02D7CAAB"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2B86C5C8"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 xml:space="preserve">Although these sources </w:t>
      </w:r>
      <w:bookmarkStart w:id="8" w:name="_Int_4tISqVKV"/>
      <w:r w:rsidRPr="008B73B3">
        <w:rPr>
          <w:rFonts w:ascii="Times New Roman" w:hAnsi="Times New Roman" w:cs="Times New Roman"/>
          <w:kern w:val="0"/>
          <w14:ligatures w14:val="none"/>
        </w:rPr>
        <w:t>provide</w:t>
      </w:r>
      <w:bookmarkEnd w:id="8"/>
      <w:r w:rsidRPr="008B73B3">
        <w:rPr>
          <w:rFonts w:ascii="Times New Roman" w:hAnsi="Times New Roman" w:cs="Times New Roman"/>
          <w:kern w:val="0"/>
          <w14:ligatures w14:val="none"/>
        </w:rPr>
        <w:t xml:space="preserve"> useful insights, there are still gaps in current research. Many studies focus primarily on doctors and nurses, while less attention is given to social care workers in community services or residential care homes. Additionally, more research is needed to identify effective strategies for preventing burnout and improving staff wellbeing. Addressing these gaps would help healthcare organisations develop better policies and support systems for their workforce.</w:t>
      </w:r>
    </w:p>
    <w:p w14:paraId="6C5E6452" w14:textId="77777777" w:rsidR="008B73B3" w:rsidRPr="008B73B3" w:rsidRDefault="008B73B3" w:rsidP="008B73B3">
      <w:pPr>
        <w:spacing w:after="0" w:line="240" w:lineRule="auto"/>
        <w:rPr>
          <w:rFonts w:ascii="Times New Roman" w:eastAsia="Times New Roman" w:hAnsi="Times New Roman" w:cs="Times New Roman"/>
          <w:kern w:val="0"/>
          <w14:ligatures w14:val="none"/>
        </w:rPr>
      </w:pPr>
      <w:r w:rsidRPr="008B73B3">
        <w:rPr>
          <w:rFonts w:ascii="Times New Roman" w:eastAsia="Times New Roman" w:hAnsi="Times New Roman" w:cs="Times New Roman"/>
          <w:noProof/>
          <w:kern w:val="0"/>
          <w14:ligatures w14:val="none"/>
        </w:rPr>
        <mc:AlternateContent>
          <mc:Choice Requires="wps">
            <w:drawing>
              <wp:inline distT="0" distB="0" distL="0" distR="0" wp14:anchorId="498D8D7B" wp14:editId="5679869E">
                <wp:extent cx="5731510" cy="1270"/>
                <wp:effectExtent l="0" t="31750" r="0" b="36830"/>
                <wp:docPr id="6060875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381CB7B"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C3B8663" w14:textId="70D8762D" w:rsidR="008B73B3" w:rsidRPr="008B73B3" w:rsidRDefault="008B73B3" w:rsidP="008B73B3">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8B73B3">
        <w:rPr>
          <w:rFonts w:ascii="Times New Roman" w:eastAsia="Times New Roman" w:hAnsi="Times New Roman" w:cs="Times New Roman"/>
          <w:b/>
          <w:bCs/>
          <w:kern w:val="36"/>
          <w:sz w:val="48"/>
          <w:szCs w:val="48"/>
          <w14:ligatures w14:val="none"/>
        </w:rPr>
        <w:t xml:space="preserve">Task 3 – Research Methodologies </w:t>
      </w:r>
    </w:p>
    <w:p w14:paraId="129F73B0"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0A25D3D3"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Research methodology refers to the overall strategy used to conduct a research study and investigate a particular problem. There are three main types of research methodologies: quantitative research, qualitative research, and mixed-methods research.</w:t>
      </w:r>
    </w:p>
    <w:p w14:paraId="683BF18F"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5EAEE5B8"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Quantitative research involves collecting numerical data that can be measured and analysed statistically. This method often uses surveys, questionnaires, or structured observations to gather information. For example, researchers may ask healthcare workers to complete questionnaires measuring stress levels, working hours, and job satisfaction. The results can then be analysed using statistical techniques to identify patterns and relationships.</w:t>
      </w:r>
    </w:p>
    <w:p w14:paraId="76AFBDD3"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4F123CC4"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Qualitative research focuses on understanding people’s experiences, opinions, and perspectives. This approach usually involves interviews, focus groups, or observations. For instance, researchers might conduct interviews with nurses or care workers to explore how workplace stress affects their wellbeing. Qualitative research provides detailed insights into personal experiences that cannot easily be measured using numbers.</w:t>
      </w:r>
    </w:p>
    <w:p w14:paraId="09B20173"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0CEE4EE1"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Mixed-methods research combines both quantitative and qualitative approaches. This method allows researchers to collect numerical data as well as detailed descriptions of participants’ experiences. For example, a researcher may distribute surveys to measure burnout levels and then conduct interviews with selected participants to gain deeper insights into their experiences (</w:t>
      </w:r>
      <w:proofErr w:type="spellStart"/>
      <w:r w:rsidRPr="008B73B3">
        <w:rPr>
          <w:rFonts w:ascii="Times New Roman" w:hAnsi="Times New Roman" w:cs="Times New Roman"/>
          <w:kern w:val="0"/>
          <w14:ligatures w14:val="none"/>
        </w:rPr>
        <w:t>Creswell</w:t>
      </w:r>
      <w:proofErr w:type="spellEnd"/>
      <w:r w:rsidRPr="008B73B3">
        <w:rPr>
          <w:rFonts w:ascii="Times New Roman" w:hAnsi="Times New Roman" w:cs="Times New Roman"/>
          <w:kern w:val="0"/>
          <w14:ligatures w14:val="none"/>
        </w:rPr>
        <w:t xml:space="preserve"> and </w:t>
      </w:r>
      <w:proofErr w:type="spellStart"/>
      <w:r w:rsidRPr="008B73B3">
        <w:rPr>
          <w:rFonts w:ascii="Times New Roman" w:hAnsi="Times New Roman" w:cs="Times New Roman"/>
          <w:kern w:val="0"/>
          <w14:ligatures w14:val="none"/>
        </w:rPr>
        <w:t>Creswell</w:t>
      </w:r>
      <w:proofErr w:type="spellEnd"/>
      <w:r w:rsidRPr="008B73B3">
        <w:rPr>
          <w:rFonts w:ascii="Times New Roman" w:hAnsi="Times New Roman" w:cs="Times New Roman"/>
          <w:kern w:val="0"/>
          <w14:ligatures w14:val="none"/>
        </w:rPr>
        <w:t>, 2018).</w:t>
      </w:r>
    </w:p>
    <w:p w14:paraId="2D54C6C3"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2859E315"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For a future study on staff burnout, a mixed-methods approach would be the most appropriate methodology. This approach would allow researchers to measure the prevalence of burnout among healthcare workers while also exploring the personal experiences and challenges faced by staff. Using both types of data would provide a more comprehensive understanding of the issue and support the development of effective solutions.</w:t>
      </w:r>
    </w:p>
    <w:p w14:paraId="1B6977F8" w14:textId="77777777" w:rsidR="008B73B3" w:rsidRPr="008B73B3" w:rsidRDefault="008B73B3" w:rsidP="008B73B3">
      <w:pPr>
        <w:spacing w:after="0" w:line="240" w:lineRule="auto"/>
        <w:rPr>
          <w:rFonts w:ascii="Times New Roman" w:eastAsia="Times New Roman" w:hAnsi="Times New Roman" w:cs="Times New Roman"/>
          <w:kern w:val="0"/>
          <w14:ligatures w14:val="none"/>
        </w:rPr>
      </w:pPr>
      <w:r w:rsidRPr="008B73B3">
        <w:rPr>
          <w:rFonts w:ascii="Times New Roman" w:eastAsia="Times New Roman" w:hAnsi="Times New Roman" w:cs="Times New Roman"/>
          <w:noProof/>
          <w:kern w:val="0"/>
          <w14:ligatures w14:val="none"/>
        </w:rPr>
        <mc:AlternateContent>
          <mc:Choice Requires="wps">
            <w:drawing>
              <wp:inline distT="0" distB="0" distL="0" distR="0" wp14:anchorId="0F2E3A90" wp14:editId="7B894DA6">
                <wp:extent cx="5731510" cy="1270"/>
                <wp:effectExtent l="0" t="31750" r="0" b="36830"/>
                <wp:docPr id="151707158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4D53DA8"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82C28AE" w14:textId="393179D8" w:rsidR="008B73B3" w:rsidRPr="008B73B3" w:rsidRDefault="008B73B3" w:rsidP="008B73B3">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8B73B3">
        <w:rPr>
          <w:rFonts w:ascii="Times New Roman" w:eastAsia="Times New Roman" w:hAnsi="Times New Roman" w:cs="Times New Roman"/>
          <w:b/>
          <w:bCs/>
          <w:kern w:val="36"/>
          <w:sz w:val="48"/>
          <w:szCs w:val="48"/>
          <w14:ligatures w14:val="none"/>
        </w:rPr>
        <w:t>Task 4 – Data Collect</w:t>
      </w:r>
      <w:r w:rsidR="00AB2440">
        <w:rPr>
          <w:rFonts w:ascii="Times New Roman" w:eastAsia="Times New Roman" w:hAnsi="Times New Roman" w:cs="Times New Roman"/>
          <w:b/>
          <w:bCs/>
          <w:kern w:val="36"/>
          <w:sz w:val="48"/>
          <w:szCs w:val="48"/>
          <w14:ligatures w14:val="none"/>
        </w:rPr>
        <w:t>ion</w:t>
      </w:r>
    </w:p>
    <w:p w14:paraId="11216EE9"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4AA89000"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Data collection is a key stage in the research process because it involves gathering information needed to answer the research question. There are two main types of data used in research: primary data and secondary data.</w:t>
      </w:r>
    </w:p>
    <w:p w14:paraId="3FA9220C"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568BFC3A"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Primary data refers to information that is collected directly by the researcher for a specific study. Methods of primary data collection include surveys, questionnaires, interviews, and observations. Primary data allows researchers to gather information that is directly related to their research objectives.</w:t>
      </w:r>
    </w:p>
    <w:p w14:paraId="53581D0D"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765F6FB5"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Secondary data refers to information that has already been collected and published by other researchers or organisations. Examples include academic journal articles, government reports, statistical databases, and policy documents. Secondary data is useful for understanding existing research and providing background information on a topic.</w:t>
      </w:r>
    </w:p>
    <w:p w14:paraId="464D79D9"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254866DB"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For research on staff burnout, primary data collection would be particularly useful. For example, questionnaires could be distributed to healthcare workers in hospitals or care homes to measure levels of stress, workload, and job satisfaction. In addition, interviews could be conducted with selected participants to explore their experiences of workplace stress and burnout in more detail.</w:t>
      </w:r>
    </w:p>
    <w:p w14:paraId="659E9E0C"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11221EEF"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One advantage of using primary data is that it provides current and specific information related to the research topic. Researchers can design questions that directly address the problem being studied. However, collecting primary data can also present challenges. Researchers must ensure ethical considerations such as confidentiality, informed consent, and participant protection. Additionally, data collection can be time-consuming and may require access to healthcare organisations.</w:t>
      </w:r>
    </w:p>
    <w:p w14:paraId="650971DE"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36623095"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Despite these challenges, primary data collection would provide valuable insights into the experiences of healthcare workers and help organisations develop strategies to reduce burnout and improve staff wellbeing.</w:t>
      </w:r>
    </w:p>
    <w:p w14:paraId="6FEEA349" w14:textId="77777777" w:rsidR="008B73B3" w:rsidRPr="008B73B3" w:rsidRDefault="008B73B3" w:rsidP="008B73B3">
      <w:pPr>
        <w:spacing w:after="0" w:line="240" w:lineRule="auto"/>
        <w:rPr>
          <w:rFonts w:ascii="Times New Roman" w:eastAsia="Times New Roman" w:hAnsi="Times New Roman" w:cs="Times New Roman"/>
          <w:kern w:val="0"/>
          <w14:ligatures w14:val="none"/>
        </w:rPr>
      </w:pPr>
      <w:r w:rsidRPr="008B73B3">
        <w:rPr>
          <w:rFonts w:ascii="Times New Roman" w:eastAsia="Times New Roman" w:hAnsi="Times New Roman" w:cs="Times New Roman"/>
          <w:noProof/>
          <w:kern w:val="0"/>
          <w14:ligatures w14:val="none"/>
        </w:rPr>
        <mc:AlternateContent>
          <mc:Choice Requires="wps">
            <w:drawing>
              <wp:inline distT="0" distB="0" distL="0" distR="0" wp14:anchorId="5D74C101" wp14:editId="631D2C30">
                <wp:extent cx="5731510" cy="1270"/>
                <wp:effectExtent l="0" t="33655" r="0" b="38735"/>
                <wp:docPr id="108254242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08E8838"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0FB1B96" w14:textId="34A55EF9" w:rsidR="008B73B3" w:rsidRPr="008B73B3" w:rsidRDefault="008B73B3" w:rsidP="008B73B3">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8B73B3">
        <w:rPr>
          <w:rFonts w:ascii="Times New Roman" w:eastAsia="Times New Roman" w:hAnsi="Times New Roman" w:cs="Times New Roman"/>
          <w:b/>
          <w:bCs/>
          <w:kern w:val="36"/>
          <w:sz w:val="48"/>
          <w:szCs w:val="48"/>
          <w14:ligatures w14:val="none"/>
        </w:rPr>
        <w:t xml:space="preserve">Reference List </w:t>
      </w:r>
    </w:p>
    <w:p w14:paraId="2C5E0AE8"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2ED52FB6"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roofErr w:type="spellStart"/>
      <w:r w:rsidRPr="008B73B3">
        <w:rPr>
          <w:rFonts w:ascii="Times New Roman" w:hAnsi="Times New Roman" w:cs="Times New Roman"/>
          <w:kern w:val="0"/>
          <w14:ligatures w14:val="none"/>
        </w:rPr>
        <w:t>Creswell</w:t>
      </w:r>
      <w:proofErr w:type="spellEnd"/>
      <w:r w:rsidRPr="008B73B3">
        <w:rPr>
          <w:rFonts w:ascii="Times New Roman" w:hAnsi="Times New Roman" w:cs="Times New Roman"/>
          <w:kern w:val="0"/>
          <w14:ligatures w14:val="none"/>
        </w:rPr>
        <w:t xml:space="preserve">, J.W. and </w:t>
      </w:r>
      <w:proofErr w:type="spellStart"/>
      <w:r w:rsidRPr="008B73B3">
        <w:rPr>
          <w:rFonts w:ascii="Times New Roman" w:hAnsi="Times New Roman" w:cs="Times New Roman"/>
          <w:kern w:val="0"/>
          <w14:ligatures w14:val="none"/>
        </w:rPr>
        <w:t>Creswell</w:t>
      </w:r>
      <w:proofErr w:type="spellEnd"/>
      <w:r w:rsidRPr="008B73B3">
        <w:rPr>
          <w:rFonts w:ascii="Times New Roman" w:hAnsi="Times New Roman" w:cs="Times New Roman"/>
          <w:kern w:val="0"/>
          <w14:ligatures w14:val="none"/>
        </w:rPr>
        <w:t xml:space="preserve">, J.D. (2018) Research Design: Qualitative, Quantitative and Mixed Methods Approaches. 5th </w:t>
      </w:r>
      <w:proofErr w:type="spellStart"/>
      <w:r w:rsidRPr="008B73B3">
        <w:rPr>
          <w:rFonts w:ascii="Times New Roman" w:hAnsi="Times New Roman" w:cs="Times New Roman"/>
          <w:kern w:val="0"/>
          <w14:ligatures w14:val="none"/>
        </w:rPr>
        <w:t>edn</w:t>
      </w:r>
      <w:proofErr w:type="spellEnd"/>
      <w:r w:rsidRPr="008B73B3">
        <w:rPr>
          <w:rFonts w:ascii="Times New Roman" w:hAnsi="Times New Roman" w:cs="Times New Roman"/>
          <w:kern w:val="0"/>
          <w14:ligatures w14:val="none"/>
        </w:rPr>
        <w:t>. London: Sage.</w:t>
      </w:r>
    </w:p>
    <w:p w14:paraId="43943342"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277F3229"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roofErr w:type="spellStart"/>
      <w:r w:rsidRPr="008B73B3">
        <w:rPr>
          <w:rFonts w:ascii="Times New Roman" w:hAnsi="Times New Roman" w:cs="Times New Roman"/>
          <w:kern w:val="0"/>
          <w14:ligatures w14:val="none"/>
        </w:rPr>
        <w:t>Maslach</w:t>
      </w:r>
      <w:proofErr w:type="spellEnd"/>
      <w:r w:rsidRPr="008B73B3">
        <w:rPr>
          <w:rFonts w:ascii="Times New Roman" w:hAnsi="Times New Roman" w:cs="Times New Roman"/>
          <w:kern w:val="0"/>
          <w14:ligatures w14:val="none"/>
        </w:rPr>
        <w:t xml:space="preserve">, C. and </w:t>
      </w:r>
      <w:proofErr w:type="spellStart"/>
      <w:r w:rsidRPr="008B73B3">
        <w:rPr>
          <w:rFonts w:ascii="Times New Roman" w:hAnsi="Times New Roman" w:cs="Times New Roman"/>
          <w:kern w:val="0"/>
          <w14:ligatures w14:val="none"/>
        </w:rPr>
        <w:t>Leiter</w:t>
      </w:r>
      <w:proofErr w:type="spellEnd"/>
      <w:r w:rsidRPr="008B73B3">
        <w:rPr>
          <w:rFonts w:ascii="Times New Roman" w:hAnsi="Times New Roman" w:cs="Times New Roman"/>
          <w:kern w:val="0"/>
          <w14:ligatures w14:val="none"/>
        </w:rPr>
        <w:t>, M.P. (2016) Burnout. Hoboken: Wiley.</w:t>
      </w:r>
    </w:p>
    <w:p w14:paraId="55B417CC"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7901E331"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NHS England (2023) NHS Workforce and Staff Wellbeing Report. London: NHS England.</w:t>
      </w:r>
    </w:p>
    <w:p w14:paraId="5875D931"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3C1A1986"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 xml:space="preserve">West, C.P., </w:t>
      </w:r>
      <w:proofErr w:type="spellStart"/>
      <w:r w:rsidRPr="008B73B3">
        <w:rPr>
          <w:rFonts w:ascii="Times New Roman" w:hAnsi="Times New Roman" w:cs="Times New Roman"/>
          <w:kern w:val="0"/>
          <w14:ligatures w14:val="none"/>
        </w:rPr>
        <w:t>Dyrbye</w:t>
      </w:r>
      <w:proofErr w:type="spellEnd"/>
      <w:r w:rsidRPr="008B73B3">
        <w:rPr>
          <w:rFonts w:ascii="Times New Roman" w:hAnsi="Times New Roman" w:cs="Times New Roman"/>
          <w:kern w:val="0"/>
          <w14:ligatures w14:val="none"/>
        </w:rPr>
        <w:t xml:space="preserve">, L.N. and </w:t>
      </w:r>
      <w:proofErr w:type="spellStart"/>
      <w:r w:rsidRPr="008B73B3">
        <w:rPr>
          <w:rFonts w:ascii="Times New Roman" w:hAnsi="Times New Roman" w:cs="Times New Roman"/>
          <w:kern w:val="0"/>
          <w14:ligatures w14:val="none"/>
        </w:rPr>
        <w:t>Shanafelt</w:t>
      </w:r>
      <w:proofErr w:type="spellEnd"/>
      <w:r w:rsidRPr="008B73B3">
        <w:rPr>
          <w:rFonts w:ascii="Times New Roman" w:hAnsi="Times New Roman" w:cs="Times New Roman"/>
          <w:kern w:val="0"/>
          <w14:ligatures w14:val="none"/>
        </w:rPr>
        <w:t>, T.D. (2018) ‘Physician burnout: contributors, consequences and solutions’, Journal of Internal Medicine, 283(6), pp. 516–529.</w:t>
      </w:r>
    </w:p>
    <w:p w14:paraId="5051F2A9"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p>
    <w:p w14:paraId="72D71415" w14:textId="77777777" w:rsidR="008B73B3" w:rsidRPr="008B73B3" w:rsidRDefault="008B73B3" w:rsidP="008B73B3">
      <w:pPr>
        <w:spacing w:before="100" w:beforeAutospacing="1" w:after="100" w:afterAutospacing="1" w:line="240" w:lineRule="auto"/>
        <w:rPr>
          <w:rFonts w:ascii="Times New Roman" w:hAnsi="Times New Roman" w:cs="Times New Roman"/>
          <w:kern w:val="0"/>
          <w14:ligatures w14:val="none"/>
        </w:rPr>
      </w:pPr>
      <w:r w:rsidRPr="008B73B3">
        <w:rPr>
          <w:rFonts w:ascii="Times New Roman" w:hAnsi="Times New Roman" w:cs="Times New Roman"/>
          <w:kern w:val="0"/>
          <w14:ligatures w14:val="none"/>
        </w:rPr>
        <w:t xml:space="preserve">World Health </w:t>
      </w:r>
      <w:proofErr w:type="spellStart"/>
      <w:r w:rsidRPr="008B73B3">
        <w:rPr>
          <w:rFonts w:ascii="Times New Roman" w:hAnsi="Times New Roman" w:cs="Times New Roman"/>
          <w:kern w:val="0"/>
          <w14:ligatures w14:val="none"/>
        </w:rPr>
        <w:t>Organization</w:t>
      </w:r>
      <w:proofErr w:type="spellEnd"/>
      <w:r w:rsidRPr="008B73B3">
        <w:rPr>
          <w:rFonts w:ascii="Times New Roman" w:hAnsi="Times New Roman" w:cs="Times New Roman"/>
          <w:kern w:val="0"/>
          <w14:ligatures w14:val="none"/>
        </w:rPr>
        <w:t xml:space="preserve"> (2022) Burn-out an occupational phenomenon: International Classification of Diseases. Geneva: WHO.</w:t>
      </w:r>
    </w:p>
    <w:p w14:paraId="5A678759" w14:textId="77777777" w:rsidR="008B73B3" w:rsidRDefault="008B73B3"/>
    <w:sectPr w:rsidR="008B73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sMZZz7FL" int2:invalidationBookmarkName="" int2:hashCode="dQ4A+s+jJDJuk/" int2:id="BmK5Ojs0">
      <int2:state int2:value="Rejected" int2:type="style"/>
    </int2:bookmark>
    <int2:bookmark int2:bookmarkName="_Int_uyGulwwM" int2:invalidationBookmarkName="" int2:hashCode="PYnffsKRasW23P" int2:id="Jp4xnBQN">
      <int2:state int2:value="Rejected" int2:type="style"/>
    </int2:bookmark>
    <int2:bookmark int2:bookmarkName="_Int_8r1XRLUC" int2:invalidationBookmarkName="" int2:hashCode="fmqXxWQsmD6pjn" int2:id="KFv8MlW5">
      <int2:state int2:value="Rejected" int2:type="style"/>
    </int2:bookmark>
    <int2:bookmark int2:bookmarkName="_Int_qUIZgMqR" int2:invalidationBookmarkName="" int2:hashCode="XfnPlw4VbdG38c" int2:id="LQ6ZAugA">
      <int2:state int2:value="Rejected" int2:type="style"/>
    </int2:bookmark>
    <int2:bookmark int2:bookmarkName="_Int_WEx7FCEw" int2:invalidationBookmarkName="" int2:hashCode="9kIXkgYRKD6AfN" int2:id="XQI9lflb">
      <int2:state int2:value="Rejected" int2:type="style"/>
    </int2:bookmark>
    <int2:bookmark int2:bookmarkName="_Int_kjriXdWa" int2:invalidationBookmarkName="" int2:hashCode="YBGaHoufi1jRHM" int2:id="h3ozn1Tw">
      <int2:state int2:value="Rejected" int2:type="style"/>
    </int2:bookmark>
    <int2:bookmark int2:bookmarkName="_Int_VgGOftzO" int2:invalidationBookmarkName="" int2:hashCode="xkc2x2FRx1/5nA" int2:id="OPI8g1ct">
      <int2:state int2:value="Rejected" int2:type="style"/>
    </int2:bookmark>
    <int2:bookmark int2:bookmarkName="_Int_1jWV7M35" int2:invalidationBookmarkName="" int2:hashCode="PYnffsKRasW23P" int2:id="WzmtWSGW">
      <int2:state int2:value="Rejected" int2:type="style"/>
    </int2:bookmark>
    <int2:bookmark int2:bookmarkName="_Int_4tISqVKV" int2:invalidationBookmarkName="" int2:hashCode="SradH0SdDJdch8" int2:id="lnqJRECg">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3B3"/>
    <w:rsid w:val="0044227E"/>
    <w:rsid w:val="005969AA"/>
    <w:rsid w:val="008B73B3"/>
    <w:rsid w:val="00A545C4"/>
    <w:rsid w:val="00AB2440"/>
    <w:rsid w:val="00D15A3B"/>
    <w:rsid w:val="00E64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46FDEF"/>
  <w15:chartTrackingRefBased/>
  <w15:docId w15:val="{270F7D34-CDBB-0241-8A5D-109A1F3DD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3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B73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73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73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73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73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3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3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3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3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73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73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73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73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73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3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3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3B3"/>
    <w:rPr>
      <w:rFonts w:eastAsiaTheme="majorEastAsia" w:cstheme="majorBidi"/>
      <w:color w:val="272727" w:themeColor="text1" w:themeTint="D8"/>
    </w:rPr>
  </w:style>
  <w:style w:type="paragraph" w:styleId="Title">
    <w:name w:val="Title"/>
    <w:basedOn w:val="Normal"/>
    <w:next w:val="Normal"/>
    <w:link w:val="TitleChar"/>
    <w:uiPriority w:val="10"/>
    <w:qFormat/>
    <w:rsid w:val="008B73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3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3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3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3B3"/>
    <w:pPr>
      <w:spacing w:before="160"/>
      <w:jc w:val="center"/>
    </w:pPr>
    <w:rPr>
      <w:i/>
      <w:iCs/>
      <w:color w:val="404040" w:themeColor="text1" w:themeTint="BF"/>
    </w:rPr>
  </w:style>
  <w:style w:type="character" w:customStyle="1" w:styleId="QuoteChar">
    <w:name w:val="Quote Char"/>
    <w:basedOn w:val="DefaultParagraphFont"/>
    <w:link w:val="Quote"/>
    <w:uiPriority w:val="29"/>
    <w:rsid w:val="008B73B3"/>
    <w:rPr>
      <w:i/>
      <w:iCs/>
      <w:color w:val="404040" w:themeColor="text1" w:themeTint="BF"/>
    </w:rPr>
  </w:style>
  <w:style w:type="paragraph" w:styleId="ListParagraph">
    <w:name w:val="List Paragraph"/>
    <w:basedOn w:val="Normal"/>
    <w:uiPriority w:val="34"/>
    <w:qFormat/>
    <w:rsid w:val="008B73B3"/>
    <w:pPr>
      <w:ind w:left="720"/>
      <w:contextualSpacing/>
    </w:pPr>
  </w:style>
  <w:style w:type="character" w:styleId="IntenseEmphasis">
    <w:name w:val="Intense Emphasis"/>
    <w:basedOn w:val="DefaultParagraphFont"/>
    <w:uiPriority w:val="21"/>
    <w:qFormat/>
    <w:rsid w:val="008B73B3"/>
    <w:rPr>
      <w:i/>
      <w:iCs/>
      <w:color w:val="0F4761" w:themeColor="accent1" w:themeShade="BF"/>
    </w:rPr>
  </w:style>
  <w:style w:type="paragraph" w:styleId="IntenseQuote">
    <w:name w:val="Intense Quote"/>
    <w:basedOn w:val="Normal"/>
    <w:next w:val="Normal"/>
    <w:link w:val="IntenseQuoteChar"/>
    <w:uiPriority w:val="30"/>
    <w:qFormat/>
    <w:rsid w:val="008B73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73B3"/>
    <w:rPr>
      <w:i/>
      <w:iCs/>
      <w:color w:val="0F4761" w:themeColor="accent1" w:themeShade="BF"/>
    </w:rPr>
  </w:style>
  <w:style w:type="character" w:styleId="IntenseReference">
    <w:name w:val="Intense Reference"/>
    <w:basedOn w:val="DefaultParagraphFont"/>
    <w:uiPriority w:val="32"/>
    <w:qFormat/>
    <w:rsid w:val="008B73B3"/>
    <w:rPr>
      <w:b/>
      <w:bCs/>
      <w:smallCaps/>
      <w:color w:val="0F4761" w:themeColor="accent1" w:themeShade="BF"/>
      <w:spacing w:val="5"/>
    </w:rPr>
  </w:style>
  <w:style w:type="character" w:customStyle="1" w:styleId="s1">
    <w:name w:val="s1"/>
    <w:basedOn w:val="DefaultParagraphFont"/>
    <w:rsid w:val="008B73B3"/>
  </w:style>
  <w:style w:type="paragraph" w:customStyle="1" w:styleId="p2">
    <w:name w:val="p2"/>
    <w:basedOn w:val="Normal"/>
    <w:rsid w:val="008B73B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B73B3"/>
  </w:style>
  <w:style w:type="paragraph" w:customStyle="1" w:styleId="p3">
    <w:name w:val="p3"/>
    <w:basedOn w:val="Normal"/>
    <w:rsid w:val="008B73B3"/>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8B73B3"/>
  </w:style>
  <w:style w:type="character" w:customStyle="1" w:styleId="s4">
    <w:name w:val="s4"/>
    <w:basedOn w:val="DefaultParagraphFont"/>
    <w:rsid w:val="008B73B3"/>
  </w:style>
  <w:style w:type="character" w:customStyle="1" w:styleId="s5">
    <w:name w:val="s5"/>
    <w:basedOn w:val="DefaultParagraphFont"/>
    <w:rsid w:val="008B73B3"/>
  </w:style>
  <w:style w:type="paragraph" w:customStyle="1" w:styleId="p1">
    <w:name w:val="p1"/>
    <w:basedOn w:val="Normal"/>
    <w:rsid w:val="00D15A3B"/>
    <w:pPr>
      <w:spacing w:after="45" w:line="240" w:lineRule="auto"/>
    </w:pPr>
    <w:rPr>
      <w:rFonts w:ascii=".AppleSystemUIFont" w:hAnsi=".AppleSystemUIFont" w:cs="Times New Roman"/>
      <w:kern w:val="0"/>
      <w:sz w:val="53"/>
      <w:szCs w:val="53"/>
      <w14:ligatures w14:val="none"/>
    </w:rPr>
  </w:style>
  <w:style w:type="character" w:customStyle="1" w:styleId="apple-converted-space">
    <w:name w:val="apple-converted-space"/>
    <w:basedOn w:val="DefaultParagraphFont"/>
    <w:rsid w:val="00D15A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chatgpt://generic-entity?number=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chatgpt://generic-entity?number=2" TargetMode="External"/><Relationship Id="rId5" Type="http://schemas.openxmlformats.org/officeDocument/2006/relationships/hyperlink" Target="chatgpt://generic-entity?number=1" TargetMode="External"/><Relationship Id="rId10" Type="http://schemas.microsoft.com/office/2020/10/relationships/intelligence" Target="intelligence2.xml"/><Relationship Id="rId4" Type="http://schemas.openxmlformats.org/officeDocument/2006/relationships/hyperlink" Target="chatgpt://generic-entity?number=0"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1703</Words>
  <Characters>9709</Characters>
  <Application>Microsoft Office Word</Application>
  <DocSecurity>0</DocSecurity>
  <Lines>80</Lines>
  <Paragraphs>22</Paragraphs>
  <ScaleCrop>false</ScaleCrop>
  <Company/>
  <LinksUpToDate>false</LinksUpToDate>
  <CharactersWithSpaces>11390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Izam Sheriz</dc:creator>
  <cp:keywords/>
  <dc:description/>
  <cp:lastModifiedBy>Izam Sheriz</cp:lastModifiedBy>
  <cp:revision>2</cp:revision>
  <dcterms:created xsi:type="dcterms:W3CDTF">2026-03-16T11:12:00Z</dcterms:created>
  <dcterms:modified xsi:type="dcterms:W3CDTF">2026-03-16T11:12:00Z</dcterms:modified>
</cp:coreProperties>
</file>