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lang w:val="it-IT"/>
        </w:rPr>
      </w:pPr>
    </w:p>
    <w:p>
      <w:pPr>
        <w:spacing w:before="100" w:beforeAutospacing="1" w:after="100" w:afterAutospacing="1" w:line="252" w:lineRule="auto"/>
        <w:jc w:val="center"/>
        <w:rPr>
          <w:rFonts w:ascii="Times New Roman" w:hAnsi="Times New Roman" w:eastAsia="Calibri" w:cs="Times New Roman"/>
          <w:sz w:val="32"/>
          <w:szCs w:val="32"/>
          <w:lang w:eastAsia="en-GB"/>
        </w:rPr>
      </w:pPr>
      <w:r>
        <w:rPr>
          <w:rFonts w:ascii="Times New Roman" w:hAnsi="Times New Roman" w:eastAsia="Calibri" w:cs="Times New Roman"/>
          <w:sz w:val="32"/>
          <w:szCs w:val="32"/>
          <w:lang w:eastAsia="en-GB"/>
        </w:rPr>
        <w:t>Student Name: Oleh Vasylyshyn</w:t>
      </w:r>
    </w:p>
    <w:p>
      <w:pPr>
        <w:spacing w:before="100" w:beforeAutospacing="1" w:after="100" w:afterAutospacing="1" w:line="252" w:lineRule="auto"/>
        <w:jc w:val="center"/>
        <w:rPr>
          <w:rFonts w:ascii="Times New Roman" w:hAnsi="Times New Roman" w:eastAsia="Calibri" w:cs="Times New Roman"/>
          <w:sz w:val="32"/>
          <w:szCs w:val="32"/>
          <w:lang w:eastAsia="en-GB"/>
        </w:rPr>
      </w:pPr>
      <w:r>
        <w:rPr>
          <w:rFonts w:ascii="Times New Roman" w:hAnsi="Times New Roman" w:eastAsia="Calibri" w:cs="Times New Roman"/>
          <w:sz w:val="32"/>
          <w:szCs w:val="32"/>
          <w:lang w:eastAsia="en-GB"/>
        </w:rPr>
        <w:t>Student Id Number: 1917016</w:t>
      </w:r>
    </w:p>
    <w:p>
      <w:pPr>
        <w:spacing w:before="100" w:beforeAutospacing="1" w:after="100" w:afterAutospacing="1" w:line="252" w:lineRule="auto"/>
        <w:jc w:val="center"/>
        <w:rPr>
          <w:rFonts w:ascii="Times New Roman" w:hAnsi="Times New Roman" w:eastAsia="Calibri" w:cs="Times New Roman"/>
          <w:sz w:val="32"/>
          <w:szCs w:val="32"/>
          <w:lang w:eastAsia="en-GB"/>
        </w:rPr>
      </w:pPr>
      <w:r>
        <w:rPr>
          <w:rFonts w:ascii="Times New Roman" w:hAnsi="Times New Roman" w:eastAsia="Calibri" w:cs="Times New Roman"/>
          <w:sz w:val="32"/>
          <w:szCs w:val="32"/>
          <w:lang w:eastAsia="en-GB"/>
        </w:rPr>
        <w:t>Module Title: International Business Communications LCBB6001</w:t>
      </w:r>
    </w:p>
    <w:p>
      <w:pPr>
        <w:spacing w:before="100" w:beforeAutospacing="1" w:after="100" w:afterAutospacing="1" w:line="252" w:lineRule="auto"/>
        <w:jc w:val="center"/>
        <w:rPr>
          <w:rFonts w:ascii="Times New Roman" w:hAnsi="Times New Roman" w:eastAsia="Calibri" w:cs="Times New Roman"/>
          <w:sz w:val="32"/>
          <w:szCs w:val="32"/>
          <w:lang w:eastAsia="en-GB"/>
        </w:rPr>
      </w:pPr>
      <w:r>
        <w:rPr>
          <w:rFonts w:ascii="Times New Roman" w:hAnsi="Times New Roman" w:eastAsia="Calibri" w:cs="Times New Roman"/>
          <w:sz w:val="32"/>
          <w:szCs w:val="32"/>
          <w:lang w:eastAsia="en-GB"/>
        </w:rPr>
        <w:t>Module Assignment Title: Assessment 1 (2500 Words) Written Report</w:t>
      </w:r>
    </w:p>
    <w:p>
      <w:pPr>
        <w:spacing w:before="100" w:beforeAutospacing="1" w:after="100" w:afterAutospacing="1" w:line="252" w:lineRule="auto"/>
        <w:jc w:val="center"/>
        <w:rPr>
          <w:rFonts w:ascii="Times New Roman" w:hAnsi="Times New Roman" w:eastAsia="Calibri" w:cs="Times New Roman"/>
          <w:sz w:val="32"/>
          <w:szCs w:val="32"/>
          <w:lang w:eastAsia="en-GB"/>
        </w:rPr>
      </w:pPr>
      <w:r>
        <w:rPr>
          <w:rFonts w:ascii="Times New Roman" w:hAnsi="Times New Roman" w:eastAsia="Calibri" w:cs="Times New Roman"/>
          <w:sz w:val="32"/>
          <w:szCs w:val="32"/>
          <w:lang w:eastAsia="en-GB"/>
        </w:rPr>
        <w:t>Module Lecture’s Name: Husam Alharahshen</w:t>
      </w:r>
    </w:p>
    <w:p>
      <w:pPr>
        <w:spacing w:before="100" w:beforeAutospacing="1" w:after="100" w:afterAutospacing="1" w:line="252" w:lineRule="auto"/>
        <w:jc w:val="center"/>
        <w:rPr>
          <w:rFonts w:ascii="Times New Roman" w:hAnsi="Times New Roman" w:eastAsia="Calibri" w:cs="Times New Roman"/>
          <w:sz w:val="32"/>
          <w:szCs w:val="32"/>
          <w:lang w:eastAsia="en-GB"/>
        </w:rPr>
      </w:pPr>
      <w:r>
        <w:rPr>
          <w:rFonts w:ascii="Times New Roman" w:hAnsi="Times New Roman" w:eastAsia="Calibri" w:cs="Times New Roman"/>
          <w:sz w:val="32"/>
          <w:szCs w:val="32"/>
          <w:lang w:eastAsia="en-GB"/>
        </w:rPr>
        <w:t xml:space="preserve"> </w:t>
      </w:r>
    </w:p>
    <w:p>
      <w:pPr>
        <w:spacing w:before="100" w:beforeAutospacing="1" w:after="100" w:afterAutospacing="1" w:line="252" w:lineRule="auto"/>
        <w:jc w:val="center"/>
        <w:rPr>
          <w:rFonts w:ascii="Times New Roman" w:hAnsi="Times New Roman" w:eastAsia="Calibri" w:cs="Times New Roman"/>
          <w:sz w:val="32"/>
          <w:szCs w:val="32"/>
          <w:lang w:eastAsia="en-GB"/>
        </w:rPr>
      </w:pPr>
      <w:r>
        <w:rPr>
          <w:rFonts w:ascii="Times New Roman" w:hAnsi="Times New Roman" w:eastAsia="Calibri" w:cs="Times New Roman"/>
          <w:sz w:val="32"/>
          <w:szCs w:val="32"/>
          <w:lang w:eastAsia="en-GB"/>
        </w:rPr>
        <w:t xml:space="preserve"> </w:t>
      </w:r>
    </w:p>
    <w:p>
      <w:pPr>
        <w:spacing w:before="100" w:beforeAutospacing="1" w:after="100" w:afterAutospacing="1" w:line="240" w:lineRule="auto"/>
        <w:jc w:val="center"/>
        <w:textAlignment w:val="baseline"/>
        <w:rPr>
          <w:rFonts w:ascii="Times New Roman" w:hAnsi="Times New Roman" w:eastAsia="Times New Roman" w:cs="Times New Roman"/>
          <w:color w:val="333333"/>
          <w:sz w:val="32"/>
          <w:szCs w:val="32"/>
          <w:lang w:eastAsia="en-GB"/>
        </w:rPr>
      </w:pPr>
      <w:r>
        <w:rPr>
          <w:rFonts w:ascii="Times New Roman" w:hAnsi="Times New Roman" w:eastAsia="Times New Roman" w:cs="Times New Roman"/>
          <w:color w:val="333333"/>
          <w:sz w:val="32"/>
          <w:szCs w:val="32"/>
          <w:lang w:eastAsia="en-GB"/>
        </w:rPr>
        <w:t xml:space="preserve">UNIVERSITY OF WALES </w:t>
      </w:r>
    </w:p>
    <w:p>
      <w:pPr>
        <w:spacing w:before="100" w:beforeAutospacing="1" w:after="100" w:afterAutospacing="1" w:line="240" w:lineRule="auto"/>
        <w:jc w:val="center"/>
        <w:textAlignment w:val="baseline"/>
        <w:rPr>
          <w:rFonts w:ascii="Times New Roman" w:hAnsi="Times New Roman" w:eastAsia="Times New Roman" w:cs="Times New Roman"/>
          <w:color w:val="333333"/>
          <w:sz w:val="32"/>
          <w:szCs w:val="32"/>
          <w:lang w:eastAsia="en-GB"/>
        </w:rPr>
      </w:pPr>
      <w:r>
        <w:rPr>
          <w:rFonts w:ascii="Times New Roman" w:hAnsi="Times New Roman" w:eastAsia="Times New Roman" w:cs="Times New Roman"/>
          <w:color w:val="333333"/>
          <w:sz w:val="32"/>
          <w:szCs w:val="32"/>
          <w:lang w:eastAsia="en-GB"/>
        </w:rPr>
        <w:t>TRINITY SAINT DAVID</w:t>
      </w:r>
    </w:p>
    <w:p>
      <w:pPr>
        <w:spacing w:before="100" w:beforeAutospacing="1" w:after="100" w:afterAutospacing="1" w:line="240" w:lineRule="auto"/>
        <w:jc w:val="center"/>
        <w:textAlignment w:val="baseline"/>
        <w:rPr>
          <w:rFonts w:ascii="Times New Roman" w:hAnsi="Times New Roman" w:eastAsia="Times New Roman" w:cs="Times New Roman"/>
          <w:color w:val="333333"/>
          <w:sz w:val="32"/>
          <w:szCs w:val="32"/>
          <w:lang w:eastAsia="en-GB"/>
        </w:rPr>
      </w:pPr>
      <w:r>
        <w:rPr>
          <w:rFonts w:ascii="Times New Roman" w:hAnsi="Times New Roman" w:eastAsia="Times New Roman" w:cs="Times New Roman"/>
          <w:color w:val="333333"/>
          <w:sz w:val="32"/>
          <w:szCs w:val="32"/>
          <w:lang w:eastAsia="en-GB"/>
        </w:rPr>
        <w:t xml:space="preserve"> </w:t>
      </w:r>
    </w:p>
    <w:p>
      <w:pPr>
        <w:spacing w:before="100" w:beforeAutospacing="1" w:after="100" w:afterAutospacing="1" w:line="240" w:lineRule="auto"/>
        <w:jc w:val="center"/>
        <w:textAlignment w:val="baseline"/>
        <w:rPr>
          <w:rFonts w:ascii="Times New Roman" w:hAnsi="Times New Roman" w:eastAsia="Times New Roman" w:cs="Times New Roman"/>
          <w:color w:val="333333"/>
          <w:sz w:val="32"/>
          <w:szCs w:val="32"/>
          <w:lang w:eastAsia="en-GB"/>
        </w:rPr>
      </w:pPr>
      <w:r>
        <w:rPr>
          <w:rFonts w:ascii="Times New Roman" w:hAnsi="Times New Roman" w:eastAsia="Times New Roman" w:cs="Times New Roman"/>
          <w:color w:val="333333"/>
          <w:sz w:val="32"/>
          <w:szCs w:val="32"/>
          <w:lang w:eastAsia="en-GB"/>
        </w:rPr>
        <w:t xml:space="preserve">  </w:t>
      </w:r>
    </w:p>
    <w:p>
      <w:pPr>
        <w:spacing w:before="100" w:beforeAutospacing="1" w:after="100" w:afterAutospacing="1" w:line="240" w:lineRule="auto"/>
        <w:jc w:val="center"/>
        <w:textAlignment w:val="baseline"/>
        <w:rPr>
          <w:rFonts w:ascii="Times New Roman" w:hAnsi="Times New Roman" w:eastAsia="Times New Roman" w:cs="Times New Roman"/>
          <w:color w:val="333333"/>
          <w:sz w:val="32"/>
          <w:szCs w:val="32"/>
          <w:lang w:eastAsia="en-GB"/>
        </w:rPr>
      </w:pPr>
      <w:r>
        <w:rPr>
          <w:rFonts w:ascii="Times New Roman" w:hAnsi="Times New Roman" w:eastAsia="Times New Roman" w:cs="Times New Roman"/>
          <w:color w:val="333333"/>
          <w:sz w:val="32"/>
          <w:szCs w:val="32"/>
          <w:lang w:eastAsia="en-GB"/>
        </w:rPr>
        <w:t xml:space="preserve"> </w:t>
      </w:r>
    </w:p>
    <w:p>
      <w:pPr>
        <w:spacing w:before="100" w:beforeAutospacing="1" w:after="100" w:afterAutospacing="1" w:line="240" w:lineRule="auto"/>
        <w:jc w:val="center"/>
        <w:textAlignment w:val="baseline"/>
        <w:rPr>
          <w:rFonts w:ascii="Times New Roman" w:hAnsi="Times New Roman" w:eastAsia="Times New Roman" w:cs="Times New Roman"/>
          <w:color w:val="333333"/>
          <w:sz w:val="32"/>
          <w:szCs w:val="32"/>
          <w:lang w:eastAsia="en-GB"/>
        </w:rPr>
      </w:pPr>
      <w:r>
        <w:rPr>
          <w:rFonts w:ascii="Times New Roman" w:hAnsi="Times New Roman" w:eastAsia="Times New Roman" w:cs="Times New Roman"/>
          <w:color w:val="333333"/>
          <w:sz w:val="32"/>
          <w:szCs w:val="32"/>
          <w:lang w:eastAsia="en-GB"/>
        </w:rPr>
        <w:t>May 2022</w:t>
      </w:r>
    </w:p>
    <w:p>
      <w:pPr>
        <w:spacing w:before="100" w:beforeAutospacing="1" w:after="100" w:afterAutospacing="1" w:line="240" w:lineRule="auto"/>
        <w:rPr>
          <w:rFonts w:ascii="Times New Roman" w:hAnsi="Times New Roman" w:eastAsia="Times New Roman" w:cs="Times New Roman"/>
          <w:sz w:val="32"/>
          <w:szCs w:val="32"/>
          <w:lang w:eastAsia="en-GB"/>
        </w:rPr>
      </w:pPr>
      <w:r>
        <w:rPr>
          <w:rFonts w:ascii="Times New Roman" w:hAnsi="Times New Roman" w:eastAsia="Times New Roman" w:cs="Times New Roman"/>
          <w:sz w:val="32"/>
          <w:szCs w:val="32"/>
          <w:lang w:eastAsia="en-GB"/>
        </w:rPr>
        <w:t xml:space="preserve"> </w:t>
      </w:r>
    </w:p>
    <w:p>
      <w:pPr>
        <w:spacing w:before="100" w:beforeAutospacing="1" w:after="100" w:afterAutospacing="1" w:line="240" w:lineRule="auto"/>
        <w:rPr>
          <w:rFonts w:ascii="Times New Roman" w:hAnsi="Times New Roman" w:eastAsia="Times New Roman" w:cs="Times New Roman"/>
          <w:sz w:val="32"/>
          <w:szCs w:val="32"/>
          <w:lang w:eastAsia="en-GB"/>
        </w:rPr>
      </w:pPr>
    </w:p>
    <w:p>
      <w:pPr>
        <w:spacing w:before="100" w:beforeAutospacing="1" w:after="100" w:afterAutospacing="1" w:line="240" w:lineRule="auto"/>
        <w:jc w:val="center"/>
        <w:rPr>
          <w:rFonts w:ascii="Times New Roman" w:hAnsi="Times New Roman" w:eastAsia="Calibri" w:cs="Times New Roman"/>
          <w:b/>
          <w:bCs/>
          <w:sz w:val="32"/>
          <w:szCs w:val="32"/>
          <w:lang w:eastAsia="en-GB"/>
        </w:rPr>
      </w:pPr>
      <w:r>
        <w:rPr>
          <w:rFonts w:ascii="Times New Roman" w:hAnsi="Times New Roman" w:eastAsia="Calibri" w:cs="Times New Roman"/>
          <w:b/>
          <w:bCs/>
          <w:sz w:val="32"/>
          <w:szCs w:val="32"/>
          <w:lang w:eastAsia="en-GB"/>
        </w:rPr>
        <w:t>Analysis of International Business Communications in Morocco, and recommendations to a hypothetical UK business expansion</w:t>
      </w:r>
    </w:p>
    <w:p>
      <w:pPr>
        <w:spacing w:before="100" w:beforeAutospacing="1" w:after="100" w:afterAutospacing="1" w:line="240" w:lineRule="auto"/>
        <w:rPr>
          <w:rFonts w:ascii="Times New Roman" w:hAnsi="Times New Roman" w:eastAsia="Times New Roman" w:cs="Times New Roman"/>
          <w:sz w:val="32"/>
          <w:szCs w:val="32"/>
          <w:lang w:eastAsia="en-GB"/>
        </w:rPr>
      </w:pPr>
      <w:r>
        <w:rPr>
          <w:rFonts w:ascii="Times New Roman" w:hAnsi="Times New Roman" w:eastAsia="Times New Roman" w:cs="Times New Roman"/>
          <w:sz w:val="32"/>
          <w:szCs w:val="32"/>
          <w:lang w:eastAsia="en-GB"/>
        </w:rPr>
        <w:t xml:space="preserve"> </w:t>
      </w:r>
    </w:p>
    <w:p>
      <w:pPr>
        <w:spacing w:before="100" w:beforeAutospacing="1" w:after="100" w:afterAutospacing="1" w:line="240" w:lineRule="auto"/>
        <w:rPr>
          <w:rFonts w:ascii="Times New Roman" w:hAnsi="Times New Roman" w:eastAsia="Times New Roman" w:cs="Times New Roman"/>
          <w:sz w:val="32"/>
          <w:szCs w:val="32"/>
          <w:lang w:eastAsia="en-GB"/>
        </w:rPr>
      </w:pPr>
      <w:r>
        <w:rPr>
          <w:rFonts w:ascii="Times New Roman" w:hAnsi="Times New Roman" w:eastAsia="Times New Roman" w:cs="Times New Roman"/>
          <w:sz w:val="32"/>
          <w:szCs w:val="32"/>
          <w:lang w:eastAsia="en-GB"/>
        </w:rPr>
        <w:t xml:space="preserve"> </w:t>
      </w:r>
    </w:p>
    <w:p>
      <w:pPr>
        <w:spacing w:before="100" w:beforeAutospacing="1" w:after="100" w:afterAutospacing="1" w:line="240" w:lineRule="auto"/>
        <w:jc w:val="both"/>
        <w:rPr>
          <w:rFonts w:ascii="Times New Roman" w:hAnsi="Times New Roman" w:eastAsia="Times New Roman" w:cs="Times New Roman"/>
          <w:sz w:val="32"/>
          <w:szCs w:val="32"/>
          <w:lang w:eastAsia="en-GB"/>
        </w:rPr>
      </w:pPr>
    </w:p>
    <w:p>
      <w:pPr>
        <w:spacing w:before="100" w:beforeAutospacing="1" w:after="100" w:afterAutospacing="1" w:line="252" w:lineRule="auto"/>
        <w:jc w:val="both"/>
        <w:rPr>
          <w:rFonts w:ascii="Times New Roman" w:hAnsi="Times New Roman" w:eastAsia="Calibri" w:cs="Times New Roman"/>
          <w:b/>
          <w:bCs/>
          <w:color w:val="000000"/>
          <w:sz w:val="24"/>
          <w:szCs w:val="24"/>
          <w:lang w:eastAsia="en-GB"/>
        </w:rPr>
      </w:pPr>
      <w:r>
        <w:rPr>
          <w:rFonts w:ascii="Times New Roman" w:hAnsi="Times New Roman" w:eastAsia="Calibri" w:cs="Times New Roman"/>
          <w:b/>
          <w:bCs/>
          <w:color w:val="000000"/>
          <w:sz w:val="24"/>
          <w:szCs w:val="24"/>
          <w:lang w:eastAsia="en-GB"/>
        </w:rPr>
        <w:t>Contest :                                                                             Page no.</w:t>
      </w:r>
    </w:p>
    <w:p>
      <w:pPr>
        <w:numPr>
          <w:ilvl w:val="0"/>
          <w:numId w:val="1"/>
        </w:numPr>
        <w:spacing w:before="100" w:beforeAutospacing="1" w:after="100" w:afterAutospacing="1" w:line="252" w:lineRule="auto"/>
        <w:jc w:val="both"/>
        <w:rPr>
          <w:rFonts w:ascii="Times New Roman" w:hAnsi="Times New Roman" w:eastAsia="Calibri" w:cs="Times New Roman"/>
          <w:color w:val="000000"/>
          <w:sz w:val="28"/>
          <w:szCs w:val="28"/>
          <w:lang w:eastAsia="en-GB"/>
        </w:rPr>
      </w:pPr>
      <w:r>
        <w:rPr>
          <w:rFonts w:ascii="Times New Roman" w:hAnsi="Times New Roman" w:eastAsia="Calibri" w:cs="Times New Roman"/>
          <w:color w:val="000000"/>
          <w:sz w:val="28"/>
          <w:szCs w:val="28"/>
          <w:lang w:eastAsia="en-GB"/>
        </w:rPr>
        <w:t>Background…………………………………………………            2</w:t>
      </w:r>
    </w:p>
    <w:p>
      <w:pPr>
        <w:numPr>
          <w:ilvl w:val="0"/>
          <w:numId w:val="1"/>
        </w:numPr>
        <w:spacing w:before="100" w:beforeAutospacing="1" w:after="100" w:afterAutospacing="1" w:line="252" w:lineRule="auto"/>
        <w:contextualSpacing/>
        <w:jc w:val="both"/>
        <w:rPr>
          <w:rFonts w:ascii="Times New Roman" w:hAnsi="Times New Roman" w:eastAsia="Calibri" w:cs="Times New Roman"/>
          <w:color w:val="000000"/>
          <w:sz w:val="28"/>
          <w:szCs w:val="28"/>
          <w:lang w:eastAsia="en-GB"/>
        </w:rPr>
      </w:pPr>
      <w:r>
        <w:rPr>
          <w:rFonts w:ascii="Times New Roman" w:hAnsi="Times New Roman" w:eastAsia="Calibri" w:cs="Times New Roman"/>
          <w:color w:val="000000"/>
          <w:sz w:val="28"/>
          <w:szCs w:val="28"/>
          <w:lang w:eastAsia="en-GB"/>
        </w:rPr>
        <w:t>Introduction…………………………………………………            3</w:t>
      </w:r>
    </w:p>
    <w:p>
      <w:pPr>
        <w:pStyle w:val="16"/>
        <w:numPr>
          <w:ilvl w:val="0"/>
          <w:numId w:val="2"/>
        </w:numPr>
        <w:spacing w:before="100" w:beforeAutospacing="1" w:after="100" w:afterAutospacing="1" w:line="252" w:lineRule="auto"/>
        <w:jc w:val="both"/>
        <w:rPr>
          <w:rFonts w:ascii="Times New Roman" w:hAnsi="Times New Roman" w:eastAsia="Calibri" w:cs="Times New Roman"/>
          <w:color w:val="000000"/>
          <w:sz w:val="28"/>
          <w:szCs w:val="28"/>
          <w:lang w:eastAsia="en-GB"/>
        </w:rPr>
      </w:pPr>
      <w:r>
        <w:rPr>
          <w:rFonts w:ascii="Times New Roman" w:hAnsi="Times New Roman" w:eastAsia="Calibri" w:cs="Times New Roman"/>
          <w:color w:val="000000"/>
          <w:sz w:val="28"/>
          <w:szCs w:val="28"/>
          <w:lang w:eastAsia="en-GB"/>
        </w:rPr>
        <w:t>Morocco’s Country Profile…………………………..            3</w:t>
      </w:r>
    </w:p>
    <w:p>
      <w:pPr>
        <w:numPr>
          <w:ilvl w:val="0"/>
          <w:numId w:val="1"/>
        </w:numPr>
        <w:spacing w:before="100" w:beforeAutospacing="1" w:after="100" w:afterAutospacing="1" w:line="252" w:lineRule="auto"/>
        <w:contextualSpacing/>
        <w:jc w:val="both"/>
        <w:rPr>
          <w:rFonts w:ascii="Times New Roman" w:hAnsi="Times New Roman" w:eastAsia="Calibri" w:cs="Times New Roman"/>
          <w:color w:val="000000"/>
          <w:sz w:val="28"/>
          <w:szCs w:val="28"/>
          <w:lang w:eastAsia="en-GB"/>
        </w:rPr>
      </w:pPr>
      <w:r>
        <w:rPr>
          <w:rFonts w:ascii="Times New Roman" w:hAnsi="Times New Roman" w:eastAsia="Calibri" w:cs="Times New Roman"/>
          <w:color w:val="000000"/>
          <w:sz w:val="28"/>
          <w:szCs w:val="28"/>
          <w:lang w:eastAsia="en-GB"/>
        </w:rPr>
        <w:t>Main Body – Hofstede’s Cultural dimensions………………           7</w:t>
      </w:r>
    </w:p>
    <w:p>
      <w:pPr>
        <w:numPr>
          <w:ilvl w:val="0"/>
          <w:numId w:val="3"/>
        </w:numPr>
        <w:spacing w:before="100" w:beforeAutospacing="1" w:after="100" w:afterAutospacing="1" w:line="252" w:lineRule="auto"/>
        <w:contextualSpacing/>
        <w:jc w:val="both"/>
        <w:rPr>
          <w:rFonts w:ascii="Times New Roman" w:hAnsi="Times New Roman" w:eastAsia="Calibri" w:cs="Times New Roman"/>
          <w:color w:val="000000"/>
          <w:sz w:val="28"/>
          <w:szCs w:val="28"/>
          <w:lang w:eastAsia="en-GB"/>
        </w:rPr>
      </w:pPr>
      <w:r>
        <w:rPr>
          <w:rFonts w:ascii="Times New Roman" w:hAnsi="Times New Roman" w:eastAsia="Calibri" w:cs="Times New Roman"/>
          <w:color w:val="000000"/>
          <w:sz w:val="28"/>
          <w:szCs w:val="28"/>
          <w:lang w:eastAsia="en-GB"/>
        </w:rPr>
        <w:t>Cultural Sensitivities…………………………………………          9</w:t>
      </w:r>
    </w:p>
    <w:p>
      <w:pPr>
        <w:pStyle w:val="16"/>
        <w:numPr>
          <w:ilvl w:val="0"/>
          <w:numId w:val="1"/>
        </w:numPr>
        <w:spacing w:before="100" w:beforeAutospacing="1" w:after="100" w:afterAutospacing="1" w:line="252" w:lineRule="auto"/>
        <w:jc w:val="both"/>
        <w:rPr>
          <w:rFonts w:ascii="Times New Roman" w:hAnsi="Times New Roman" w:eastAsia="Calibri" w:cs="Times New Roman"/>
          <w:color w:val="000000"/>
          <w:sz w:val="28"/>
          <w:szCs w:val="28"/>
          <w:lang w:eastAsia="en-GB"/>
        </w:rPr>
      </w:pPr>
      <w:r>
        <w:rPr>
          <w:rFonts w:ascii="Times New Roman" w:hAnsi="Times New Roman" w:eastAsia="Calibri" w:cs="Times New Roman"/>
          <w:color w:val="000000"/>
          <w:sz w:val="28"/>
          <w:szCs w:val="28"/>
          <w:lang w:eastAsia="en-GB"/>
        </w:rPr>
        <w:t>Recommendations………………………………………..…..         11</w:t>
      </w:r>
    </w:p>
    <w:p>
      <w:pPr>
        <w:pStyle w:val="16"/>
        <w:numPr>
          <w:ilvl w:val="0"/>
          <w:numId w:val="1"/>
        </w:numPr>
        <w:spacing w:before="100" w:beforeAutospacing="1" w:after="100" w:afterAutospacing="1" w:line="252" w:lineRule="auto"/>
        <w:jc w:val="both"/>
        <w:rPr>
          <w:rFonts w:ascii="Times New Roman" w:hAnsi="Times New Roman" w:eastAsia="Calibri" w:cs="Times New Roman"/>
          <w:color w:val="000000"/>
          <w:sz w:val="28"/>
          <w:szCs w:val="28"/>
          <w:lang w:eastAsia="en-GB"/>
        </w:rPr>
      </w:pPr>
      <w:r>
        <w:rPr>
          <w:rFonts w:ascii="Times New Roman" w:hAnsi="Times New Roman" w:eastAsia="Calibri" w:cs="Times New Roman"/>
          <w:color w:val="000000"/>
          <w:sz w:val="28"/>
          <w:szCs w:val="28"/>
          <w:lang w:eastAsia="en-GB"/>
        </w:rPr>
        <w:t>Conclusion……………………………………………………         12</w:t>
      </w:r>
    </w:p>
    <w:p>
      <w:pPr>
        <w:numPr>
          <w:ilvl w:val="0"/>
          <w:numId w:val="1"/>
        </w:numPr>
        <w:spacing w:before="100" w:beforeAutospacing="1" w:after="100" w:afterAutospacing="1" w:line="252" w:lineRule="auto"/>
        <w:contextualSpacing/>
        <w:jc w:val="both"/>
        <w:rPr>
          <w:rFonts w:ascii="Times New Roman" w:hAnsi="Times New Roman" w:eastAsia="Calibri" w:cs="Times New Roman"/>
          <w:color w:val="000000"/>
          <w:sz w:val="28"/>
          <w:szCs w:val="28"/>
          <w:lang w:eastAsia="en-GB"/>
        </w:rPr>
      </w:pPr>
      <w:r>
        <w:rPr>
          <w:rFonts w:ascii="Times New Roman" w:hAnsi="Times New Roman" w:eastAsia="Calibri" w:cs="Times New Roman"/>
          <w:color w:val="000000"/>
          <w:sz w:val="28"/>
          <w:szCs w:val="28"/>
          <w:lang w:eastAsia="en-GB"/>
        </w:rPr>
        <w:t>References…………………………………………………….         13</w:t>
      </w:r>
    </w:p>
    <w:p>
      <w:pPr>
        <w:spacing w:before="100" w:beforeAutospacing="1" w:after="100" w:afterAutospacing="1" w:line="256" w:lineRule="auto"/>
        <w:rPr>
          <w:rFonts w:ascii="Calibri" w:hAnsi="Calibri" w:eastAsia="Times New Roman" w:cs="Times New Roman"/>
          <w:sz w:val="24"/>
          <w:szCs w:val="24"/>
          <w:lang w:val="it-IT" w:eastAsia="en-GB"/>
        </w:rPr>
      </w:pPr>
    </w:p>
    <w:p>
      <w:pPr>
        <w:spacing w:before="100" w:beforeAutospacing="1" w:after="100" w:afterAutospacing="1" w:line="256" w:lineRule="auto"/>
        <w:rPr>
          <w:rFonts w:ascii="Calibri" w:hAnsi="Calibri" w:eastAsia="Times New Roman" w:cs="Times New Roman"/>
          <w:sz w:val="24"/>
          <w:szCs w:val="24"/>
          <w:lang w:val="it-IT" w:eastAsia="en-GB"/>
        </w:rPr>
      </w:pPr>
    </w:p>
    <w:p>
      <w:pPr>
        <w:spacing w:before="100" w:beforeAutospacing="1" w:after="100" w:afterAutospacing="1" w:line="256" w:lineRule="auto"/>
        <w:rPr>
          <w:rFonts w:ascii="Times New Roman" w:hAnsi="Times New Roman" w:eastAsia="Calibri" w:cs="Times New Roman"/>
          <w:b/>
          <w:bCs/>
          <w:sz w:val="32"/>
          <w:szCs w:val="32"/>
          <w:lang w:eastAsia="en-GB"/>
        </w:rPr>
      </w:pPr>
      <w:r>
        <w:rPr>
          <w:rFonts w:ascii="Times New Roman" w:hAnsi="Times New Roman" w:eastAsia="Calibri" w:cs="Times New Roman"/>
          <w:b/>
          <w:bCs/>
          <w:sz w:val="32"/>
          <w:szCs w:val="32"/>
          <w:lang w:eastAsia="en-GB"/>
        </w:rPr>
        <w:t xml:space="preserve">BACKGROUND </w:t>
      </w:r>
    </w:p>
    <w:p>
      <w:pPr>
        <w:spacing w:before="100" w:beforeAutospacing="1" w:after="100" w:afterAutospacing="1" w:line="256" w:lineRule="auto"/>
        <w:rPr>
          <w:rFonts w:ascii="Times New Roman" w:hAnsi="Times New Roman" w:cs="Times New Roman"/>
          <w:sz w:val="28"/>
          <w:szCs w:val="28"/>
        </w:rPr>
      </w:pPr>
      <w:r>
        <w:rPr>
          <w:rFonts w:ascii="Times New Roman" w:hAnsi="Times New Roman" w:eastAsia="Calibri" w:cs="Times New Roman"/>
          <w:sz w:val="28"/>
          <w:szCs w:val="28"/>
          <w:lang w:eastAsia="en-GB"/>
        </w:rPr>
        <w:t xml:space="preserve">The Globalization trend, predominantly perceptible and responsible for the ceaseless  structure alteration within the contemporary business environment, results in highlighting focal points such as: the competitive advantage and the growing interdependence of countries and corporations, which subsequently highpoint the tendency to claim from companies, an efficient and sustainable management and communication between their stakeholders, particularly aimed at creating additional business value and collective beneficial factors for the society. </w:t>
      </w:r>
      <w:r>
        <w:rPr>
          <w:rFonts w:ascii="Times New Roman" w:hAnsi="Times New Roman" w:cs="Times New Roman"/>
          <w:sz w:val="28"/>
          <w:szCs w:val="28"/>
        </w:rPr>
        <w:t xml:space="preserve">(Ahmed,2019) </w:t>
      </w:r>
    </w:p>
    <w:p>
      <w:pPr>
        <w:pStyle w:val="2"/>
        <w:bidi w:val="0"/>
        <w:rPr>
          <w:rFonts w:hint="default" w:ascii="Times New Roman" w:hAnsi="Times New Roman" w:cs="Times New Roman"/>
          <w:color w:val="000000" w:themeColor="text1"/>
          <w:sz w:val="28"/>
          <w:szCs w:val="28"/>
          <w:lang w:eastAsia="en-GB"/>
          <w14:textFill>
            <w14:solidFill>
              <w14:schemeClr w14:val="tx1"/>
            </w14:solidFill>
          </w14:textFill>
        </w:rPr>
      </w:pPr>
      <w:r>
        <w:rPr>
          <w:rFonts w:hint="default" w:ascii="Times New Roman" w:hAnsi="Times New Roman" w:cs="Times New Roman"/>
          <w:color w:val="000000" w:themeColor="text1"/>
          <w:sz w:val="28"/>
          <w:szCs w:val="28"/>
          <w:lang w:eastAsia="en-GB"/>
          <w14:textFill>
            <w14:solidFill>
              <w14:schemeClr w14:val="tx1"/>
            </w14:solidFill>
          </w14:textFill>
        </w:rPr>
        <w:t>These theoretical patterns will be particularly highlighted in the creation of this report through the analysis of International Business Communication relevance in forecasting successful operational strategies within the hypothetical business scenario of a UK business expanding its operations in Morocco, through the attentive and critical analysis of country culture, communications barriers and a final evaluation and recommendation of most effective intercultural strategies aimed to the successful management of the firm in Morocco.</w:t>
      </w:r>
    </w:p>
    <w:p>
      <w:pPr>
        <w:rPr>
          <w:rFonts w:ascii="Times New Roman" w:hAnsi="Times New Roman" w:eastAsia="Calibri" w:cs="Times New Roman"/>
          <w:sz w:val="32"/>
          <w:szCs w:val="32"/>
          <w:lang w:eastAsia="en-GB"/>
        </w:rPr>
      </w:pPr>
    </w:p>
    <w:p/>
    <w:p/>
    <w:p/>
    <w:p/>
    <w:p>
      <w:pPr>
        <w:rPr>
          <w:rFonts w:ascii="Times New Roman" w:hAnsi="Times New Roman" w:cs="Times New Roman"/>
          <w:b/>
          <w:bCs/>
          <w:sz w:val="32"/>
          <w:szCs w:val="32"/>
        </w:rPr>
      </w:pPr>
      <w:r>
        <w:rPr>
          <w:rFonts w:ascii="Times New Roman" w:hAnsi="Times New Roman" w:cs="Times New Roman"/>
          <w:b/>
          <w:bCs/>
          <w:sz w:val="32"/>
          <w:szCs w:val="32"/>
        </w:rPr>
        <w:t>INTRODUCTION</w:t>
      </w: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The expansion of the business operations in foreign countries highlights a series of challenging factors for management teams, </w:t>
      </w:r>
      <w:r>
        <w:rPr>
          <w:rFonts w:ascii="Times New Roman" w:hAnsi="Times New Roman" w:cs="Times New Roman"/>
          <w:sz w:val="28"/>
          <w:szCs w:val="28"/>
          <w:lang w:val="en" w:eastAsia="en-GB"/>
        </w:rPr>
        <w:t>which customarily</w:t>
      </w:r>
      <w:r>
        <w:rPr>
          <w:rFonts w:ascii="Times New Roman" w:hAnsi="Times New Roman" w:eastAsia="Times New Roman" w:cs="Times New Roman"/>
          <w:sz w:val="28"/>
          <w:szCs w:val="28"/>
          <w:lang w:val="en" w:eastAsia="en-GB"/>
        </w:rPr>
        <w:t xml:space="preserve"> require careful investigation and analysis of the culture, in addition to the specific planning of communication strategies, aimed on delivering efficient happenstance with organizational objectives.</w:t>
      </w: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The investigation of communication strategies bases its foundations on the understanding of cultural sensitivities, cultural differences, the creation of social networks based on trust with local-national stakeholders and the efficient infringement of communication barriers, which consequently will be responsible on projecting the appropriate corporate ability to provide and negotiate its goods and services to the target market, fetching collective benefits to the specific community, with the creation of new occupations and thus reducing unemployment rates in the host country, with the exchange of a practical respect for local traditions and regulations and furthermore the generation of an </w:t>
      </w:r>
      <w:r>
        <w:rPr>
          <w:rFonts w:ascii="Times New Roman" w:hAnsi="Times New Roman" w:cs="Times New Roman"/>
          <w:sz w:val="28"/>
          <w:szCs w:val="28"/>
          <w:lang w:val="en" w:eastAsia="en-GB"/>
        </w:rPr>
        <w:t>organizational</w:t>
      </w:r>
      <w:r>
        <w:rPr>
          <w:rFonts w:ascii="Times New Roman" w:hAnsi="Times New Roman" w:eastAsia="Times New Roman" w:cs="Times New Roman"/>
          <w:sz w:val="28"/>
          <w:szCs w:val="28"/>
          <w:lang w:val="en" w:eastAsia="en-GB"/>
        </w:rPr>
        <w:t xml:space="preserve"> extra value particularly highlighted in profit performances.</w:t>
      </w:r>
    </w:p>
    <w:p>
      <w:pPr>
        <w:rPr>
          <w:rFonts w:ascii="Times New Roman" w:hAnsi="Times New Roman" w:cs="Times New Roman"/>
          <w:sz w:val="28"/>
          <w:szCs w:val="28"/>
          <w:lang w:val="it-IT"/>
        </w:rPr>
      </w:pPr>
      <w:r>
        <w:rPr>
          <w:rFonts w:ascii="Times New Roman" w:hAnsi="Times New Roman" w:cs="Times New Roman"/>
          <w:sz w:val="28"/>
          <w:szCs w:val="28"/>
          <w:lang w:val="it-IT"/>
        </w:rPr>
        <w:t>(Mcrill.2019) (Ramjee,2017) (Ahmed,2019)</w:t>
      </w:r>
    </w:p>
    <w:p>
      <w:pPr>
        <w:rPr>
          <w:rFonts w:ascii="Times New Roman" w:hAnsi="Times New Roman" w:cs="Times New Roman"/>
          <w:b/>
          <w:bCs/>
          <w:sz w:val="32"/>
          <w:szCs w:val="32"/>
          <w:lang w:val="it-IT"/>
        </w:rPr>
      </w:pPr>
    </w:p>
    <w:p>
      <w:pPr>
        <w:rPr>
          <w:rFonts w:ascii="Times New Roman" w:hAnsi="Times New Roman" w:cs="Times New Roman"/>
          <w:b/>
          <w:bCs/>
          <w:sz w:val="32"/>
          <w:szCs w:val="32"/>
          <w:lang w:val="it-IT"/>
        </w:rPr>
      </w:pPr>
    </w:p>
    <w:p>
      <w:pPr>
        <w:rPr>
          <w:rFonts w:ascii="Times New Roman" w:hAnsi="Times New Roman" w:cs="Times New Roman"/>
          <w:b/>
          <w:bCs/>
          <w:sz w:val="32"/>
          <w:szCs w:val="32"/>
          <w:lang w:val="it-IT"/>
        </w:rPr>
      </w:pPr>
      <w:r>
        <w:rPr>
          <w:rFonts w:ascii="Times New Roman" w:hAnsi="Times New Roman" w:cs="Times New Roman"/>
          <w:b/>
          <w:bCs/>
          <w:sz w:val="32"/>
          <w:szCs w:val="32"/>
          <w:lang w:val="it-IT"/>
        </w:rPr>
        <w:t xml:space="preserve">MOROCCO COUNTRY </w:t>
      </w:r>
      <w:r>
        <w:rPr>
          <w:rFonts w:ascii="Times New Roman" w:hAnsi="Times New Roman" w:cs="Times New Roman"/>
          <w:b/>
          <w:bCs/>
          <w:sz w:val="32"/>
          <w:szCs w:val="32"/>
        </w:rPr>
        <w:t>PROFILE</w:t>
      </w:r>
    </w:p>
    <w:p>
      <w:pPr>
        <w:rPr>
          <w:rFonts w:ascii="Times New Roman" w:hAnsi="Times New Roman" w:cs="Times New Roman"/>
          <w:b/>
          <w:bCs/>
          <w:sz w:val="32"/>
          <w:szCs w:val="32"/>
          <w:lang w:val="it-IT"/>
        </w:rPr>
      </w:pPr>
    </w:p>
    <w:p>
      <w:pPr>
        <w:rPr>
          <w:rFonts w:ascii="Times New Roman" w:hAnsi="Times New Roman" w:cs="Times New Roman"/>
          <w:b/>
          <w:bCs/>
          <w:sz w:val="32"/>
          <w:szCs w:val="32"/>
          <w:lang w:val="it-IT"/>
        </w:rPr>
      </w:pPr>
      <w:r>
        <w:rPr>
          <w:rFonts w:ascii="Times New Roman" w:hAnsi="Times New Roman" w:eastAsia="Times New Roman" w:cs="Times New Roman"/>
          <w:color w:val="0000FF"/>
          <w:sz w:val="32"/>
          <w:szCs w:val="32"/>
          <w:lang w:eastAsia="en-GB"/>
        </w:rPr>
        <w:drawing>
          <wp:inline distT="0" distB="0" distL="0" distR="0">
            <wp:extent cx="5092700" cy="2583180"/>
            <wp:effectExtent l="0" t="0" r="0" b="7620"/>
            <wp:docPr id="36" name="Immagine 36" descr="Morocc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magine 36" descr="Morocc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104117" cy="2589504"/>
                    </a:xfrm>
                    <a:prstGeom prst="rect">
                      <a:avLst/>
                    </a:prstGeom>
                    <a:noFill/>
                    <a:ln>
                      <a:noFill/>
                    </a:ln>
                  </pic:spPr>
                </pic:pic>
              </a:graphicData>
            </a:graphic>
          </wp:inline>
        </w:drawing>
      </w:r>
    </w:p>
    <w:p>
      <w:pPr>
        <w:spacing w:after="0" w:line="240" w:lineRule="auto"/>
        <w:rPr>
          <w:rFonts w:ascii="Times New Roman" w:hAnsi="Times New Roman" w:eastAsia="Times New Roman" w:cs="Times New Roman"/>
          <w:sz w:val="28"/>
          <w:szCs w:val="28"/>
          <w:lang w:eastAsia="en-GB"/>
        </w:rPr>
      </w:pPr>
      <w:r>
        <w:rPr>
          <w:rFonts w:ascii="Times New Roman" w:hAnsi="Times New Roman" w:cs="Times New Roman"/>
          <w:sz w:val="28"/>
          <w:szCs w:val="28"/>
        </w:rPr>
        <w:t xml:space="preserve">Fig.1 </w:t>
      </w:r>
      <w:r>
        <w:fldChar w:fldCharType="begin"/>
      </w:r>
      <w:r>
        <w:instrText xml:space="preserve"> HYPERLINK "https://cdn.britannica.com/13/183713-050-10FFC97F/World-Data-Locator-Map-Morocco.jpg" </w:instrText>
      </w:r>
      <w:r>
        <w:fldChar w:fldCharType="separate"/>
      </w:r>
      <w:r>
        <w:rPr>
          <w:rFonts w:ascii="Times New Roman" w:hAnsi="Times New Roman" w:eastAsia="Times New Roman" w:cs="Times New Roman"/>
          <w:color w:val="000000" w:themeColor="text1"/>
          <w:sz w:val="28"/>
          <w:szCs w:val="28"/>
          <w:lang w:eastAsia="en-GB"/>
          <w14:textFill>
            <w14:solidFill>
              <w14:schemeClr w14:val="tx1"/>
            </w14:solidFill>
          </w14:textFill>
        </w:rPr>
        <w:t>Morocco</w:t>
      </w:r>
      <w:r>
        <w:rPr>
          <w:rFonts w:ascii="Times New Roman" w:hAnsi="Times New Roman" w:eastAsia="Times New Roman" w:cs="Times New Roman"/>
          <w:color w:val="000000" w:themeColor="text1"/>
          <w:sz w:val="28"/>
          <w:szCs w:val="28"/>
          <w:lang w:eastAsia="en-GB"/>
          <w14:textFill>
            <w14:solidFill>
              <w14:schemeClr w14:val="tx1"/>
            </w14:solidFill>
          </w14:textFill>
        </w:rPr>
        <w:fldChar w:fldCharType="end"/>
      </w:r>
      <w:r>
        <w:rPr>
          <w:rFonts w:ascii="Times New Roman" w:hAnsi="Times New Roman" w:eastAsia="Times New Roman" w:cs="Times New Roman"/>
          <w:i/>
          <w:iCs/>
          <w:sz w:val="28"/>
          <w:szCs w:val="28"/>
          <w:lang w:eastAsia="en-GB"/>
        </w:rPr>
        <w:t xml:space="preserve"> </w:t>
      </w:r>
      <w:r>
        <w:rPr>
          <w:rFonts w:ascii="Times New Roman" w:hAnsi="Times New Roman" w:eastAsia="Times New Roman" w:cs="Times New Roman"/>
          <w:sz w:val="28"/>
          <w:szCs w:val="28"/>
          <w:lang w:eastAsia="en-GB"/>
        </w:rPr>
        <w:t>(Miller,2022)</w:t>
      </w:r>
    </w:p>
    <w:p>
      <w:pPr>
        <w:rPr>
          <w:rFonts w:ascii="Times New Roman" w:hAnsi="Times New Roman" w:cs="Times New Roman"/>
          <w:sz w:val="32"/>
          <w:szCs w:val="32"/>
        </w:rPr>
      </w:pP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The north-western African nation, which overlooks the Atlantic Ocean and the Mediterranean Sea, in its history has undergone several migrations, which distinguish today's multicultural society, particularly energetic and </w:t>
      </w:r>
      <w:r>
        <w:rPr>
          <w:rFonts w:ascii="Times New Roman" w:hAnsi="Times New Roman" w:cs="Times New Roman"/>
          <w:sz w:val="28"/>
          <w:szCs w:val="28"/>
          <w:lang w:val="en" w:eastAsia="en-GB"/>
        </w:rPr>
        <w:t>tolerant</w:t>
      </w:r>
      <w:r>
        <w:rPr>
          <w:rFonts w:ascii="Times New Roman" w:hAnsi="Times New Roman" w:eastAsia="Times New Roman" w:cs="Times New Roman"/>
          <w:sz w:val="28"/>
          <w:szCs w:val="28"/>
          <w:lang w:val="en" w:eastAsia="en-GB"/>
        </w:rPr>
        <w:t xml:space="preserve"> with ethnic minorities. (Miller,2022) (Safa,2018)</w:t>
      </w: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The ethnic composition of Morocco’s population, as testified in Fig.2 and Fig.3 is formed mainly by a 73% of young population and molded by majorities of Arabs and Imazighen 'population with Berber origin', both with Islamic belief, with also the peaceful presence of Christian, Jewish and sub-Saharan African communities.</w:t>
      </w: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Consequently its ethnic composition and colonial past: Arabic is classified as one of the national languages, in addition to the widely practiced French and Spanish, with the recent addition in </w:t>
      </w:r>
      <w:r>
        <w:rPr>
          <w:rFonts w:ascii="Times New Roman" w:hAnsi="Times New Roman" w:cs="Times New Roman"/>
          <w:sz w:val="28"/>
          <w:szCs w:val="28"/>
          <w:lang w:val="en" w:eastAsia="en-GB"/>
        </w:rPr>
        <w:t>trends</w:t>
      </w:r>
      <w:r>
        <w:rPr>
          <w:rFonts w:ascii="Times New Roman" w:hAnsi="Times New Roman" w:eastAsia="Times New Roman" w:cs="Times New Roman"/>
          <w:sz w:val="28"/>
          <w:szCs w:val="28"/>
          <w:lang w:val="en" w:eastAsia="en-GB"/>
        </w:rPr>
        <w:t xml:space="preserve"> of wide practices, also reported for the English language. (Miller, 2022)</w:t>
      </w:r>
    </w:p>
    <w:p>
      <w:pPr>
        <w:rPr>
          <w:rFonts w:ascii="Times New Roman" w:hAnsi="Times New Roman" w:cs="Times New Roman"/>
          <w:b/>
          <w:bCs/>
          <w:sz w:val="32"/>
          <w:szCs w:val="32"/>
        </w:rPr>
      </w:pPr>
      <w:r>
        <w:rPr>
          <w:rFonts w:ascii="Times New Roman" w:hAnsi="Times New Roman" w:cs="Times New Roman"/>
          <w:b/>
          <w:bCs/>
          <w:sz w:val="32"/>
          <w:szCs w:val="32"/>
        </w:rPr>
        <w:t xml:space="preserve"> </w:t>
      </w:r>
    </w:p>
    <w:p>
      <w:pPr>
        <w:rPr>
          <w:rFonts w:ascii="Times New Roman" w:hAnsi="Times New Roman" w:cs="Times New Roman"/>
          <w:sz w:val="28"/>
          <w:szCs w:val="28"/>
          <w:lang w:val="it-IT"/>
        </w:rPr>
      </w:pPr>
      <w:r>
        <w:rPr>
          <w:rFonts w:ascii="Times New Roman" w:hAnsi="Times New Roman" w:eastAsia="Times New Roman" w:cs="Times New Roman"/>
          <w:color w:val="0000FF"/>
          <w:sz w:val="32"/>
          <w:szCs w:val="32"/>
          <w:lang w:eastAsia="en-GB"/>
        </w:rPr>
        <w:drawing>
          <wp:inline distT="0" distB="0" distL="0" distR="0">
            <wp:extent cx="5730240" cy="2785110"/>
            <wp:effectExtent l="0" t="0" r="3810" b="0"/>
            <wp:docPr id="42" name="Immagine 42" descr="Morocco: Ethnic compositi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descr="Morocco: Ethnic composi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756855" cy="2798366"/>
                    </a:xfrm>
                    <a:prstGeom prst="rect">
                      <a:avLst/>
                    </a:prstGeom>
                    <a:noFill/>
                    <a:ln>
                      <a:noFill/>
                    </a:ln>
                  </pic:spPr>
                </pic:pic>
              </a:graphicData>
            </a:graphic>
          </wp:inline>
        </w:drawing>
      </w:r>
    </w:p>
    <w:p>
      <w:pPr>
        <w:spacing w:after="0" w:line="240" w:lineRule="auto"/>
        <w:rPr>
          <w:rFonts w:ascii="Times New Roman" w:hAnsi="Times New Roman" w:eastAsia="Times New Roman" w:cs="Times New Roman"/>
          <w:sz w:val="28"/>
          <w:szCs w:val="28"/>
          <w:lang w:eastAsia="en-GB"/>
        </w:rPr>
      </w:pPr>
    </w:p>
    <w:p>
      <w:pPr>
        <w:spacing w:after="0" w:line="240" w:lineRule="auto"/>
        <w:rPr>
          <w:rFonts w:ascii="Times New Roman" w:hAnsi="Times New Roman" w:eastAsia="Times New Roman" w:cs="Times New Roman"/>
          <w:sz w:val="28"/>
          <w:szCs w:val="28"/>
          <w:lang w:eastAsia="en-GB"/>
        </w:rPr>
      </w:pPr>
      <w:r>
        <w:rPr>
          <w:rFonts w:ascii="Times New Roman" w:hAnsi="Times New Roman" w:eastAsia="Times New Roman" w:cs="Times New Roman"/>
          <w:sz w:val="28"/>
          <w:szCs w:val="28"/>
          <w:lang w:eastAsia="en-GB"/>
        </w:rPr>
        <w:t>Fig.2 Morocco Ethic Composition (Miller,2022)</w:t>
      </w:r>
    </w:p>
    <w:p>
      <w:pPr>
        <w:rPr>
          <w:rFonts w:ascii="Times New Roman" w:hAnsi="Times New Roman" w:cs="Times New Roman"/>
          <w:sz w:val="28"/>
          <w:szCs w:val="28"/>
          <w:lang w:val="it-IT"/>
        </w:rPr>
      </w:pPr>
    </w:p>
    <w:p>
      <w:pPr>
        <w:rPr>
          <w:rFonts w:ascii="Times New Roman" w:hAnsi="Times New Roman" w:cs="Times New Roman"/>
          <w:sz w:val="28"/>
          <w:szCs w:val="28"/>
          <w:lang w:val="it-IT"/>
        </w:rPr>
      </w:pPr>
      <w:r>
        <w:rPr>
          <w:rFonts w:ascii="Times New Roman" w:hAnsi="Times New Roman" w:eastAsia="Times New Roman" w:cs="Times New Roman"/>
          <w:color w:val="0000FF"/>
          <w:sz w:val="32"/>
          <w:szCs w:val="32"/>
          <w:lang w:eastAsia="en-GB"/>
        </w:rPr>
        <w:drawing>
          <wp:inline distT="0" distB="0" distL="0" distR="0">
            <wp:extent cx="5731510" cy="3227070"/>
            <wp:effectExtent l="0" t="0" r="2540" b="0"/>
            <wp:docPr id="44" name="Immagine 44" descr="Morocco: Age breakdow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magine 44" descr="Morocco: Age breakdow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731510" cy="3227070"/>
                    </a:xfrm>
                    <a:prstGeom prst="rect">
                      <a:avLst/>
                    </a:prstGeom>
                    <a:noFill/>
                    <a:ln>
                      <a:noFill/>
                    </a:ln>
                  </pic:spPr>
                </pic:pic>
              </a:graphicData>
            </a:graphic>
          </wp:inline>
        </w:drawing>
      </w:r>
    </w:p>
    <w:p>
      <w:pPr>
        <w:spacing w:after="0" w:line="240" w:lineRule="auto"/>
        <w:rPr>
          <w:rFonts w:ascii="Times New Roman" w:hAnsi="Times New Roman" w:eastAsia="Times New Roman" w:cs="Times New Roman"/>
          <w:sz w:val="28"/>
          <w:szCs w:val="28"/>
          <w:lang w:eastAsia="en-GB"/>
        </w:rPr>
      </w:pPr>
      <w:r>
        <w:rPr>
          <w:rFonts w:ascii="Times New Roman" w:hAnsi="Times New Roman" w:eastAsia="Times New Roman" w:cs="Times New Roman"/>
          <w:color w:val="000000" w:themeColor="text1"/>
          <w:sz w:val="28"/>
          <w:szCs w:val="28"/>
          <w:lang w:eastAsia="en-GB"/>
          <w14:textFill>
            <w14:solidFill>
              <w14:schemeClr w14:val="tx1"/>
            </w14:solidFill>
          </w14:textFill>
        </w:rPr>
        <w:t>Fig.3 Morocco: Age breakdown (Miller,2022)</w:t>
      </w:r>
    </w:p>
    <w:p>
      <w:pPr>
        <w:rPr>
          <w:rFonts w:ascii="Times New Roman" w:hAnsi="Times New Roman" w:cs="Times New Roman"/>
          <w:sz w:val="28"/>
          <w:szCs w:val="28"/>
        </w:rPr>
      </w:pPr>
    </w:p>
    <w:p>
      <w:pPr>
        <w:rPr>
          <w:rFonts w:ascii="Times New Roman" w:hAnsi="Times New Roman" w:cs="Times New Roman"/>
          <w:sz w:val="28"/>
          <w:szCs w:val="28"/>
        </w:rPr>
      </w:pPr>
    </w:p>
    <w:p>
      <w:pPr>
        <w:shd w:val="clear" w:color="auto" w:fill="FDFDFD"/>
        <w:rPr>
          <w:rFonts w:ascii="Times New Roman" w:hAnsi="Times New Roman" w:eastAsia="Times New Roman" w:cs="Times New Roman"/>
          <w:b/>
          <w:bCs/>
          <w:sz w:val="28"/>
          <w:szCs w:val="28"/>
          <w:lang w:eastAsia="en-GB"/>
        </w:rPr>
      </w:pPr>
      <w:r>
        <w:rPr>
          <w:rFonts w:ascii="Times New Roman" w:hAnsi="Times New Roman" w:cs="Times New Roman"/>
          <w:b/>
          <w:bCs/>
          <w:sz w:val="28"/>
          <w:szCs w:val="28"/>
          <w:lang w:eastAsia="en-GB"/>
        </w:rPr>
        <w:t>Political-Legal</w:t>
      </w:r>
      <w:r>
        <w:rPr>
          <w:rFonts w:ascii="Times New Roman" w:hAnsi="Times New Roman" w:eastAsia="Times New Roman" w:cs="Times New Roman"/>
          <w:b/>
          <w:bCs/>
          <w:sz w:val="28"/>
          <w:szCs w:val="28"/>
          <w:lang w:eastAsia="en-GB"/>
        </w:rPr>
        <w:t xml:space="preserve"> System</w:t>
      </w:r>
    </w:p>
    <w:p>
      <w:pPr>
        <w:shd w:val="clear" w:color="auto" w:fill="FDFDFD"/>
        <w:rPr>
          <w:rFonts w:ascii="Segoe UI" w:hAnsi="Segoe UI" w:eastAsia="Times New Roman" w:cs="Segoe UI"/>
          <w:sz w:val="21"/>
          <w:szCs w:val="21"/>
          <w:lang w:val="en" w:eastAsia="en-GB"/>
        </w:rPr>
      </w:pPr>
      <w:r>
        <w:rPr>
          <w:rFonts w:ascii="Times New Roman" w:hAnsi="Times New Roman" w:cs="Times New Roman"/>
          <w:sz w:val="28"/>
          <w:szCs w:val="28"/>
          <w:lang w:val="en" w:eastAsia="en-GB"/>
        </w:rPr>
        <w:t>Morocco is</w:t>
      </w:r>
      <w:r>
        <w:rPr>
          <w:rFonts w:ascii="Times New Roman" w:hAnsi="Times New Roman" w:cs="Times New Roman"/>
          <w:sz w:val="28"/>
          <w:szCs w:val="28"/>
        </w:rPr>
        <w:t xml:space="preserve"> defined as</w:t>
      </w:r>
      <w:r>
        <w:rPr>
          <w:rFonts w:ascii="Times New Roman" w:hAnsi="Times New Roman" w:cs="Times New Roman"/>
          <w:sz w:val="28"/>
          <w:szCs w:val="28"/>
          <w:lang w:val="en" w:eastAsia="en-GB"/>
        </w:rPr>
        <w:t xml:space="preserve"> a constitutional monarchy, formed by two legislative chambers, in which legislative power is divided between, the King Muhaammad VI and the parliament, which in turn consists of the Chamber of Concillers and the House of Representatives, of which Prime Minister Aziz Akhannouch is the head of the cabinet and the holder of executive power</w:t>
      </w:r>
      <w:r>
        <w:rPr>
          <w:rFonts w:ascii="Segoe UI" w:hAnsi="Segoe UI" w:eastAsia="Times New Roman" w:cs="Segoe UI"/>
          <w:sz w:val="21"/>
          <w:szCs w:val="21"/>
          <w:lang w:val="en" w:eastAsia="en-GB"/>
        </w:rPr>
        <w:t xml:space="preserve">. </w:t>
      </w: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The legal system, in the African country, is still based on the Qur'an practices perceived as a source of law, but the regulations inspired by the legislative French code, are widely used by the judicial authorities; furthermore crimes of corruption as highlighted in Fig. 4 presents a decreasing </w:t>
      </w:r>
      <w:r>
        <w:rPr>
          <w:rFonts w:ascii="Times New Roman" w:hAnsi="Times New Roman" w:cs="Times New Roman"/>
          <w:sz w:val="28"/>
          <w:szCs w:val="28"/>
          <w:lang w:val="en" w:eastAsia="en-GB"/>
        </w:rPr>
        <w:t>trend</w:t>
      </w:r>
      <w:r>
        <w:rPr>
          <w:rFonts w:ascii="Times New Roman" w:hAnsi="Times New Roman" w:eastAsia="Times New Roman" w:cs="Times New Roman"/>
          <w:sz w:val="28"/>
          <w:szCs w:val="28"/>
          <w:lang w:val="en" w:eastAsia="en-GB"/>
        </w:rPr>
        <w:t xml:space="preserve"> in the country. (Tradingeconomics, 2022)</w:t>
      </w:r>
    </w:p>
    <w:p>
      <w:pPr>
        <w:rPr>
          <w:rFonts w:ascii="Times New Roman" w:hAnsi="Times New Roman" w:cs="Times New Roman"/>
          <w:sz w:val="28"/>
          <w:szCs w:val="28"/>
        </w:rPr>
      </w:pPr>
    </w:p>
    <w:p>
      <w:pPr>
        <w:rPr>
          <w:rFonts w:ascii="Times New Roman" w:hAnsi="Times New Roman" w:cs="Times New Roman"/>
          <w:b/>
          <w:bCs/>
          <w:sz w:val="32"/>
          <w:szCs w:val="32"/>
          <w:lang w:val="it-IT"/>
        </w:rPr>
      </w:pPr>
      <w:r>
        <w:rPr>
          <w:rFonts w:ascii="Times New Roman" w:hAnsi="Times New Roman" w:cs="Times New Roman"/>
          <w:b/>
          <w:bCs/>
          <w:sz w:val="32"/>
          <w:szCs w:val="32"/>
        </w:rPr>
        <w:t xml:space="preserve">  </w:t>
      </w:r>
      <w:r>
        <w:rPr>
          <w:rFonts w:ascii="Times New Roman" w:hAnsi="Times New Roman" w:cs="Times New Roman"/>
          <w:sz w:val="32"/>
          <w:szCs w:val="32"/>
        </w:rPr>
        <w:drawing>
          <wp:inline distT="0" distB="0" distL="0" distR="0">
            <wp:extent cx="5731510" cy="3086100"/>
            <wp:effectExtent l="0" t="0" r="254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pic:cNvPicPr>
                  </pic:nvPicPr>
                  <pic:blipFill>
                    <a:blip r:embed="rId13"/>
                    <a:stretch>
                      <a:fillRect/>
                    </a:stretch>
                  </pic:blipFill>
                  <pic:spPr>
                    <a:xfrm>
                      <a:off x="0" y="0"/>
                      <a:ext cx="5731510" cy="3086100"/>
                    </a:xfrm>
                    <a:prstGeom prst="rect">
                      <a:avLst/>
                    </a:prstGeom>
                  </pic:spPr>
                </pic:pic>
              </a:graphicData>
            </a:graphic>
          </wp:inline>
        </w:drawing>
      </w:r>
    </w:p>
    <w:p>
      <w:pPr>
        <w:rPr>
          <w:rFonts w:ascii="Times New Roman" w:hAnsi="Times New Roman" w:cs="Times New Roman"/>
          <w:sz w:val="24"/>
          <w:szCs w:val="24"/>
        </w:rPr>
      </w:pPr>
      <w:r>
        <w:rPr>
          <w:rFonts w:ascii="Times New Roman" w:hAnsi="Times New Roman" w:cs="Times New Roman"/>
          <w:sz w:val="24"/>
          <w:szCs w:val="24"/>
        </w:rPr>
        <w:t>Fig 4. Morocco Corruption Index (TradingEconomics,2022)</w:t>
      </w:r>
    </w:p>
    <w:p>
      <w:pPr>
        <w:rPr>
          <w:rFonts w:ascii="Times New Roman" w:hAnsi="Times New Roman" w:cs="Times New Roman"/>
          <w:b/>
          <w:bCs/>
          <w:sz w:val="28"/>
          <w:szCs w:val="28"/>
        </w:rPr>
      </w:pPr>
    </w:p>
    <w:p>
      <w:pPr>
        <w:rPr>
          <w:rFonts w:ascii="Times New Roman" w:hAnsi="Times New Roman" w:cs="Times New Roman"/>
          <w:b/>
          <w:bCs/>
          <w:sz w:val="28"/>
          <w:szCs w:val="28"/>
        </w:rPr>
      </w:pPr>
      <w:r>
        <w:rPr>
          <w:rFonts w:ascii="Times New Roman" w:hAnsi="Times New Roman" w:cs="Times New Roman"/>
          <w:b/>
          <w:bCs/>
          <w:sz w:val="28"/>
          <w:szCs w:val="28"/>
        </w:rPr>
        <w:t>The Economical Overview</w:t>
      </w: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Morocco's economy in recent decades has recorded high growth rates, driven particularly by competitive rental unit prices within the tourism industry and large private investments, consequently the tertiary sector represents a source of income for 43.6% of the working-age population, but despite that, the African country still inclining, with the tendency in highpoint a high dependence on the primary sector with 33% of the workforce employed in its production processes and in the industry, based mainly on the extraction and processing of phospates that employs 23% of the national workforce. (Safa, 2018</w:t>
      </w:r>
      <w:r>
        <w:rPr>
          <w:rFonts w:ascii="Times New Roman" w:hAnsi="Times New Roman" w:cs="Times New Roman"/>
          <w:sz w:val="28"/>
          <w:szCs w:val="28"/>
          <w:lang w:val="en" w:eastAsia="en-GB"/>
        </w:rPr>
        <w:t>) (International,2022)</w:t>
      </w:r>
      <w:r>
        <w:rPr>
          <w:rFonts w:ascii="Times New Roman" w:hAnsi="Times New Roman" w:eastAsia="Times New Roman" w:cs="Times New Roman"/>
          <w:sz w:val="28"/>
          <w:szCs w:val="28"/>
          <w:lang w:val="en" w:eastAsia="en-GB"/>
        </w:rPr>
        <w:t xml:space="preserve"> (TheWorldBank,2018) (Sunnyexperiences,2020)</w:t>
      </w: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The perpetual economic development recorded in addition to the fetching of the national growth by 3.2% per year of Gross Domestic Product (GDP) has also contributed to projecting the complications within the economy of the </w:t>
      </w:r>
      <w:r>
        <w:rPr>
          <w:rFonts w:ascii="Times New Roman" w:hAnsi="Times New Roman" w:cs="Times New Roman"/>
          <w:sz w:val="28"/>
          <w:szCs w:val="28"/>
          <w:lang w:val="en" w:eastAsia="en-GB"/>
        </w:rPr>
        <w:t>African</w:t>
      </w:r>
      <w:r>
        <w:rPr>
          <w:rFonts w:ascii="Times New Roman" w:hAnsi="Times New Roman" w:eastAsia="Times New Roman" w:cs="Times New Roman"/>
          <w:sz w:val="28"/>
          <w:szCs w:val="28"/>
          <w:lang w:val="en" w:eastAsia="en-GB"/>
        </w:rPr>
        <w:t xml:space="preserve"> nation, which can be </w:t>
      </w:r>
      <w:r>
        <w:rPr>
          <w:rFonts w:ascii="Times New Roman" w:hAnsi="Times New Roman" w:cs="Times New Roman"/>
          <w:sz w:val="28"/>
          <w:szCs w:val="28"/>
          <w:lang w:val="en" w:eastAsia="en-GB"/>
        </w:rPr>
        <w:t>summarized</w:t>
      </w:r>
      <w:r>
        <w:rPr>
          <w:rFonts w:ascii="Times New Roman" w:hAnsi="Times New Roman" w:eastAsia="Times New Roman" w:cs="Times New Roman"/>
          <w:sz w:val="28"/>
          <w:szCs w:val="28"/>
          <w:lang w:val="en" w:eastAsia="en-GB"/>
        </w:rPr>
        <w:t xml:space="preserve"> in: </w:t>
      </w:r>
    </w:p>
    <w:p>
      <w:pPr>
        <w:pStyle w:val="16"/>
        <w:numPr>
          <w:ilvl w:val="0"/>
          <w:numId w:val="4"/>
        </w:numPr>
        <w:rPr>
          <w:rFonts w:ascii="Times New Roman" w:hAnsi="Times New Roman" w:cs="Times New Roman"/>
          <w:sz w:val="28"/>
          <w:szCs w:val="28"/>
        </w:rPr>
      </w:pPr>
      <w:r>
        <w:rPr>
          <w:rFonts w:ascii="Times New Roman" w:hAnsi="Times New Roman" w:cs="Times New Roman"/>
          <w:sz w:val="28"/>
          <w:szCs w:val="28"/>
        </w:rPr>
        <w:t>Absence of market and incorporation of woman’s and youth</w:t>
      </w:r>
    </w:p>
    <w:p>
      <w:pPr>
        <w:pStyle w:val="16"/>
        <w:numPr>
          <w:ilvl w:val="0"/>
          <w:numId w:val="4"/>
        </w:numPr>
        <w:rPr>
          <w:rFonts w:ascii="Times New Roman" w:hAnsi="Times New Roman" w:cs="Times New Roman"/>
          <w:sz w:val="28"/>
          <w:szCs w:val="28"/>
        </w:rPr>
      </w:pPr>
      <w:r>
        <w:rPr>
          <w:rFonts w:ascii="Times New Roman" w:hAnsi="Times New Roman" w:cs="Times New Roman"/>
          <w:sz w:val="28"/>
          <w:szCs w:val="28"/>
        </w:rPr>
        <w:t>Moderate job creation</w:t>
      </w:r>
    </w:p>
    <w:p>
      <w:pPr>
        <w:pStyle w:val="16"/>
        <w:numPr>
          <w:ilvl w:val="0"/>
          <w:numId w:val="4"/>
        </w:numPr>
        <w:rPr>
          <w:rFonts w:ascii="Times New Roman" w:hAnsi="Times New Roman" w:cs="Times New Roman"/>
          <w:sz w:val="28"/>
          <w:szCs w:val="28"/>
        </w:rPr>
      </w:pPr>
      <w:r>
        <w:rPr>
          <w:rFonts w:ascii="Times New Roman" w:hAnsi="Times New Roman" w:cs="Times New Roman"/>
          <w:sz w:val="28"/>
          <w:szCs w:val="28"/>
        </w:rPr>
        <w:t>Absence of qualitative career developments</w:t>
      </w:r>
    </w:p>
    <w:p>
      <w:pPr>
        <w:pStyle w:val="16"/>
        <w:rPr>
          <w:rFonts w:ascii="Times New Roman" w:hAnsi="Times New Roman" w:cs="Times New Roman"/>
          <w:b/>
          <w:bCs/>
          <w:sz w:val="32"/>
          <w:szCs w:val="32"/>
          <w:lang w:val="it-IT"/>
        </w:rPr>
      </w:pPr>
      <w:r>
        <w:rPr>
          <w:rFonts w:ascii="Times New Roman" w:hAnsi="Times New Roman" w:cs="Times New Roman"/>
          <w:b/>
          <w:bCs/>
          <w:sz w:val="32"/>
          <w:szCs w:val="32"/>
          <w:lang w:val="it-IT"/>
        </w:rPr>
        <w:t xml:space="preserve">  </w:t>
      </w: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These complications generally are accountable on significant rise of the unemployment rates, which currently are of 12%, significantly highlighted in the 15-24 age group of young adults and women in working age, and consequently with an inappropriate dislocation of resources and </w:t>
      </w:r>
      <w:r>
        <w:rPr>
          <w:rFonts w:ascii="Times New Roman" w:hAnsi="Times New Roman" w:cs="Times New Roman"/>
          <w:sz w:val="28"/>
          <w:szCs w:val="28"/>
          <w:lang w:val="en" w:eastAsia="en-GB"/>
        </w:rPr>
        <w:t>talents</w:t>
      </w:r>
      <w:r>
        <w:rPr>
          <w:rFonts w:ascii="Times New Roman" w:hAnsi="Times New Roman" w:eastAsia="Times New Roman" w:cs="Times New Roman"/>
          <w:sz w:val="28"/>
          <w:szCs w:val="28"/>
          <w:lang w:val="en" w:eastAsia="en-GB"/>
        </w:rPr>
        <w:t xml:space="preserve"> within the national economic system.</w:t>
      </w: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To stand against these inclinations, the Government has established strategies of technological innovation and economic growth through its active commitment to satisfying the entrance into the business environment of an ever-increasing slice of the population in working age. (El Masaiti, 2017) (TheWorldBank, 2018) (Miller, 2022) (ILO, 2017) (Sunnyexcursion,2020)</w:t>
      </w:r>
    </w:p>
    <w:p>
      <w:pPr>
        <w:rPr>
          <w:rFonts w:ascii="Times New Roman" w:hAnsi="Times New Roman" w:eastAsia="Times New Roman" w:cs="Times New Roman"/>
          <w:color w:val="0000FF"/>
          <w:sz w:val="32"/>
          <w:szCs w:val="32"/>
          <w:lang w:eastAsia="en-GB"/>
        </w:rPr>
      </w:pPr>
    </w:p>
    <w:p>
      <w:pPr>
        <w:rPr>
          <w:rFonts w:ascii="Times New Roman" w:hAnsi="Times New Roman" w:cs="Times New Roman"/>
          <w:sz w:val="32"/>
          <w:szCs w:val="32"/>
        </w:rPr>
      </w:pPr>
    </w:p>
    <w:p>
      <w:pPr>
        <w:rPr>
          <w:rFonts w:ascii="Times New Roman" w:hAnsi="Times New Roman" w:cs="Times New Roman"/>
          <w:b/>
          <w:bCs/>
          <w:sz w:val="32"/>
          <w:szCs w:val="32"/>
        </w:rPr>
      </w:pPr>
      <w:r>
        <w:rPr>
          <w:rFonts w:ascii="Times New Roman" w:hAnsi="Times New Roman" w:cs="Times New Roman"/>
          <w:b/>
          <w:bCs/>
          <w:sz w:val="32"/>
          <w:szCs w:val="32"/>
        </w:rPr>
        <w:t>MAIN BODY -     Hofstede’s Cultural Dimensions</w:t>
      </w:r>
    </w:p>
    <w:p>
      <w:pPr>
        <w:rPr>
          <w:rFonts w:ascii="Times New Roman" w:hAnsi="Times New Roman" w:eastAsia="Times New Roman" w:cs="Times New Roman"/>
          <w:color w:val="0000FF"/>
          <w:sz w:val="32"/>
          <w:szCs w:val="32"/>
          <w:lang w:eastAsia="en-GB"/>
        </w:rPr>
      </w:pPr>
    </w:p>
    <w:p>
      <w:pPr>
        <w:spacing w:after="0" w:line="240" w:lineRule="auto"/>
        <w:rPr>
          <w:rFonts w:ascii="Times New Roman" w:hAnsi="Times New Roman" w:eastAsia="Times New Roman" w:cs="Times New Roman"/>
          <w:sz w:val="32"/>
          <w:szCs w:val="32"/>
          <w:lang w:eastAsia="en-GB"/>
        </w:rPr>
      </w:pPr>
      <w:r>
        <w:drawing>
          <wp:inline distT="0" distB="0" distL="0" distR="0">
            <wp:extent cx="5175250" cy="2764790"/>
            <wp:effectExtent l="0" t="0" r="635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a:picLocks noChangeAspect="1"/>
                    </pic:cNvPicPr>
                  </pic:nvPicPr>
                  <pic:blipFill>
                    <a:blip r:embed="rId14"/>
                    <a:stretch>
                      <a:fillRect/>
                    </a:stretch>
                  </pic:blipFill>
                  <pic:spPr>
                    <a:xfrm>
                      <a:off x="0" y="0"/>
                      <a:ext cx="5198386" cy="2777365"/>
                    </a:xfrm>
                    <a:prstGeom prst="rect">
                      <a:avLst/>
                    </a:prstGeom>
                  </pic:spPr>
                </pic:pic>
              </a:graphicData>
            </a:graphic>
          </wp:inline>
        </w:drawing>
      </w:r>
    </w:p>
    <w:p>
      <w:pPr>
        <w:rPr>
          <w:sz w:val="28"/>
          <w:szCs w:val="28"/>
          <w:lang w:val="it-IT"/>
        </w:rPr>
      </w:pPr>
      <w:r>
        <w:rPr>
          <w:sz w:val="28"/>
          <w:szCs w:val="28"/>
          <w:lang w:val="it-IT"/>
        </w:rPr>
        <w:t>Fig.5 Hofstede’s Cultural Dimensions (HI,2022)</w:t>
      </w:r>
    </w:p>
    <w:p>
      <w:pPr>
        <w:spacing w:after="0" w:line="240" w:lineRule="auto"/>
        <w:rPr>
          <w:rFonts w:ascii="Times New Roman" w:hAnsi="Times New Roman" w:eastAsia="Times New Roman" w:cs="Times New Roman"/>
          <w:sz w:val="32"/>
          <w:szCs w:val="32"/>
          <w:lang w:val="it-IT" w:eastAsia="en-GB"/>
        </w:rPr>
      </w:pP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The Investigation and careful planning of communication strategies, as previously mentioned, is based on the analysis of cultural differences between countries, whose most efficient methodology, practices the theory introduced by Geart Hofstede in 1980, which in its structure tends to highlight six different cultural dimensions, whose detailed study provides the management teams with the capabilities to successfully plan the organizational operations of the venture in foreign countries. (CFI, 2022) (HI,2022)</w:t>
      </w:r>
    </w:p>
    <w:p>
      <w:pPr>
        <w:spacing w:after="0" w:line="240" w:lineRule="auto"/>
        <w:rPr>
          <w:rFonts w:ascii="Times New Roman" w:hAnsi="Times New Roman" w:eastAsia="Times New Roman" w:cs="Times New Roman"/>
          <w:sz w:val="28"/>
          <w:szCs w:val="28"/>
          <w:lang w:eastAsia="en-GB"/>
        </w:rPr>
      </w:pPr>
    </w:p>
    <w:p>
      <w:pPr>
        <w:shd w:val="clear" w:color="auto" w:fill="FDFDFD"/>
        <w:spacing w:after="0" w:line="240" w:lineRule="auto"/>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The listed theory is based on six different </w:t>
      </w:r>
      <w:r>
        <w:rPr>
          <w:rFonts w:ascii="Times New Roman" w:hAnsi="Times New Roman" w:cs="Times New Roman"/>
          <w:sz w:val="28"/>
          <w:szCs w:val="28"/>
          <w:lang w:val="en" w:eastAsia="en-GB"/>
        </w:rPr>
        <w:t>elements</w:t>
      </w:r>
      <w:r>
        <w:rPr>
          <w:rFonts w:ascii="Times New Roman" w:hAnsi="Times New Roman" w:eastAsia="Times New Roman" w:cs="Times New Roman"/>
          <w:sz w:val="28"/>
          <w:szCs w:val="28"/>
          <w:shd w:val="clear" w:color="auto" w:fill="D4D4D4"/>
          <w:lang w:val="en" w:eastAsia="en-GB"/>
        </w:rPr>
        <w:t>,</w:t>
      </w:r>
      <w:r>
        <w:rPr>
          <w:rFonts w:ascii="Times New Roman" w:hAnsi="Times New Roman" w:eastAsia="Times New Roman" w:cs="Times New Roman"/>
          <w:sz w:val="28"/>
          <w:szCs w:val="28"/>
          <w:lang w:val="en" w:eastAsia="en-GB"/>
        </w:rPr>
        <w:t xml:space="preserve"> particularly listed in the part below:</w:t>
      </w:r>
    </w:p>
    <w:p>
      <w:pPr>
        <w:spacing w:after="0" w:line="240" w:lineRule="auto"/>
        <w:rPr>
          <w:rFonts w:ascii="Times New Roman" w:hAnsi="Times New Roman" w:eastAsia="Times New Roman" w:cs="Times New Roman"/>
          <w:sz w:val="32"/>
          <w:szCs w:val="32"/>
          <w:lang w:val="en" w:eastAsia="en-GB"/>
        </w:rPr>
      </w:pPr>
    </w:p>
    <w:p>
      <w:pPr>
        <w:pStyle w:val="16"/>
        <w:numPr>
          <w:ilvl w:val="0"/>
          <w:numId w:val="5"/>
        </w:num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b/>
          <w:bCs/>
          <w:sz w:val="28"/>
          <w:szCs w:val="28"/>
          <w:lang w:eastAsia="en-GB"/>
        </w:rPr>
        <w:t>Power Distance</w:t>
      </w:r>
      <w:r>
        <w:rPr>
          <w:rFonts w:ascii="Times New Roman" w:hAnsi="Times New Roman" w:eastAsia="Times New Roman" w:cs="Times New Roman"/>
          <w:sz w:val="32"/>
          <w:szCs w:val="32"/>
          <w:lang w:eastAsia="en-GB"/>
        </w:rPr>
        <w:t xml:space="preserve">: </w:t>
      </w:r>
      <w:r>
        <w:rPr>
          <w:rFonts w:ascii="Times New Roman" w:hAnsi="Times New Roman" w:eastAsia="Times New Roman" w:cs="Times New Roman"/>
          <w:sz w:val="28"/>
          <w:szCs w:val="28"/>
          <w:lang w:val="en" w:eastAsia="en-GB"/>
        </w:rPr>
        <w:t xml:space="preserve">With power distance, it is defined, the propensity of the population to accept inequalities within the society and its decomposition into well-defined hierarchical structures. Morocco, as highlighted in Fig.4 presents the percentage of 70%, which projects a strong </w:t>
      </w:r>
      <w:r>
        <w:rPr>
          <w:rFonts w:ascii="Times New Roman" w:hAnsi="Times New Roman" w:cs="Times New Roman"/>
          <w:sz w:val="28"/>
          <w:szCs w:val="28"/>
          <w:lang w:val="en" w:eastAsia="en-GB"/>
        </w:rPr>
        <w:t>hierarchical</w:t>
      </w:r>
      <w:r>
        <w:rPr>
          <w:rFonts w:ascii="Times New Roman" w:hAnsi="Times New Roman" w:eastAsia="Times New Roman" w:cs="Times New Roman"/>
          <w:sz w:val="28"/>
          <w:szCs w:val="28"/>
          <w:lang w:val="en" w:eastAsia="en-GB"/>
        </w:rPr>
        <w:t xml:space="preserve"> </w:t>
      </w:r>
      <w:r>
        <w:rPr>
          <w:rFonts w:ascii="Times New Roman" w:hAnsi="Times New Roman" w:cs="Times New Roman"/>
          <w:sz w:val="28"/>
          <w:szCs w:val="28"/>
          <w:lang w:val="en" w:eastAsia="en-GB"/>
        </w:rPr>
        <w:t>culture</w:t>
      </w:r>
      <w:r>
        <w:rPr>
          <w:rFonts w:ascii="Times New Roman" w:hAnsi="Times New Roman" w:eastAsia="Times New Roman" w:cs="Times New Roman"/>
          <w:sz w:val="28"/>
          <w:szCs w:val="28"/>
          <w:shd w:val="clear" w:color="auto" w:fill="D4D4D4"/>
          <w:lang w:val="en" w:eastAsia="en-GB"/>
        </w:rPr>
        <w:t>,</w:t>
      </w:r>
      <w:r>
        <w:rPr>
          <w:rFonts w:ascii="Times New Roman" w:hAnsi="Times New Roman" w:eastAsia="Times New Roman" w:cs="Times New Roman"/>
          <w:sz w:val="28"/>
          <w:szCs w:val="28"/>
          <w:lang w:val="en" w:eastAsia="en-GB"/>
        </w:rPr>
        <w:t xml:space="preserve"> in which the subjects of lower hierarchical level are forced to accept the will of the superiors without any prospects of dissent.</w:t>
      </w:r>
    </w:p>
    <w:p>
      <w:pPr>
        <w:pStyle w:val="16"/>
        <w:shd w:val="clear" w:color="auto" w:fill="FDFDFD"/>
        <w:rPr>
          <w:rFonts w:ascii="Times New Roman" w:hAnsi="Times New Roman" w:eastAsia="Times New Roman" w:cs="Times New Roman"/>
          <w:sz w:val="28"/>
          <w:szCs w:val="28"/>
          <w:lang w:val="en" w:eastAsia="en-GB"/>
        </w:rPr>
      </w:pPr>
    </w:p>
    <w:p>
      <w:pPr>
        <w:pStyle w:val="16"/>
        <w:numPr>
          <w:ilvl w:val="0"/>
          <w:numId w:val="5"/>
        </w:num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b/>
          <w:bCs/>
          <w:sz w:val="28"/>
          <w:szCs w:val="28"/>
          <w:lang w:eastAsia="en-GB"/>
        </w:rPr>
        <w:t>Individualism</w:t>
      </w:r>
      <w:r>
        <w:rPr>
          <w:rFonts w:ascii="Times New Roman" w:hAnsi="Times New Roman" w:eastAsia="Times New Roman" w:cs="Times New Roman"/>
          <w:b/>
          <w:bCs/>
          <w:sz w:val="32"/>
          <w:szCs w:val="32"/>
          <w:lang w:eastAsia="en-GB"/>
        </w:rPr>
        <w:t xml:space="preserve">:  </w:t>
      </w:r>
      <w:r>
        <w:rPr>
          <w:rFonts w:ascii="Times New Roman" w:hAnsi="Times New Roman" w:eastAsia="Times New Roman" w:cs="Times New Roman"/>
          <w:sz w:val="28"/>
          <w:szCs w:val="28"/>
          <w:lang w:eastAsia="en-GB"/>
        </w:rPr>
        <w:t xml:space="preserve">The </w:t>
      </w:r>
      <w:r>
        <w:rPr>
          <w:rFonts w:ascii="Times New Roman" w:hAnsi="Times New Roman" w:eastAsia="Times New Roman" w:cs="Times New Roman"/>
          <w:sz w:val="28"/>
          <w:szCs w:val="28"/>
          <w:lang w:val="en" w:eastAsia="en-GB"/>
        </w:rPr>
        <w:t xml:space="preserve">Individualism exemplifies the tendencies of individual members of society to achieve their goals as opposed to collectivism, where the focus is on achieving the goals set by the group or community. Fig.4 projects the percentage of 46% for Morocco, which is supported by a strongly collective society, where secular ethical and moral traditions prevail, the face concept is particularly relevant </w:t>
      </w:r>
      <w:r>
        <w:rPr>
          <w:rFonts w:ascii="Times New Roman" w:hAnsi="Times New Roman" w:cs="Times New Roman"/>
          <w:sz w:val="28"/>
          <w:szCs w:val="28"/>
          <w:lang w:val="en" w:eastAsia="en-GB"/>
        </w:rPr>
        <w:t>and</w:t>
      </w:r>
      <w:r>
        <w:rPr>
          <w:rFonts w:ascii="Times New Roman" w:hAnsi="Times New Roman" w:eastAsia="Times New Roman" w:cs="Times New Roman"/>
          <w:sz w:val="28"/>
          <w:szCs w:val="28"/>
          <w:lang w:val="en" w:eastAsia="en-GB"/>
        </w:rPr>
        <w:t xml:space="preserve"> indirect communication is preferred, aimed at safeguarding the collective harmony. </w:t>
      </w:r>
    </w:p>
    <w:p>
      <w:pPr>
        <w:pStyle w:val="16"/>
        <w:rPr>
          <w:rFonts w:ascii="Times New Roman" w:hAnsi="Times New Roman" w:eastAsia="Times New Roman" w:cs="Times New Roman"/>
          <w:b/>
          <w:bCs/>
          <w:sz w:val="32"/>
          <w:szCs w:val="32"/>
          <w:lang w:val="it-IT" w:eastAsia="en-GB"/>
        </w:rPr>
      </w:pPr>
    </w:p>
    <w:p>
      <w:pPr>
        <w:pStyle w:val="16"/>
        <w:numPr>
          <w:ilvl w:val="0"/>
          <w:numId w:val="5"/>
        </w:numPr>
        <w:shd w:val="clear" w:color="auto" w:fill="FDFDFD"/>
        <w:rPr>
          <w:rFonts w:ascii="Times New Roman" w:hAnsi="Times New Roman" w:eastAsia="Times New Roman" w:cs="Times New Roman"/>
          <w:sz w:val="28"/>
          <w:szCs w:val="28"/>
          <w:lang w:eastAsia="en-GB"/>
        </w:rPr>
      </w:pPr>
      <w:r>
        <w:rPr>
          <w:rFonts w:ascii="Times New Roman" w:hAnsi="Times New Roman" w:eastAsia="Times New Roman" w:cs="Times New Roman"/>
          <w:b/>
          <w:bCs/>
          <w:sz w:val="28"/>
          <w:szCs w:val="28"/>
          <w:lang w:eastAsia="en-GB"/>
        </w:rPr>
        <w:t>Masculinity:</w:t>
      </w:r>
      <w:r>
        <w:rPr>
          <w:rFonts w:ascii="Times New Roman" w:hAnsi="Times New Roman" w:eastAsia="Times New Roman" w:cs="Times New Roman"/>
          <w:b/>
          <w:bCs/>
          <w:sz w:val="32"/>
          <w:szCs w:val="32"/>
          <w:lang w:eastAsia="en-GB"/>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term</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masculinity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defines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cultural</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dimension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of</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goal-oriented</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society,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which</w:t>
      </w:r>
      <w:r>
        <w:rPr>
          <w:rFonts w:ascii="Times New Roman" w:hAnsi="Times New Roman" w:cs="Times New Roman"/>
          <w:sz w:val="28"/>
          <w:szCs w:val="28"/>
          <w:lang w:val="en"/>
        </w:rPr>
        <w:t xml:space="preserve"> </w:t>
      </w:r>
      <w:r>
        <w:rPr>
          <w:rFonts w:ascii="Times New Roman" w:hAnsi="Times New Roman" w:cs="Times New Roman"/>
          <w:sz w:val="28"/>
          <w:szCs w:val="28"/>
        </w:rPr>
        <w:t>competition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and</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personal</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achievement,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are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responsible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for</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motivating</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every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aspect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of</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social</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life,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furthermore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reported</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Fig.4</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with</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54%</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strongly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masculine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society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highlighted.</w:t>
      </w:r>
    </w:p>
    <w:p>
      <w:pPr>
        <w:pStyle w:val="16"/>
        <w:rPr>
          <w:rFonts w:ascii="Times New Roman" w:hAnsi="Times New Roman" w:eastAsia="Times New Roman" w:cs="Times New Roman"/>
          <w:b/>
          <w:bCs/>
          <w:sz w:val="32"/>
          <w:szCs w:val="32"/>
          <w:lang w:eastAsia="en-GB"/>
        </w:rPr>
      </w:pPr>
    </w:p>
    <w:p>
      <w:pPr>
        <w:pStyle w:val="16"/>
        <w:numPr>
          <w:ilvl w:val="0"/>
          <w:numId w:val="6"/>
        </w:numPr>
        <w:spacing w:after="0" w:line="240" w:lineRule="auto"/>
        <w:rPr>
          <w:rStyle w:val="20"/>
          <w:rFonts w:ascii="Times New Roman" w:hAnsi="Times New Roman" w:eastAsia="Times New Roman" w:cs="Times New Roman"/>
          <w:b/>
          <w:bCs/>
          <w:sz w:val="28"/>
          <w:szCs w:val="28"/>
          <w:lang w:eastAsia="en-GB"/>
        </w:rPr>
      </w:pPr>
      <w:r>
        <w:rPr>
          <w:rFonts w:ascii="Times New Roman" w:hAnsi="Times New Roman" w:eastAsia="Times New Roman" w:cs="Times New Roman"/>
          <w:b/>
          <w:bCs/>
          <w:sz w:val="32"/>
          <w:szCs w:val="32"/>
          <w:lang w:eastAsia="en-GB"/>
        </w:rPr>
        <w:t xml:space="preserve"> </w:t>
      </w:r>
      <w:r>
        <w:rPr>
          <w:rFonts w:ascii="Times New Roman" w:hAnsi="Times New Roman" w:eastAsia="Times New Roman" w:cs="Times New Roman"/>
          <w:b/>
          <w:bCs/>
          <w:sz w:val="28"/>
          <w:szCs w:val="28"/>
          <w:lang w:eastAsia="en-GB"/>
        </w:rPr>
        <w:t>Uncertainty Avoidance:</w:t>
      </w:r>
      <w:r>
        <w:rPr>
          <w:rFonts w:ascii="Times New Roman" w:hAnsi="Times New Roman" w:eastAsia="Times New Roman" w:cs="Times New Roman"/>
          <w:b/>
          <w:bCs/>
          <w:sz w:val="32"/>
          <w:szCs w:val="32"/>
          <w:lang w:eastAsia="en-GB"/>
        </w:rPr>
        <w:t xml:space="preserve"> </w:t>
      </w:r>
      <w:r>
        <w:rPr>
          <w:rStyle w:val="20"/>
          <w:rFonts w:ascii="Times New Roman" w:hAnsi="Times New Roman" w:cs="Times New Roman"/>
          <w:sz w:val="28"/>
          <w:szCs w:val="28"/>
          <w:lang w:val="en"/>
        </w:rPr>
        <w:t>It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portrays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cultural</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element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which</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community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tends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to</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face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future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challenges, and</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identifies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its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ability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to</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react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or adopt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passivity.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Morocco</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displaying</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68%, which</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highlights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w:t>
      </w:r>
      <w:r>
        <w:rPr>
          <w:rFonts w:ascii="Times New Roman" w:hAnsi="Times New Roman" w:cs="Times New Roman"/>
          <w:sz w:val="28"/>
          <w:szCs w:val="28"/>
          <w:lang w:val="en"/>
        </w:rPr>
        <w:t xml:space="preserve"> strongly archaic </w:t>
      </w:r>
      <w:r>
        <w:rPr>
          <w:rStyle w:val="20"/>
          <w:rFonts w:ascii="Times New Roman" w:hAnsi="Times New Roman" w:cs="Times New Roman"/>
          <w:sz w:val="28"/>
          <w:szCs w:val="28"/>
          <w:lang w:val="en"/>
        </w:rPr>
        <w:t>country</w:t>
      </w:r>
      <w:r>
        <w:rPr>
          <w:rFonts w:ascii="Times New Roman" w:hAnsi="Times New Roman" w:cs="Times New Roman"/>
          <w:sz w:val="28"/>
          <w:szCs w:val="28"/>
          <w:lang w:val="en"/>
        </w:rPr>
        <w:t xml:space="preserve">, which is </w:t>
      </w:r>
      <w:r>
        <w:rPr>
          <w:rStyle w:val="20"/>
          <w:rFonts w:ascii="Times New Roman" w:hAnsi="Times New Roman" w:cs="Times New Roman"/>
          <w:sz w:val="28"/>
          <w:szCs w:val="28"/>
          <w:lang w:val="en"/>
        </w:rPr>
        <w:t>closed</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its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secular-old</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traditions,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with</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particular</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slowness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modernizing; and</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Fonts w:ascii="Times New Roman" w:hAnsi="Times New Roman" w:cs="Times New Roman"/>
          <w:sz w:val="28"/>
          <w:szCs w:val="28"/>
        </w:rPr>
        <w:t>working</w:t>
      </w:r>
      <w:r>
        <w:rPr>
          <w:rFonts w:ascii="Times New Roman" w:hAnsi="Times New Roman" w:cs="Times New Roman"/>
          <w:sz w:val="28"/>
          <w:szCs w:val="28"/>
          <w:lang w:val="en"/>
        </w:rPr>
        <w:t xml:space="preserve"> </w:t>
      </w:r>
      <w:r>
        <w:rPr>
          <w:rFonts w:ascii="Times New Roman" w:hAnsi="Times New Roman" w:cs="Times New Roman"/>
          <w:sz w:val="28"/>
          <w:szCs w:val="28"/>
        </w:rPr>
        <w:t>environment</w:t>
      </w:r>
      <w:r>
        <w:rPr>
          <w:rStyle w:val="21"/>
          <w:rFonts w:ascii="Times New Roman" w:hAnsi="Times New Roman" w:cs="Times New Roman"/>
          <w:sz w:val="28"/>
          <w:szCs w:val="28"/>
          <w:shd w:val="clear" w:color="auto" w:fill="D4D4D4"/>
          <w:lang w:val="en"/>
        </w:rPr>
        <w:t>,</w:t>
      </w:r>
      <w:r>
        <w:rPr>
          <w:rFonts w:ascii="Times New Roman" w:hAnsi="Times New Roman" w:cs="Times New Roman"/>
          <w:sz w:val="28"/>
          <w:szCs w:val="28"/>
          <w:lang w:val="en"/>
        </w:rPr>
        <w:t xml:space="preserve"> due to a moderate occupational creation, the </w:t>
      </w:r>
      <w:r>
        <w:rPr>
          <w:rStyle w:val="20"/>
          <w:rFonts w:ascii="Times New Roman" w:hAnsi="Times New Roman" w:cs="Times New Roman"/>
          <w:sz w:val="28"/>
          <w:szCs w:val="28"/>
          <w:lang w:val="en"/>
        </w:rPr>
        <w:t>job</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security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element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of</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assertion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of</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Moroccan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population</w:t>
      </w:r>
    </w:p>
    <w:p>
      <w:pPr>
        <w:pStyle w:val="16"/>
        <w:spacing w:after="0" w:line="240" w:lineRule="auto"/>
        <w:rPr>
          <w:rFonts w:ascii="Times New Roman" w:hAnsi="Times New Roman" w:eastAsia="Times New Roman" w:cs="Times New Roman"/>
          <w:b/>
          <w:bCs/>
          <w:sz w:val="28"/>
          <w:szCs w:val="28"/>
          <w:lang w:eastAsia="en-GB"/>
        </w:rPr>
      </w:pPr>
    </w:p>
    <w:p>
      <w:pPr>
        <w:pStyle w:val="16"/>
        <w:numPr>
          <w:ilvl w:val="0"/>
          <w:numId w:val="6"/>
        </w:numPr>
        <w:spacing w:after="0" w:line="240" w:lineRule="auto"/>
        <w:rPr>
          <w:rFonts w:ascii="Times New Roman" w:hAnsi="Times New Roman" w:eastAsia="Times New Roman" w:cs="Times New Roman"/>
          <w:b/>
          <w:bCs/>
          <w:sz w:val="28"/>
          <w:szCs w:val="28"/>
          <w:lang w:eastAsia="en-GB"/>
        </w:rPr>
      </w:pPr>
      <w:r>
        <w:rPr>
          <w:rFonts w:ascii="Times New Roman" w:hAnsi="Times New Roman" w:eastAsia="Times New Roman" w:cs="Times New Roman"/>
          <w:b/>
          <w:bCs/>
          <w:sz w:val="28"/>
          <w:szCs w:val="28"/>
          <w:lang w:eastAsia="en-GB"/>
        </w:rPr>
        <w:t>Long Term Orientation</w:t>
      </w:r>
      <w:r>
        <w:rPr>
          <w:rFonts w:ascii="Times New Roman" w:hAnsi="Times New Roman" w:eastAsia="Times New Roman" w:cs="Times New Roman"/>
          <w:b/>
          <w:bCs/>
          <w:sz w:val="32"/>
          <w:szCs w:val="32"/>
          <w:lang w:eastAsia="en-GB"/>
        </w:rPr>
        <w:t xml:space="preserve">: </w:t>
      </w:r>
      <w:r>
        <w:rPr>
          <w:rFonts w:ascii="Times New Roman" w:hAnsi="Times New Roman" w:eastAsia="Times New Roman" w:cs="Times New Roman"/>
          <w:sz w:val="28"/>
          <w:szCs w:val="28"/>
          <w:lang w:val="en" w:eastAsia="en-GB"/>
        </w:rPr>
        <w:t xml:space="preserve">It is identified with the cultural dimension in which society is strongly linked to past traditions, with which it resiliently tends to face contemporary and future problems. Fig.4 highlights the 14% that represents a society in which, the respect for ancient traditions is a fundamental element of the country's culture, with a strong aversion to change and the attitude </w:t>
      </w:r>
      <w:r>
        <w:rPr>
          <w:rFonts w:ascii="Times New Roman" w:hAnsi="Times New Roman" w:cs="Times New Roman"/>
          <w:sz w:val="28"/>
          <w:szCs w:val="28"/>
          <w:lang w:val="en" w:eastAsia="en-GB"/>
        </w:rPr>
        <w:t>of</w:t>
      </w:r>
      <w:r>
        <w:rPr>
          <w:rFonts w:ascii="Times New Roman" w:hAnsi="Times New Roman" w:eastAsia="Times New Roman" w:cs="Times New Roman"/>
          <w:sz w:val="28"/>
          <w:szCs w:val="28"/>
          <w:lang w:val="en" w:eastAsia="en-GB"/>
        </w:rPr>
        <w:t xml:space="preserve"> awareness on the present issues, in complete divergency to a pragmatic planning of the future.</w:t>
      </w:r>
    </w:p>
    <w:p>
      <w:pPr>
        <w:pStyle w:val="16"/>
        <w:rPr>
          <w:rFonts w:ascii="Times New Roman" w:hAnsi="Times New Roman" w:eastAsia="Times New Roman" w:cs="Times New Roman"/>
          <w:b/>
          <w:bCs/>
          <w:sz w:val="28"/>
          <w:szCs w:val="28"/>
          <w:lang w:eastAsia="en-GB"/>
        </w:rPr>
      </w:pPr>
    </w:p>
    <w:p>
      <w:pPr>
        <w:pStyle w:val="16"/>
        <w:numPr>
          <w:ilvl w:val="0"/>
          <w:numId w:val="6"/>
        </w:numPr>
        <w:spacing w:after="0" w:line="240" w:lineRule="auto"/>
        <w:rPr>
          <w:rFonts w:ascii="Times New Roman" w:hAnsi="Times New Roman" w:eastAsia="Times New Roman" w:cs="Times New Roman"/>
          <w:b/>
          <w:bCs/>
          <w:sz w:val="28"/>
          <w:szCs w:val="28"/>
          <w:lang w:eastAsia="en-GB"/>
        </w:rPr>
      </w:pPr>
      <w:r>
        <w:rPr>
          <w:rFonts w:ascii="Times New Roman" w:hAnsi="Times New Roman" w:eastAsia="Times New Roman" w:cs="Times New Roman"/>
          <w:b/>
          <w:bCs/>
          <w:sz w:val="28"/>
          <w:szCs w:val="28"/>
          <w:lang w:eastAsia="en-GB"/>
        </w:rPr>
        <w:t>Indulgence</w:t>
      </w:r>
      <w:r>
        <w:rPr>
          <w:rFonts w:ascii="Times New Roman" w:hAnsi="Times New Roman" w:eastAsia="Times New Roman" w:cs="Times New Roman"/>
          <w:b/>
          <w:bCs/>
          <w:sz w:val="32"/>
          <w:szCs w:val="32"/>
          <w:lang w:eastAsia="en-GB"/>
        </w:rPr>
        <w:t xml:space="preserve">: </w:t>
      </w:r>
      <w:r>
        <w:rPr>
          <w:rFonts w:ascii="Times New Roman" w:hAnsi="Times New Roman" w:eastAsia="Times New Roman" w:cs="Times New Roman"/>
          <w:sz w:val="28"/>
          <w:szCs w:val="28"/>
          <w:lang w:val="en" w:eastAsia="en-GB"/>
        </w:rPr>
        <w:t xml:space="preserve">It is identified with the individual propensity with the members of the population, in satisfying their own desires and goals; Morocco with the percentage of 25% represents a society unaccustomed to individual thinking and more focused and aimed on satisfying and to benefit the wider community, where personal objectives and leisure are seen as negative elements for the community in general. (HI,2022) </w:t>
      </w:r>
    </w:p>
    <w:p>
      <w:pPr>
        <w:pStyle w:val="16"/>
        <w:spacing w:after="0" w:line="240" w:lineRule="auto"/>
        <w:rPr>
          <w:rFonts w:ascii="Times New Roman" w:hAnsi="Times New Roman" w:eastAsia="Times New Roman" w:cs="Times New Roman"/>
          <w:b/>
          <w:bCs/>
          <w:sz w:val="28"/>
          <w:szCs w:val="28"/>
          <w:lang w:eastAsia="en-GB"/>
        </w:rPr>
      </w:pPr>
    </w:p>
    <w:p>
      <w:pPr>
        <w:pStyle w:val="16"/>
        <w:rPr>
          <w:rFonts w:ascii="Times New Roman" w:hAnsi="Times New Roman" w:eastAsia="Times New Roman" w:cs="Times New Roman"/>
          <w:b/>
          <w:bCs/>
          <w:sz w:val="32"/>
          <w:szCs w:val="32"/>
          <w:lang w:eastAsia="en-GB"/>
        </w:rPr>
      </w:pPr>
    </w:p>
    <w:p>
      <w:pPr>
        <w:pStyle w:val="16"/>
        <w:rPr>
          <w:rFonts w:ascii="Times New Roman" w:hAnsi="Times New Roman" w:eastAsia="Times New Roman" w:cs="Times New Roman"/>
          <w:b/>
          <w:bCs/>
          <w:sz w:val="32"/>
          <w:szCs w:val="32"/>
          <w:lang w:eastAsia="en-GB"/>
        </w:rPr>
      </w:pPr>
    </w:p>
    <w:p>
      <w:pPr>
        <w:pStyle w:val="16"/>
        <w:rPr>
          <w:rFonts w:ascii="Times New Roman" w:hAnsi="Times New Roman" w:eastAsia="Times New Roman" w:cs="Times New Roman"/>
          <w:b/>
          <w:bCs/>
          <w:sz w:val="32"/>
          <w:szCs w:val="32"/>
          <w:lang w:eastAsia="en-GB"/>
        </w:rPr>
      </w:pPr>
    </w:p>
    <w:p>
      <w:pPr>
        <w:pStyle w:val="16"/>
        <w:rPr>
          <w:rFonts w:ascii="Times New Roman" w:hAnsi="Times New Roman" w:eastAsia="Times New Roman" w:cs="Times New Roman"/>
          <w:b/>
          <w:bCs/>
          <w:sz w:val="32"/>
          <w:szCs w:val="32"/>
          <w:lang w:eastAsia="en-GB"/>
        </w:rPr>
      </w:pPr>
    </w:p>
    <w:p>
      <w:pPr>
        <w:pStyle w:val="16"/>
        <w:spacing w:after="0" w:line="240" w:lineRule="auto"/>
        <w:rPr>
          <w:rFonts w:ascii="Times New Roman" w:hAnsi="Times New Roman" w:eastAsia="Times New Roman" w:cs="Times New Roman"/>
          <w:b/>
          <w:bCs/>
          <w:sz w:val="32"/>
          <w:szCs w:val="32"/>
          <w:lang w:eastAsia="en-GB"/>
        </w:rPr>
      </w:pPr>
      <w:r>
        <w:rPr>
          <w:rFonts w:ascii="Times New Roman" w:hAnsi="Times New Roman" w:eastAsia="Times New Roman" w:cs="Times New Roman"/>
          <w:b/>
          <w:bCs/>
          <w:sz w:val="32"/>
          <w:szCs w:val="32"/>
          <w:lang w:eastAsia="en-GB"/>
        </w:rPr>
        <w:t xml:space="preserve">  </w:t>
      </w:r>
    </w:p>
    <w:p>
      <w:pPr>
        <w:spacing w:after="0" w:line="240" w:lineRule="auto"/>
        <w:rPr>
          <w:rFonts w:ascii="Times New Roman" w:hAnsi="Times New Roman" w:eastAsia="Times New Roman" w:cs="Times New Roman"/>
          <w:b/>
          <w:bCs/>
          <w:sz w:val="32"/>
          <w:szCs w:val="32"/>
          <w:lang w:eastAsia="en-GB"/>
        </w:rPr>
      </w:pPr>
      <w:r>
        <w:rPr>
          <w:rFonts w:ascii="Times New Roman" w:hAnsi="Times New Roman" w:eastAsia="Times New Roman" w:cs="Times New Roman"/>
          <w:b/>
          <w:bCs/>
          <w:sz w:val="32"/>
          <w:szCs w:val="32"/>
          <w:lang w:eastAsia="en-GB"/>
        </w:rPr>
        <w:t>CULTURAL SENSITIVITIES</w:t>
      </w:r>
    </w:p>
    <w:p>
      <w:pPr>
        <w:spacing w:after="0" w:line="240" w:lineRule="auto"/>
        <w:rPr>
          <w:rFonts w:ascii="Times New Roman" w:hAnsi="Times New Roman" w:eastAsia="Times New Roman" w:cs="Times New Roman"/>
          <w:b/>
          <w:bCs/>
          <w:sz w:val="32"/>
          <w:szCs w:val="32"/>
          <w:lang w:eastAsia="en-GB"/>
        </w:rPr>
      </w:pPr>
    </w:p>
    <w:p>
      <w:pPr>
        <w:spacing w:after="0" w:line="240" w:lineRule="auto"/>
        <w:rPr>
          <w:rFonts w:ascii="Times New Roman" w:hAnsi="Times New Roman" w:eastAsia="Times New Roman" w:cs="Times New Roman"/>
          <w:sz w:val="28"/>
          <w:szCs w:val="28"/>
          <w:lang w:eastAsia="en-GB"/>
        </w:rPr>
      </w:pPr>
      <w:r>
        <w:rPr>
          <w:rStyle w:val="20"/>
          <w:rFonts w:ascii="Times New Roman" w:hAnsi="Times New Roman" w:cs="Times New Roman"/>
          <w:sz w:val="28"/>
          <w:szCs w:val="28"/>
          <w:lang w:val="en"/>
        </w:rPr>
        <w:t>As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previously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demarcated</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Morocco</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Country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profile,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Moroccan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society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its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history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has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been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intersection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of</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several</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migrations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from</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different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populations,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which</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over</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centuries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have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contributed</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to</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creating</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particularly</w:t>
      </w:r>
      <w:r>
        <w:rPr>
          <w:rFonts w:ascii="Times New Roman" w:hAnsi="Times New Roman" w:cs="Times New Roman"/>
          <w:sz w:val="28"/>
          <w:szCs w:val="28"/>
          <w:lang w:val="en"/>
        </w:rPr>
        <w:t xml:space="preserve"> </w:t>
      </w:r>
      <w:r>
        <w:rPr>
          <w:rFonts w:ascii="Times New Roman" w:hAnsi="Times New Roman" w:cs="Times New Roman"/>
          <w:sz w:val="28"/>
          <w:szCs w:val="28"/>
        </w:rPr>
        <w:t>tolerant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and</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multicultural</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national</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co</w:t>
      </w:r>
      <w:r>
        <w:rPr>
          <w:rStyle w:val="20"/>
          <w:rFonts w:hint="default" w:ascii="Times New Roman" w:hAnsi="Times New Roman" w:cs="Times New Roman"/>
          <w:sz w:val="28"/>
          <w:szCs w:val="28"/>
          <w:lang w:val="it-IT"/>
        </w:rPr>
        <w:t>mmun</w:t>
      </w:r>
      <w:r>
        <w:rPr>
          <w:rStyle w:val="20"/>
          <w:rFonts w:ascii="Times New Roman" w:hAnsi="Times New Roman" w:cs="Times New Roman"/>
          <w:sz w:val="28"/>
          <w:szCs w:val="28"/>
          <w:lang w:val="en"/>
        </w:rPr>
        <w:t>ity.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(Miller,</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2022)</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(Safa,</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2018) (Lahbabi,2018)</w:t>
      </w:r>
    </w:p>
    <w:p>
      <w:pPr>
        <w:spacing w:after="0" w:line="240" w:lineRule="auto"/>
        <w:rPr>
          <w:rFonts w:ascii="Times New Roman" w:hAnsi="Times New Roman" w:eastAsia="Times New Roman" w:cs="Times New Roman"/>
          <w:sz w:val="32"/>
          <w:szCs w:val="32"/>
          <w:lang w:eastAsia="en-GB"/>
        </w:rPr>
      </w:pP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In contemporary overview Morocco presents itself as a country strongly linked to its religious and cultural traditions, whose careful analysis possibly will favor, in every aspect in the destruction of intercultural barriers and benefit efficient relationships construction, based on trust with the target market, considering the hypothetical scenario of an expansion of an United Kingdom business within the African country environment, it is particularly relevant to highlight the success of the Bluespark </w:t>
      </w:r>
      <w:r>
        <w:rPr>
          <w:rFonts w:ascii="Times New Roman" w:hAnsi="Times New Roman" w:cs="Times New Roman"/>
          <w:sz w:val="28"/>
          <w:szCs w:val="28"/>
          <w:lang w:val="en" w:eastAsia="en-GB"/>
        </w:rPr>
        <w:t>company</w:t>
      </w:r>
      <w:r>
        <w:rPr>
          <w:rFonts w:ascii="Times New Roman" w:hAnsi="Times New Roman" w:eastAsia="Times New Roman" w:cs="Times New Roman"/>
          <w:sz w:val="28"/>
          <w:szCs w:val="28"/>
          <w:lang w:val="en" w:eastAsia="en-GB"/>
        </w:rPr>
        <w:t xml:space="preserve">, which has displayed strong capabilities in building an efficient corporate culture, through the vital and patient investigation of the cultural sensitivities of Morocco, furthermore the addition of the competent planning of communication strategies, such as the use of daily meetings, aimed on </w:t>
      </w:r>
      <w:r>
        <w:rPr>
          <w:rFonts w:ascii="Times New Roman" w:hAnsi="Times New Roman" w:cs="Times New Roman"/>
          <w:sz w:val="28"/>
          <w:szCs w:val="28"/>
          <w:lang w:val="en" w:eastAsia="en-GB"/>
        </w:rPr>
        <w:t>updating, controlling</w:t>
      </w:r>
      <w:r>
        <w:rPr>
          <w:rFonts w:ascii="Times New Roman" w:hAnsi="Times New Roman" w:eastAsia="Times New Roman" w:cs="Times New Roman"/>
          <w:sz w:val="28"/>
          <w:szCs w:val="28"/>
          <w:lang w:val="en" w:eastAsia="en-GB"/>
        </w:rPr>
        <w:t xml:space="preserve"> corporate objectives, and motivating the workforce. (Miller, 2022) (Safa, 2018) (Tucker, 2017)</w:t>
      </w:r>
    </w:p>
    <w:p>
      <w:pPr>
        <w:shd w:val="clear" w:color="auto" w:fill="FDFDFD"/>
        <w:spacing w:after="0" w:line="240" w:lineRule="auto"/>
        <w:rPr>
          <w:rFonts w:ascii="Times New Roman" w:hAnsi="Times New Roman" w:eastAsia="Times New Roman" w:cs="Times New Roman"/>
          <w:sz w:val="28"/>
          <w:szCs w:val="28"/>
          <w:lang w:val="en" w:eastAsia="en-GB"/>
        </w:rPr>
      </w:pPr>
    </w:p>
    <w:p>
      <w:pPr>
        <w:shd w:val="clear" w:color="auto" w:fill="FDFDFD"/>
        <w:spacing w:after="0" w:line="240" w:lineRule="auto"/>
        <w:rPr>
          <w:rFonts w:ascii="Times New Roman" w:hAnsi="Times New Roman" w:eastAsia="Times New Roman" w:cs="Times New Roman"/>
          <w:sz w:val="28"/>
          <w:szCs w:val="28"/>
          <w:lang w:val="en" w:eastAsia="en-GB"/>
        </w:rPr>
      </w:pPr>
    </w:p>
    <w:p>
      <w:pPr>
        <w:spacing w:after="0" w:line="240" w:lineRule="auto"/>
        <w:rPr>
          <w:rFonts w:ascii="Times New Roman" w:hAnsi="Times New Roman" w:eastAsia="Times New Roman" w:cs="Times New Roman"/>
          <w:sz w:val="32"/>
          <w:szCs w:val="32"/>
          <w:lang w:val="it-IT" w:eastAsia="en-GB"/>
        </w:rPr>
      </w:pPr>
    </w:p>
    <w:p>
      <w:pPr>
        <w:spacing w:after="0" w:line="240" w:lineRule="auto"/>
        <w:rPr>
          <w:rFonts w:ascii="Times New Roman" w:hAnsi="Times New Roman" w:eastAsia="Times New Roman" w:cs="Times New Roman"/>
          <w:sz w:val="32"/>
          <w:szCs w:val="32"/>
          <w:lang w:val="it-IT" w:eastAsia="en-GB"/>
        </w:rPr>
      </w:pPr>
    </w:p>
    <w:p>
      <w:pPr>
        <w:spacing w:after="0" w:line="240" w:lineRule="auto"/>
        <w:rPr>
          <w:rFonts w:ascii="Times New Roman" w:hAnsi="Times New Roman" w:eastAsia="Times New Roman" w:cs="Times New Roman"/>
          <w:sz w:val="32"/>
          <w:szCs w:val="32"/>
          <w:lang w:val="it-IT" w:eastAsia="en-GB"/>
        </w:rPr>
      </w:pPr>
    </w:p>
    <w:p>
      <w:pPr>
        <w:spacing w:after="0" w:line="240" w:lineRule="auto"/>
        <w:rPr>
          <w:rFonts w:ascii="Times New Roman" w:hAnsi="Times New Roman" w:eastAsia="Times New Roman" w:cs="Times New Roman"/>
          <w:b/>
          <w:bCs/>
          <w:sz w:val="32"/>
          <w:szCs w:val="32"/>
          <w:lang w:val="it-IT" w:eastAsia="en-GB"/>
        </w:rPr>
      </w:pPr>
    </w:p>
    <w:p>
      <w:pPr>
        <w:spacing w:after="0" w:line="240" w:lineRule="auto"/>
        <w:rPr>
          <w:rFonts w:ascii="Times New Roman" w:hAnsi="Times New Roman" w:eastAsia="Times New Roman" w:cs="Times New Roman"/>
          <w:b/>
          <w:bCs/>
          <w:sz w:val="32"/>
          <w:szCs w:val="32"/>
          <w:lang w:val="it-IT" w:eastAsia="en-GB"/>
        </w:rPr>
      </w:pPr>
      <w:r>
        <w:rPr>
          <w:rFonts w:ascii="Times New Roman" w:hAnsi="Times New Roman" w:eastAsia="Times New Roman" w:cs="Times New Roman"/>
          <w:b/>
          <w:bCs/>
          <w:sz w:val="32"/>
          <w:szCs w:val="32"/>
          <w:lang w:eastAsia="en-GB"/>
        </w:rPr>
        <w:t>Morocco’s</w:t>
      </w:r>
      <w:r>
        <w:rPr>
          <w:rFonts w:ascii="Times New Roman" w:hAnsi="Times New Roman" w:eastAsia="Times New Roman" w:cs="Times New Roman"/>
          <w:b/>
          <w:bCs/>
          <w:sz w:val="32"/>
          <w:szCs w:val="32"/>
          <w:lang w:val="it-IT" w:eastAsia="en-GB"/>
        </w:rPr>
        <w:t xml:space="preserve"> Culture and </w:t>
      </w:r>
      <w:r>
        <w:rPr>
          <w:rFonts w:ascii="Times New Roman" w:hAnsi="Times New Roman" w:eastAsia="Times New Roman" w:cs="Times New Roman"/>
          <w:b/>
          <w:bCs/>
          <w:sz w:val="32"/>
          <w:szCs w:val="32"/>
          <w:lang w:eastAsia="en-GB"/>
        </w:rPr>
        <w:t>Traditions</w:t>
      </w:r>
    </w:p>
    <w:p>
      <w:pPr>
        <w:spacing w:after="0" w:line="240" w:lineRule="auto"/>
        <w:rPr>
          <w:rFonts w:ascii="Times New Roman" w:hAnsi="Times New Roman" w:eastAsia="Times New Roman" w:cs="Times New Roman"/>
          <w:b/>
          <w:bCs/>
          <w:sz w:val="32"/>
          <w:szCs w:val="32"/>
          <w:lang w:val="it-IT" w:eastAsia="en-GB"/>
        </w:rPr>
      </w:pP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The ancestral Moroccan culture, strongly linked to past traditions, and to the Islamic religion requires foreign travelers its reverence, which in return will be particularly considered and shared by the </w:t>
      </w:r>
      <w:r>
        <w:rPr>
          <w:rFonts w:ascii="Times New Roman" w:hAnsi="Times New Roman" w:cs="Times New Roman"/>
          <w:sz w:val="28"/>
          <w:szCs w:val="28"/>
          <w:lang w:val="en" w:eastAsia="en-GB"/>
        </w:rPr>
        <w:t>sturdy</w:t>
      </w:r>
      <w:r>
        <w:rPr>
          <w:rFonts w:ascii="Times New Roman" w:hAnsi="Times New Roman" w:eastAsia="Times New Roman" w:cs="Times New Roman"/>
          <w:sz w:val="28"/>
          <w:szCs w:val="28"/>
          <w:lang w:val="en" w:eastAsia="en-GB"/>
        </w:rPr>
        <w:t xml:space="preserve"> hospitality of the local population. (Dyck, 2019) (Safa, 2018) (Lahbabi, 2020) (Miller,2022)</w:t>
      </w:r>
    </w:p>
    <w:p>
      <w:pPr>
        <w:spacing w:after="0" w:line="240" w:lineRule="auto"/>
        <w:rPr>
          <w:rFonts w:ascii="Times New Roman" w:hAnsi="Times New Roman" w:eastAsia="Times New Roman" w:cs="Times New Roman"/>
          <w:sz w:val="28"/>
          <w:szCs w:val="28"/>
          <w:lang w:eastAsia="en-GB"/>
        </w:rPr>
      </w:pPr>
      <w:r>
        <w:rPr>
          <w:rFonts w:ascii="Times New Roman" w:hAnsi="Times New Roman" w:cs="Times New Roman"/>
          <w:sz w:val="28"/>
          <w:szCs w:val="28"/>
          <w:lang w:val="en"/>
        </w:rPr>
        <w:t>T</w:t>
      </w:r>
      <w:r>
        <w:rPr>
          <w:rStyle w:val="20"/>
          <w:rFonts w:ascii="Times New Roman" w:hAnsi="Times New Roman" w:cs="Times New Roman"/>
          <w:sz w:val="28"/>
          <w:szCs w:val="28"/>
          <w:lang w:val="en"/>
        </w:rPr>
        <w:t xml:space="preserve">he </w:t>
      </w:r>
      <w:r>
        <w:rPr>
          <w:rFonts w:ascii="Times New Roman" w:hAnsi="Times New Roman" w:cs="Times New Roman"/>
          <w:sz w:val="28"/>
          <w:szCs w:val="28"/>
          <w:lang w:val="en"/>
        </w:rPr>
        <w:t>v</w:t>
      </w:r>
      <w:r>
        <w:rPr>
          <w:rStyle w:val="20"/>
          <w:rFonts w:ascii="Times New Roman" w:hAnsi="Times New Roman" w:cs="Times New Roman"/>
          <w:sz w:val="28"/>
          <w:szCs w:val="28"/>
          <w:lang w:val="en"/>
        </w:rPr>
        <w:t xml:space="preserve">aried </w:t>
      </w:r>
      <w:r>
        <w:rPr>
          <w:rFonts w:ascii="Times New Roman" w:hAnsi="Times New Roman" w:cs="Times New Roman"/>
          <w:sz w:val="28"/>
          <w:szCs w:val="28"/>
          <w:lang w:val="en"/>
        </w:rPr>
        <w:t>c</w:t>
      </w:r>
      <w:r>
        <w:rPr>
          <w:rStyle w:val="20"/>
          <w:rFonts w:ascii="Times New Roman" w:hAnsi="Times New Roman" w:cs="Times New Roman"/>
          <w:sz w:val="28"/>
          <w:szCs w:val="28"/>
          <w:lang w:val="en"/>
        </w:rPr>
        <w:t xml:space="preserve">ustoms </w:t>
      </w:r>
      <w:r>
        <w:rPr>
          <w:rFonts w:ascii="Times New Roman" w:hAnsi="Times New Roman" w:cs="Times New Roman"/>
          <w:sz w:val="28"/>
          <w:szCs w:val="28"/>
          <w:lang w:val="en"/>
        </w:rPr>
        <w:t>c</w:t>
      </w:r>
      <w:r>
        <w:rPr>
          <w:rStyle w:val="20"/>
          <w:rFonts w:ascii="Times New Roman" w:hAnsi="Times New Roman" w:cs="Times New Roman"/>
          <w:sz w:val="28"/>
          <w:szCs w:val="28"/>
          <w:lang w:val="en"/>
        </w:rPr>
        <w:t xml:space="preserve">an </w:t>
      </w:r>
      <w:r>
        <w:rPr>
          <w:rFonts w:ascii="Times New Roman" w:hAnsi="Times New Roman" w:cs="Times New Roman"/>
          <w:sz w:val="28"/>
          <w:szCs w:val="28"/>
          <w:lang w:val="en"/>
        </w:rPr>
        <w:t>b</w:t>
      </w:r>
      <w:r>
        <w:rPr>
          <w:rStyle w:val="20"/>
          <w:rFonts w:ascii="Times New Roman" w:hAnsi="Times New Roman" w:cs="Times New Roman"/>
          <w:sz w:val="28"/>
          <w:szCs w:val="28"/>
          <w:lang w:val="en"/>
        </w:rPr>
        <w:t xml:space="preserve">e </w:t>
      </w:r>
      <w:r>
        <w:rPr>
          <w:rFonts w:ascii="Times New Roman" w:hAnsi="Times New Roman" w:cs="Times New Roman"/>
          <w:sz w:val="28"/>
          <w:szCs w:val="28"/>
          <w:lang w:val="en"/>
        </w:rPr>
        <w:t>i</w:t>
      </w:r>
      <w:r>
        <w:rPr>
          <w:rStyle w:val="20"/>
          <w:rFonts w:ascii="Times New Roman" w:hAnsi="Times New Roman" w:cs="Times New Roman"/>
          <w:sz w:val="28"/>
          <w:szCs w:val="28"/>
          <w:lang w:val="en"/>
        </w:rPr>
        <w:t xml:space="preserve">dentified </w:t>
      </w:r>
      <w:r>
        <w:rPr>
          <w:rFonts w:ascii="Times New Roman" w:hAnsi="Times New Roman" w:cs="Times New Roman"/>
          <w:sz w:val="28"/>
          <w:szCs w:val="28"/>
          <w:lang w:val="en"/>
        </w:rPr>
        <w:t>i</w:t>
      </w:r>
      <w:r>
        <w:rPr>
          <w:rStyle w:val="20"/>
          <w:rFonts w:ascii="Times New Roman" w:hAnsi="Times New Roman" w:cs="Times New Roman"/>
          <w:sz w:val="28"/>
          <w:szCs w:val="28"/>
          <w:lang w:val="en"/>
        </w:rPr>
        <w:t xml:space="preserve">n </w:t>
      </w:r>
      <w:r>
        <w:rPr>
          <w:rFonts w:ascii="Times New Roman" w:hAnsi="Times New Roman" w:cs="Times New Roman"/>
          <w:sz w:val="28"/>
          <w:szCs w:val="28"/>
          <w:lang w:val="en"/>
        </w:rPr>
        <w:t>d</w:t>
      </w:r>
      <w:r>
        <w:rPr>
          <w:rStyle w:val="20"/>
          <w:rFonts w:ascii="Times New Roman" w:hAnsi="Times New Roman" w:cs="Times New Roman"/>
          <w:sz w:val="28"/>
          <w:szCs w:val="28"/>
          <w:lang w:val="en"/>
        </w:rPr>
        <w:t xml:space="preserve">ifferent </w:t>
      </w:r>
      <w:r>
        <w:rPr>
          <w:rFonts w:ascii="Times New Roman" w:hAnsi="Times New Roman" w:cs="Times New Roman"/>
          <w:sz w:val="28"/>
          <w:szCs w:val="28"/>
          <w:lang w:val="en"/>
        </w:rPr>
        <w:t>a</w:t>
      </w:r>
      <w:r>
        <w:rPr>
          <w:rStyle w:val="20"/>
          <w:rFonts w:ascii="Times New Roman" w:hAnsi="Times New Roman" w:cs="Times New Roman"/>
          <w:sz w:val="28"/>
          <w:szCs w:val="28"/>
          <w:lang w:val="en"/>
        </w:rPr>
        <w:t xml:space="preserve">spects </w:t>
      </w:r>
      <w:r>
        <w:rPr>
          <w:rFonts w:ascii="Times New Roman" w:hAnsi="Times New Roman" w:cs="Times New Roman"/>
          <w:sz w:val="28"/>
          <w:szCs w:val="28"/>
          <w:lang w:val="en"/>
        </w:rPr>
        <w:t>o</w:t>
      </w:r>
      <w:r>
        <w:rPr>
          <w:rStyle w:val="20"/>
          <w:rFonts w:ascii="Times New Roman" w:hAnsi="Times New Roman" w:cs="Times New Roman"/>
          <w:sz w:val="28"/>
          <w:szCs w:val="28"/>
          <w:lang w:val="en"/>
        </w:rPr>
        <w:t xml:space="preserve">f </w:t>
      </w:r>
      <w:r>
        <w:rPr>
          <w:rFonts w:ascii="Times New Roman" w:hAnsi="Times New Roman" w:cs="Times New Roman"/>
          <w:sz w:val="28"/>
          <w:szCs w:val="28"/>
        </w:rPr>
        <w:t>culture</w:t>
      </w:r>
      <w:r>
        <w:t>,</w:t>
      </w:r>
      <w:r>
        <w:rPr>
          <w:rStyle w:val="21"/>
          <w:rFonts w:ascii="Times New Roman" w:hAnsi="Times New Roman" w:cs="Times New Roman"/>
          <w:sz w:val="28"/>
          <w:szCs w:val="28"/>
          <w:shd w:val="clear" w:color="auto" w:fill="D4D4D4"/>
          <w:lang w:val="en"/>
        </w:rPr>
        <w:t xml:space="preserve"> </w:t>
      </w:r>
      <w:r>
        <w:rPr>
          <w:rFonts w:ascii="Times New Roman" w:hAnsi="Times New Roman" w:cs="Times New Roman"/>
          <w:sz w:val="28"/>
          <w:szCs w:val="28"/>
        </w:rPr>
        <w:t>such</w:t>
      </w:r>
      <w:r>
        <w:rPr>
          <w:rStyle w:val="21"/>
          <w:rFonts w:ascii="Times New Roman" w:hAnsi="Times New Roman" w:cs="Times New Roman"/>
          <w:sz w:val="28"/>
          <w:szCs w:val="28"/>
          <w:shd w:val="clear" w:color="auto" w:fill="D4D4D4"/>
          <w:lang w:val="en"/>
        </w:rPr>
        <w:t xml:space="preserve"> </w:t>
      </w:r>
      <w:r>
        <w:rPr>
          <w:rFonts w:ascii="Times New Roman" w:hAnsi="Times New Roman" w:cs="Times New Roman"/>
          <w:sz w:val="28"/>
          <w:szCs w:val="28"/>
          <w:lang w:val="en"/>
        </w:rPr>
        <w:t>a</w:t>
      </w:r>
      <w:r>
        <w:rPr>
          <w:rStyle w:val="20"/>
          <w:rFonts w:ascii="Times New Roman" w:hAnsi="Times New Roman" w:cs="Times New Roman"/>
          <w:sz w:val="28"/>
          <w:szCs w:val="28"/>
          <w:lang w:val="en"/>
        </w:rPr>
        <w:t>s:</w:t>
      </w:r>
    </w:p>
    <w:p>
      <w:pPr>
        <w:spacing w:after="0" w:line="240" w:lineRule="auto"/>
        <w:rPr>
          <w:rFonts w:ascii="Times New Roman" w:hAnsi="Times New Roman" w:eastAsia="Times New Roman" w:cs="Times New Roman"/>
          <w:sz w:val="32"/>
          <w:szCs w:val="32"/>
          <w:lang w:eastAsia="en-GB"/>
        </w:rPr>
      </w:pPr>
    </w:p>
    <w:p>
      <w:pPr>
        <w:pStyle w:val="16"/>
        <w:numPr>
          <w:ilvl w:val="0"/>
          <w:numId w:val="7"/>
        </w:numPr>
        <w:shd w:val="clear" w:color="auto" w:fill="FDFDFD"/>
        <w:rPr>
          <w:rFonts w:ascii="Times New Roman" w:hAnsi="Times New Roman" w:eastAsia="Times New Roman" w:cs="Times New Roman"/>
          <w:sz w:val="28"/>
          <w:szCs w:val="28"/>
          <w:lang w:eastAsia="en-GB"/>
        </w:rPr>
      </w:pPr>
      <w:r>
        <w:rPr>
          <w:rFonts w:ascii="Times New Roman" w:hAnsi="Times New Roman" w:eastAsia="Times New Roman" w:cs="Times New Roman"/>
          <w:b/>
          <w:bCs/>
          <w:sz w:val="28"/>
          <w:szCs w:val="28"/>
          <w:lang w:eastAsia="en-GB"/>
        </w:rPr>
        <w:t>Clothing</w:t>
      </w:r>
      <w:r>
        <w:rPr>
          <w:rFonts w:ascii="Times New Roman" w:hAnsi="Times New Roman" w:eastAsia="Times New Roman" w:cs="Times New Roman"/>
          <w:sz w:val="28"/>
          <w:szCs w:val="28"/>
          <w:lang w:eastAsia="en-GB"/>
        </w:rPr>
        <w:t xml:space="preserve">: </w:t>
      </w:r>
      <w:r>
        <w:rPr>
          <w:rFonts w:ascii="Times New Roman" w:hAnsi="Times New Roman" w:eastAsia="Times New Roman" w:cs="Times New Roman"/>
          <w:sz w:val="28"/>
          <w:szCs w:val="28"/>
          <w:lang w:val="en" w:eastAsia="en-GB"/>
        </w:rPr>
        <w:t xml:space="preserve">According to tradition it is necessary to cover private body parts with adequate clothing, this instruction despite being enforced throughout the country, sees greater application in rural areas, as opposed to metropolitan areas with more progressive views. </w:t>
      </w:r>
    </w:p>
    <w:p>
      <w:pPr>
        <w:pStyle w:val="16"/>
        <w:shd w:val="clear" w:color="auto" w:fill="FDFDFD"/>
        <w:rPr>
          <w:rFonts w:ascii="Times New Roman" w:hAnsi="Times New Roman" w:eastAsia="Times New Roman" w:cs="Times New Roman"/>
          <w:sz w:val="28"/>
          <w:szCs w:val="28"/>
          <w:lang w:eastAsia="en-GB"/>
        </w:rPr>
      </w:pPr>
    </w:p>
    <w:p>
      <w:pPr>
        <w:pStyle w:val="16"/>
        <w:numPr>
          <w:ilvl w:val="0"/>
          <w:numId w:val="8"/>
        </w:numPr>
        <w:spacing w:after="0" w:line="240" w:lineRule="auto"/>
        <w:rPr>
          <w:rFonts w:ascii="Times New Roman" w:hAnsi="Times New Roman" w:eastAsia="Times New Roman" w:cs="Times New Roman"/>
          <w:sz w:val="32"/>
          <w:szCs w:val="32"/>
          <w:lang w:eastAsia="en-GB"/>
        </w:rPr>
      </w:pPr>
      <w:r>
        <w:rPr>
          <w:rFonts w:ascii="Times New Roman" w:hAnsi="Times New Roman" w:eastAsia="Times New Roman" w:cs="Times New Roman"/>
          <w:b/>
          <w:bCs/>
          <w:sz w:val="28"/>
          <w:szCs w:val="28"/>
          <w:lang w:eastAsia="en-GB"/>
        </w:rPr>
        <w:t>Greetings</w:t>
      </w:r>
      <w:r>
        <w:rPr>
          <w:rFonts w:ascii="Times New Roman" w:hAnsi="Times New Roman" w:eastAsia="Times New Roman" w:cs="Times New Roman"/>
          <w:sz w:val="32"/>
          <w:szCs w:val="32"/>
          <w:lang w:eastAsia="en-GB"/>
        </w:rPr>
        <w:t xml:space="preserve">: </w:t>
      </w:r>
      <w:r>
        <w:rPr>
          <w:rFonts w:ascii="Times New Roman" w:hAnsi="Times New Roman" w:eastAsia="Times New Roman" w:cs="Times New Roman"/>
          <w:sz w:val="28"/>
          <w:szCs w:val="28"/>
          <w:lang w:val="en" w:eastAsia="en-GB"/>
        </w:rPr>
        <w:t xml:space="preserve">In Morocco, the custom of practicing any activity with the right hand is distinguished: from the common handshakes to the food consumption and this is due to the Islamic consideration of impurity of the left hand; it is also common to exchange small gifts in case of invitations to dinners of friends or acquaintances, which often represent sweets or gifts for children. (Lahbabi, 2020) (Dyck, 2020) </w:t>
      </w:r>
    </w:p>
    <w:p>
      <w:pPr>
        <w:pStyle w:val="16"/>
        <w:spacing w:after="0" w:line="240" w:lineRule="auto"/>
        <w:rPr>
          <w:rFonts w:ascii="Times New Roman" w:hAnsi="Times New Roman" w:eastAsia="Times New Roman" w:cs="Times New Roman"/>
          <w:sz w:val="32"/>
          <w:szCs w:val="32"/>
          <w:lang w:eastAsia="en-GB"/>
        </w:rPr>
      </w:pPr>
    </w:p>
    <w:p>
      <w:pPr>
        <w:pStyle w:val="16"/>
        <w:numPr>
          <w:ilvl w:val="0"/>
          <w:numId w:val="8"/>
        </w:numPr>
        <w:spacing w:after="0" w:line="240" w:lineRule="auto"/>
        <w:rPr>
          <w:rFonts w:ascii="Times New Roman" w:hAnsi="Times New Roman" w:eastAsia="Times New Roman" w:cs="Times New Roman"/>
          <w:sz w:val="32"/>
          <w:szCs w:val="32"/>
          <w:lang w:eastAsia="en-GB"/>
        </w:rPr>
      </w:pPr>
      <w:r>
        <w:rPr>
          <w:rFonts w:ascii="Times New Roman" w:hAnsi="Times New Roman" w:eastAsia="Times New Roman" w:cs="Times New Roman"/>
          <w:b/>
          <w:bCs/>
          <w:sz w:val="28"/>
          <w:szCs w:val="28"/>
          <w:lang w:eastAsia="en-GB"/>
        </w:rPr>
        <w:t>Cash Tipping:</w:t>
      </w:r>
      <w:r>
        <w:rPr>
          <w:rFonts w:ascii="Times New Roman" w:hAnsi="Times New Roman" w:eastAsia="Times New Roman" w:cs="Times New Roman"/>
          <w:sz w:val="32"/>
          <w:szCs w:val="32"/>
          <w:lang w:eastAsia="en-GB"/>
        </w:rPr>
        <w:t xml:space="preserve"> </w:t>
      </w:r>
      <w:r>
        <w:rPr>
          <w:rFonts w:ascii="Times New Roman" w:hAnsi="Times New Roman" w:eastAsia="Times New Roman" w:cs="Times New Roman"/>
          <w:sz w:val="28"/>
          <w:szCs w:val="28"/>
          <w:lang w:val="en" w:eastAsia="en-GB"/>
        </w:rPr>
        <w:t xml:space="preserve">Morocco is characterized by the regularity of tipping, and the knowledge of the right amounts of ‘Dinars’ could have a positive impact on social relations creation and intercultural barriers dismantle with the local population. </w:t>
      </w:r>
      <w:r>
        <w:rPr>
          <w:rFonts w:ascii="Times New Roman" w:hAnsi="Times New Roman" w:eastAsia="Times New Roman" w:cs="Times New Roman"/>
          <w:sz w:val="28"/>
          <w:szCs w:val="28"/>
          <w:lang w:eastAsia="en-GB"/>
        </w:rPr>
        <w:t>(Misachi, 2018)</w:t>
      </w:r>
    </w:p>
    <w:p>
      <w:pPr>
        <w:pStyle w:val="16"/>
        <w:rPr>
          <w:rFonts w:ascii="Times New Roman" w:hAnsi="Times New Roman" w:eastAsia="Times New Roman" w:cs="Times New Roman"/>
          <w:b/>
          <w:bCs/>
          <w:sz w:val="28"/>
          <w:szCs w:val="28"/>
          <w:lang w:eastAsia="en-GB"/>
        </w:rPr>
      </w:pPr>
    </w:p>
    <w:p>
      <w:pPr>
        <w:pStyle w:val="16"/>
        <w:numPr>
          <w:ilvl w:val="0"/>
          <w:numId w:val="8"/>
        </w:numPr>
        <w:spacing w:after="0" w:line="240" w:lineRule="auto"/>
        <w:rPr>
          <w:rFonts w:ascii="Times New Roman" w:hAnsi="Times New Roman" w:eastAsia="Times New Roman" w:cs="Times New Roman"/>
          <w:sz w:val="32"/>
          <w:szCs w:val="32"/>
          <w:lang w:eastAsia="en-GB"/>
        </w:rPr>
      </w:pPr>
      <w:r>
        <w:rPr>
          <w:rFonts w:ascii="Times New Roman" w:hAnsi="Times New Roman" w:eastAsia="Times New Roman" w:cs="Times New Roman"/>
          <w:b/>
          <w:bCs/>
          <w:sz w:val="28"/>
          <w:szCs w:val="28"/>
          <w:lang w:eastAsia="en-GB"/>
        </w:rPr>
        <w:t>Ramadan</w:t>
      </w:r>
      <w:r>
        <w:rPr>
          <w:rFonts w:ascii="Times New Roman" w:hAnsi="Times New Roman" w:eastAsia="Times New Roman" w:cs="Times New Roman"/>
          <w:sz w:val="28"/>
          <w:szCs w:val="28"/>
          <w:lang w:eastAsia="en-GB"/>
        </w:rPr>
        <w:t xml:space="preserve">: </w:t>
      </w:r>
      <w:r>
        <w:rPr>
          <w:rFonts w:ascii="Times New Roman" w:hAnsi="Times New Roman" w:eastAsia="Times New Roman" w:cs="Times New Roman"/>
          <w:sz w:val="28"/>
          <w:szCs w:val="28"/>
          <w:lang w:val="en" w:eastAsia="en-GB"/>
        </w:rPr>
        <w:t>It concerns the holy month of celebrations devoted to fasting, which is aimed at as a spiritual act of purification according to the Islamic religion, in this period for non-Muslims, the respect for this tradition is required and consequently drinking and eating in public places could be offensive. (Safa, 2018)</w:t>
      </w:r>
    </w:p>
    <w:p>
      <w:pPr>
        <w:pStyle w:val="16"/>
        <w:rPr>
          <w:rFonts w:ascii="Times New Roman" w:hAnsi="Times New Roman" w:eastAsia="Times New Roman" w:cs="Times New Roman"/>
          <w:b/>
          <w:bCs/>
          <w:sz w:val="28"/>
          <w:szCs w:val="28"/>
          <w:lang w:eastAsia="en-GB"/>
        </w:rPr>
      </w:pPr>
    </w:p>
    <w:p>
      <w:pPr>
        <w:pStyle w:val="16"/>
        <w:numPr>
          <w:ilvl w:val="0"/>
          <w:numId w:val="8"/>
        </w:numPr>
        <w:spacing w:after="0" w:line="240" w:lineRule="auto"/>
        <w:rPr>
          <w:rFonts w:ascii="Times New Roman" w:hAnsi="Times New Roman" w:eastAsia="Times New Roman" w:cs="Times New Roman"/>
          <w:sz w:val="32"/>
          <w:szCs w:val="32"/>
          <w:lang w:eastAsia="en-GB"/>
        </w:rPr>
      </w:pPr>
      <w:r>
        <w:rPr>
          <w:rFonts w:ascii="Times New Roman" w:hAnsi="Times New Roman" w:eastAsia="Times New Roman" w:cs="Times New Roman"/>
          <w:b/>
          <w:bCs/>
          <w:sz w:val="28"/>
          <w:szCs w:val="28"/>
          <w:lang w:eastAsia="en-GB"/>
        </w:rPr>
        <w:t>Eid Al Fitr</w:t>
      </w:r>
      <w:r>
        <w:rPr>
          <w:rFonts w:ascii="Times New Roman" w:hAnsi="Times New Roman" w:eastAsia="Times New Roman" w:cs="Times New Roman"/>
          <w:sz w:val="28"/>
          <w:szCs w:val="28"/>
          <w:lang w:eastAsia="en-GB"/>
        </w:rPr>
        <w:t xml:space="preserve">: </w:t>
      </w:r>
      <w:r>
        <w:rPr>
          <w:rFonts w:ascii="Times New Roman" w:hAnsi="Times New Roman" w:eastAsia="Times New Roman" w:cs="Times New Roman"/>
          <w:sz w:val="28"/>
          <w:szCs w:val="28"/>
          <w:lang w:val="en" w:eastAsia="en-GB"/>
        </w:rPr>
        <w:t>It exemplify the celebration that takes place on the day following the Ramadan conclusion, which in contrast celebrates the life and pleasures of food, in this period it is customary for the locals to take 3 days off , aimed on celebrating and meeting family members or relatives, with a further demand, in sharing according to the Islamic tradition to the most needy.</w:t>
      </w:r>
    </w:p>
    <w:p>
      <w:pPr>
        <w:pStyle w:val="16"/>
        <w:rPr>
          <w:rFonts w:ascii="Times New Roman" w:hAnsi="Times New Roman" w:eastAsia="Times New Roman" w:cs="Times New Roman"/>
          <w:b/>
          <w:bCs/>
          <w:sz w:val="28"/>
          <w:szCs w:val="28"/>
          <w:lang w:eastAsia="en-GB"/>
        </w:rPr>
      </w:pPr>
    </w:p>
    <w:p>
      <w:pPr>
        <w:pStyle w:val="16"/>
        <w:numPr>
          <w:ilvl w:val="0"/>
          <w:numId w:val="8"/>
        </w:numPr>
        <w:spacing w:after="0" w:line="240" w:lineRule="auto"/>
        <w:rPr>
          <w:rFonts w:ascii="Times New Roman" w:hAnsi="Times New Roman" w:eastAsia="Times New Roman" w:cs="Times New Roman"/>
          <w:sz w:val="32"/>
          <w:szCs w:val="32"/>
          <w:lang w:eastAsia="en-GB"/>
        </w:rPr>
      </w:pPr>
      <w:r>
        <w:rPr>
          <w:rFonts w:ascii="Times New Roman" w:hAnsi="Times New Roman" w:eastAsia="Times New Roman" w:cs="Times New Roman"/>
          <w:b/>
          <w:bCs/>
          <w:sz w:val="28"/>
          <w:szCs w:val="28"/>
          <w:lang w:eastAsia="en-GB"/>
        </w:rPr>
        <w:t xml:space="preserve">Eid Al Adha: </w:t>
      </w:r>
      <w:r>
        <w:rPr>
          <w:rFonts w:ascii="Times New Roman" w:hAnsi="Times New Roman" w:eastAsia="Times New Roman" w:cs="Times New Roman"/>
          <w:sz w:val="28"/>
          <w:szCs w:val="28"/>
          <w:lang w:eastAsia="en-GB"/>
        </w:rPr>
        <w:t>It represent the</w:t>
      </w:r>
      <w:r>
        <w:rPr>
          <w:rFonts w:ascii="Times New Roman" w:hAnsi="Times New Roman" w:eastAsia="Times New Roman" w:cs="Times New Roman"/>
          <w:b/>
          <w:bCs/>
          <w:sz w:val="28"/>
          <w:szCs w:val="28"/>
          <w:lang w:eastAsia="en-GB"/>
        </w:rPr>
        <w:t xml:space="preserve"> </w:t>
      </w:r>
      <w:r>
        <w:rPr>
          <w:rFonts w:ascii="Times New Roman" w:hAnsi="Times New Roman" w:eastAsia="Times New Roman" w:cs="Times New Roman"/>
          <w:sz w:val="28"/>
          <w:szCs w:val="28"/>
          <w:lang w:val="en" w:eastAsia="en-GB"/>
        </w:rPr>
        <w:t xml:space="preserve">celebration, with a week of duration, which consists in the sacrifice of a sheep and the need to spend time with their families at home, which contrary to what seems not to concern leisure but according to tradition, concerns sharing and generosity towards the less fortunate, with the custom of donating a third of the sheep to needy families. (Safa, 2018) </w:t>
      </w:r>
    </w:p>
    <w:p>
      <w:pPr>
        <w:spacing w:after="0" w:line="240" w:lineRule="auto"/>
        <w:rPr>
          <w:rFonts w:ascii="Times New Roman" w:hAnsi="Times New Roman" w:eastAsia="Times New Roman" w:cs="Times New Roman"/>
          <w:b/>
          <w:bCs/>
          <w:sz w:val="28"/>
          <w:szCs w:val="28"/>
          <w:lang w:eastAsia="en-GB"/>
        </w:rPr>
      </w:pPr>
    </w:p>
    <w:p>
      <w:pPr>
        <w:spacing w:after="0" w:line="240" w:lineRule="auto"/>
        <w:rPr>
          <w:rFonts w:ascii="Times New Roman" w:hAnsi="Times New Roman" w:eastAsia="Times New Roman" w:cs="Times New Roman"/>
          <w:sz w:val="32"/>
          <w:szCs w:val="32"/>
          <w:lang w:eastAsia="en-GB"/>
        </w:rPr>
      </w:pPr>
      <w:r>
        <w:rPr>
          <w:rFonts w:ascii="Times New Roman" w:hAnsi="Times New Roman" w:eastAsia="Times New Roman" w:cs="Times New Roman"/>
          <w:sz w:val="32"/>
          <w:szCs w:val="32"/>
          <w:lang w:eastAsia="en-GB"/>
        </w:rPr>
        <w:t xml:space="preserve">  </w:t>
      </w:r>
    </w:p>
    <w:p>
      <w:pPr>
        <w:rPr>
          <w:rFonts w:ascii="Times New Roman" w:hAnsi="Times New Roman" w:cs="Times New Roman"/>
          <w:b/>
          <w:bCs/>
          <w:sz w:val="28"/>
          <w:szCs w:val="28"/>
        </w:rPr>
      </w:pPr>
      <w:r>
        <w:rPr>
          <w:rFonts w:ascii="Times New Roman" w:hAnsi="Times New Roman" w:cs="Times New Roman"/>
          <w:b/>
          <w:bCs/>
          <w:sz w:val="28"/>
          <w:szCs w:val="28"/>
        </w:rPr>
        <w:t xml:space="preserve">Business Culture </w:t>
      </w:r>
    </w:p>
    <w:p>
      <w:pPr>
        <w:shd w:val="clear" w:color="auto" w:fill="FDFDFD"/>
        <w:rPr>
          <w:rFonts w:ascii="Times New Roman" w:hAnsi="Times New Roman" w:eastAsia="Times New Roman" w:cs="Times New Roman"/>
          <w:sz w:val="28"/>
          <w:szCs w:val="28"/>
          <w:lang w:val="en" w:eastAsia="en-GB"/>
        </w:rPr>
      </w:pPr>
      <w:r>
        <w:rPr>
          <w:rFonts w:ascii="Times New Roman" w:hAnsi="Times New Roman" w:eastAsia="Times New Roman" w:cs="Times New Roman"/>
          <w:sz w:val="28"/>
          <w:szCs w:val="28"/>
          <w:lang w:val="en" w:eastAsia="en-GB"/>
        </w:rPr>
        <w:t xml:space="preserve">The traditional customs of Moroccan culture are also reflected in corporate culture, consequently the patient creation of interpersonal relationships that indicate a marked respect for the hosting culture, will account for a significant benefits in contractual negotiations, which despite the highlighted slowness, generally take the form of honest, transparent communication and often carried out in French or English, where business meetings in addition to traditional places, sometimes they take place, as in the case highlighted in 'Bluespark' in external activities and not inherent in the pure contractual negotiation, but based </w:t>
      </w:r>
      <w:r>
        <w:rPr>
          <w:rFonts w:ascii="Times New Roman" w:hAnsi="Times New Roman" w:cs="Times New Roman"/>
          <w:sz w:val="28"/>
          <w:szCs w:val="28"/>
          <w:lang w:val="en" w:eastAsia="en-GB"/>
        </w:rPr>
        <w:t>purely</w:t>
      </w:r>
      <w:r>
        <w:rPr>
          <w:rFonts w:ascii="Times New Roman" w:hAnsi="Times New Roman" w:eastAsia="Times New Roman" w:cs="Times New Roman"/>
          <w:sz w:val="28"/>
          <w:szCs w:val="28"/>
          <w:lang w:val="en" w:eastAsia="en-GB"/>
        </w:rPr>
        <w:t xml:space="preserve"> on the construction of interpersonal trust. </w:t>
      </w:r>
      <w:r>
        <w:rPr>
          <w:rFonts w:ascii="Times New Roman" w:hAnsi="Times New Roman" w:cs="Times New Roman"/>
          <w:sz w:val="28"/>
          <w:szCs w:val="28"/>
        </w:rPr>
        <w:t>(Safa,2018)</w:t>
      </w:r>
    </w:p>
    <w:p>
      <w:pPr>
        <w:rPr>
          <w:rFonts w:ascii="Times New Roman" w:hAnsi="Times New Roman" w:cs="Times New Roman"/>
          <w:sz w:val="28"/>
          <w:szCs w:val="28"/>
        </w:rPr>
      </w:pPr>
      <w:r>
        <w:rPr>
          <w:rStyle w:val="20"/>
          <w:rFonts w:ascii="Times New Roman" w:hAnsi="Times New Roman" w:cs="Times New Roman"/>
          <w:sz w:val="28"/>
          <w:szCs w:val="28"/>
          <w:lang w:val="en"/>
        </w:rPr>
        <w:t>Religious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traditions and cultural aspects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also responsible on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influencing</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traditional</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'Monday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to</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Friday'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working</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patterns</w:t>
      </w:r>
      <w:r>
        <w:rPr>
          <w:rFonts w:ascii="Times New Roman" w:hAnsi="Times New Roman" w:cs="Times New Roman"/>
          <w:sz w:val="28"/>
          <w:szCs w:val="28"/>
          <w:lang w:val="en"/>
        </w:rPr>
        <w:t xml:space="preserve"> </w:t>
      </w:r>
      <w:r>
        <w:rPr>
          <w:rFonts w:ascii="Times New Roman" w:hAnsi="Times New Roman" w:cs="Times New Roman"/>
          <w:sz w:val="28"/>
          <w:szCs w:val="28"/>
        </w:rPr>
        <w:t>that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during</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'Ramadan'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periods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show</w:t>
      </w:r>
      <w:r>
        <w:rPr>
          <w:rFonts w:ascii="Times New Roman" w:hAnsi="Times New Roman" w:cs="Times New Roman"/>
          <w:sz w:val="28"/>
          <w:szCs w:val="28"/>
          <w:lang w:val="en"/>
        </w:rPr>
        <w:t xml:space="preserve"> </w:t>
      </w:r>
      <w:r>
        <w:rPr>
          <w:rFonts w:ascii="Times New Roman" w:hAnsi="Times New Roman" w:cs="Times New Roman"/>
          <w:sz w:val="28"/>
          <w:szCs w:val="28"/>
        </w:rPr>
        <w:t>that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majority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of</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organizations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express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trends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of</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early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closures,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immediately</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after</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lunch</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break,</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with</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exception</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of</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banks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that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conclude</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their</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activities</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at</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4pm.</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(Sunnyexcursion,2020)</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(Tucker,</w:t>
      </w:r>
      <w:r>
        <w:rPr>
          <w:rFonts w:ascii="Times New Roman" w:hAnsi="Times New Roman" w:cs="Times New Roman"/>
          <w:sz w:val="28"/>
          <w:szCs w:val="28"/>
          <w:lang w:val="en"/>
        </w:rPr>
        <w:t xml:space="preserve"> </w:t>
      </w:r>
      <w:r>
        <w:rPr>
          <w:rStyle w:val="20"/>
          <w:rFonts w:ascii="Times New Roman" w:hAnsi="Times New Roman" w:cs="Times New Roman"/>
          <w:sz w:val="28"/>
          <w:szCs w:val="28"/>
          <w:lang w:val="en"/>
        </w:rPr>
        <w:t>2017)</w:t>
      </w:r>
    </w:p>
    <w:p>
      <w:pPr>
        <w:rPr>
          <w:rFonts w:ascii="Times New Roman" w:hAnsi="Times New Roman" w:cs="Times New Roman"/>
          <w:b/>
          <w:bCs/>
          <w:sz w:val="32"/>
          <w:szCs w:val="32"/>
        </w:rPr>
      </w:pPr>
    </w:p>
    <w:p>
      <w:pPr>
        <w:rPr>
          <w:rFonts w:ascii="Times New Roman" w:hAnsi="Times New Roman" w:cs="Times New Roman"/>
          <w:b/>
          <w:bCs/>
          <w:sz w:val="32"/>
          <w:szCs w:val="32"/>
        </w:rPr>
      </w:pPr>
    </w:p>
    <w:p>
      <w:pPr>
        <w:rPr>
          <w:rFonts w:ascii="Times New Roman" w:hAnsi="Times New Roman" w:cs="Times New Roman"/>
          <w:b/>
          <w:bCs/>
          <w:sz w:val="32"/>
          <w:szCs w:val="32"/>
          <w:lang w:val="it-IT"/>
        </w:rPr>
      </w:pPr>
      <w:r>
        <w:rPr>
          <w:rFonts w:ascii="Times New Roman" w:hAnsi="Times New Roman" w:cs="Times New Roman"/>
          <w:b/>
          <w:bCs/>
          <w:sz w:val="32"/>
          <w:szCs w:val="32"/>
        </w:rPr>
        <w:t>RECCOMENDATIONS</w:t>
      </w:r>
    </w:p>
    <w:p>
      <w:pPr>
        <w:shd w:val="clear" w:color="auto" w:fill="FDFDFD"/>
        <w:rPr>
          <w:rFonts w:ascii="Times New Roman" w:hAnsi="Times New Roman" w:cs="Times New Roman"/>
          <w:sz w:val="28"/>
          <w:szCs w:val="28"/>
          <w:lang w:val="en" w:eastAsia="en-GB"/>
        </w:rPr>
      </w:pPr>
      <w:r>
        <w:rPr>
          <w:rFonts w:ascii="Times New Roman" w:hAnsi="Times New Roman" w:eastAsia="Times New Roman" w:cs="Times New Roman"/>
          <w:sz w:val="28"/>
          <w:szCs w:val="28"/>
          <w:lang w:val="en" w:eastAsia="en-GB"/>
        </w:rPr>
        <w:t>Ensuing the careful analysis of the Bluespark company, of the cultural sensitivities and Hofstede’s dimensions in Morocco, it is strongly suggested to the management teams of hypothetical companies based in the UK, with the brand expansion goals in Morocco,</w:t>
      </w:r>
      <w:r>
        <w:rPr>
          <w:rFonts w:ascii="Segoe UI" w:hAnsi="Segoe UI" w:eastAsia="Times New Roman" w:cs="Segoe UI"/>
          <w:sz w:val="21"/>
          <w:szCs w:val="21"/>
          <w:lang w:val="en" w:eastAsia="en-GB"/>
        </w:rPr>
        <w:t xml:space="preserve"> </w:t>
      </w:r>
      <w:r>
        <w:rPr>
          <w:rFonts w:ascii="Times New Roman" w:hAnsi="Times New Roman" w:eastAsia="Times New Roman" w:cs="Times New Roman"/>
          <w:sz w:val="28"/>
          <w:szCs w:val="28"/>
          <w:lang w:val="en" w:eastAsia="en-GB"/>
        </w:rPr>
        <w:t xml:space="preserve">to consider the African country as a potential basis of several opportunities, this is proved by the investigation of </w:t>
      </w:r>
      <w:r>
        <w:rPr>
          <w:rFonts w:hint="default" w:ascii="Times New Roman" w:hAnsi="Times New Roman" w:eastAsia="Times New Roman" w:cs="Times New Roman"/>
          <w:sz w:val="28"/>
          <w:szCs w:val="28"/>
          <w:lang w:val="it-IT" w:eastAsia="en-GB"/>
        </w:rPr>
        <w:t>socio</w:t>
      </w:r>
      <w:r>
        <w:rPr>
          <w:rFonts w:ascii="Times New Roman" w:hAnsi="Times New Roman" w:eastAsia="Times New Roman" w:cs="Times New Roman"/>
          <w:sz w:val="28"/>
          <w:szCs w:val="28"/>
          <w:lang w:val="en" w:eastAsia="en-GB"/>
        </w:rPr>
        <w:t>political</w:t>
      </w:r>
      <w:r>
        <w:rPr>
          <w:rFonts w:hint="default" w:ascii="Times New Roman" w:hAnsi="Times New Roman" w:eastAsia="Times New Roman" w:cs="Times New Roman"/>
          <w:sz w:val="28"/>
          <w:szCs w:val="28"/>
          <w:lang w:val="it-IT" w:eastAsia="en-GB"/>
        </w:rPr>
        <w:t xml:space="preserve">- </w:t>
      </w:r>
      <w:r>
        <w:rPr>
          <w:rFonts w:ascii="Times New Roman" w:hAnsi="Times New Roman" w:eastAsia="Times New Roman" w:cs="Times New Roman"/>
          <w:sz w:val="28"/>
          <w:szCs w:val="28"/>
          <w:lang w:val="en" w:eastAsia="en-GB"/>
        </w:rPr>
        <w:t xml:space="preserve">economic trends in the country in which the construction of intercultural relations is based on ethics of mutual respect and </w:t>
      </w:r>
      <w:r>
        <w:rPr>
          <w:rFonts w:ascii="Times New Roman" w:hAnsi="Times New Roman" w:cs="Times New Roman"/>
          <w:sz w:val="28"/>
          <w:szCs w:val="28"/>
          <w:lang w:val="en" w:eastAsia="en-GB"/>
        </w:rPr>
        <w:t>tolerance</w:t>
      </w:r>
      <w:r>
        <w:rPr>
          <w:rFonts w:ascii="Times New Roman" w:hAnsi="Times New Roman" w:eastAsia="Times New Roman" w:cs="Times New Roman"/>
          <w:sz w:val="28"/>
          <w:szCs w:val="28"/>
          <w:shd w:val="clear" w:color="auto" w:fill="D4D4D4"/>
          <w:lang w:val="en" w:eastAsia="en-GB"/>
        </w:rPr>
        <w:t>,</w:t>
      </w:r>
      <w:r>
        <w:rPr>
          <w:rFonts w:ascii="Times New Roman" w:hAnsi="Times New Roman" w:eastAsia="Times New Roman" w:cs="Times New Roman"/>
          <w:sz w:val="28"/>
          <w:szCs w:val="28"/>
          <w:lang w:val="en" w:eastAsia="en-GB"/>
        </w:rPr>
        <w:t xml:space="preserve"> also the usage of the local workforce, strongly motivated by the lack of job opportunities and an efficient habit of corporate communication strategies,</w:t>
      </w:r>
      <w:r>
        <w:rPr>
          <w:rFonts w:ascii="Segoe UI" w:hAnsi="Segoe UI" w:eastAsia="Times New Roman" w:cs="Segoe UI"/>
          <w:sz w:val="21"/>
          <w:szCs w:val="21"/>
          <w:lang w:val="en" w:eastAsia="en-GB"/>
        </w:rPr>
        <w:t xml:space="preserve"> </w:t>
      </w:r>
      <w:r>
        <w:rPr>
          <w:rFonts w:ascii="Times New Roman" w:hAnsi="Times New Roman" w:cs="Times New Roman"/>
          <w:sz w:val="28"/>
          <w:szCs w:val="28"/>
          <w:lang w:val="en" w:eastAsia="en-GB"/>
        </w:rPr>
        <w:t xml:space="preserve">it would deliver major opportunities for local economic development, after which with the critical consideration of secular customs, significant levels of corporate production would be created, supported by relatively moderate costs, and favored by the multiple government plans in attracting new businesses and the vast availability of human capital not actively employed in the labor market. (El Masaiti, 2017) (TheWorldBank, 2018) </w:t>
      </w:r>
    </w:p>
    <w:p>
      <w:pPr>
        <w:shd w:val="clear" w:color="auto" w:fill="FDFDFD"/>
        <w:rPr>
          <w:rFonts w:ascii="Segoe UI" w:hAnsi="Segoe UI" w:eastAsia="Times New Roman" w:cs="Segoe UI"/>
          <w:sz w:val="21"/>
          <w:szCs w:val="21"/>
          <w:lang w:val="en" w:eastAsia="en-GB"/>
        </w:rPr>
      </w:pPr>
    </w:p>
    <w:p>
      <w:pPr>
        <w:shd w:val="clear" w:color="auto" w:fill="FDFDFD"/>
        <w:spacing w:after="0" w:line="240" w:lineRule="auto"/>
        <w:rPr>
          <w:rFonts w:ascii="Times New Roman" w:hAnsi="Times New Roman" w:eastAsia="Times New Roman" w:cs="Times New Roman"/>
          <w:sz w:val="28"/>
          <w:szCs w:val="28"/>
          <w:lang w:val="en" w:eastAsia="en-GB"/>
        </w:rPr>
      </w:pPr>
    </w:p>
    <w:p>
      <w:pPr>
        <w:rPr>
          <w:rFonts w:ascii="Times New Roman" w:hAnsi="Times New Roman" w:cs="Times New Roman"/>
          <w:sz w:val="28"/>
          <w:szCs w:val="28"/>
          <w:lang w:val="en"/>
        </w:rPr>
      </w:pPr>
    </w:p>
    <w:p>
      <w:pPr>
        <w:rPr>
          <w:rFonts w:ascii="Times New Roman" w:hAnsi="Times New Roman" w:cs="Times New Roman"/>
          <w:sz w:val="28"/>
          <w:szCs w:val="28"/>
          <w:lang w:val="en"/>
        </w:rPr>
      </w:pPr>
    </w:p>
    <w:p>
      <w:pPr>
        <w:rPr>
          <w:rFonts w:ascii="Times New Roman" w:hAnsi="Times New Roman" w:cs="Times New Roman"/>
          <w:sz w:val="32"/>
          <w:szCs w:val="32"/>
          <w:lang w:val="it-IT"/>
        </w:rPr>
      </w:pPr>
    </w:p>
    <w:p>
      <w:pPr>
        <w:rPr>
          <w:rFonts w:ascii="Times New Roman" w:hAnsi="Times New Roman" w:cs="Times New Roman"/>
          <w:sz w:val="32"/>
          <w:szCs w:val="32"/>
          <w:lang w:val="it-IT"/>
        </w:rPr>
      </w:pPr>
    </w:p>
    <w:p>
      <w:pPr>
        <w:rPr>
          <w:rFonts w:ascii="Times New Roman" w:hAnsi="Times New Roman" w:cs="Times New Roman"/>
          <w:sz w:val="32"/>
          <w:szCs w:val="32"/>
          <w:lang w:val="it-IT"/>
        </w:rPr>
      </w:pPr>
    </w:p>
    <w:p>
      <w:pPr>
        <w:rPr>
          <w:rFonts w:ascii="Times New Roman" w:hAnsi="Times New Roman" w:cs="Times New Roman"/>
          <w:sz w:val="32"/>
          <w:szCs w:val="32"/>
          <w:lang w:val="it-IT"/>
        </w:rPr>
      </w:pPr>
    </w:p>
    <w:p>
      <w:pPr>
        <w:rPr>
          <w:rFonts w:ascii="Times New Roman" w:hAnsi="Times New Roman" w:cs="Times New Roman"/>
          <w:sz w:val="32"/>
          <w:szCs w:val="32"/>
          <w:lang w:val="it-IT"/>
        </w:rPr>
      </w:pPr>
    </w:p>
    <w:p>
      <w:pPr>
        <w:rPr>
          <w:rFonts w:ascii="Times New Roman" w:hAnsi="Times New Roman" w:cs="Times New Roman"/>
          <w:b/>
          <w:bCs/>
          <w:sz w:val="32"/>
          <w:szCs w:val="32"/>
        </w:rPr>
      </w:pPr>
      <w:r>
        <w:rPr>
          <w:rFonts w:ascii="Times New Roman" w:hAnsi="Times New Roman" w:cs="Times New Roman"/>
          <w:b/>
          <w:bCs/>
          <w:sz w:val="32"/>
          <w:szCs w:val="32"/>
        </w:rPr>
        <w:t>CONCLUSION</w:t>
      </w:r>
    </w:p>
    <w:p>
      <w:pPr>
        <w:rPr>
          <w:sz w:val="28"/>
          <w:szCs w:val="28"/>
        </w:rPr>
      </w:pPr>
    </w:p>
    <w:p>
      <w:pPr>
        <w:rPr>
          <w:rFonts w:ascii="Times New Roman" w:hAnsi="Times New Roman" w:cs="Times New Roman"/>
          <w:sz w:val="28"/>
          <w:szCs w:val="28"/>
        </w:rPr>
      </w:pPr>
      <w:r>
        <w:rPr>
          <w:rFonts w:ascii="Times New Roman" w:hAnsi="Times New Roman" w:cs="Times New Roman"/>
          <w:sz w:val="28"/>
          <w:szCs w:val="28"/>
        </w:rPr>
        <w:t>In conclusion the effective planning and development of brand expansion strategies as previously highlighted in the report, are based on a careful investigation of theoretical Hofstede’s cultural dimensions, political and cultural sensitivities, which are accountable on displaying the pivotal intercultural barriers and proposing the most efficient communication patterns to managerial teams in order to achieve corporation and stakeholders’ objectives.</w:t>
      </w: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bookmarkStart w:id="0" w:name="_GoBack"/>
      <w:bookmarkEnd w:id="0"/>
    </w:p>
    <w:p>
      <w:pPr>
        <w:rPr>
          <w:rFonts w:ascii="Times New Roman" w:hAnsi="Times New Roman" w:cs="Times New Roman"/>
          <w:b/>
          <w:bCs/>
          <w:sz w:val="28"/>
          <w:szCs w:val="28"/>
          <w:lang w:val="it-IT"/>
        </w:rPr>
      </w:pPr>
      <w:r>
        <w:rPr>
          <w:rFonts w:ascii="Times New Roman" w:hAnsi="Times New Roman" w:cs="Times New Roman"/>
          <w:b/>
          <w:bCs/>
          <w:sz w:val="28"/>
          <w:szCs w:val="28"/>
          <w:lang w:val="it-IT"/>
        </w:rPr>
        <w:t>References</w:t>
      </w:r>
    </w:p>
    <w:p>
      <w:pPr>
        <w:rPr>
          <w:rFonts w:ascii="Times New Roman" w:hAnsi="Times New Roman" w:cs="Times New Roman"/>
          <w:b/>
          <w:bCs/>
          <w:sz w:val="28"/>
          <w:szCs w:val="28"/>
          <w:lang w:val="it-IT"/>
        </w:rPr>
      </w:pP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Ahmed (2019) Importance of cross cultural communication in business.Available at: URLhttps://bizfluent.com/info-7761139-importance-communication-international-business.html. (Accessed 15</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Corporate Finance Institute (2019) Hofstede’s cultural dimensions theory. Available at: URL </w:t>
      </w:r>
      <w:r>
        <w:fldChar w:fldCharType="begin"/>
      </w:r>
      <w:r>
        <w:instrText xml:space="preserve"> HYPERLINK "https://corporatefinanceinstitute.com/resources/knowledge/other/hofstedes-cultural-dimensions-theory/"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https://corporatefinanceinstitute.com/resources/knowledge/other/hofstedes-cultural-dimensions-theory/</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15</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Dyck (2019)How to be culturally sensitive while travelling in Morocco. Available at: URL</w:t>
      </w:r>
      <w:r>
        <w:rPr>
          <w:color w:val="000000" w:themeColor="text1"/>
          <w:sz w:val="28"/>
          <w:szCs w:val="28"/>
          <w14:textFill>
            <w14:solidFill>
              <w14:schemeClr w14:val="tx1"/>
            </w14:solidFill>
          </w14:textFill>
        </w:rPr>
        <w:t xml:space="preserve"> </w:t>
      </w:r>
      <w:r>
        <w:fldChar w:fldCharType="begin"/>
      </w:r>
      <w:r>
        <w:instrText xml:space="preserve"> HYPERLINK "https://www.mosaicnorthafrica.com/culturally-sensitive-in-morocco/"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https://www.mosaicnorthafrica.com/culturally-sensitive-in-morocco/</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15</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El Masaiti (2017) Morocco leads in science, technology and innovation in Africa. Available at: URL </w:t>
      </w:r>
      <w:r>
        <w:fldChar w:fldCharType="begin"/>
      </w:r>
      <w:r>
        <w:instrText xml:space="preserve"> HYPERLINK "https://www.moroccoworldnews.com/2017/03/212434/morocco-leads-in-science-technology-and-innovation-in-africa-report"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https://www.moroccoworldnews.com/2017/03/212434/morocco-leads-in-science-technology-and-innovation-in-africa-report</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15</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Hofstede Insights (2022) Country comparison. Available at: URL  </w:t>
      </w:r>
      <w:r>
        <w:fldChar w:fldCharType="begin"/>
      </w:r>
      <w:r>
        <w:instrText xml:space="preserve"> HYPERLINK "https://www.hofstede-insights.com/country-comparison/morocco,the-uk/"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https://www.hofstede-insights.com/country-comparison/morocco,the-uk/</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15</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International Labour Organization (2017) Morocco. Available at: URL </w:t>
      </w:r>
      <w:r>
        <w:fldChar w:fldCharType="begin"/>
      </w:r>
      <w:r>
        <w:instrText xml:space="preserve"> HYPERLINK "https://www.ilo.org/dyn/normlex/en/f?p=NORMLEXPUB:11110:0::NO::P11110_COUNTRY_ID:102993"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https://www.ilo.org/dyn/normlex/en/f?p=NORMLEXPUB:11110:0::NO::P11110_COUNTRY_ID:102993</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15</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International (2022) Morocco economic and political overview. Available at: URL</w:t>
      </w:r>
      <w:r>
        <w:rPr>
          <w:color w:val="000000" w:themeColor="text1"/>
          <w:sz w:val="28"/>
          <w:szCs w:val="28"/>
          <w14:textFill>
            <w14:solidFill>
              <w14:schemeClr w14:val="tx1"/>
            </w14:solidFill>
          </w14:textFill>
        </w:rPr>
        <w:t xml:space="preserve"> </w:t>
      </w:r>
      <w:r>
        <w:fldChar w:fldCharType="begin"/>
      </w:r>
      <w:r>
        <w:instrText xml:space="preserve"> HYPERLINK "https://international.groupecreditagricole.com/en/international-support/morocco/economic-overview"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https://international.groupecreditagricole.com/en/international-support/morocco/economic-overview</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15</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Lahbabi (2020) Morocco Culture and etiquette: skills to succeed. Available at: URL </w:t>
      </w:r>
      <w:r>
        <w:fldChar w:fldCharType="begin"/>
      </w:r>
      <w:r>
        <w:instrText xml:space="preserve"> HYPERLINK "https://www.journeybeyondtravel.com/morocco/culture-etiquette"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https://www.journeybeyondtravel.com/morocco/culture-etiquette</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15</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Mcrill (2019) The Importance of Communication in International Business. Available at: URL </w:t>
      </w:r>
      <w:r>
        <w:fldChar w:fldCharType="begin"/>
      </w:r>
      <w:r>
        <w:instrText xml:space="preserve"> HYPERLINK "https://bizfluent.com/info-7761139-importance-communication-international-business.html"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https://bizfluent.com/info-7761139-importance-communication-international-business.html</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15</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lang w:val="it-IT"/>
          <w14:textFill>
            <w14:solidFill>
              <w14:schemeClr w14:val="tx1"/>
            </w14:solidFill>
          </w14:textFill>
        </w:rPr>
        <w:t xml:space="preserve">Miller (2022) Morocco. </w:t>
      </w:r>
      <w:r>
        <w:rPr>
          <w:rFonts w:ascii="Times New Roman" w:hAnsi="Times New Roman" w:cs="Times New Roman"/>
          <w:color w:val="000000" w:themeColor="text1"/>
          <w:sz w:val="28"/>
          <w:szCs w:val="28"/>
          <w14:textFill>
            <w14:solidFill>
              <w14:schemeClr w14:val="tx1"/>
            </w14:solidFill>
          </w14:textFill>
        </w:rPr>
        <w:t xml:space="preserve">Available at: URL </w:t>
      </w:r>
      <w:r>
        <w:fldChar w:fldCharType="begin"/>
      </w:r>
      <w:r>
        <w:instrText xml:space="preserve"> HYPERLINK "https://www.britannica.com/place/Morocco/Climate#ref46574"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https://www.britannica.com/place/Morocco/Climate#ref46574</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16</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Misachi (2018) Morocco culture,customs and traditions. Available at: URL </w:t>
      </w:r>
      <w:r>
        <w:fldChar w:fldCharType="begin"/>
      </w:r>
      <w:r>
        <w:instrText xml:space="preserve"> HYPERLINK "https://www.worldatlas.com/articles/morocco-culture-customs-and-traditions.html"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https://www.worldatlas.com/articles/morocco-culture-customs-and-traditions.html</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16</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Ramjee (2017) Intercultural communications problems in the workplace. Available at: URL </w:t>
      </w:r>
      <w:r>
        <w:fldChar w:fldCharType="begin"/>
      </w:r>
      <w:r>
        <w:instrText xml:space="preserve"> HYPERLINK "https://bizfluent.com/info-7754347-intercultural-communication-problems-workplace.html"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https://bizfluent.com/info-7754347-intercultural-communication-problems-workplace.html</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16</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Safa (2018) Real charming and strange secrets of Moroccan culture. Available at: URL </w:t>
      </w:r>
      <w:r>
        <w:fldChar w:fldCharType="begin"/>
      </w:r>
      <w:r>
        <w:instrText xml:space="preserve"> HYPERLINK "https://moroccanzest.com/morocco-culture-and-religion-facts/"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https://moroccanzest.com/morocco-culture-and-religion-facts/</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16</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Sunnyexcursion (2020) Business culture in Morocco. Available at: URL </w:t>
      </w:r>
      <w:r>
        <w:fldChar w:fldCharType="begin"/>
      </w:r>
      <w:r>
        <w:instrText xml:space="preserve"> HYPERLINK "https://sunnyexcursion.com/business-culture-in-morocco/"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https://sunnyexcursion.com/business-culture-in-morocco/</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16</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The World Bank (2018) Labour Market in Morocco: Challenges and Opportunities. Available at: URL </w:t>
      </w:r>
      <w:r>
        <w:fldChar w:fldCharType="begin"/>
      </w:r>
      <w:r>
        <w:instrText xml:space="preserve"> HYPERLINK "https://www.worldbank.org/en/country/morocco/publication/labor-market-in-morocco-challenges-and-opportunities"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https://www.worldbank.org/en/country/morocco/publication/labor-market-in-morocco-challenges-and-opportunities</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17</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Trading Economics (2022) Morocco Corruption Index. Availabe at: URL </w:t>
      </w:r>
      <w:r>
        <w:fldChar w:fldCharType="begin"/>
      </w:r>
      <w:r>
        <w:instrText xml:space="preserve"> HYPERLINK "https://tradingeconomics.com/morocco/corruption-index"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https://tradingeconomics.com/morocco/corruption-index</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17</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Tucker (2017) Building Relationships, our company retreat to Morocco. Available at: URL </w:t>
      </w:r>
      <w:r>
        <w:fldChar w:fldCharType="begin"/>
      </w:r>
      <w:r>
        <w:instrText xml:space="preserve"> HYPERLINK "https://www.bluespark.com/blog/building-relationships-our-company-retreat-morocco"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https://www.bluespark.com/blog/building-relationships-our-company-retreat-morocco</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17</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Writer (2016) Morocco’s Intercultural Communication. Available at: URL  </w:t>
      </w:r>
      <w:r>
        <w:fldChar w:fldCharType="begin"/>
      </w:r>
      <w:r>
        <w:instrText xml:space="preserve"> HYPERLINK "https://www.moroccoworldnews.com/2016/08/192848/moroccos-intercultural-communication" </w:instrText>
      </w:r>
      <w:r>
        <w:fldChar w:fldCharType="separate"/>
      </w:r>
      <w:r>
        <w:rPr>
          <w:rStyle w:val="7"/>
          <w:rFonts w:ascii="Times New Roman" w:hAnsi="Times New Roman" w:cs="Times New Roman"/>
          <w:color w:val="000000" w:themeColor="text1"/>
          <w:sz w:val="28"/>
          <w:szCs w:val="28"/>
          <w:u w:val="none"/>
          <w14:textFill>
            <w14:solidFill>
              <w14:schemeClr w14:val="tx1"/>
            </w14:solidFill>
          </w14:textFill>
        </w:rPr>
        <w:t>https://www.moroccoworldnews.com/2016/08/192848/moroccos-intercultural-communication</w:t>
      </w:r>
      <w:r>
        <w:rPr>
          <w:rStyle w:val="7"/>
          <w:rFonts w:ascii="Times New Roman" w:hAnsi="Times New Roman" w:cs="Times New Roman"/>
          <w:color w:val="000000" w:themeColor="text1"/>
          <w:sz w:val="28"/>
          <w:szCs w:val="28"/>
          <w:u w:val="none"/>
          <w14:textFill>
            <w14:solidFill>
              <w14:schemeClr w14:val="tx1"/>
            </w14:solidFill>
          </w14:textFill>
        </w:rPr>
        <w:fldChar w:fldCharType="end"/>
      </w:r>
      <w:r>
        <w:rPr>
          <w:rFonts w:ascii="Times New Roman" w:hAnsi="Times New Roman" w:cs="Times New Roman"/>
          <w:color w:val="000000" w:themeColor="text1"/>
          <w:sz w:val="28"/>
          <w:szCs w:val="28"/>
          <w14:textFill>
            <w14:solidFill>
              <w14:schemeClr w14:val="tx1"/>
            </w14:solidFill>
          </w14:textFill>
        </w:rPr>
        <w:t>. (Accessed 17</w:t>
      </w:r>
      <w:r>
        <w:rPr>
          <w:rFonts w:ascii="Times New Roman" w:hAnsi="Times New Roman" w:cs="Times New Roman"/>
          <w:color w:val="000000" w:themeColor="text1"/>
          <w:sz w:val="28"/>
          <w:szCs w:val="28"/>
          <w:vertAlign w:val="superscript"/>
          <w14:textFill>
            <w14:solidFill>
              <w14:schemeClr w14:val="tx1"/>
            </w14:solidFill>
          </w14:textFill>
        </w:rPr>
        <w:t>th</w:t>
      </w:r>
      <w:r>
        <w:rPr>
          <w:rFonts w:ascii="Times New Roman" w:hAnsi="Times New Roman" w:cs="Times New Roman"/>
          <w:color w:val="000000" w:themeColor="text1"/>
          <w:sz w:val="28"/>
          <w:szCs w:val="28"/>
          <w14:textFill>
            <w14:solidFill>
              <w14:schemeClr w14:val="tx1"/>
            </w14:solidFill>
          </w14:textFill>
        </w:rPr>
        <w:t xml:space="preserve"> April 2022)</w:t>
      </w:r>
    </w:p>
    <w:p>
      <w:pPr>
        <w:spacing w:line="480" w:lineRule="auto"/>
        <w:ind w:left="720" w:hanging="720"/>
        <w:rPr>
          <w:rFonts w:ascii="Times New Roman" w:hAnsi="Times New Roman" w:cs="Times New Roman"/>
          <w:b/>
          <w:bCs/>
          <w:sz w:val="28"/>
          <w:szCs w:val="28"/>
        </w:rPr>
      </w:pPr>
    </w:p>
    <w:p>
      <w:pPr>
        <w:spacing w:line="480" w:lineRule="auto"/>
        <w:ind w:left="720" w:hanging="720"/>
        <w:rPr>
          <w:rFonts w:ascii="Times New Roman" w:hAnsi="Times New Roman" w:cs="Times New Roman"/>
          <w:b/>
          <w:bCs/>
          <w:sz w:val="28"/>
          <w:szCs w:val="28"/>
        </w:rPr>
      </w:pPr>
    </w:p>
    <w:p>
      <w:pPr>
        <w:spacing w:line="480" w:lineRule="auto"/>
        <w:ind w:left="720" w:hanging="720"/>
        <w:rPr>
          <w:rFonts w:ascii="Times New Roman" w:hAnsi="Times New Roman" w:cs="Times New Roman"/>
          <w:b/>
          <w:bCs/>
          <w:sz w:val="28"/>
          <w:szCs w:val="28"/>
        </w:rPr>
      </w:pPr>
    </w:p>
    <w:p>
      <w:pPr>
        <w:spacing w:line="480" w:lineRule="auto"/>
        <w:ind w:left="720" w:hanging="720"/>
        <w:rPr>
          <w:rFonts w:ascii="Times New Roman" w:hAnsi="Times New Roman" w:cs="Times New Roman"/>
          <w:b/>
          <w:bCs/>
          <w:sz w:val="28"/>
          <w:szCs w:val="28"/>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heme="majorHAnsi" w:hAnsiTheme="majorHAnsi" w:eastAsiaTheme="majorEastAsia" w:cstheme="majorBidi"/>
      </w:rPr>
      <w:id w:val="637233475"/>
      <w:docPartObj>
        <w:docPartGallery w:val="autotext"/>
      </w:docPartObj>
    </w:sdtPr>
    <w:sdtEndPr>
      <w:rPr>
        <w:rFonts w:asciiTheme="majorHAnsi" w:hAnsiTheme="majorHAnsi" w:eastAsiaTheme="majorEastAsia" w:cstheme="majorBidi"/>
      </w:rPr>
    </w:sdtEndPr>
    <w:sdtContent>
      <w:sdt>
        <w:sdtPr>
          <w:rPr>
            <w:rFonts w:asciiTheme="majorHAnsi" w:hAnsiTheme="majorHAnsi" w:eastAsiaTheme="majorEastAsia" w:cstheme="majorBidi"/>
          </w:rPr>
          <w:id w:val="1806425445"/>
        </w:sdtPr>
        <w:sdtEndPr>
          <w:rPr>
            <w:rFonts w:asciiTheme="majorHAnsi" w:hAnsiTheme="majorHAnsi" w:eastAsiaTheme="majorEastAsia" w:cstheme="majorBidi"/>
          </w:rPr>
        </w:sdtEndPr>
        <w:sdtContent>
          <w:p>
            <w:pPr>
              <w:rPr>
                <w:rFonts w:asciiTheme="majorHAnsi" w:hAnsiTheme="majorHAnsi" w:eastAsiaTheme="majorEastAsia" w:cstheme="majorBidi"/>
              </w:rPr>
            </w:pPr>
            <w:r>
              <w:rPr>
                <w:rFonts w:asciiTheme="majorHAnsi" w:hAnsiTheme="majorHAnsi" w:eastAsiaTheme="majorEastAsia" w:cstheme="majorBidi"/>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626745" cy="626745"/>
                      <wp:effectExtent l="0" t="0" r="1905" b="1905"/>
                      <wp:wrapNone/>
                      <wp:docPr id="3" name="Ovale 3"/>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wps:spPr>
                            <wps:txbx>
                              <w:txbxContent>
                                <w:p>
                                  <w:pPr>
                                    <w:pStyle w:val="5"/>
                                    <w:jc w:val="center"/>
                                    <w:rPr>
                                      <w:b/>
                                      <w:bCs/>
                                      <w:color w:val="FFFFFF" w:themeColor="background1"/>
                                      <w:sz w:val="32"/>
                                      <w:szCs w:val="32"/>
                                      <w14:textFill>
                                        <w14:solidFill>
                                          <w14:schemeClr w14:val="bg1"/>
                                        </w14:solidFill>
                                      </w14:textFill>
                                    </w:rPr>
                                  </w:pPr>
                                  <w:r>
                                    <w:fldChar w:fldCharType="begin"/>
                                  </w:r>
                                  <w:r>
                                    <w:instrText xml:space="preserve">PAGE    \* MERGEFORMAT</w:instrText>
                                  </w:r>
                                  <w:r>
                                    <w:fldChar w:fldCharType="separate"/>
                                  </w:r>
                                  <w:r>
                                    <w:rPr>
                                      <w:b/>
                                      <w:bCs/>
                                      <w:color w:val="FFFFFF" w:themeColor="background1"/>
                                      <w:sz w:val="32"/>
                                      <w:szCs w:val="32"/>
                                      <w:lang w:val="it-IT"/>
                                      <w14:textFill>
                                        <w14:solidFill>
                                          <w14:schemeClr w14:val="bg1"/>
                                        </w14:solidFill>
                                      </w14:textFill>
                                    </w:rPr>
                                    <w:t>2</w:t>
                                  </w:r>
                                  <w:r>
                                    <w:rPr>
                                      <w:b/>
                                      <w:bCs/>
                                      <w:color w:val="FFFFFF" w:themeColor="background1"/>
                                      <w:sz w:val="32"/>
                                      <w:szCs w:val="32"/>
                                      <w14:textFill>
                                        <w14:solidFill>
                                          <w14:schemeClr w14:val="bg1"/>
                                        </w14:solidFill>
                                      </w14:textFill>
                                    </w:rPr>
                                    <w:fldChar w:fldCharType="end"/>
                                  </w:r>
                                </w:p>
                              </w:txbxContent>
                            </wps:txbx>
                            <wps:bodyPr rot="0" vert="horz" wrap="square" lIns="91440" tIns="45720" rIns="91440" bIns="45720" anchor="ctr" anchorCtr="0" upright="1">
                              <a:noAutofit/>
                            </wps:bodyPr>
                          </wps:wsp>
                        </a:graphicData>
                      </a:graphic>
                    </wp:anchor>
                  </w:drawing>
                </mc:Choice>
                <mc:Fallback>
                  <w:pict>
                    <v:shape id="Ovale 3" o:spid="_x0000_s1026" o:spt="3" type="#_x0000_t3" style="position:absolute;left:0pt;margin-left:272.9pt;margin-top:781.15pt;height:49.35pt;width:49.35pt;mso-position-horizontal-relative:page;mso-position-vertical-relative:page;z-index:251659264;v-text-anchor:middle;mso-width-relative:page;mso-height-relative:page;" fillcolor="#40618B" filled="t" stroked="f" coordsize="21600,21600" o:gfxdata="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4fgBrTAAAAAwEAAA8AAAAAAAAA&#10;AQAgAAAAIgAAAGRycy9kb3ducmV2LnhtbFBLAQIUABQAAAAIAIdO4kAkkR4YFgIAADQEAAAOAAAA&#10;AAAAAAEAIAAAACIBAABkcnMvZTJvRG9jLnhtbFBLBQYAAAAABgAGAFkBAACqBQAAAAA=&#10;">
                      <v:fill on="t" focussize="0,0"/>
                      <v:stroke on="f"/>
                      <v:imagedata o:title=""/>
                      <o:lock v:ext="edit" aspectratio="f"/>
                      <v:textbox>
                        <w:txbxContent>
                          <w:p>
                            <w:pPr>
                              <w:pStyle w:val="5"/>
                              <w:jc w:val="center"/>
                              <w:rPr>
                                <w:b/>
                                <w:bCs/>
                                <w:color w:val="FFFFFF" w:themeColor="background1"/>
                                <w:sz w:val="32"/>
                                <w:szCs w:val="32"/>
                                <w14:textFill>
                                  <w14:solidFill>
                                    <w14:schemeClr w14:val="bg1"/>
                                  </w14:solidFill>
                                </w14:textFill>
                              </w:rPr>
                            </w:pPr>
                            <w:r>
                              <w:fldChar w:fldCharType="begin"/>
                            </w:r>
                            <w:r>
                              <w:instrText xml:space="preserve">PAGE    \* MERGEFORMAT</w:instrText>
                            </w:r>
                            <w:r>
                              <w:fldChar w:fldCharType="separate"/>
                            </w:r>
                            <w:r>
                              <w:rPr>
                                <w:b/>
                                <w:bCs/>
                                <w:color w:val="FFFFFF" w:themeColor="background1"/>
                                <w:sz w:val="32"/>
                                <w:szCs w:val="32"/>
                                <w:lang w:val="it-IT"/>
                                <w14:textFill>
                                  <w14:solidFill>
                                    <w14:schemeClr w14:val="bg1"/>
                                  </w14:solidFill>
                                </w14:textFill>
                              </w:rPr>
                              <w:t>2</w:t>
                            </w:r>
                            <w:r>
                              <w:rPr>
                                <w:b/>
                                <w:bCs/>
                                <w:color w:val="FFFFFF" w:themeColor="background1"/>
                                <w:sz w:val="32"/>
                                <w:szCs w:val="32"/>
                                <w14:textFill>
                                  <w14:solidFill>
                                    <w14:schemeClr w14:val="bg1"/>
                                  </w14:solidFill>
                                </w14:textFill>
                              </w:rPr>
                              <w:fldChar w:fldCharType="end"/>
                            </w:r>
                          </w:p>
                        </w:txbxContent>
                      </v:textbox>
                    </v:shape>
                  </w:pict>
                </mc:Fallback>
              </mc:AlternateContent>
            </w:r>
          </w:p>
        </w:sdtContent>
      </w:sdt>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7F7AD8"/>
    <w:multiLevelType w:val="multilevel"/>
    <w:tmpl w:val="117F7AD8"/>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
    <w:nsid w:val="11BD2598"/>
    <w:multiLevelType w:val="multilevel"/>
    <w:tmpl w:val="11BD25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CE53D0D"/>
    <w:multiLevelType w:val="multilevel"/>
    <w:tmpl w:val="1CE53D0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D5E3332"/>
    <w:multiLevelType w:val="multilevel"/>
    <w:tmpl w:val="2D5E333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rPr>
        <w:rFonts w:hint="default" w:ascii="Times New Roman" w:hAnsi="Times New Roman" w:cs="Times New Roman"/>
      </w:rPr>
    </w:lvl>
    <w:lvl w:ilvl="2" w:tentative="0">
      <w:start w:val="1"/>
      <w:numFmt w:val="lowerRoman"/>
      <w:lvlText w:val="%3."/>
      <w:lvlJc w:val="right"/>
      <w:pPr>
        <w:ind w:left="2160" w:hanging="360"/>
      </w:pPr>
      <w:rPr>
        <w:rFonts w:hint="default" w:ascii="Times New Roman" w:hAnsi="Times New Roman" w:cs="Times New Roman"/>
      </w:rPr>
    </w:lvl>
    <w:lvl w:ilvl="3" w:tentative="0">
      <w:start w:val="1"/>
      <w:numFmt w:val="decimal"/>
      <w:lvlText w:val="%4."/>
      <w:lvlJc w:val="left"/>
      <w:pPr>
        <w:ind w:left="2880" w:hanging="360"/>
      </w:pPr>
      <w:rPr>
        <w:rFonts w:hint="default" w:ascii="Times New Roman" w:hAnsi="Times New Roman" w:cs="Times New Roman"/>
      </w:rPr>
    </w:lvl>
    <w:lvl w:ilvl="4" w:tentative="0">
      <w:start w:val="1"/>
      <w:numFmt w:val="lowerLetter"/>
      <w:lvlText w:val="%5."/>
      <w:lvlJc w:val="left"/>
      <w:pPr>
        <w:ind w:left="3600" w:hanging="360"/>
      </w:pPr>
      <w:rPr>
        <w:rFonts w:hint="default" w:ascii="Times New Roman" w:hAnsi="Times New Roman" w:cs="Times New Roman"/>
      </w:rPr>
    </w:lvl>
    <w:lvl w:ilvl="5" w:tentative="0">
      <w:start w:val="1"/>
      <w:numFmt w:val="lowerRoman"/>
      <w:lvlText w:val="%6."/>
      <w:lvlJc w:val="right"/>
      <w:pPr>
        <w:ind w:left="4320" w:hanging="360"/>
      </w:pPr>
      <w:rPr>
        <w:rFonts w:hint="default" w:ascii="Times New Roman" w:hAnsi="Times New Roman" w:cs="Times New Roman"/>
      </w:rPr>
    </w:lvl>
    <w:lvl w:ilvl="6" w:tentative="0">
      <w:start w:val="1"/>
      <w:numFmt w:val="decimal"/>
      <w:lvlText w:val="%7."/>
      <w:lvlJc w:val="left"/>
      <w:pPr>
        <w:ind w:left="5040" w:hanging="360"/>
      </w:pPr>
      <w:rPr>
        <w:rFonts w:hint="default" w:ascii="Times New Roman" w:hAnsi="Times New Roman" w:cs="Times New Roman"/>
      </w:rPr>
    </w:lvl>
    <w:lvl w:ilvl="7" w:tentative="0">
      <w:start w:val="1"/>
      <w:numFmt w:val="lowerLetter"/>
      <w:lvlText w:val="%8."/>
      <w:lvlJc w:val="left"/>
      <w:pPr>
        <w:ind w:left="5760" w:hanging="360"/>
      </w:pPr>
      <w:rPr>
        <w:rFonts w:hint="default" w:ascii="Times New Roman" w:hAnsi="Times New Roman" w:cs="Times New Roman"/>
      </w:rPr>
    </w:lvl>
    <w:lvl w:ilvl="8" w:tentative="0">
      <w:start w:val="1"/>
      <w:numFmt w:val="lowerRoman"/>
      <w:lvlText w:val="%9."/>
      <w:lvlJc w:val="right"/>
      <w:pPr>
        <w:ind w:left="6480" w:hanging="360"/>
      </w:pPr>
      <w:rPr>
        <w:rFonts w:hint="default" w:ascii="Times New Roman" w:hAnsi="Times New Roman" w:cs="Times New Roman"/>
      </w:rPr>
    </w:lvl>
  </w:abstractNum>
  <w:abstractNum w:abstractNumId="4">
    <w:nsid w:val="3410190C"/>
    <w:multiLevelType w:val="multilevel"/>
    <w:tmpl w:val="3410190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A41042A"/>
    <w:multiLevelType w:val="multilevel"/>
    <w:tmpl w:val="3A41042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BAC4890"/>
    <w:multiLevelType w:val="multilevel"/>
    <w:tmpl w:val="4BAC4890"/>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
      <w:lvlJc w:val="left"/>
      <w:pPr>
        <w:tabs>
          <w:tab w:val="left" w:pos="1440"/>
        </w:tabs>
        <w:ind w:left="1440" w:hanging="360"/>
      </w:pPr>
      <w:rPr>
        <w:rFonts w:hint="default" w:ascii="Symbol" w:hAnsi="Symbol"/>
      </w:rPr>
    </w:lvl>
    <w:lvl w:ilvl="2" w:tentative="0">
      <w:start w:val="1"/>
      <w:numFmt w:val="bullet"/>
      <w:lvlText w:val=""/>
      <w:lvlJc w:val="left"/>
      <w:pPr>
        <w:tabs>
          <w:tab w:val="left" w:pos="2160"/>
        </w:tabs>
        <w:ind w:left="2160" w:hanging="360"/>
      </w:pPr>
      <w:rPr>
        <w:rFonts w:hint="default" w:ascii="Symbol" w:hAnsi="Symbol"/>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
      <w:lvlJc w:val="left"/>
      <w:pPr>
        <w:tabs>
          <w:tab w:val="left" w:pos="3600"/>
        </w:tabs>
        <w:ind w:left="3600" w:hanging="360"/>
      </w:pPr>
      <w:rPr>
        <w:rFonts w:hint="default" w:ascii="Symbol" w:hAnsi="Symbol"/>
      </w:rPr>
    </w:lvl>
    <w:lvl w:ilvl="5" w:tentative="0">
      <w:start w:val="1"/>
      <w:numFmt w:val="bullet"/>
      <w:lvlText w:val=""/>
      <w:lvlJc w:val="left"/>
      <w:pPr>
        <w:tabs>
          <w:tab w:val="left" w:pos="4320"/>
        </w:tabs>
        <w:ind w:left="4320" w:hanging="360"/>
      </w:pPr>
      <w:rPr>
        <w:rFonts w:hint="default" w:ascii="Symbol" w:hAnsi="Symbol"/>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
      <w:lvlJc w:val="left"/>
      <w:pPr>
        <w:tabs>
          <w:tab w:val="left" w:pos="5760"/>
        </w:tabs>
        <w:ind w:left="5760" w:hanging="360"/>
      </w:pPr>
      <w:rPr>
        <w:rFonts w:hint="default" w:ascii="Symbol" w:hAnsi="Symbol"/>
      </w:rPr>
    </w:lvl>
    <w:lvl w:ilvl="8" w:tentative="0">
      <w:start w:val="1"/>
      <w:numFmt w:val="bullet"/>
      <w:lvlText w:val=""/>
      <w:lvlJc w:val="left"/>
      <w:pPr>
        <w:tabs>
          <w:tab w:val="left" w:pos="6480"/>
        </w:tabs>
        <w:ind w:left="6480" w:hanging="360"/>
      </w:pPr>
      <w:rPr>
        <w:rFonts w:hint="default" w:ascii="Symbol" w:hAnsi="Symbol"/>
      </w:rPr>
    </w:lvl>
  </w:abstractNum>
  <w:abstractNum w:abstractNumId="7">
    <w:nsid w:val="4C6D2461"/>
    <w:multiLevelType w:val="multilevel"/>
    <w:tmpl w:val="4C6D246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0"/>
  </w:num>
  <w:num w:numId="3">
    <w:abstractNumId w:val="6"/>
  </w:num>
  <w:num w:numId="4">
    <w:abstractNumId w:val="4"/>
  </w:num>
  <w:num w:numId="5">
    <w:abstractNumId w:val="1"/>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9A8"/>
    <w:rsid w:val="000033D8"/>
    <w:rsid w:val="00010263"/>
    <w:rsid w:val="00020F49"/>
    <w:rsid w:val="00044C38"/>
    <w:rsid w:val="0008239C"/>
    <w:rsid w:val="000B02AE"/>
    <w:rsid w:val="000C2783"/>
    <w:rsid w:val="000C5F07"/>
    <w:rsid w:val="000D3BF0"/>
    <w:rsid w:val="001229A7"/>
    <w:rsid w:val="00166D35"/>
    <w:rsid w:val="0017274E"/>
    <w:rsid w:val="00176638"/>
    <w:rsid w:val="0019284F"/>
    <w:rsid w:val="001A27EF"/>
    <w:rsid w:val="00210AE8"/>
    <w:rsid w:val="002136D2"/>
    <w:rsid w:val="00216E4A"/>
    <w:rsid w:val="00246376"/>
    <w:rsid w:val="002B7FB4"/>
    <w:rsid w:val="002D07C2"/>
    <w:rsid w:val="002D3088"/>
    <w:rsid w:val="002D523B"/>
    <w:rsid w:val="003004CE"/>
    <w:rsid w:val="00337553"/>
    <w:rsid w:val="003535B8"/>
    <w:rsid w:val="00370ACF"/>
    <w:rsid w:val="003743E7"/>
    <w:rsid w:val="003809DE"/>
    <w:rsid w:val="003A0817"/>
    <w:rsid w:val="003B1E42"/>
    <w:rsid w:val="003C4BFD"/>
    <w:rsid w:val="003D6909"/>
    <w:rsid w:val="003F5D16"/>
    <w:rsid w:val="004039CC"/>
    <w:rsid w:val="00415C89"/>
    <w:rsid w:val="004504BE"/>
    <w:rsid w:val="00451B9E"/>
    <w:rsid w:val="0045618A"/>
    <w:rsid w:val="00480C30"/>
    <w:rsid w:val="004B0735"/>
    <w:rsid w:val="004B4801"/>
    <w:rsid w:val="004C260D"/>
    <w:rsid w:val="004C647C"/>
    <w:rsid w:val="004D5106"/>
    <w:rsid w:val="004F0472"/>
    <w:rsid w:val="004F3C96"/>
    <w:rsid w:val="00505BA7"/>
    <w:rsid w:val="005444B2"/>
    <w:rsid w:val="00551026"/>
    <w:rsid w:val="005704C6"/>
    <w:rsid w:val="00575584"/>
    <w:rsid w:val="00585E24"/>
    <w:rsid w:val="005C2BBE"/>
    <w:rsid w:val="005D60D3"/>
    <w:rsid w:val="0061403C"/>
    <w:rsid w:val="00620750"/>
    <w:rsid w:val="00634B25"/>
    <w:rsid w:val="0066695F"/>
    <w:rsid w:val="00684308"/>
    <w:rsid w:val="00684ABF"/>
    <w:rsid w:val="006B4635"/>
    <w:rsid w:val="006E0015"/>
    <w:rsid w:val="006F3774"/>
    <w:rsid w:val="0073311D"/>
    <w:rsid w:val="00751367"/>
    <w:rsid w:val="00764BB7"/>
    <w:rsid w:val="007A24D5"/>
    <w:rsid w:val="007C33C5"/>
    <w:rsid w:val="007C4302"/>
    <w:rsid w:val="00806351"/>
    <w:rsid w:val="008277BC"/>
    <w:rsid w:val="008371D1"/>
    <w:rsid w:val="008432A6"/>
    <w:rsid w:val="00844054"/>
    <w:rsid w:val="008631E3"/>
    <w:rsid w:val="00876F36"/>
    <w:rsid w:val="008C6CC3"/>
    <w:rsid w:val="008D413C"/>
    <w:rsid w:val="008E04FF"/>
    <w:rsid w:val="008E3294"/>
    <w:rsid w:val="00921B6C"/>
    <w:rsid w:val="00925198"/>
    <w:rsid w:val="0092557B"/>
    <w:rsid w:val="00940EF4"/>
    <w:rsid w:val="00945689"/>
    <w:rsid w:val="00965208"/>
    <w:rsid w:val="009A668F"/>
    <w:rsid w:val="009C4AC0"/>
    <w:rsid w:val="00A2128A"/>
    <w:rsid w:val="00A2719A"/>
    <w:rsid w:val="00A37E9B"/>
    <w:rsid w:val="00A50115"/>
    <w:rsid w:val="00A51FE3"/>
    <w:rsid w:val="00A70435"/>
    <w:rsid w:val="00A72E85"/>
    <w:rsid w:val="00A917A5"/>
    <w:rsid w:val="00AC2281"/>
    <w:rsid w:val="00B2602A"/>
    <w:rsid w:val="00B50464"/>
    <w:rsid w:val="00B54934"/>
    <w:rsid w:val="00B56A61"/>
    <w:rsid w:val="00B75ED9"/>
    <w:rsid w:val="00BE1BB1"/>
    <w:rsid w:val="00C03699"/>
    <w:rsid w:val="00C20376"/>
    <w:rsid w:val="00C40AA0"/>
    <w:rsid w:val="00C90FF6"/>
    <w:rsid w:val="00CA48CB"/>
    <w:rsid w:val="00CB4521"/>
    <w:rsid w:val="00CC0A9A"/>
    <w:rsid w:val="00CD6641"/>
    <w:rsid w:val="00D44C83"/>
    <w:rsid w:val="00D555EF"/>
    <w:rsid w:val="00D93F81"/>
    <w:rsid w:val="00DA01D4"/>
    <w:rsid w:val="00DA4D68"/>
    <w:rsid w:val="00E07D70"/>
    <w:rsid w:val="00E107CB"/>
    <w:rsid w:val="00E15A3A"/>
    <w:rsid w:val="00E1799F"/>
    <w:rsid w:val="00E33ACA"/>
    <w:rsid w:val="00E630D6"/>
    <w:rsid w:val="00E95469"/>
    <w:rsid w:val="00EB3811"/>
    <w:rsid w:val="00EB75DB"/>
    <w:rsid w:val="00EF4E0A"/>
    <w:rsid w:val="00F659A8"/>
    <w:rsid w:val="00F820C3"/>
    <w:rsid w:val="00F875B5"/>
    <w:rsid w:val="00F97EA2"/>
    <w:rsid w:val="00FA7E44"/>
    <w:rsid w:val="00FB4DD2"/>
    <w:rsid w:val="00FD452D"/>
    <w:rsid w:val="432E62E6"/>
    <w:rsid w:val="5EAC75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footer"/>
    <w:basedOn w:val="1"/>
    <w:link w:val="19"/>
    <w:unhideWhenUsed/>
    <w:qFormat/>
    <w:uiPriority w:val="99"/>
    <w:pPr>
      <w:tabs>
        <w:tab w:val="center" w:pos="4513"/>
        <w:tab w:val="right" w:pos="9026"/>
      </w:tabs>
      <w:spacing w:after="0" w:line="240" w:lineRule="auto"/>
    </w:pPr>
  </w:style>
  <w:style w:type="paragraph" w:styleId="6">
    <w:name w:val="header"/>
    <w:basedOn w:val="1"/>
    <w:link w:val="18"/>
    <w:unhideWhenUsed/>
    <w:uiPriority w:val="99"/>
    <w:pPr>
      <w:tabs>
        <w:tab w:val="center" w:pos="4513"/>
        <w:tab w:val="right" w:pos="9026"/>
      </w:tabs>
      <w:spacing w:after="0" w:line="240" w:lineRule="auto"/>
    </w:pPr>
  </w:style>
  <w:style w:type="character" w:styleId="7">
    <w:name w:val="Hyperlink"/>
    <w:basedOn w:val="3"/>
    <w:unhideWhenUsed/>
    <w:uiPriority w:val="99"/>
    <w:rPr>
      <w:color w:val="0563C1" w:themeColor="hyperlink"/>
      <w:u w:val="single"/>
      <w14:textFill>
        <w14:solidFill>
          <w14:schemeClr w14:val="hlink"/>
        </w14:solidFill>
      </w14:textFill>
    </w:rPr>
  </w:style>
  <w:style w:type="paragraph" w:styleId="8">
    <w:name w:val="toc 1"/>
    <w:basedOn w:val="1"/>
    <w:next w:val="1"/>
    <w:unhideWhenUsed/>
    <w:uiPriority w:val="39"/>
    <w:pPr>
      <w:spacing w:after="100"/>
    </w:pPr>
    <w:rPr>
      <w:rFonts w:cs="Times New Roman" w:eastAsiaTheme="minorEastAsia"/>
      <w:lang w:eastAsia="en-GB"/>
    </w:rPr>
  </w:style>
  <w:style w:type="paragraph" w:styleId="9">
    <w:name w:val="toc 2"/>
    <w:basedOn w:val="1"/>
    <w:next w:val="1"/>
    <w:unhideWhenUsed/>
    <w:uiPriority w:val="39"/>
    <w:pPr>
      <w:spacing w:after="100"/>
      <w:ind w:left="220"/>
    </w:pPr>
    <w:rPr>
      <w:rFonts w:cs="Times New Roman" w:eastAsiaTheme="minorEastAsia"/>
      <w:lang w:eastAsia="en-GB"/>
    </w:rPr>
  </w:style>
  <w:style w:type="paragraph" w:styleId="10">
    <w:name w:val="toc 3"/>
    <w:basedOn w:val="1"/>
    <w:next w:val="1"/>
    <w:unhideWhenUsed/>
    <w:uiPriority w:val="39"/>
    <w:pPr>
      <w:spacing w:after="100"/>
      <w:ind w:left="440"/>
    </w:pPr>
    <w:rPr>
      <w:rFonts w:cs="Times New Roman" w:eastAsiaTheme="minorEastAsia"/>
      <w:lang w:eastAsia="en-GB"/>
    </w:rPr>
  </w:style>
  <w:style w:type="paragraph" w:customStyle="1" w:styleId="11">
    <w:name w:val="Normal11"/>
    <w:uiPriority w:val="0"/>
    <w:pPr>
      <w:spacing w:after="0" w:line="273" w:lineRule="auto"/>
    </w:pPr>
    <w:rPr>
      <w:rFonts w:ascii="Arial" w:hAnsi="Arial" w:eastAsia="Times New Roman" w:cs="Arial"/>
      <w:sz w:val="24"/>
      <w:szCs w:val="24"/>
      <w:lang w:val="en-GB" w:eastAsia="en-GB" w:bidi="ar-SA"/>
    </w:rPr>
  </w:style>
  <w:style w:type="character" w:customStyle="1" w:styleId="12">
    <w:name w:val="15"/>
    <w:basedOn w:val="3"/>
    <w:qFormat/>
    <w:uiPriority w:val="0"/>
    <w:rPr>
      <w:rFonts w:hint="default" w:ascii="Arial" w:hAnsi="Arial" w:cs="Arial"/>
      <w:color w:val="0000FF"/>
      <w:u w:val="single"/>
    </w:rPr>
  </w:style>
  <w:style w:type="paragraph" w:customStyle="1" w:styleId="13">
    <w:name w:val="Heading 11"/>
    <w:basedOn w:val="1"/>
    <w:next w:val="1"/>
    <w:qFormat/>
    <w:uiPriority w:val="0"/>
    <w:pPr>
      <w:keepNext/>
      <w:keepLines/>
      <w:widowControl w:val="0"/>
      <w:spacing w:before="100" w:beforeAutospacing="1" w:after="100" w:afterAutospacing="1" w:line="360" w:lineRule="auto"/>
      <w:jc w:val="both"/>
      <w:outlineLvl w:val="0"/>
    </w:pPr>
    <w:rPr>
      <w:rFonts w:ascii="Times New Roman" w:hAnsi="Times New Roman" w:eastAsia="Arial" w:cs="Arial"/>
      <w:b/>
      <w:sz w:val="24"/>
      <w:szCs w:val="24"/>
      <w:lang w:eastAsia="en-GB"/>
    </w:rPr>
  </w:style>
  <w:style w:type="character" w:customStyle="1" w:styleId="14">
    <w:name w:val="Titolo 1 Carattere"/>
    <w:basedOn w:val="3"/>
    <w:link w:val="2"/>
    <w:uiPriority w:val="9"/>
    <w:rPr>
      <w:rFonts w:asciiTheme="majorHAnsi" w:hAnsiTheme="majorHAnsi" w:eastAsiaTheme="majorEastAsia" w:cstheme="majorBidi"/>
      <w:color w:val="2F5597" w:themeColor="accent1" w:themeShade="BF"/>
      <w:sz w:val="32"/>
      <w:szCs w:val="32"/>
    </w:rPr>
  </w:style>
  <w:style w:type="paragraph" w:customStyle="1" w:styleId="15">
    <w:name w:val="TOC Heading"/>
    <w:basedOn w:val="2"/>
    <w:next w:val="1"/>
    <w:unhideWhenUsed/>
    <w:qFormat/>
    <w:uiPriority w:val="39"/>
    <w:pPr>
      <w:outlineLvl w:val="9"/>
    </w:pPr>
    <w:rPr>
      <w:lang w:eastAsia="en-GB"/>
    </w:rPr>
  </w:style>
  <w:style w:type="paragraph" w:styleId="16">
    <w:name w:val="List Paragraph"/>
    <w:basedOn w:val="1"/>
    <w:qFormat/>
    <w:uiPriority w:val="34"/>
    <w:pPr>
      <w:ind w:left="720"/>
      <w:contextualSpacing/>
    </w:pPr>
  </w:style>
  <w:style w:type="character" w:customStyle="1" w:styleId="17">
    <w:name w:val="Unresolved Mention"/>
    <w:basedOn w:val="3"/>
    <w:semiHidden/>
    <w:unhideWhenUsed/>
    <w:uiPriority w:val="99"/>
    <w:rPr>
      <w:color w:val="605E5C"/>
      <w:shd w:val="clear" w:color="auto" w:fill="E1DFDD"/>
    </w:rPr>
  </w:style>
  <w:style w:type="character" w:customStyle="1" w:styleId="18">
    <w:name w:val="Intestazione Carattere"/>
    <w:basedOn w:val="3"/>
    <w:link w:val="6"/>
    <w:uiPriority w:val="99"/>
  </w:style>
  <w:style w:type="character" w:customStyle="1" w:styleId="19">
    <w:name w:val="Piè di pagina Carattere"/>
    <w:basedOn w:val="3"/>
    <w:link w:val="5"/>
    <w:qFormat/>
    <w:uiPriority w:val="99"/>
  </w:style>
  <w:style w:type="character" w:customStyle="1" w:styleId="20">
    <w:name w:val="ts-alignment-element"/>
    <w:basedOn w:val="3"/>
    <w:uiPriority w:val="0"/>
  </w:style>
  <w:style w:type="character" w:customStyle="1" w:styleId="21">
    <w:name w:val="ts-alignment-element-highlighted"/>
    <w:basedOn w:val="3"/>
    <w:uiPriority w:val="0"/>
  </w:style>
  <w:style w:type="paragraph" w:customStyle="1" w:styleId="22">
    <w:name w:val="Normal1"/>
    <w:basedOn w:val="1"/>
    <w:uiPriority w:val="0"/>
    <w:pPr>
      <w:spacing w:after="0" w:line="273" w:lineRule="auto"/>
    </w:pPr>
    <w:rPr>
      <w:rFonts w:ascii="Arial" w:hAnsi="Arial" w:eastAsia="Times New Roman" w:cs="Arial"/>
      <w:sz w:val="24"/>
      <w:szCs w:val="24"/>
      <w:lang w:eastAsia="en-GB"/>
    </w:rPr>
  </w:style>
</w:styles>
</file>

<file path=word/_rels/document.xml.rels><?xml version="1.0" encoding="UTF-8" standalone="yes"?>
<Relationships xmlns="http://schemas.openxmlformats.org/package/2006/relationships"><Relationship Id="rId9" Type="http://schemas.openxmlformats.org/officeDocument/2006/relationships/hyperlink" Target="https://cdn.britannica.com/86/184586-050-2ADFE6AB/World-Data-ethnic-composition-pie-chart-Morocco.jpg" TargetMode="External"/><Relationship Id="rId8" Type="http://schemas.openxmlformats.org/officeDocument/2006/relationships/image" Target="media/image1.jpeg"/><Relationship Id="rId7" Type="http://schemas.openxmlformats.org/officeDocument/2006/relationships/hyperlink" Target="https://cdn.britannica.com/13/183713-050-10FFC97F/World-Data-Locator-Map-Morocco.jpg" TargetMode="Externa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hyperlink" Target="https://cdn.britannica.com/85/184585-050-E90AD5A0/age-breakdown-bar-graph-Morocco.jpg" TargetMode="Externa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11F5A8-9036-4A6C-A73D-E178FEFDA7BE}">
  <ds:schemaRefs/>
</ds:datastoreItem>
</file>

<file path=docProps/app.xml><?xml version="1.0" encoding="utf-8"?>
<Properties xmlns="http://schemas.openxmlformats.org/officeDocument/2006/extended-properties" xmlns:vt="http://schemas.openxmlformats.org/officeDocument/2006/docPropsVTypes">
  <Template>Normal</Template>
  <Pages>16</Pages>
  <Words>3241</Words>
  <Characters>18478</Characters>
  <Lines>153</Lines>
  <Paragraphs>43</Paragraphs>
  <TotalTime>2144</TotalTime>
  <ScaleCrop>false</ScaleCrop>
  <LinksUpToDate>false</LinksUpToDate>
  <CharactersWithSpaces>21676</CharactersWithSpaces>
  <Application>WPS Office_11.2.0.11074_F1E327BC-269C-435d-A152-05C5408002CA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2022-05-06T06:40:00Z</dcterms:created>
  <dc:creator>Oleh Vasylyshyn</dc:creator>
  <cp:lastModifiedBy>44751</cp:lastModifiedBy>
  <dcterms:modified xsi:type="dcterms:W3CDTF">2022-05-09T17:20:14Z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389DBF440FD64A52B0D53CCE7582C464</vt:lpwstr>
  </property>
</Properties>
</file>