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208A93" wp14:paraId="3FA2A291" wp14:textId="30E63A42">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8AF00F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Charlie Thomas</w:t>
      </w:r>
    </w:p>
    <w:p xmlns:wp14="http://schemas.microsoft.com/office/word/2010/wordml" w:rsidP="4F208A93" wp14:paraId="63D8E28B" wp14:textId="62806B8A">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8AF00F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2416800</w:t>
      </w:r>
    </w:p>
    <w:p xmlns:wp14="http://schemas.microsoft.com/office/word/2010/wordml" w:rsidP="4F208A93" wp14:paraId="0242E9D2" wp14:textId="4229F61B">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8AF00F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Placement: Restaurant Management (BGM4004)</w:t>
      </w:r>
    </w:p>
    <w:p xmlns:wp14="http://schemas.microsoft.com/office/word/2010/wordml" w:rsidP="4F208A93" wp14:paraId="6840F593" wp14:textId="0A25F5F7">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8AF00F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Jemma Smith</w:t>
      </w:r>
    </w:p>
    <w:p xmlns:wp14="http://schemas.microsoft.com/office/word/2010/wordml" w:rsidP="4F208A93" wp14:paraId="22B7FAB5" wp14:textId="429DC1D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8AF00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confirm the use of ChatGPT during the research process of this assignment.</w:t>
      </w:r>
    </w:p>
    <w:p xmlns:wp14="http://schemas.microsoft.com/office/word/2010/wordml" w:rsidP="4F208A93" wp14:paraId="412A45EF" wp14:textId="2ADDDF1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8AF00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confirm that I have not presented any AI generated text as my own work. I confirm I have copies of my notes, </w:t>
      </w:r>
      <w:r w:rsidRPr="4F208A93" w:rsidR="18AF00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drafts</w:t>
      </w:r>
      <w:r w:rsidRPr="4F208A93" w:rsidR="4B658A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other resources I used before and after the use of AI tools which </w:t>
      </w:r>
      <w:r w:rsidRPr="4F208A93" w:rsidR="4B658A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4F208A93" w:rsidR="4B658A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may be asked to </w:t>
      </w:r>
      <w:r w:rsidRPr="4F208A93" w:rsidR="14384D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provide</w:t>
      </w:r>
      <w:r w:rsidRPr="4F208A93" w:rsidR="4B658A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evidence.</w:t>
      </w:r>
    </w:p>
    <w:p xmlns:wp14="http://schemas.microsoft.com/office/word/2010/wordml" w:rsidP="4F208A93" wp14:paraId="4E9C70ED" wp14:textId="76CCC04A">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0452393C" wp14:textId="1C748CCA">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5CEEBD17" wp14:textId="08EA9AE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32ECC4CF" wp14:textId="26B1BE7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2B034773" wp14:textId="3F234D3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754C66E7" wp14:textId="6A61323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21EF7559" wp14:textId="29207DF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5B037F79" wp14:textId="498B7AB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4513A403" wp14:textId="5C9C942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56390404" wp14:textId="4A565A11">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47B20376" wp14:textId="7D8AB6C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2DFBED3D" wp14:textId="7CE29812">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5D8DDC36" wp14:textId="0BB3762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6B9C9BC0" wp14:textId="50EEF4D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15B529A5" wp14:textId="0CF31498">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04015672" wp14:textId="073767FB">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7F40DF77" wp14:textId="12D19AEB">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74A3E53B" wp14:textId="7A80416E">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6ABB6783" wp14:textId="19C4C58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36DE12BA" wp14:textId="13065BF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12692822" wp14:textId="1A73198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7498E03A" wp14:textId="02CD844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Undertaking my placement this semester at </w:t>
      </w:r>
      <w:bookmarkStart w:name="_Int_11JyRbG0" w:id="2084909848"/>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arguably the</w:t>
      </w:r>
      <w:bookmarkEnd w:id="2084909848"/>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most popular and biggest restaurant in the small town of Haverfordwest has been not only a privilege but also a turning point in my personal</w:t>
      </w:r>
      <w:r w:rsidRPr="4F208A93" w:rsidR="21549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development (</w:t>
      </w:r>
      <w:r w:rsidRPr="4F208A93" w:rsidR="6C7A47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Wilton 2012</w:t>
      </w:r>
      <w:r w:rsidRPr="4F208A93" w:rsidR="21549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professional growth</w:t>
      </w:r>
      <w:r w:rsidRPr="4F208A93" w:rsidR="6F1ABE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having worked beneath experienced </w:t>
      </w:r>
      <w:r w:rsidRPr="4F208A93" w:rsidR="340CC3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professionals</w:t>
      </w:r>
      <w:r w:rsidRPr="4F208A93" w:rsidR="3F5529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(Davies, Kurstin and Robson)</w:t>
      </w:r>
      <w:r w:rsidRPr="4F208A93" w:rsidR="340CC3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was required</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hold myself to </w:t>
      </w:r>
      <w:bookmarkStart w:name="_Int_ZAK3Eq49" w:id="868575609"/>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high standards</w:t>
      </w:r>
      <w:bookmarkEnd w:id="868575609"/>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was pushed beyond my comfort zone having to deal with uncomfortable situations face on – allowing me to develop upon skills I had not up until this point been able to explore in real-world situations</w:t>
      </w:r>
      <w:r w:rsidRPr="4F208A93" w:rsidR="1C90B6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highlighting the importance of learning through e</w:t>
      </w:r>
      <w:r w:rsidRPr="4F208A93" w:rsidR="52653F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xperience (Kolb</w:t>
      </w:r>
      <w:r w:rsidRPr="4F208A93" w:rsidR="3535DC1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2014</w:t>
      </w:r>
      <w:r w:rsidRPr="4F208A93" w:rsidR="52653F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Within this portfolio </w:t>
      </w:r>
      <w:r w:rsidRPr="4F208A93" w:rsidR="2B6199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will be reflecting upon my skills developed, roles within the team at the restaurant, as well as how </w:t>
      </w:r>
      <w:r w:rsidRPr="4F208A93" w:rsidR="0E60A4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will apply this knowledge in the future</w:t>
      </w:r>
      <w:r w:rsidRPr="4F208A93" w:rsidR="6AE8D2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using </w:t>
      </w:r>
      <w:r w:rsidRPr="4F208A93" w:rsidR="20A3FA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Gibbs (1988)</w:t>
      </w:r>
      <w:r w:rsidRPr="4F208A93" w:rsidR="6AE8D2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reflective cycle to improve future practice</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4F208A93" wp14:paraId="648CD940" wp14:textId="4EAC245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6C0AFBAC" wp14:textId="70EF8089">
      <w:pPr>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BAFE13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Task 1</w:t>
      </w:r>
    </w:p>
    <w:p xmlns:wp14="http://schemas.microsoft.com/office/word/2010/wordml" w:rsidP="4F208A93" wp14:paraId="602DED6A" wp14:textId="45E866AA">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part of my placement responsibilities, during one of my shifts, I was tasked with setting up a formal dining table for a group of eight guests. This task required me to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bookmarkStart w:name="_Int_X9nGWYS8" w:id="319276443"/>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high standards</w:t>
      </w:r>
      <w:bookmarkEnd w:id="319276443"/>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attention to detail, organisation, guest communication, and front-of-house coordination to deliver a perfect dining experience</w:t>
      </w:r>
      <w:r w:rsidRPr="4F208A93" w:rsidR="6BD37C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(Davis et Al., 2018)</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4F208A93" wp14:paraId="13E51CE5" wp14:textId="315327C4">
      <w:pPr>
        <w:pStyle w:val="Heading3"/>
        <w:keepNext w:val="1"/>
        <w:keepLines w:val="1"/>
        <w:numPr>
          <w:ilvl w:val="0"/>
          <w:numId w:val="1"/>
        </w:numPr>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Preparation of the Environment</w:t>
      </w:r>
    </w:p>
    <w:p xmlns:wp14="http://schemas.microsoft.com/office/word/2010/wordml" w:rsidP="4F208A93" wp14:paraId="5609E16C" wp14:textId="4AA9CFE4">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Before beginning the physical setup of the table, I ensured that the dining environment was clean, well-presented, and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appropriate for</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guest experience</w:t>
      </w:r>
      <w:r w:rsidRPr="4F208A93"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this is important </w:t>
      </w:r>
      <w:r w:rsidRPr="4F208A93" w:rsidR="794237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w:t>
      </w:r>
      <w:r w:rsidRPr="4F208A93"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F208A93"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establish</w:t>
      </w:r>
      <w:r w:rsidRPr="4F208A93" w:rsidR="4FEE47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strong rapport with and therefore improve guest sat</w:t>
      </w:r>
      <w:r w:rsidRPr="4F208A93" w:rsidR="32280A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isfaction</w:t>
      </w:r>
      <w:r w:rsidRPr="4F208A93" w:rsidR="506C83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according to Foskett et al., (2016)</w:t>
      </w:r>
      <w:r w:rsidRPr="4F208A93" w:rsidR="31ADC3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which included:</w:t>
      </w:r>
    </w:p>
    <w:p xmlns:wp14="http://schemas.microsoft.com/office/word/2010/wordml" w:rsidP="4F208A93" wp14:paraId="45E34DAD" wp14:textId="27009B46">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Removing clutter and ensuring all surfaces were sanitised and polished</w:t>
      </w:r>
      <w:r w:rsidRPr="4F208A93" w:rsidR="32E4D5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ensure cleanliness – this significantly can </w:t>
      </w:r>
      <w:r w:rsidRPr="4F208A93" w:rsidR="32E4D5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impact</w:t>
      </w:r>
      <w:r w:rsidRPr="4F208A93" w:rsidR="32E4D5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satisfaction</w:t>
      </w:r>
      <w:r w:rsidRPr="4F208A93" w:rsidR="525B9C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likelihood to return (</w:t>
      </w:r>
      <w:r w:rsidRPr="4F208A93" w:rsidR="142290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Singgalen</w:t>
      </w:r>
      <w:r w:rsidRPr="4F208A93" w:rsidR="142290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2024).</w:t>
      </w:r>
    </w:p>
    <w:p xmlns:wp14="http://schemas.microsoft.com/office/word/2010/wordml" w:rsidP="4F208A93" wp14:paraId="61A2266E" wp14:textId="6BB05793">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Adjusting the lighting and background music to create a relaxed, welcoming atmosphere.</w:t>
      </w:r>
    </w:p>
    <w:p xmlns:wp14="http://schemas.microsoft.com/office/word/2010/wordml" w:rsidP="4F208A93" wp14:paraId="20CE0AF9" wp14:textId="2407D281">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Modifying the temperature by opening the roof and doors, responding appropriately to the warm spring conditions.</w:t>
      </w:r>
    </w:p>
    <w:p xmlns:wp14="http://schemas.microsoft.com/office/word/2010/wordml" w:rsidP="4F208A93" wp14:paraId="77B0E138" wp14:textId="0241D4E5">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Confirming the reservation details and checking for any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additional</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requirements such as dietary restrictions, allergies, or accessibility needs.</w:t>
      </w:r>
    </w:p>
    <w:p xmlns:wp14="http://schemas.microsoft.com/office/word/2010/wordml" w:rsidP="4F208A93" wp14:paraId="69893E48" wp14:textId="364DF7A0">
      <w:pPr>
        <w:pStyle w:val="Heading3"/>
        <w:keepNext w:val="1"/>
        <w:keepLines w:val="1"/>
        <w:numPr>
          <w:ilvl w:val="0"/>
          <w:numId w:val="3"/>
        </w:numPr>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Table Setting and Mise </w:t>
      </w: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en</w:t>
      </w: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Place</w:t>
      </w:r>
    </w:p>
    <w:p xmlns:wp14="http://schemas.microsoft.com/office/word/2010/wordml" w:rsidP="4F208A93" wp14:paraId="7F695DBC" wp14:textId="27AFF796">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laid out the table using polished cutlery and glassware, ensuring everything was aligned and uniform</w:t>
      </w:r>
      <w:r w:rsidRPr="4F208A93"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 according to </w:t>
      </w:r>
      <w:r w:rsidRPr="4F208A93" w:rsidR="127627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Iona and Anda (2024)</w:t>
      </w:r>
      <w:r w:rsidRPr="4F208A93"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F208A93" w:rsidR="601718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professional and appropriate</w:t>
      </w:r>
      <w:r w:rsidRPr="4F208A93"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table setting is important</w:t>
      </w:r>
      <w:r w:rsidRPr="4F208A93" w:rsidR="72C16E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F208A93" w:rsidR="75A9E0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w:t>
      </w:r>
      <w:r w:rsidRPr="4F208A93" w:rsidR="455A84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ensure pleasant customer service</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For each guest:</w:t>
      </w:r>
    </w:p>
    <w:p xmlns:wp14="http://schemas.microsoft.com/office/word/2010/wordml" w:rsidP="4F208A93" wp14:paraId="6EA4A9E8" wp14:textId="741A493A">
      <w:pPr>
        <w:pStyle w:val="ListParagraph"/>
        <w:numPr>
          <w:ilvl w:val="0"/>
          <w:numId w:val="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208A93" w:rsidR="1D352C7D">
        <w:rPr>
          <w:rFonts w:ascii="Aptos" w:hAnsi="Aptos" w:eastAsia="Aptos" w:cs="Aptos"/>
          <w:b w:val="0"/>
          <w:bCs w:val="0"/>
          <w:i w:val="0"/>
          <w:iCs w:val="0"/>
          <w:caps w:val="0"/>
          <w:smallCaps w:val="0"/>
          <w:noProof w:val="0"/>
          <w:color w:val="000000" w:themeColor="text1" w:themeTint="FF" w:themeShade="FF"/>
          <w:sz w:val="24"/>
          <w:szCs w:val="24"/>
          <w:lang w:val="en-GB"/>
        </w:rPr>
        <w:t>Starter cutlery was placed according to the a la carte menu.</w:t>
      </w:r>
    </w:p>
    <w:p xmlns:wp14="http://schemas.microsoft.com/office/word/2010/wordml" w:rsidP="4F208A93" wp14:paraId="38C907B8" wp14:textId="17E83E75">
      <w:pPr>
        <w:pStyle w:val="ListParagraph"/>
        <w:numPr>
          <w:ilvl w:val="0"/>
          <w:numId w:val="4"/>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208A93" w:rsidR="1D352C7D">
        <w:rPr>
          <w:rFonts w:ascii="Aptos" w:hAnsi="Aptos" w:eastAsia="Aptos" w:cs="Aptos"/>
          <w:b w:val="0"/>
          <w:bCs w:val="0"/>
          <w:i w:val="0"/>
          <w:iCs w:val="0"/>
          <w:caps w:val="0"/>
          <w:smallCaps w:val="0"/>
          <w:noProof w:val="0"/>
          <w:color w:val="000000" w:themeColor="text1" w:themeTint="FF" w:themeShade="FF"/>
          <w:sz w:val="24"/>
          <w:szCs w:val="24"/>
          <w:lang w:val="en-GB"/>
        </w:rPr>
        <w:t>I planned for the replacement of cutlery before mains and dessert, ensuring hygiene and a professional touch.</w:t>
      </w:r>
    </w:p>
    <w:p xmlns:wp14="http://schemas.microsoft.com/office/word/2010/wordml" w:rsidP="4F208A93" wp14:paraId="1349B350" wp14:textId="79E548D2">
      <w:pPr>
        <w:pStyle w:val="ListParagraph"/>
        <w:numPr>
          <w:ilvl w:val="0"/>
          <w:numId w:val="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b w:val="0"/>
          <w:bCs w:val="0"/>
          <w:i w:val="0"/>
          <w:iCs w:val="0"/>
          <w:caps w:val="0"/>
          <w:smallCaps w:val="0"/>
          <w:noProof w:val="0"/>
          <w:color w:val="000000" w:themeColor="text1" w:themeTint="FF" w:themeShade="FF"/>
          <w:sz w:val="24"/>
          <w:szCs w:val="24"/>
          <w:lang w:val="en-GB"/>
        </w:rPr>
        <w:t>Water glasses were placed at each setting, and the table was completed with a floral centrepiece as per the theme of the restaurant</w:t>
      </w:r>
      <w:r w:rsidRPr="4F208A93" w:rsidR="59AB564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208A93" w:rsidR="0FB61490">
        <w:rPr>
          <w:rFonts w:ascii="Aptos" w:hAnsi="Aptos" w:eastAsia="Aptos" w:cs="Aptos"/>
          <w:b w:val="0"/>
          <w:bCs w:val="0"/>
          <w:i w:val="0"/>
          <w:iCs w:val="0"/>
          <w:caps w:val="0"/>
          <w:smallCaps w:val="0"/>
          <w:noProof w:val="0"/>
          <w:color w:val="000000" w:themeColor="text1" w:themeTint="FF" w:themeShade="FF"/>
          <w:sz w:val="24"/>
          <w:szCs w:val="24"/>
          <w:lang w:val="en-GB"/>
        </w:rPr>
        <w:t>to add</w:t>
      </w:r>
      <w:r w:rsidRPr="4F208A93" w:rsidR="59AB564F">
        <w:rPr>
          <w:rFonts w:ascii="Aptos" w:hAnsi="Aptos" w:eastAsia="Aptos" w:cs="Aptos"/>
          <w:b w:val="0"/>
          <w:bCs w:val="0"/>
          <w:i w:val="0"/>
          <w:iCs w:val="0"/>
          <w:caps w:val="0"/>
          <w:smallCaps w:val="0"/>
          <w:noProof w:val="0"/>
          <w:color w:val="000000" w:themeColor="text1" w:themeTint="FF" w:themeShade="FF"/>
          <w:sz w:val="24"/>
          <w:szCs w:val="24"/>
          <w:lang w:val="en-GB"/>
        </w:rPr>
        <w:t xml:space="preserve"> a ‘cheerful appearance and colour’</w:t>
      </w:r>
      <w:r w:rsidRPr="4F208A93" w:rsidR="3B546E0B">
        <w:rPr>
          <w:rFonts w:ascii="Aptos" w:hAnsi="Aptos" w:eastAsia="Aptos" w:cs="Aptos"/>
          <w:b w:val="0"/>
          <w:bCs w:val="0"/>
          <w:i w:val="0"/>
          <w:iCs w:val="0"/>
          <w:caps w:val="0"/>
          <w:smallCaps w:val="0"/>
          <w:noProof w:val="0"/>
          <w:color w:val="000000" w:themeColor="text1" w:themeTint="FF" w:themeShade="FF"/>
          <w:sz w:val="24"/>
          <w:szCs w:val="24"/>
          <w:lang w:val="en-GB"/>
        </w:rPr>
        <w:t xml:space="preserve"> (Kalgi &amp; Hire 2024)</w:t>
      </w:r>
      <w:r w:rsidRPr="4F208A93" w:rsidR="1D352C7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208A93" w:rsidR="7EC4B0B2">
        <w:rPr>
          <w:rFonts w:ascii="Aptos" w:hAnsi="Aptos" w:eastAsia="Aptos" w:cs="Aptos"/>
          <w:b w:val="0"/>
          <w:bCs w:val="0"/>
          <w:i w:val="0"/>
          <w:iCs w:val="0"/>
          <w:caps w:val="0"/>
          <w:smallCaps w:val="0"/>
          <w:noProof w:val="0"/>
          <w:color w:val="000000" w:themeColor="text1" w:themeTint="FF" w:themeShade="FF"/>
          <w:sz w:val="24"/>
          <w:szCs w:val="24"/>
          <w:lang w:val="en-GB"/>
        </w:rPr>
        <w:t xml:space="preserve">to the table </w:t>
      </w:r>
      <w:r w:rsidRPr="4F208A93" w:rsidR="1D352C7D">
        <w:rPr>
          <w:rFonts w:ascii="Aptos" w:hAnsi="Aptos" w:eastAsia="Aptos" w:cs="Aptos"/>
          <w:b w:val="0"/>
          <w:bCs w:val="0"/>
          <w:i w:val="0"/>
          <w:iCs w:val="0"/>
          <w:caps w:val="0"/>
          <w:smallCaps w:val="0"/>
          <w:noProof w:val="0"/>
          <w:color w:val="000000" w:themeColor="text1" w:themeTint="FF" w:themeShade="FF"/>
          <w:sz w:val="24"/>
          <w:szCs w:val="24"/>
          <w:lang w:val="en-GB"/>
        </w:rPr>
        <w:t xml:space="preserve">and salt and pepper sets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were also set out on the table.</w:t>
      </w:r>
    </w:p>
    <w:p xmlns:wp14="http://schemas.microsoft.com/office/word/2010/wordml" w:rsidP="4F208A93" wp14:paraId="04746ACB" wp14:textId="618433F4">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xmlns:wp14="http://schemas.microsoft.com/office/word/2010/wordml" w:rsidP="4F208A93" wp14:paraId="2686905B" wp14:textId="4432042F">
      <w:pPr>
        <w:pStyle w:val="ListParagraph"/>
        <w:keepNext w:val="1"/>
        <w:keepLines w:val="1"/>
        <w:numPr>
          <w:ilvl w:val="0"/>
          <w:numId w:val="11"/>
        </w:numPr>
        <w:spacing w:before="281" w:beforeAutospacing="off" w:after="281"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During service</w:t>
      </w:r>
    </w:p>
    <w:p xmlns:wp14="http://schemas.microsoft.com/office/word/2010/wordml" w:rsidP="4F208A93" wp14:paraId="65FDC06F" wp14:textId="393F571B">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 ensure service ran smoothly:</w:t>
      </w:r>
    </w:p>
    <w:p xmlns:wp14="http://schemas.microsoft.com/office/word/2010/wordml" w:rsidP="4F208A93" wp14:paraId="4FA518E6" wp14:textId="74B0B99F">
      <w:pPr>
        <w:pStyle w:val="ListParagraph"/>
        <w:numPr>
          <w:ilvl w:val="0"/>
          <w:numId w:val="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closely communicated with both the kitchen and the front-of-house team to align on the menu, wine pairings</w:t>
      </w:r>
      <w:r w:rsidRPr="4F208A93" w:rsidR="25CDA2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enhance the dish (</w:t>
      </w:r>
      <w:r w:rsidRPr="4F208A93" w:rsidR="1F0928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Szabo 2013)</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soup of the day, cocktails, and specials</w:t>
      </w:r>
      <w:r w:rsidRPr="4F208A93" w:rsidR="5D4A7A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effective communication is so important in hospitality </w:t>
      </w:r>
      <w:r w:rsidRPr="4F208A93" w:rsidR="2B2DD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(Petty 2023)</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4F208A93" wp14:paraId="5A5947EF" wp14:textId="0918D47A">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took initiative in ge</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ntly upselling specials to both enhance the guest experience and add value to the service</w:t>
      </w:r>
      <w:r w:rsidRPr="4F208A93" w:rsidR="590249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F208A93" w:rsidR="590249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Incentivio</w:t>
      </w:r>
      <w:r w:rsidRPr="4F208A93" w:rsidR="590249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2025)</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subtle approach made the guests feel more considered and added </w:t>
      </w:r>
      <w:bookmarkStart w:name="_Int_xRCPYxm9" w:id="1739374507"/>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w:t>
      </w:r>
      <w:r w:rsidRPr="4F208A93" w:rsidR="2EA667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personal</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touch</w:t>
      </w:r>
      <w:r w:rsidRPr="4F208A93" w:rsidR="13D051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according to </w:t>
      </w:r>
      <w:bookmarkEnd w:id="1739374507"/>
      <w:r w:rsidRPr="4F208A93" w:rsidR="13D0519A">
        <w:rPr>
          <w:rFonts w:ascii="Aptos" w:hAnsi="Aptos" w:eastAsia="Aptos" w:cs="Aptos" w:asciiTheme="minorAscii" w:hAnsiTheme="minorAscii" w:eastAsiaTheme="minorAscii" w:cstheme="minorAscii"/>
          <w:noProof w:val="0"/>
          <w:sz w:val="24"/>
          <w:szCs w:val="24"/>
          <w:lang w:val="en-GB"/>
        </w:rPr>
        <w:t xml:space="preserve">Kim, </w:t>
      </w:r>
      <w:r w:rsidRPr="4F208A93" w:rsidR="13D0519A">
        <w:rPr>
          <w:rFonts w:ascii="Aptos" w:hAnsi="Aptos" w:eastAsia="Aptos" w:cs="Aptos" w:asciiTheme="minorAscii" w:hAnsiTheme="minorAscii" w:eastAsiaTheme="minorAscii" w:cstheme="minorAscii"/>
          <w:noProof w:val="0"/>
          <w:sz w:val="24"/>
          <w:szCs w:val="24"/>
          <w:lang w:val="en-GB"/>
        </w:rPr>
        <w:t>Whaley</w:t>
      </w:r>
      <w:r w:rsidRPr="4F208A93" w:rsidR="13D0519A">
        <w:rPr>
          <w:rFonts w:ascii="Aptos" w:hAnsi="Aptos" w:eastAsia="Aptos" w:cs="Aptos" w:asciiTheme="minorAscii" w:hAnsiTheme="minorAscii" w:eastAsiaTheme="minorAscii" w:cstheme="minorAscii"/>
          <w:noProof w:val="0"/>
          <w:sz w:val="24"/>
          <w:szCs w:val="24"/>
          <w:lang w:val="en-GB"/>
        </w:rPr>
        <w:t xml:space="preserve"> and Choi (2022)</w:t>
      </w:r>
    </w:p>
    <w:p xmlns:wp14="http://schemas.microsoft.com/office/word/2010/wordml" w:rsidP="4F208A93" wp14:paraId="4004434E" wp14:textId="31087238">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remained</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attentive throughout the meal,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anticipating</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needs, providing refills, and offering support wherever necessary.</w:t>
      </w:r>
    </w:p>
    <w:p xmlns:wp14="http://schemas.microsoft.com/office/word/2010/wordml" w:rsidP="4F208A93" wp14:paraId="0585873B" wp14:textId="318F1ECD">
      <w:pPr>
        <w:pStyle w:val="Heading3"/>
        <w:keepNext w:val="1"/>
        <w:keepLines w:val="1"/>
        <w:numPr>
          <w:ilvl w:val="0"/>
          <w:numId w:val="12"/>
        </w:numPr>
        <w:spacing w:before="281" w:beforeAutospacing="off" w:after="281"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Reflection</w:t>
      </w:r>
    </w:p>
    <w:p xmlns:wp14="http://schemas.microsoft.com/office/word/2010/wordml" w:rsidP="4F208A93" wp14:paraId="61C5F6A1" wp14:textId="53DB5875">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task reinforced the importance of organisation and communication. Setting up the table solo demanded time management, composure, and the ability to visualise the flow of service from start to finish. I also recognised the significance of soft skills—</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aintaining</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professional, approachable demeanour encouraged guests to communicate freely, allowing me to resolve any issues promptly and discreetly.</w:t>
      </w:r>
    </w:p>
    <w:p xmlns:wp14="http://schemas.microsoft.com/office/word/2010/wordml" w:rsidP="4F208A93" wp14:paraId="795AF39D" wp14:textId="0C6D560F">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Through this experience, I improved my critical thinking and adaptability in a real-world setting and gained confidence in my ability to independently manage service responsibilities. In future, I will continue to apply these practices and refine my ability to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anticipate</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meet guest expectations at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high level</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4F208A93" wp14:paraId="2F81E93B" wp14:textId="596A2EE7">
      <w:pPr>
        <w:pStyle w:val="Normal"/>
        <w:spacing w:before="240" w:beforeAutospacing="off" w:after="240" w:afterAutospacing="off"/>
        <w:ind w:left="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1D4F7C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Task 2</w:t>
      </w:r>
    </w:p>
    <w:p xmlns:wp14="http://schemas.microsoft.com/office/word/2010/wordml" w:rsidP="4F208A93" wp14:paraId="757165AA" wp14:textId="4D25DFA3">
      <w:pPr>
        <w:spacing w:before="240" w:beforeAutospacing="off" w:after="240" w:afterAutospacing="off"/>
        <w:rPr>
          <w:rFonts w:ascii="Aptos" w:hAnsi="Aptos" w:eastAsia="Aptos" w:cs="Aptos"/>
          <w:noProof w:val="0"/>
          <w:sz w:val="24"/>
          <w:szCs w:val="24"/>
          <w:lang w:val="en-GB"/>
        </w:rPr>
      </w:pPr>
      <w:r w:rsidRPr="4F208A93" w:rsidR="2C0E28F3">
        <w:rPr>
          <w:rFonts w:ascii="Aptos" w:hAnsi="Aptos" w:eastAsia="Aptos" w:cs="Aptos"/>
          <w:noProof w:val="0"/>
          <w:sz w:val="24"/>
          <w:szCs w:val="24"/>
          <w:lang w:val="en-GB"/>
        </w:rPr>
        <w:t xml:space="preserve">During </w:t>
      </w:r>
      <w:r w:rsidRPr="4F208A93" w:rsidR="757DC490">
        <w:rPr>
          <w:rFonts w:ascii="Aptos" w:hAnsi="Aptos" w:eastAsia="Aptos" w:cs="Aptos"/>
          <w:noProof w:val="0"/>
          <w:sz w:val="24"/>
          <w:szCs w:val="24"/>
          <w:lang w:val="en-GB"/>
        </w:rPr>
        <w:t xml:space="preserve">another of </w:t>
      </w:r>
      <w:r w:rsidRPr="4F208A93" w:rsidR="2C0E28F3">
        <w:rPr>
          <w:rFonts w:ascii="Aptos" w:hAnsi="Aptos" w:eastAsia="Aptos" w:cs="Aptos"/>
          <w:noProof w:val="0"/>
          <w:sz w:val="24"/>
          <w:szCs w:val="24"/>
          <w:lang w:val="en-GB"/>
        </w:rPr>
        <w:t>my placement</w:t>
      </w:r>
      <w:r w:rsidRPr="4F208A93" w:rsidR="1F97E4FF">
        <w:rPr>
          <w:rFonts w:ascii="Aptos" w:hAnsi="Aptos" w:eastAsia="Aptos" w:cs="Aptos"/>
          <w:noProof w:val="0"/>
          <w:sz w:val="24"/>
          <w:szCs w:val="24"/>
          <w:lang w:val="en-GB"/>
        </w:rPr>
        <w:t xml:space="preserve"> shifts</w:t>
      </w:r>
      <w:r w:rsidRPr="4F208A93" w:rsidR="2C0E28F3">
        <w:rPr>
          <w:rFonts w:ascii="Aptos" w:hAnsi="Aptos" w:eastAsia="Aptos" w:cs="Aptos"/>
          <w:noProof w:val="0"/>
          <w:sz w:val="24"/>
          <w:szCs w:val="24"/>
          <w:lang w:val="en-GB"/>
        </w:rPr>
        <w:t>, I was given the opportunity to carry out a technically demanding task: the tableside service and preparation of a seafood sharing platter featuring a whole lobster. This experience required not only advanced technical skills, such as precise meat extraction, but also confident guest interaction, thorough product knowledge,</w:t>
      </w:r>
      <w:r w:rsidRPr="4F208A93" w:rsidR="37154E4A">
        <w:rPr>
          <w:rFonts w:ascii="Aptos" w:hAnsi="Aptos" w:eastAsia="Aptos" w:cs="Aptos"/>
          <w:noProof w:val="0"/>
          <w:sz w:val="24"/>
          <w:szCs w:val="24"/>
          <w:lang w:val="en-GB"/>
        </w:rPr>
        <w:t xml:space="preserve"> understanding the importance of mise </w:t>
      </w:r>
      <w:r w:rsidRPr="4F208A93" w:rsidR="37154E4A">
        <w:rPr>
          <w:rFonts w:ascii="Aptos" w:hAnsi="Aptos" w:eastAsia="Aptos" w:cs="Aptos"/>
          <w:noProof w:val="0"/>
          <w:sz w:val="24"/>
          <w:szCs w:val="24"/>
          <w:lang w:val="en-GB"/>
        </w:rPr>
        <w:t>en</w:t>
      </w:r>
      <w:r w:rsidRPr="4F208A93" w:rsidR="37154E4A">
        <w:rPr>
          <w:rFonts w:ascii="Aptos" w:hAnsi="Aptos" w:eastAsia="Aptos" w:cs="Aptos"/>
          <w:noProof w:val="0"/>
          <w:sz w:val="24"/>
          <w:szCs w:val="24"/>
          <w:lang w:val="en-GB"/>
        </w:rPr>
        <w:t xml:space="preserve"> place</w:t>
      </w:r>
      <w:r w:rsidRPr="4F208A93" w:rsidR="59CC95F3">
        <w:rPr>
          <w:rFonts w:ascii="Aptos" w:hAnsi="Aptos" w:eastAsia="Aptos" w:cs="Aptos"/>
          <w:noProof w:val="0"/>
          <w:sz w:val="24"/>
          <w:szCs w:val="24"/>
          <w:lang w:val="en-GB"/>
        </w:rPr>
        <w:t xml:space="preserve"> in foodservice</w:t>
      </w:r>
      <w:r w:rsidRPr="4F208A93" w:rsidR="3589CD68">
        <w:rPr>
          <w:rFonts w:ascii="Aptos" w:hAnsi="Aptos" w:eastAsia="Aptos" w:cs="Aptos"/>
          <w:noProof w:val="0"/>
          <w:sz w:val="24"/>
          <w:szCs w:val="24"/>
          <w:lang w:val="en-GB"/>
        </w:rPr>
        <w:t xml:space="preserve"> accor</w:t>
      </w:r>
      <w:r w:rsidRPr="4F208A93" w:rsidR="3589CD68">
        <w:rPr>
          <w:rFonts w:ascii="Aptos" w:hAnsi="Aptos" w:eastAsia="Aptos" w:cs="Aptos" w:asciiTheme="minorAscii" w:hAnsiTheme="minorAscii" w:eastAsiaTheme="minorAscii" w:cstheme="minorAscii"/>
          <w:noProof w:val="0"/>
          <w:sz w:val="24"/>
          <w:szCs w:val="24"/>
          <w:lang w:val="en-GB"/>
        </w:rPr>
        <w:t>ding to</w:t>
      </w:r>
      <w:r w:rsidRPr="4F208A93" w:rsidR="37154E4A">
        <w:rPr>
          <w:rFonts w:ascii="Aptos" w:hAnsi="Aptos" w:eastAsia="Aptos" w:cs="Aptos" w:asciiTheme="minorAscii" w:hAnsiTheme="minorAscii" w:eastAsiaTheme="minorAscii" w:cstheme="minorAscii"/>
          <w:noProof w:val="0"/>
          <w:sz w:val="24"/>
          <w:szCs w:val="24"/>
          <w:lang w:val="en-GB"/>
        </w:rPr>
        <w:t xml:space="preserve"> </w:t>
      </w:r>
      <w:r w:rsidRPr="4F208A93" w:rsidR="6DE4CACB">
        <w:rPr>
          <w:rFonts w:ascii="Aptos" w:hAnsi="Aptos" w:eastAsia="Aptos" w:cs="Aptos" w:asciiTheme="minorAscii" w:hAnsiTheme="minorAscii" w:eastAsiaTheme="minorAscii" w:cstheme="minorAscii"/>
          <w:noProof w:val="0"/>
          <w:sz w:val="24"/>
          <w:szCs w:val="24"/>
          <w:lang w:val="en-GB"/>
        </w:rPr>
        <w:t>Pizam (2012)</w:t>
      </w:r>
      <w:r w:rsidRPr="4F208A93" w:rsidR="2C0E28F3">
        <w:rPr>
          <w:rFonts w:ascii="Aptos" w:hAnsi="Aptos" w:eastAsia="Aptos" w:cs="Aptos" w:asciiTheme="minorAscii" w:hAnsiTheme="minorAscii" w:eastAsiaTheme="minorAscii" w:cstheme="minorAscii"/>
          <w:noProof w:val="0"/>
          <w:sz w:val="24"/>
          <w:szCs w:val="24"/>
          <w:lang w:val="en-GB"/>
        </w:rPr>
        <w:t xml:space="preserve"> </w:t>
      </w:r>
      <w:r w:rsidRPr="4F208A93" w:rsidR="2C0E28F3">
        <w:rPr>
          <w:rFonts w:ascii="Aptos" w:hAnsi="Aptos" w:eastAsia="Aptos" w:cs="Aptos" w:asciiTheme="minorAscii" w:hAnsiTheme="minorAscii" w:eastAsiaTheme="minorAscii" w:cstheme="minorAscii"/>
          <w:noProof w:val="0"/>
          <w:sz w:val="24"/>
          <w:szCs w:val="24"/>
          <w:lang w:val="en-GB"/>
        </w:rPr>
        <w:t>and the abilit</w:t>
      </w:r>
      <w:r w:rsidRPr="4F208A93" w:rsidR="2C0E28F3">
        <w:rPr>
          <w:rFonts w:ascii="Aptos" w:hAnsi="Aptos" w:eastAsia="Aptos" w:cs="Aptos"/>
          <w:noProof w:val="0"/>
          <w:sz w:val="24"/>
          <w:szCs w:val="24"/>
          <w:lang w:val="en-GB"/>
        </w:rPr>
        <w:t>y to perform under pressure. The task offered a valuable opportunity to engage in gueridon service</w:t>
      </w:r>
      <w:r w:rsidRPr="4F208A93" w:rsidR="752A0713">
        <w:rPr>
          <w:rFonts w:ascii="Aptos" w:hAnsi="Aptos" w:eastAsia="Aptos" w:cs="Aptos"/>
          <w:noProof w:val="0"/>
          <w:sz w:val="24"/>
          <w:szCs w:val="24"/>
          <w:lang w:val="en-GB"/>
        </w:rPr>
        <w:t xml:space="preserve"> which is service known to </w:t>
      </w:r>
      <w:r w:rsidRPr="4F208A93" w:rsidR="2C0E28F3">
        <w:rPr>
          <w:rFonts w:ascii="Aptos" w:hAnsi="Aptos" w:eastAsia="Aptos" w:cs="Aptos"/>
          <w:noProof w:val="0"/>
          <w:sz w:val="24"/>
          <w:szCs w:val="24"/>
          <w:lang w:val="en-GB"/>
        </w:rPr>
        <w:t>eleva</w:t>
      </w:r>
      <w:r w:rsidRPr="4F208A93" w:rsidR="0F70CCD7">
        <w:rPr>
          <w:rFonts w:ascii="Aptos" w:hAnsi="Aptos" w:eastAsia="Aptos" w:cs="Aptos"/>
          <w:noProof w:val="0"/>
          <w:sz w:val="24"/>
          <w:szCs w:val="24"/>
          <w:lang w:val="en-GB"/>
        </w:rPr>
        <w:t>te</w:t>
      </w:r>
      <w:r w:rsidRPr="4F208A93" w:rsidR="2C0E28F3">
        <w:rPr>
          <w:rFonts w:ascii="Aptos" w:hAnsi="Aptos" w:eastAsia="Aptos" w:cs="Aptos"/>
          <w:noProof w:val="0"/>
          <w:sz w:val="24"/>
          <w:szCs w:val="24"/>
          <w:lang w:val="en-GB"/>
        </w:rPr>
        <w:t xml:space="preserve"> the dining experi</w:t>
      </w:r>
      <w:r w:rsidRPr="4F208A93" w:rsidR="2C0E28F3">
        <w:rPr>
          <w:rFonts w:ascii="Aptos" w:hAnsi="Aptos" w:eastAsia="Aptos" w:cs="Aptos" w:asciiTheme="minorAscii" w:hAnsiTheme="minorAscii" w:eastAsiaTheme="minorAscii" w:cstheme="minorAscii"/>
          <w:noProof w:val="0"/>
          <w:sz w:val="24"/>
          <w:szCs w:val="24"/>
          <w:lang w:val="en-GB"/>
        </w:rPr>
        <w:t xml:space="preserve">ence </w:t>
      </w:r>
      <w:r w:rsidRPr="4F208A93" w:rsidR="2C4DDF53">
        <w:rPr>
          <w:rFonts w:ascii="Aptos" w:hAnsi="Aptos" w:eastAsia="Aptos" w:cs="Aptos" w:asciiTheme="minorAscii" w:hAnsiTheme="minorAscii" w:eastAsiaTheme="minorAscii" w:cstheme="minorAscii"/>
          <w:noProof w:val="0"/>
          <w:sz w:val="24"/>
          <w:szCs w:val="24"/>
          <w:lang w:val="en-GB"/>
        </w:rPr>
        <w:t xml:space="preserve">(Lillicrap and Cousins, 2010) </w:t>
      </w:r>
      <w:r w:rsidRPr="4F208A93" w:rsidR="2C0E28F3">
        <w:rPr>
          <w:rFonts w:ascii="Aptos" w:hAnsi="Aptos" w:eastAsia="Aptos" w:cs="Aptos" w:asciiTheme="minorAscii" w:hAnsiTheme="minorAscii" w:eastAsiaTheme="minorAscii" w:cstheme="minorAscii"/>
          <w:noProof w:val="0"/>
          <w:sz w:val="24"/>
          <w:szCs w:val="24"/>
          <w:lang w:val="en-GB"/>
        </w:rPr>
        <w:t>whil</w:t>
      </w:r>
      <w:r w:rsidRPr="4F208A93" w:rsidR="2C0E28F3">
        <w:rPr>
          <w:rFonts w:ascii="Aptos" w:hAnsi="Aptos" w:eastAsia="Aptos" w:cs="Aptos"/>
          <w:noProof w:val="0"/>
          <w:sz w:val="24"/>
          <w:szCs w:val="24"/>
          <w:lang w:val="en-GB"/>
        </w:rPr>
        <w:t>e</w:t>
      </w:r>
      <w:r w:rsidRPr="4F208A93" w:rsidR="53A8F7D6">
        <w:rPr>
          <w:rFonts w:ascii="Aptos" w:hAnsi="Aptos" w:eastAsia="Aptos" w:cs="Aptos"/>
          <w:noProof w:val="0"/>
          <w:sz w:val="24"/>
          <w:szCs w:val="24"/>
          <w:lang w:val="en-GB"/>
        </w:rPr>
        <w:t xml:space="preserve"> also</w:t>
      </w:r>
      <w:r w:rsidRPr="4F208A93" w:rsidR="2C0E28F3">
        <w:rPr>
          <w:rFonts w:ascii="Aptos" w:hAnsi="Aptos" w:eastAsia="Aptos" w:cs="Aptos"/>
          <w:noProof w:val="0"/>
          <w:sz w:val="24"/>
          <w:szCs w:val="24"/>
          <w:lang w:val="en-GB"/>
        </w:rPr>
        <w:t xml:space="preserve"> challenging me to deliver a high standard of service in a real-time setting.</w:t>
      </w:r>
    </w:p>
    <w:p xmlns:wp14="http://schemas.microsoft.com/office/word/2010/wordml" w:rsidP="4F208A93" wp14:paraId="139BFAF0" wp14:textId="5BCBACD9">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515ED10C">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Preparations:</w:t>
      </w:r>
    </w:p>
    <w:p xmlns:wp14="http://schemas.microsoft.com/office/word/2010/wordml" w:rsidP="4F208A93" wp14:paraId="56C3999D" wp14:textId="3376EDE7">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Prior to service, I ensured I had a clear understanding of:</w:t>
      </w:r>
    </w:p>
    <w:p xmlns:wp14="http://schemas.microsoft.com/office/word/2010/wordml" w:rsidP="4F208A93" wp14:paraId="30519FC0" wp14:textId="5F507571">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origin and freshness of each seafood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component</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4F208A93" wp14:paraId="22837EBC" wp14:textId="41EB0A33">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Appropriate sauce accompaniments and wine pairings.</w:t>
      </w:r>
    </w:p>
    <w:p xmlns:wp14="http://schemas.microsoft.com/office/word/2010/wordml" w:rsidP="4F208A93" wp14:paraId="19CBF5D9" wp14:textId="41BE1437">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visual and technical process of serving lobster tableside.</w:t>
      </w:r>
    </w:p>
    <w:p xmlns:wp14="http://schemas.microsoft.com/office/word/2010/wordml" w:rsidP="4F208A93" wp14:paraId="0D22E2ED" wp14:textId="43EDBAB5">
      <w:pPr>
        <w:pStyle w:val="ListParagraph"/>
        <w:numPr>
          <w:ilvl w:val="0"/>
          <w:numId w:val="1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 prepare for guest queries, I also reviewed the sourcing details and flavour profiles to help me confidently answer questions and offer pairing recommendations.</w:t>
      </w:r>
    </w:p>
    <w:p xmlns:wp14="http://schemas.microsoft.com/office/word/2010/wordml" w:rsidP="4F208A93" wp14:paraId="27BE60CF" wp14:textId="63E27F98">
      <w:pPr>
        <w:pStyle w:val="Heading3"/>
        <w:keepNext w:val="1"/>
        <w:keepLines w:val="1"/>
        <w:numPr>
          <w:ilvl w:val="0"/>
          <w:numId w:val="15"/>
        </w:numPr>
        <w:spacing w:before="281" w:beforeAutospacing="off" w:after="281"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Physic</w:t>
      </w:r>
      <w:r w:rsidRPr="4F208A93" w:rsidR="2705FF0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al removal</w:t>
      </w:r>
    </w:p>
    <w:p xmlns:wp14="http://schemas.microsoft.com/office/word/2010/wordml" w:rsidP="4F208A93" wp14:paraId="3C51912A" wp14:textId="591D95E3">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lobster was prepared and cooked by the kitchen beforehand. At the table, I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was responsible for</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extracting the meat and carried out the following steps while serving the guests:</w:t>
      </w:r>
    </w:p>
    <w:p xmlns:wp14="http://schemas.microsoft.com/office/word/2010/wordml" w:rsidP="4F208A93" wp14:paraId="15DA5DFF" wp14:textId="771B6FF5">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cooked lobster had been slightly pre-cracked in the kitchen and placed on ice on a presentation tray.</w:t>
      </w:r>
    </w:p>
    <w:p xmlns:wp14="http://schemas.microsoft.com/office/word/2010/wordml" w:rsidP="4F208A93" wp14:paraId="13467D3F" wp14:textId="6F06F9D1">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 the gueridon trolley, I separated the tail and claws in view of the guests.</w:t>
      </w:r>
    </w:p>
    <w:p xmlns:wp14="http://schemas.microsoft.com/office/word/2010/wordml" w:rsidP="4F208A93" wp14:paraId="31757799" wp14:textId="4D1203B7">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tableside extraction process consisted of</w:t>
      </w:r>
      <w:r w:rsidRPr="4F208A93" w:rsidR="6110F7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Using a lobster cracker to open the claws, removing the meat with a pick while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aining</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its shape.</w:t>
      </w:r>
    </w:p>
    <w:p xmlns:wp14="http://schemas.microsoft.com/office/word/2010/wordml" w:rsidP="4F208A93" wp14:paraId="5A3C531A" wp14:textId="0573964A">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Twisting the legs off and gently rolled with a pin to extract the small, delicate pieces of meat.</w:t>
      </w:r>
    </w:p>
    <w:p xmlns:wp14="http://schemas.microsoft.com/office/word/2010/wordml" w:rsidP="4F208A93" wp14:paraId="4A4CBB68" wp14:textId="3C1520F6">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Tail: I split the tail shell lengthwise to expose the meat, removed it cleanly, and ensured the digestive tract was removed.</w:t>
      </w:r>
    </w:p>
    <w:p xmlns:wp14="http://schemas.microsoft.com/office/word/2010/wordml" w:rsidP="4F208A93" wp14:paraId="08DD5A1C" wp14:textId="7F18661D">
      <w:pPr>
        <w:pStyle w:val="ListParagraph"/>
        <w:numPr>
          <w:ilvl w:val="0"/>
          <w:numId w:val="1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All meat was arranged neatly back on the platter for presentation</w:t>
      </w:r>
      <w:r w:rsidRPr="4F208A93"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this is </w:t>
      </w:r>
      <w:r w:rsidRPr="4F208A93"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w:t>
      </w:r>
      <w:r w:rsidRPr="4F208A93"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likely to enhance the dining experience according to</w:t>
      </w:r>
      <w:r w:rsidRPr="4F208A93" w:rsidR="61E07B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research by </w:t>
      </w:r>
      <w:r w:rsidRPr="4F208A93" w:rsidR="48B5F7F7">
        <w:rPr>
          <w:rFonts w:ascii="Aptos" w:hAnsi="Aptos" w:eastAsia="Aptos" w:cs="Aptos" w:asciiTheme="minorAscii" w:hAnsiTheme="minorAscii" w:eastAsiaTheme="minorAscii" w:cstheme="minorAscii"/>
          <w:noProof w:val="0"/>
          <w:sz w:val="24"/>
          <w:szCs w:val="24"/>
          <w:lang w:val="en-GB"/>
        </w:rPr>
        <w:t>Zellner et al. (2014)</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4F208A93" wp14:paraId="4D36503A" wp14:textId="5906D21A">
      <w:pPr>
        <w:spacing w:before="240" w:beforeAutospacing="off" w:after="24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Presentation and Accompaniments:</w:t>
      </w:r>
    </w:p>
    <w:p xmlns:wp14="http://schemas.microsoft.com/office/word/2010/wordml" w:rsidP="4F208A93" wp14:paraId="4E63401A" wp14:textId="4A482BAE">
      <w:pPr>
        <w:pStyle w:val="ListParagraph"/>
        <w:numPr>
          <w:ilvl w:val="0"/>
          <w:numId w:val="1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lobster meat was served on the chilled seafood tray, accompanied by a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selection</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dipping sauces and a recommended garnish of fresh herbs and lemon.</w:t>
      </w:r>
    </w:p>
    <w:p xmlns:wp14="http://schemas.microsoft.com/office/word/2010/wordml" w:rsidP="4F208A93" wp14:paraId="53A445E6" wp14:textId="190D91A1">
      <w:pPr>
        <w:pStyle w:val="ListParagraph"/>
        <w:numPr>
          <w:ilvl w:val="0"/>
          <w:numId w:val="18"/>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Guests were offered a choice of wine, and I suggested pairing options based on the platter’s composition</w:t>
      </w:r>
      <w:r w:rsidRPr="4F208A93" w:rsidR="3091E3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 in this instance I had been beforehand educated on pairings and recommended a crisp white wine for the seafood platter based on its flavour profile </w:t>
      </w:r>
      <w:r w:rsidRPr="4F208A93" w:rsidR="488B2F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F208A93" w:rsidR="488B2F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Sandua</w:t>
      </w:r>
      <w:r w:rsidRPr="4F208A93" w:rsidR="488B2F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2023)</w:t>
      </w:r>
    </w:p>
    <w:p xmlns:wp14="http://schemas.microsoft.com/office/word/2010/wordml" w:rsidP="4F208A93" wp14:paraId="16902C6F" wp14:textId="77D2BA8C">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Benefits of Gueridon Service</w:t>
      </w:r>
    </w:p>
    <w:p xmlns:wp14="http://schemas.microsoft.com/office/word/2010/wordml" w:rsidP="4F208A93" wp14:paraId="6F41F83A" wp14:textId="4E3D1C69">
      <w:pPr>
        <w:spacing w:before="240" w:beforeAutospacing="off" w:after="240" w:afterAutospacing="off"/>
        <w:ind w:left="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By executing the lobster preparation at the table, I was able to provide the guests with:</w:t>
      </w:r>
    </w:p>
    <w:p xmlns:wp14="http://schemas.microsoft.com/office/word/2010/wordml" w:rsidP="4F208A93" wp14:paraId="326DF9A9" wp14:textId="507E5555">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theatrical, immersive dining experience, enhancing their engagement and enjoyment.</w:t>
      </w:r>
    </w:p>
    <w:p xmlns:wp14="http://schemas.microsoft.com/office/word/2010/wordml" w:rsidP="4F208A93" wp14:paraId="052964AA" wp14:textId="7C52EBB8">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Freshness and immediacy, with the lobster meat served moments after extraction.</w:t>
      </w:r>
    </w:p>
    <w:p xmlns:wp14="http://schemas.microsoft.com/office/word/2010/wordml" w:rsidP="4F208A93" wp14:paraId="20E8622A" wp14:textId="682930F3">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personalised level of service,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demonstrating</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attention to detail and a high standard of hospitality.</w:t>
      </w:r>
    </w:p>
    <w:p xmlns:wp14="http://schemas.microsoft.com/office/word/2010/wordml" w:rsidP="4F208A93" wp14:paraId="07D2A78E" wp14:textId="67898048">
      <w:pPr>
        <w:pStyle w:val="ListParagraph"/>
        <w:numPr>
          <w:ilvl w:val="0"/>
          <w:numId w:val="7"/>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08CEB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Considered sometimes old fashioned</w:t>
      </w:r>
      <w:r w:rsidRPr="4F208A93" w:rsidR="0B7AD0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(Edwards 2020)</w:t>
      </w:r>
      <w:r w:rsidRPr="4F208A93" w:rsidR="08CEB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though elevates the experience through guest </w:t>
      </w:r>
      <w:r w:rsidRPr="4F208A93" w:rsidR="4B235C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interaction.</w:t>
      </w:r>
    </w:p>
    <w:p xmlns:wp14="http://schemas.microsoft.com/office/word/2010/wordml" w:rsidP="4F208A93" wp14:paraId="68447F76" wp14:textId="55136150">
      <w:pPr>
        <w:pStyle w:val="Heading3"/>
        <w:keepNext w:val="1"/>
        <w:keepLines w:val="1"/>
        <w:spacing w:before="281" w:beforeAutospacing="off" w:after="281"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Reflection and Areas for Growth</w:t>
      </w:r>
    </w:p>
    <w:p xmlns:wp14="http://schemas.microsoft.com/office/word/2010/wordml" w:rsidP="4F208A93" wp14:paraId="366DAFA6" wp14:textId="2E2AB72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was proud of my execution of the technical aspects, especially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integrity of the lobster meat and limiting waste –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believe that this</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heavily due to my background being heavily kitchen based – my confidence had supported me by skill of working with the food. Guests complimented the service, and the rapport I built helped create a comfortable and enjoyable experience.</w:t>
      </w:r>
    </w:p>
    <w:p xmlns:wp14="http://schemas.microsoft.com/office/word/2010/wordml" w:rsidP="4F208A93" wp14:paraId="1F230510" wp14:textId="71FD72DB">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through experiencing this - I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identified</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 area for improvement in my communication under pressure. When asked about wine pairings, I hesitated despite having reviewed the information beforehand. I suggested a Sauvignon Blanc or a dry Champagne, but my uncertainty in delivery may have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impacted</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guest’s confidence in my recommendation.</w:t>
      </w:r>
    </w:p>
    <w:p xmlns:wp14="http://schemas.microsoft.com/office/word/2010/wordml" w:rsidP="4F208A93" wp14:paraId="25A67852" wp14:textId="6499C9D8">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highlighted the importance of not just gathering information but internalising it so that it can be delivered confidently in real-time. Moving forward, I will ensure that I practice responses to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likely questions</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during preparation and engage more deeply with the sommelier or chef team ahead of service to clarify pairings and product details to enhance guest experience</w:t>
      </w:r>
    </w:p>
    <w:p xmlns:wp14="http://schemas.microsoft.com/office/word/2010/wordml" w:rsidP="4F208A93" wp14:paraId="2132D906" wp14:textId="4458A89B">
      <w:pPr>
        <w:pStyle w:val="Heading3"/>
        <w:keepNext w:val="1"/>
        <w:keepLines w:val="1"/>
        <w:numPr>
          <w:ilvl w:val="0"/>
          <w:numId w:val="19"/>
        </w:numPr>
        <w:spacing w:before="281" w:beforeAutospacing="off" w:after="281"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Professional Development Outcome</w:t>
      </w:r>
    </w:p>
    <w:p xmlns:wp14="http://schemas.microsoft.com/office/word/2010/wordml" w:rsidP="4F208A93" wp14:paraId="5E5787A5" wp14:textId="08CF624E">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experience significantly enhanced my confidence in executing complex tableside service. It strengthened my technical skillset, deepened my understanding of effective product communication, and highlighted the importance of preparation. Most importantly, it taught me that exceptional service is not only about precision and performance, but also about building trust through confident, informed interaction. I have come to realise through this experience that even well-developed skills are only as effective as the preparation behind them —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anticipating</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guest questions, understanding the product thoroughly, and being mentally ready for a range of scenarios is what </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ultimately defines</w:t>
      </w:r>
      <w:r w:rsidRPr="4F208A93" w:rsidR="1D352C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successful service.</w:t>
      </w:r>
    </w:p>
    <w:p w:rsidR="4F208A93" w:rsidP="4F208A93" w:rsidRDefault="4F208A93" w14:paraId="023BB2F1" w14:textId="125EB21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68E8B590" w14:textId="2A950F80">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40195B3F" w14:textId="6ED43D62">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667D3120" w14:textId="21249854">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6B06883B" w14:textId="0FB53249">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3FB3071D" w14:textId="5FE4683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5FDAE284" w14:textId="1035F9C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3DB7C3C7" w14:textId="3BD16409">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1C59D72A" w14:textId="078C28F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26CEC1D7" w14:textId="7B5632EF">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4CD803C5" w14:textId="15DC727A">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F208A93" w:rsidP="4F208A93" w:rsidRDefault="4F208A93" w14:paraId="7A39E5D6" w14:textId="3B2F070E">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103B75B2" w:rsidP="4F208A93" w:rsidRDefault="103B75B2" w14:paraId="6391BF92" w14:textId="67B89AB5">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F208A93" w:rsidR="103B75B2">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References:</w:t>
      </w:r>
    </w:p>
    <w:p w:rsidR="103B75B2" w:rsidP="4F208A93" w:rsidRDefault="103B75B2" w14:paraId="16160F89" w14:textId="6CAE725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Davies, K., Curtin, M. and Robson, K. (2016). Impact of an international workplace learning placement on personal and professional development. </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Australian Occupational Therapy </w:t>
      </w:r>
    </w:p>
    <w:p w:rsidR="103B75B2" w:rsidP="4F208A93" w:rsidRDefault="103B75B2" w14:paraId="1157CB67" w14:textId="39B33835">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Davis, B., Lockwood, A., Alcott, </w:t>
      </w:r>
      <w:r w:rsidRPr="4F208A93" w:rsidR="103B75B2">
        <w:rPr>
          <w:rFonts w:ascii="Aptos" w:hAnsi="Aptos" w:eastAsia="Aptos" w:cs="Aptos" w:asciiTheme="minorAscii" w:hAnsiTheme="minorAscii" w:eastAsiaTheme="minorAscii" w:cstheme="minorAscii"/>
          <w:noProof w:val="0"/>
          <w:sz w:val="24"/>
          <w:szCs w:val="24"/>
          <w:lang w:val="en-GB"/>
        </w:rPr>
        <w:t>P.</w:t>
      </w:r>
      <w:r w:rsidRPr="4F208A93" w:rsidR="103B75B2">
        <w:rPr>
          <w:rFonts w:ascii="Aptos" w:hAnsi="Aptos" w:eastAsia="Aptos" w:cs="Aptos" w:asciiTheme="minorAscii" w:hAnsiTheme="minorAscii" w:eastAsiaTheme="minorAscii" w:cstheme="minorAscii"/>
          <w:noProof w:val="0"/>
          <w:sz w:val="24"/>
          <w:szCs w:val="24"/>
          <w:lang w:val="en-GB"/>
        </w:rPr>
        <w:t xml:space="preserve"> and Pantelidis, I.S. (2018). </w:t>
      </w:r>
      <w:r w:rsidRPr="4F208A93" w:rsidR="103B75B2">
        <w:rPr>
          <w:rFonts w:ascii="Aptos" w:hAnsi="Aptos" w:eastAsia="Aptos" w:cs="Aptos" w:asciiTheme="minorAscii" w:hAnsiTheme="minorAscii" w:eastAsiaTheme="minorAscii" w:cstheme="minorAscii"/>
          <w:i w:val="1"/>
          <w:iCs w:val="1"/>
          <w:noProof w:val="0"/>
          <w:sz w:val="24"/>
          <w:szCs w:val="24"/>
          <w:lang w:val="en-GB"/>
        </w:rPr>
        <w:t>Food and beverage management</w:t>
      </w:r>
      <w:r w:rsidRPr="4F208A93" w:rsidR="103B75B2">
        <w:rPr>
          <w:rFonts w:ascii="Aptos" w:hAnsi="Aptos" w:eastAsia="Aptos" w:cs="Aptos" w:asciiTheme="minorAscii" w:hAnsiTheme="minorAscii" w:eastAsiaTheme="minorAscii" w:cstheme="minorAscii"/>
          <w:noProof w:val="0"/>
          <w:sz w:val="24"/>
          <w:szCs w:val="24"/>
          <w:lang w:val="en-GB"/>
        </w:rPr>
        <w:t xml:space="preserve">. </w:t>
      </w:r>
    </w:p>
    <w:p w:rsidR="76C859A6" w:rsidP="4F208A93" w:rsidRDefault="76C859A6" w14:paraId="64E2DB4B" w14:textId="21AEE7FE">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4F208A93" w:rsidR="76C859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Edwards, J.S., 2020. An overview of the foodservice industry. </w:t>
      </w:r>
      <w:r w:rsidRPr="4F208A93" w:rsidR="76C859A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Handbook of Eating and Drinking: Interdisciplinary Perspectives</w:t>
      </w:r>
      <w:r w:rsidRPr="4F208A93" w:rsidR="76C859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pp.983-1006.</w:t>
      </w:r>
    </w:p>
    <w:p w:rsidR="103B75B2" w:rsidP="4F208A93" w:rsidRDefault="103B75B2" w14:paraId="02662801" w14:textId="162D41DC">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Foskett, D., Paskins, P., Pennington, A. and Rippington, N. (2016). </w:t>
      </w:r>
      <w:r w:rsidRPr="4F208A93" w:rsidR="103B75B2">
        <w:rPr>
          <w:rFonts w:ascii="Aptos" w:hAnsi="Aptos" w:eastAsia="Aptos" w:cs="Aptos" w:asciiTheme="minorAscii" w:hAnsiTheme="minorAscii" w:eastAsiaTheme="minorAscii" w:cstheme="minorAscii"/>
          <w:i w:val="1"/>
          <w:iCs w:val="1"/>
          <w:noProof w:val="0"/>
          <w:sz w:val="24"/>
          <w:szCs w:val="24"/>
          <w:lang w:val="en-GB"/>
        </w:rPr>
        <w:t>The Theory of Hospitality and Catering Thirteenth Edition</w:t>
      </w:r>
      <w:r w:rsidRPr="4F208A93" w:rsidR="103B75B2">
        <w:rPr>
          <w:rFonts w:ascii="Aptos" w:hAnsi="Aptos" w:eastAsia="Aptos" w:cs="Aptos" w:asciiTheme="minorAscii" w:hAnsiTheme="minorAscii" w:eastAsiaTheme="minorAscii" w:cstheme="minorAscii"/>
          <w:noProof w:val="0"/>
          <w:sz w:val="24"/>
          <w:szCs w:val="24"/>
          <w:lang w:val="en-GB"/>
        </w:rPr>
        <w:t>. Hachette UK.</w:t>
      </w:r>
    </w:p>
    <w:p w:rsidR="103B75B2" w:rsidP="4F208A93" w:rsidRDefault="103B75B2" w14:paraId="78BE2358" w14:textId="68F727CB">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Gibbs, G. (1988). </w:t>
      </w:r>
      <w:r w:rsidRPr="4F208A93" w:rsidR="103B75B2">
        <w:rPr>
          <w:rFonts w:ascii="Aptos" w:hAnsi="Aptos" w:eastAsia="Aptos" w:cs="Aptos" w:asciiTheme="minorAscii" w:hAnsiTheme="minorAscii" w:eastAsiaTheme="minorAscii" w:cstheme="minorAscii"/>
          <w:i w:val="1"/>
          <w:iCs w:val="1"/>
          <w:noProof w:val="0"/>
          <w:sz w:val="24"/>
          <w:szCs w:val="24"/>
          <w:lang w:val="en-GB"/>
        </w:rPr>
        <w:t>Learning by doing: A guide to teaching and learning methods</w:t>
      </w:r>
      <w:r w:rsidRPr="4F208A93" w:rsidR="103B75B2">
        <w:rPr>
          <w:rFonts w:ascii="Aptos" w:hAnsi="Aptos" w:eastAsia="Aptos" w:cs="Aptos" w:asciiTheme="minorAscii" w:hAnsiTheme="minorAscii" w:eastAsiaTheme="minorAscii" w:cstheme="minorAscii"/>
          <w:noProof w:val="0"/>
          <w:sz w:val="24"/>
          <w:szCs w:val="24"/>
          <w:lang w:val="en-GB"/>
        </w:rPr>
        <w:t>. London: Oxford Further Education Unit.</w:t>
      </w:r>
    </w:p>
    <w:p w:rsidR="103B75B2" w:rsidP="4F208A93" w:rsidRDefault="103B75B2" w14:paraId="5CBDB2E7" w14:textId="1CEA40E8">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Incentivio.com. (2025). </w:t>
      </w:r>
      <w:r w:rsidRPr="4F208A93" w:rsidR="103B75B2">
        <w:rPr>
          <w:rFonts w:ascii="Aptos" w:hAnsi="Aptos" w:eastAsia="Aptos" w:cs="Aptos" w:asciiTheme="minorAscii" w:hAnsiTheme="minorAscii" w:eastAsiaTheme="minorAscii" w:cstheme="minorAscii"/>
          <w:i w:val="1"/>
          <w:iCs w:val="1"/>
          <w:noProof w:val="0"/>
          <w:sz w:val="24"/>
          <w:szCs w:val="24"/>
          <w:lang w:val="en-GB"/>
        </w:rPr>
        <w:t>Building the Best Restaurant Specials</w:t>
      </w:r>
      <w:r w:rsidRPr="4F208A93" w:rsidR="103B75B2">
        <w:rPr>
          <w:rFonts w:ascii="Aptos" w:hAnsi="Aptos" w:eastAsia="Aptos" w:cs="Aptos" w:asciiTheme="minorAscii" w:hAnsiTheme="minorAscii" w:eastAsiaTheme="minorAscii" w:cstheme="minorAscii"/>
          <w:noProof w:val="0"/>
          <w:sz w:val="24"/>
          <w:szCs w:val="24"/>
          <w:lang w:val="en-GB"/>
        </w:rPr>
        <w:t xml:space="preserve">. [online] Available at: </w:t>
      </w:r>
      <w:hyperlink r:id="R5b20138f04814457">
        <w:r w:rsidRPr="4F208A93" w:rsidR="103B75B2">
          <w:rPr>
            <w:rStyle w:val="Hyperlink"/>
            <w:rFonts w:ascii="Aptos" w:hAnsi="Aptos" w:eastAsia="Aptos" w:cs="Aptos" w:asciiTheme="minorAscii" w:hAnsiTheme="minorAscii" w:eastAsiaTheme="minorAscii" w:cstheme="minorAscii"/>
            <w:noProof w:val="0"/>
            <w:sz w:val="24"/>
            <w:szCs w:val="24"/>
            <w:lang w:val="en-GB"/>
          </w:rPr>
          <w:t>https://www.incentivio.com/blog-news-restaurant-industry/how-to-make-your-restaurant-specials-fun-for-your-guests</w:t>
        </w:r>
      </w:hyperlink>
      <w:r w:rsidRPr="4F208A93" w:rsidR="103B75B2">
        <w:rPr>
          <w:rFonts w:ascii="Aptos" w:hAnsi="Aptos" w:eastAsia="Aptos" w:cs="Aptos" w:asciiTheme="minorAscii" w:hAnsiTheme="minorAscii" w:eastAsiaTheme="minorAscii" w:cstheme="minorAscii"/>
          <w:noProof w:val="0"/>
          <w:sz w:val="24"/>
          <w:szCs w:val="24"/>
          <w:lang w:val="en-GB"/>
        </w:rPr>
        <w:t xml:space="preserve"> [Accessed 3 May 2025].</w:t>
      </w:r>
    </w:p>
    <w:p w:rsidR="444F99DF" w:rsidP="4F208A93" w:rsidRDefault="444F99DF" w14:paraId="02CEA0B7" w14:textId="213F2296">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F208A93" w:rsidR="444F99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Iona, M.I. and Anda, M.I. (2024) ‘Table Setting-Restaurant Etiquette’, </w:t>
      </w:r>
      <w:r w:rsidRPr="4F208A93"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Agricultural Management / </w:t>
      </w:r>
      <w:r w:rsidRPr="4F208A93"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Lucrari</w:t>
      </w:r>
      <w:r w:rsidRPr="4F208A93"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4F208A93"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Stiintifice</w:t>
      </w:r>
      <w:r w:rsidRPr="4F208A93"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Seria I, Management </w:t>
      </w:r>
      <w:r w:rsidRPr="4F208A93" w:rsidR="444F99D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Agricol</w:t>
      </w:r>
      <w:r w:rsidRPr="4F208A93" w:rsidR="444F99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26(1), pp. 307–311.</w:t>
      </w:r>
    </w:p>
    <w:p w:rsidR="4F208A93" w:rsidP="4F208A93" w:rsidRDefault="4F208A93" w14:paraId="5BBAD32F" w14:textId="7F995DA8">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44F99DF" w:rsidP="4F208A93" w:rsidRDefault="444F99DF" w14:paraId="5519283E" w14:textId="34914ADF">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4F208A93" w:rsidR="444F99D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Kalgi, D. and Hire, J., 2024. Significance of horticultural designs and flower arrangements in the hospitality industry. </w:t>
      </w:r>
      <w:r w:rsidRPr="4F208A93" w:rsidR="444F99DF">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Current Scenario in Science and Technology, Environment, Agriculture, Health, Water Resources, Social Science, Literature &amp; Industrial</w:t>
      </w:r>
      <w:r w:rsidRPr="4F208A93" w:rsidR="444F99D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p.59.</w:t>
      </w:r>
    </w:p>
    <w:p w:rsidR="103B75B2" w:rsidP="4F208A93" w:rsidRDefault="103B75B2" w14:paraId="32C5C929" w14:textId="219EDDC1">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Kim, S.-H., Whaley, J.E. and Choi, Y. (2022). </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Managing the restaurant experience: re-specifying the role of food, interaction, and atmosphere as contributors to the </w:t>
      </w:r>
      <w:r w:rsidRPr="4F208A93" w:rsidR="103B75B2">
        <w:rPr>
          <w:rFonts w:ascii="Aptos" w:hAnsi="Aptos" w:eastAsia="Aptos" w:cs="Aptos" w:asciiTheme="minorAscii" w:hAnsiTheme="minorAscii" w:eastAsiaTheme="minorAscii" w:cstheme="minorAscii"/>
          <w:i w:val="1"/>
          <w:iCs w:val="1"/>
          <w:noProof w:val="0"/>
          <w:sz w:val="24"/>
          <w:szCs w:val="24"/>
          <w:lang w:val="en-GB"/>
        </w:rPr>
        <w:t>optimal</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 flow experience</w:t>
      </w:r>
      <w:r w:rsidRPr="4F208A93" w:rsidR="103B75B2">
        <w:rPr>
          <w:rFonts w:ascii="Aptos" w:hAnsi="Aptos" w:eastAsia="Aptos" w:cs="Aptos" w:asciiTheme="minorAscii" w:hAnsiTheme="minorAscii" w:eastAsiaTheme="minorAscii" w:cstheme="minorAscii"/>
          <w:noProof w:val="0"/>
          <w:sz w:val="24"/>
          <w:szCs w:val="24"/>
          <w:lang w:val="en-GB"/>
        </w:rPr>
        <w:t xml:space="preserve">. </w:t>
      </w:r>
      <w:r w:rsidRPr="4F208A93" w:rsidR="103B75B2">
        <w:rPr>
          <w:rFonts w:ascii="Aptos" w:hAnsi="Aptos" w:eastAsia="Aptos" w:cs="Aptos" w:asciiTheme="minorAscii" w:hAnsiTheme="minorAscii" w:eastAsiaTheme="minorAscii" w:cstheme="minorAscii"/>
          <w:i w:val="1"/>
          <w:iCs w:val="1"/>
          <w:noProof w:val="0"/>
          <w:sz w:val="24"/>
          <w:szCs w:val="24"/>
          <w:lang w:val="en-GB"/>
        </w:rPr>
        <w:t>Journal of Foodservice Business Research</w:t>
      </w:r>
      <w:r w:rsidRPr="4F208A93" w:rsidR="103B75B2">
        <w:rPr>
          <w:rFonts w:ascii="Aptos" w:hAnsi="Aptos" w:eastAsia="Aptos" w:cs="Aptos" w:asciiTheme="minorAscii" w:hAnsiTheme="minorAscii" w:eastAsiaTheme="minorAscii" w:cstheme="minorAscii"/>
          <w:noProof w:val="0"/>
          <w:sz w:val="24"/>
          <w:szCs w:val="24"/>
          <w:lang w:val="en-GB"/>
        </w:rPr>
        <w:t xml:space="preserve">, pp.1–22. </w:t>
      </w:r>
    </w:p>
    <w:p w:rsidR="103B75B2" w:rsidP="4F208A93" w:rsidRDefault="103B75B2" w14:paraId="6EBB60C5" w14:textId="687EC36D">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Kolb, D. (2014). </w:t>
      </w:r>
      <w:r w:rsidRPr="4F208A93" w:rsidR="103B75B2">
        <w:rPr>
          <w:rFonts w:ascii="Aptos" w:hAnsi="Aptos" w:eastAsia="Aptos" w:cs="Aptos" w:asciiTheme="minorAscii" w:hAnsiTheme="minorAscii" w:eastAsiaTheme="minorAscii" w:cstheme="minorAscii"/>
          <w:i w:val="1"/>
          <w:iCs w:val="1"/>
          <w:noProof w:val="0"/>
          <w:sz w:val="24"/>
          <w:szCs w:val="24"/>
          <w:lang w:val="en-GB"/>
        </w:rPr>
        <w:t>Experiential learning: experience as the source of learning and development by Kolb, David A</w:t>
      </w:r>
      <w:r w:rsidRPr="4F208A93" w:rsidR="103B75B2">
        <w:rPr>
          <w:rFonts w:ascii="Aptos" w:hAnsi="Aptos" w:eastAsia="Aptos" w:cs="Aptos" w:asciiTheme="minorAscii" w:hAnsiTheme="minorAscii" w:eastAsiaTheme="minorAscii" w:cstheme="minorAscii"/>
          <w:noProof w:val="0"/>
          <w:sz w:val="24"/>
          <w:szCs w:val="24"/>
          <w:lang w:val="en-GB"/>
        </w:rPr>
        <w:t>.</w:t>
      </w:r>
    </w:p>
    <w:p w:rsidR="103B75B2" w:rsidP="4F208A93" w:rsidRDefault="103B75B2" w14:paraId="7B531EDD" w14:textId="4BCD30DA">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Lillicrap, D. and Cousins, J. (2010). </w:t>
      </w:r>
      <w:r w:rsidRPr="4F208A93" w:rsidR="103B75B2">
        <w:rPr>
          <w:rFonts w:ascii="Aptos" w:hAnsi="Aptos" w:eastAsia="Aptos" w:cs="Aptos" w:asciiTheme="minorAscii" w:hAnsiTheme="minorAscii" w:eastAsiaTheme="minorAscii" w:cstheme="minorAscii"/>
          <w:i w:val="1"/>
          <w:iCs w:val="1"/>
          <w:noProof w:val="0"/>
          <w:sz w:val="24"/>
          <w:szCs w:val="24"/>
          <w:lang w:val="en-GB"/>
        </w:rPr>
        <w:t>Food and Beverage service</w:t>
      </w:r>
      <w:r w:rsidRPr="4F208A93" w:rsidR="103B75B2">
        <w:rPr>
          <w:rFonts w:ascii="Aptos" w:hAnsi="Aptos" w:eastAsia="Aptos" w:cs="Aptos" w:asciiTheme="minorAscii" w:hAnsiTheme="minorAscii" w:eastAsiaTheme="minorAscii" w:cstheme="minorAscii"/>
          <w:noProof w:val="0"/>
          <w:sz w:val="24"/>
          <w:szCs w:val="24"/>
          <w:lang w:val="en-GB"/>
        </w:rPr>
        <w:t>. Eighth ed. Hodder Education.</w:t>
      </w:r>
    </w:p>
    <w:p w:rsidR="103B75B2" w:rsidP="4F208A93" w:rsidRDefault="103B75B2" w14:paraId="49891FEA" w14:textId="2F53BFE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Petty, L. (2023). </w:t>
      </w:r>
      <w:r w:rsidRPr="4F208A93" w:rsidR="103B75B2">
        <w:rPr>
          <w:rFonts w:ascii="Aptos" w:hAnsi="Aptos" w:eastAsia="Aptos" w:cs="Aptos" w:asciiTheme="minorAscii" w:hAnsiTheme="minorAscii" w:eastAsiaTheme="minorAscii" w:cstheme="minorAscii"/>
          <w:i w:val="1"/>
          <w:iCs w:val="1"/>
          <w:noProof w:val="0"/>
          <w:sz w:val="24"/>
          <w:szCs w:val="24"/>
          <w:lang w:val="en-GB"/>
        </w:rPr>
        <w:t>What is the importance of effective communication in the hospitality industry?</w:t>
      </w:r>
      <w:r w:rsidRPr="4F208A93" w:rsidR="103B75B2">
        <w:rPr>
          <w:rFonts w:ascii="Aptos" w:hAnsi="Aptos" w:eastAsia="Aptos" w:cs="Aptos" w:asciiTheme="minorAscii" w:hAnsiTheme="minorAscii" w:eastAsiaTheme="minorAscii" w:cstheme="minorAscii"/>
          <w:noProof w:val="0"/>
          <w:sz w:val="24"/>
          <w:szCs w:val="24"/>
          <w:lang w:val="en-GB"/>
        </w:rPr>
        <w:t xml:space="preserve"> The Hub | High Speed Training. </w:t>
      </w:r>
    </w:p>
    <w:p w:rsidR="103B75B2" w:rsidP="4F208A93" w:rsidRDefault="103B75B2" w14:paraId="25893503" w14:textId="56BCB617">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Pizam, A. (2012). </w:t>
      </w:r>
      <w:r w:rsidRPr="4F208A93" w:rsidR="103B75B2">
        <w:rPr>
          <w:rFonts w:ascii="Aptos" w:hAnsi="Aptos" w:eastAsia="Aptos" w:cs="Aptos" w:asciiTheme="minorAscii" w:hAnsiTheme="minorAscii" w:eastAsiaTheme="minorAscii" w:cstheme="minorAscii"/>
          <w:i w:val="1"/>
          <w:iCs w:val="1"/>
          <w:noProof w:val="0"/>
          <w:sz w:val="24"/>
          <w:szCs w:val="24"/>
          <w:lang w:val="en-GB"/>
        </w:rPr>
        <w:t>International Encyclopedia of Hospitality Management 2nd edition</w:t>
      </w:r>
      <w:r w:rsidRPr="4F208A93" w:rsidR="103B75B2">
        <w:rPr>
          <w:rFonts w:ascii="Aptos" w:hAnsi="Aptos" w:eastAsia="Aptos" w:cs="Aptos" w:asciiTheme="minorAscii" w:hAnsiTheme="minorAscii" w:eastAsiaTheme="minorAscii" w:cstheme="minorAscii"/>
          <w:noProof w:val="0"/>
          <w:sz w:val="24"/>
          <w:szCs w:val="24"/>
          <w:lang w:val="en-GB"/>
        </w:rPr>
        <w:t>. Routledge.</w:t>
      </w:r>
    </w:p>
    <w:p w:rsidR="75A00D96" w:rsidP="4F208A93" w:rsidRDefault="75A00D96" w14:paraId="6703F230" w14:textId="1888FC92">
      <w:pPr>
        <w:shd w:val="clear" w:color="auto" w:fill="F3F7FA"/>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4F208A93"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SANDUA, D., 2023. </w:t>
      </w:r>
      <w:r w:rsidRPr="4F208A93" w:rsidR="75A00D9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WINE AT THE TABLE: GASTRONOMY AND PAIRINGS</w:t>
      </w:r>
      <w:r w:rsidRPr="4F208A93"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David </w:t>
      </w:r>
      <w:r w:rsidRPr="4F208A93"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Sandua</w:t>
      </w:r>
      <w:r w:rsidRPr="4F208A93" w:rsidR="75A00D9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p>
    <w:p w:rsidR="103B75B2" w:rsidP="4F208A93" w:rsidRDefault="103B75B2" w14:paraId="5DF829BB" w14:textId="73B53EAA">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Singgalen</w:t>
      </w:r>
      <w:r w:rsidRPr="4F208A93" w:rsidR="103B75B2">
        <w:rPr>
          <w:rFonts w:ascii="Aptos" w:hAnsi="Aptos" w:eastAsia="Aptos" w:cs="Aptos" w:asciiTheme="minorAscii" w:hAnsiTheme="minorAscii" w:eastAsiaTheme="minorAscii" w:cstheme="minorAscii"/>
          <w:noProof w:val="0"/>
          <w:sz w:val="24"/>
          <w:szCs w:val="24"/>
          <w:lang w:val="en-GB"/>
        </w:rPr>
        <w:t xml:space="preserve">, Y.A. (2024). </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Hotel Customer Satisfaction: </w:t>
      </w:r>
      <w:r w:rsidRPr="4F208A93" w:rsidR="103B75B2">
        <w:rPr>
          <w:rFonts w:ascii="Aptos" w:hAnsi="Aptos" w:eastAsia="Aptos" w:cs="Aptos" w:asciiTheme="minorAscii" w:hAnsiTheme="minorAscii" w:eastAsiaTheme="minorAscii" w:cstheme="minorAscii"/>
          <w:i w:val="1"/>
          <w:iCs w:val="1"/>
          <w:noProof w:val="0"/>
          <w:sz w:val="24"/>
          <w:szCs w:val="24"/>
          <w:lang w:val="en-GB"/>
        </w:rPr>
        <w:t>a</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 Comprehensive Analysis of Perceived Cleanliness, Location, Service, and </w:t>
      </w:r>
      <w:r w:rsidRPr="4F208A93" w:rsidR="103B75B2">
        <w:rPr>
          <w:rFonts w:ascii="Aptos" w:hAnsi="Aptos" w:eastAsia="Aptos" w:cs="Aptos" w:asciiTheme="minorAscii" w:hAnsiTheme="minorAscii" w:eastAsiaTheme="minorAscii" w:cstheme="minorAscii"/>
          <w:i w:val="1"/>
          <w:iCs w:val="1"/>
          <w:noProof w:val="0"/>
          <w:sz w:val="24"/>
          <w:szCs w:val="24"/>
          <w:lang w:val="en-GB"/>
        </w:rPr>
        <w:t>Value.</w:t>
      </w:r>
    </w:p>
    <w:p w:rsidR="103B75B2" w:rsidP="4F208A93" w:rsidRDefault="103B75B2" w14:paraId="7C938081" w14:textId="3B20FB2A">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Szabo, J. (2013). </w:t>
      </w:r>
      <w:r w:rsidRPr="4F208A93" w:rsidR="103B75B2">
        <w:rPr>
          <w:rFonts w:ascii="Aptos" w:hAnsi="Aptos" w:eastAsia="Aptos" w:cs="Aptos" w:asciiTheme="minorAscii" w:hAnsiTheme="minorAscii" w:eastAsiaTheme="minorAscii" w:cstheme="minorAscii"/>
          <w:i w:val="1"/>
          <w:iCs w:val="1"/>
          <w:noProof w:val="0"/>
          <w:sz w:val="24"/>
          <w:szCs w:val="24"/>
          <w:lang w:val="en-GB"/>
        </w:rPr>
        <w:t>Pairing food &amp; wine for dummies</w:t>
      </w:r>
      <w:r w:rsidRPr="4F208A93" w:rsidR="103B75B2">
        <w:rPr>
          <w:rFonts w:ascii="Aptos" w:hAnsi="Aptos" w:eastAsia="Aptos" w:cs="Aptos" w:asciiTheme="minorAscii" w:hAnsiTheme="minorAscii" w:eastAsiaTheme="minorAscii" w:cstheme="minorAscii"/>
          <w:noProof w:val="0"/>
          <w:sz w:val="24"/>
          <w:szCs w:val="24"/>
          <w:lang w:val="en-GB"/>
        </w:rPr>
        <w:t>. Mississauga, On: John Wiley &amp; Sons Canada, Ltd.</w:t>
      </w:r>
    </w:p>
    <w:p w:rsidR="103B75B2" w:rsidP="4F208A93" w:rsidRDefault="103B75B2" w14:paraId="1CE84284" w14:textId="6836AD5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Wilton, N. (2012). T</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he Impact of Work Placements on Skills Development and Career Outcomes for Business and Management Graduates. </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Studies </w:t>
      </w:r>
      <w:r w:rsidRPr="4F208A93" w:rsidR="103B75B2">
        <w:rPr>
          <w:rFonts w:ascii="Aptos" w:hAnsi="Aptos" w:eastAsia="Aptos" w:cs="Aptos" w:asciiTheme="minorAscii" w:hAnsiTheme="minorAscii" w:eastAsiaTheme="minorAscii" w:cstheme="minorAscii"/>
          <w:i w:val="1"/>
          <w:iCs w:val="1"/>
          <w:noProof w:val="0"/>
          <w:sz w:val="24"/>
          <w:szCs w:val="24"/>
          <w:lang w:val="en-GB"/>
        </w:rPr>
        <w:t>in Higher Education</w:t>
      </w:r>
      <w:r w:rsidRPr="4F208A93" w:rsidR="56646CD1">
        <w:rPr>
          <w:rFonts w:ascii="Aptos" w:hAnsi="Aptos" w:eastAsia="Aptos" w:cs="Aptos" w:asciiTheme="minorAscii" w:hAnsiTheme="minorAscii" w:eastAsiaTheme="minorAscii" w:cstheme="minorAscii"/>
          <w:i w:val="1"/>
          <w:iCs w:val="1"/>
          <w:noProof w:val="0"/>
          <w:sz w:val="24"/>
          <w:szCs w:val="24"/>
          <w:lang w:val="en-GB"/>
        </w:rPr>
        <w:t xml:space="preserve">. </w:t>
      </w:r>
      <w:r w:rsidRPr="4F208A93" w:rsidR="103B75B2">
        <w:rPr>
          <w:rFonts w:ascii="Aptos" w:hAnsi="Aptos" w:eastAsia="Aptos" w:cs="Aptos" w:asciiTheme="minorAscii" w:hAnsiTheme="minorAscii" w:eastAsiaTheme="minorAscii" w:cstheme="minorAscii"/>
          <w:noProof w:val="0"/>
          <w:sz w:val="24"/>
          <w:szCs w:val="24"/>
          <w:lang w:val="en-GB"/>
        </w:rPr>
        <w:t xml:space="preserve"> 37(5), pp.603–620. </w:t>
      </w:r>
    </w:p>
    <w:p w:rsidR="103B75B2" w:rsidP="4F208A93" w:rsidRDefault="103B75B2" w14:paraId="4DFBBC4D" w14:textId="034950D9">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GB"/>
        </w:rPr>
      </w:pPr>
      <w:r w:rsidRPr="4F208A93" w:rsidR="103B75B2">
        <w:rPr>
          <w:rFonts w:ascii="Aptos" w:hAnsi="Aptos" w:eastAsia="Aptos" w:cs="Aptos" w:asciiTheme="minorAscii" w:hAnsiTheme="minorAscii" w:eastAsiaTheme="minorAscii" w:cstheme="minorAscii"/>
          <w:noProof w:val="0"/>
          <w:sz w:val="24"/>
          <w:szCs w:val="24"/>
          <w:lang w:val="en-GB"/>
        </w:rPr>
        <w:t xml:space="preserve">Zellner, D.A., Loss, C.R., Zearfoss, J. and Remolina, S. (2014). </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It tastes as good as it looks! The effect of food presentation on liking for the </w:t>
      </w:r>
      <w:r w:rsidRPr="4F208A93" w:rsidR="70C89FBE">
        <w:rPr>
          <w:rFonts w:ascii="Aptos" w:hAnsi="Aptos" w:eastAsia="Aptos" w:cs="Aptos" w:asciiTheme="minorAscii" w:hAnsiTheme="minorAscii" w:eastAsiaTheme="minorAscii" w:cstheme="minorAscii"/>
          <w:i w:val="1"/>
          <w:iCs w:val="1"/>
          <w:noProof w:val="0"/>
          <w:sz w:val="24"/>
          <w:szCs w:val="24"/>
          <w:lang w:val="en-GB"/>
        </w:rPr>
        <w:t>flavour</w:t>
      </w:r>
      <w:r w:rsidRPr="4F208A93" w:rsidR="103B75B2">
        <w:rPr>
          <w:rFonts w:ascii="Aptos" w:hAnsi="Aptos" w:eastAsia="Aptos" w:cs="Aptos" w:asciiTheme="minorAscii" w:hAnsiTheme="minorAscii" w:eastAsiaTheme="minorAscii" w:cstheme="minorAscii"/>
          <w:i w:val="1"/>
          <w:iCs w:val="1"/>
          <w:noProof w:val="0"/>
          <w:sz w:val="24"/>
          <w:szCs w:val="24"/>
          <w:lang w:val="en-GB"/>
        </w:rPr>
        <w:t xml:space="preserve"> of food</w:t>
      </w:r>
      <w:r w:rsidRPr="4F208A93" w:rsidR="103B75B2">
        <w:rPr>
          <w:rFonts w:ascii="Aptos" w:hAnsi="Aptos" w:eastAsia="Aptos" w:cs="Aptos" w:asciiTheme="minorAscii" w:hAnsiTheme="minorAscii" w:eastAsiaTheme="minorAscii" w:cstheme="minorAscii"/>
          <w:noProof w:val="0"/>
          <w:sz w:val="24"/>
          <w:szCs w:val="24"/>
          <w:lang w:val="en-GB"/>
        </w:rPr>
        <w:t xml:space="preserve">. </w:t>
      </w:r>
      <w:r w:rsidRPr="4F208A93" w:rsidR="103B75B2">
        <w:rPr>
          <w:rFonts w:ascii="Aptos" w:hAnsi="Aptos" w:eastAsia="Aptos" w:cs="Aptos" w:asciiTheme="minorAscii" w:hAnsiTheme="minorAscii" w:eastAsiaTheme="minorAscii" w:cstheme="minorAscii"/>
          <w:i w:val="1"/>
          <w:iCs w:val="1"/>
          <w:noProof w:val="0"/>
          <w:sz w:val="24"/>
          <w:szCs w:val="24"/>
          <w:lang w:val="en-GB"/>
        </w:rPr>
        <w:t>Appetite</w:t>
      </w:r>
      <w:r w:rsidRPr="4F208A93" w:rsidR="103B75B2">
        <w:rPr>
          <w:rFonts w:ascii="Aptos" w:hAnsi="Aptos" w:eastAsia="Aptos" w:cs="Aptos" w:asciiTheme="minorAscii" w:hAnsiTheme="minorAscii" w:eastAsiaTheme="minorAscii" w:cstheme="minorAscii"/>
          <w:noProof w:val="0"/>
          <w:sz w:val="24"/>
          <w:szCs w:val="24"/>
          <w:lang w:val="en-GB"/>
        </w:rPr>
        <w:t xml:space="preserve">, 77, pp.31–35. </w:t>
      </w:r>
    </w:p>
    <w:p w:rsidR="4F208A93" w:rsidP="4F208A93" w:rsidRDefault="4F208A93" w14:paraId="35735E38" w14:textId="2036CAEE">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fde797acfac8470e"/>
      <w:footerReference w:type="default" r:id="Rc3f8fbaa86d741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08A93" w:rsidTr="4F208A93" w14:paraId="3764CB2D">
      <w:trPr>
        <w:trHeight w:val="300"/>
      </w:trPr>
      <w:tc>
        <w:tcPr>
          <w:tcW w:w="3005" w:type="dxa"/>
          <w:tcMar/>
        </w:tcPr>
        <w:p w:rsidR="4F208A93" w:rsidP="4F208A93" w:rsidRDefault="4F208A93" w14:paraId="0BFC6A3C" w14:textId="4FB7BBE6">
          <w:pPr>
            <w:pStyle w:val="Header"/>
            <w:bidi w:val="0"/>
            <w:ind w:left="-115"/>
            <w:jc w:val="left"/>
          </w:pPr>
        </w:p>
      </w:tc>
      <w:tc>
        <w:tcPr>
          <w:tcW w:w="3005" w:type="dxa"/>
          <w:tcMar/>
        </w:tcPr>
        <w:p w:rsidR="4F208A93" w:rsidP="4F208A93" w:rsidRDefault="4F208A93" w14:paraId="3C6FE64E" w14:textId="347959BA">
          <w:pPr>
            <w:pStyle w:val="Header"/>
            <w:bidi w:val="0"/>
            <w:jc w:val="center"/>
          </w:pPr>
        </w:p>
      </w:tc>
      <w:tc>
        <w:tcPr>
          <w:tcW w:w="3005" w:type="dxa"/>
          <w:tcMar/>
        </w:tcPr>
        <w:p w:rsidR="4F208A93" w:rsidP="4F208A93" w:rsidRDefault="4F208A93" w14:paraId="4730BFEE" w14:textId="5534CC2C">
          <w:pPr>
            <w:pStyle w:val="Header"/>
            <w:bidi w:val="0"/>
            <w:ind w:right="-115"/>
            <w:jc w:val="right"/>
          </w:pPr>
        </w:p>
      </w:tc>
    </w:tr>
  </w:tbl>
  <w:p w:rsidR="4F208A93" w:rsidP="4F208A93" w:rsidRDefault="4F208A93" w14:paraId="7DA66F7E" w14:textId="159784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08A93" w:rsidTr="4F208A93" w14:paraId="216C4474">
      <w:trPr>
        <w:trHeight w:val="300"/>
      </w:trPr>
      <w:tc>
        <w:tcPr>
          <w:tcW w:w="3005" w:type="dxa"/>
          <w:tcMar/>
        </w:tcPr>
        <w:p w:rsidR="4F208A93" w:rsidP="4F208A93" w:rsidRDefault="4F208A93" w14:paraId="6E3FB848" w14:textId="0A8FEE8C">
          <w:pPr>
            <w:pStyle w:val="Header"/>
            <w:bidi w:val="0"/>
            <w:ind w:left="-115"/>
            <w:jc w:val="left"/>
          </w:pPr>
        </w:p>
      </w:tc>
      <w:tc>
        <w:tcPr>
          <w:tcW w:w="3005" w:type="dxa"/>
          <w:tcMar/>
        </w:tcPr>
        <w:p w:rsidR="4F208A93" w:rsidP="4F208A93" w:rsidRDefault="4F208A93" w14:paraId="61584381" w14:textId="146064BD">
          <w:pPr>
            <w:pStyle w:val="Header"/>
            <w:bidi w:val="0"/>
            <w:jc w:val="center"/>
          </w:pPr>
        </w:p>
      </w:tc>
      <w:tc>
        <w:tcPr>
          <w:tcW w:w="3005" w:type="dxa"/>
          <w:tcMar/>
        </w:tcPr>
        <w:p w:rsidR="4F208A93" w:rsidP="4F208A93" w:rsidRDefault="4F208A93" w14:paraId="386B747D" w14:textId="74F710BC">
          <w:pPr>
            <w:pStyle w:val="Header"/>
            <w:bidi w:val="0"/>
            <w:ind w:right="-115"/>
            <w:jc w:val="right"/>
          </w:pPr>
        </w:p>
      </w:tc>
    </w:tr>
  </w:tbl>
  <w:p w:rsidR="4F208A93" w:rsidP="4F208A93" w:rsidRDefault="4F208A93" w14:paraId="5EADB3CB" w14:textId="0027CE23">
    <w:pPr>
      <w:pStyle w:val="Header"/>
      <w:bidi w:val="0"/>
    </w:pPr>
  </w:p>
</w:hdr>
</file>

<file path=word/intelligence2.xml><?xml version="1.0" encoding="utf-8"?>
<int2:intelligence xmlns:int2="http://schemas.microsoft.com/office/intelligence/2020/intelligence">
  <int2:observations>
    <int2:textHash int2:hashCode="0lPsSdchrPgxQn" int2:id="ZCeIFcrf">
      <int2:state int2:type="AugLoop_Text_Critique" int2:value="Rejected"/>
    </int2:textHash>
    <int2:textHash int2:hashCode="8oZWfc3GL5QEJT" int2:id="6wAfmGR4">
      <int2:state int2:type="AugLoop_Text_Critique" int2:value="Rejected"/>
    </int2:textHash>
    <int2:textHash int2:hashCode="CUsP4OMChUrxMR" int2:id="CiE58EPG">
      <int2:state int2:type="AugLoop_Text_Critique" int2:value="Rejected"/>
    </int2:textHash>
    <int2:bookmark int2:bookmarkName="_Int_xRCPYxm9" int2:invalidationBookmarkName="" int2:hashCode="ZT8VfGqFWBhP4s" int2:id="NeViwL2u">
      <int2:state int2:type="AugLoop_Text_Critique" int2:value="Rejected"/>
    </int2:bookmark>
    <int2:bookmark int2:bookmarkName="_Int_ZAK3Eq49" int2:invalidationBookmarkName="" int2:hashCode="30HHAZnkc4RXWk" int2:id="Ss0PgxmJ">
      <int2:state int2:type="AugLoop_Text_Critique" int2:value="Rejected"/>
    </int2:bookmark>
    <int2:bookmark int2:bookmarkName="_Int_11JyRbG0" int2:invalidationBookmarkName="" int2:hashCode="2nLKM9a+2Uy/mS" int2:id="rjfB4kOk">
      <int2:state int2:type="AugLoop_Text_Critique" int2:value="Rejected"/>
    </int2:bookmark>
    <int2:bookmark int2:bookmarkName="_Int_X9nGWYS8" int2:invalidationBookmarkName="" int2:hashCode="30HHAZnkc4RXWk" int2:id="8WofA5k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35763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702f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c6713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6d213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a952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b68a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b425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191b1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471a0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e1f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9a5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9c9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0d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8b61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238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242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8ea6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989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83d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FD8131"/>
    <w:rsid w:val="006E9456"/>
    <w:rsid w:val="01895299"/>
    <w:rsid w:val="01C2F7A1"/>
    <w:rsid w:val="0341E04F"/>
    <w:rsid w:val="0487FF13"/>
    <w:rsid w:val="057AC9B8"/>
    <w:rsid w:val="0657EC43"/>
    <w:rsid w:val="073CAD5C"/>
    <w:rsid w:val="08CEBA80"/>
    <w:rsid w:val="0959DC0F"/>
    <w:rsid w:val="09AF30C2"/>
    <w:rsid w:val="09B31451"/>
    <w:rsid w:val="09BC13D0"/>
    <w:rsid w:val="0B7AD095"/>
    <w:rsid w:val="0CF400B0"/>
    <w:rsid w:val="0E1468D0"/>
    <w:rsid w:val="0E60A416"/>
    <w:rsid w:val="0EA01A05"/>
    <w:rsid w:val="0F70CCD7"/>
    <w:rsid w:val="0FB61490"/>
    <w:rsid w:val="100303F7"/>
    <w:rsid w:val="103B75B2"/>
    <w:rsid w:val="108C3013"/>
    <w:rsid w:val="10F5F83B"/>
    <w:rsid w:val="11D4F7CF"/>
    <w:rsid w:val="12066194"/>
    <w:rsid w:val="12762734"/>
    <w:rsid w:val="139B9903"/>
    <w:rsid w:val="13D0519A"/>
    <w:rsid w:val="14229042"/>
    <w:rsid w:val="14384D84"/>
    <w:rsid w:val="1719CE54"/>
    <w:rsid w:val="173C352F"/>
    <w:rsid w:val="176C53BD"/>
    <w:rsid w:val="18AF00FB"/>
    <w:rsid w:val="1AC09B5D"/>
    <w:rsid w:val="1AFD8131"/>
    <w:rsid w:val="1B314864"/>
    <w:rsid w:val="1BAFE130"/>
    <w:rsid w:val="1C90B6AA"/>
    <w:rsid w:val="1D352C7D"/>
    <w:rsid w:val="1DAADA77"/>
    <w:rsid w:val="1DBA1F13"/>
    <w:rsid w:val="1E6573C7"/>
    <w:rsid w:val="1F092868"/>
    <w:rsid w:val="1F97E4FF"/>
    <w:rsid w:val="2029D055"/>
    <w:rsid w:val="20A3FADF"/>
    <w:rsid w:val="214D01FF"/>
    <w:rsid w:val="21549CC7"/>
    <w:rsid w:val="224D259C"/>
    <w:rsid w:val="2332E955"/>
    <w:rsid w:val="2377C3E5"/>
    <w:rsid w:val="23D5656A"/>
    <w:rsid w:val="25535814"/>
    <w:rsid w:val="25CDA229"/>
    <w:rsid w:val="2705FF00"/>
    <w:rsid w:val="2AFF60CF"/>
    <w:rsid w:val="2B2DDB48"/>
    <w:rsid w:val="2B61990F"/>
    <w:rsid w:val="2BAD12F9"/>
    <w:rsid w:val="2C0E28F3"/>
    <w:rsid w:val="2C4DDF53"/>
    <w:rsid w:val="2E358E18"/>
    <w:rsid w:val="2E697668"/>
    <w:rsid w:val="2EA6675C"/>
    <w:rsid w:val="3091E302"/>
    <w:rsid w:val="31ADC32C"/>
    <w:rsid w:val="32280A26"/>
    <w:rsid w:val="32E4D5A0"/>
    <w:rsid w:val="32F836C6"/>
    <w:rsid w:val="339FF153"/>
    <w:rsid w:val="33FF6C33"/>
    <w:rsid w:val="340CC390"/>
    <w:rsid w:val="3487194C"/>
    <w:rsid w:val="3535DC13"/>
    <w:rsid w:val="3589CD68"/>
    <w:rsid w:val="368B019C"/>
    <w:rsid w:val="37154E4A"/>
    <w:rsid w:val="3A2BCDC1"/>
    <w:rsid w:val="3A579B4E"/>
    <w:rsid w:val="3B546E0B"/>
    <w:rsid w:val="3DC2A01E"/>
    <w:rsid w:val="3DEDA456"/>
    <w:rsid w:val="3F552942"/>
    <w:rsid w:val="41FBF671"/>
    <w:rsid w:val="42F3CB46"/>
    <w:rsid w:val="4390236B"/>
    <w:rsid w:val="44107627"/>
    <w:rsid w:val="4428C86C"/>
    <w:rsid w:val="444F99DF"/>
    <w:rsid w:val="44D4B4DA"/>
    <w:rsid w:val="455A84D3"/>
    <w:rsid w:val="4826D8A3"/>
    <w:rsid w:val="488B2F66"/>
    <w:rsid w:val="48B5F7F7"/>
    <w:rsid w:val="48F37882"/>
    <w:rsid w:val="4A2EB4D0"/>
    <w:rsid w:val="4ACCD2EE"/>
    <w:rsid w:val="4B235C80"/>
    <w:rsid w:val="4B57AD11"/>
    <w:rsid w:val="4B658A47"/>
    <w:rsid w:val="4BC4FB2E"/>
    <w:rsid w:val="4BC8BD81"/>
    <w:rsid w:val="4C380FE2"/>
    <w:rsid w:val="4C4B3855"/>
    <w:rsid w:val="4D2D4677"/>
    <w:rsid w:val="4EE4FF70"/>
    <w:rsid w:val="4F208A93"/>
    <w:rsid w:val="4FEE477F"/>
    <w:rsid w:val="5026FF44"/>
    <w:rsid w:val="50400012"/>
    <w:rsid w:val="506C83F2"/>
    <w:rsid w:val="50FCE1A5"/>
    <w:rsid w:val="511B2918"/>
    <w:rsid w:val="51397829"/>
    <w:rsid w:val="515ED10C"/>
    <w:rsid w:val="525B9C17"/>
    <w:rsid w:val="52653F4E"/>
    <w:rsid w:val="53A8F7D6"/>
    <w:rsid w:val="56646CD1"/>
    <w:rsid w:val="57571B63"/>
    <w:rsid w:val="5817EAC0"/>
    <w:rsid w:val="58A19B3E"/>
    <w:rsid w:val="58B8A2E7"/>
    <w:rsid w:val="59024988"/>
    <w:rsid w:val="590D3277"/>
    <w:rsid w:val="59AB564F"/>
    <w:rsid w:val="59CC95F3"/>
    <w:rsid w:val="59DE437B"/>
    <w:rsid w:val="5A5E1869"/>
    <w:rsid w:val="5A947D7F"/>
    <w:rsid w:val="5B60405D"/>
    <w:rsid w:val="5BD9AB29"/>
    <w:rsid w:val="5D4A7A5F"/>
    <w:rsid w:val="5D733F5B"/>
    <w:rsid w:val="5E421F3F"/>
    <w:rsid w:val="60171864"/>
    <w:rsid w:val="60D272FF"/>
    <w:rsid w:val="6110F7F3"/>
    <w:rsid w:val="61E07BC6"/>
    <w:rsid w:val="630F7D40"/>
    <w:rsid w:val="6374C839"/>
    <w:rsid w:val="63F2239F"/>
    <w:rsid w:val="63FD4863"/>
    <w:rsid w:val="64706B55"/>
    <w:rsid w:val="652BFE0A"/>
    <w:rsid w:val="656ED3A0"/>
    <w:rsid w:val="682CBC65"/>
    <w:rsid w:val="68C7EEE4"/>
    <w:rsid w:val="6AE8D259"/>
    <w:rsid w:val="6B9B6BDD"/>
    <w:rsid w:val="6BD37C8E"/>
    <w:rsid w:val="6C7A47C4"/>
    <w:rsid w:val="6C94258F"/>
    <w:rsid w:val="6DE4CACB"/>
    <w:rsid w:val="6E5E4A45"/>
    <w:rsid w:val="6F1ABE7C"/>
    <w:rsid w:val="70C89FBE"/>
    <w:rsid w:val="70D4AB96"/>
    <w:rsid w:val="718856CF"/>
    <w:rsid w:val="72ABEEAC"/>
    <w:rsid w:val="72C16E34"/>
    <w:rsid w:val="73179935"/>
    <w:rsid w:val="739C5E10"/>
    <w:rsid w:val="741F6B51"/>
    <w:rsid w:val="752A0713"/>
    <w:rsid w:val="757DC490"/>
    <w:rsid w:val="75A00D96"/>
    <w:rsid w:val="75A9E064"/>
    <w:rsid w:val="767E0BFC"/>
    <w:rsid w:val="76C859A6"/>
    <w:rsid w:val="76EFE2D2"/>
    <w:rsid w:val="777C43DC"/>
    <w:rsid w:val="7942378D"/>
    <w:rsid w:val="7EC4B0B2"/>
    <w:rsid w:val="7F477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D3E9"/>
  <w15:chartTrackingRefBased/>
  <w15:docId w15:val="{D8443548-B9AF-4EBC-AE47-6E05794D8E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F208A93"/>
    <w:pPr>
      <w:spacing/>
      <w:ind w:left="720"/>
      <w:contextualSpacing/>
    </w:pPr>
  </w:style>
  <w:style w:type="character" w:styleId="Hyperlink">
    <w:uiPriority w:val="99"/>
    <w:name w:val="Hyperlink"/>
    <w:basedOn w:val="DefaultParagraphFont"/>
    <w:unhideWhenUsed/>
    <w:rsid w:val="4F208A93"/>
    <w:rPr>
      <w:color w:val="467886"/>
      <w:u w:val="single"/>
    </w:rPr>
  </w:style>
  <w:style w:type="paragraph" w:styleId="Header">
    <w:uiPriority w:val="99"/>
    <w:name w:val="header"/>
    <w:basedOn w:val="Normal"/>
    <w:unhideWhenUsed/>
    <w:rsid w:val="4F208A93"/>
    <w:pPr>
      <w:tabs>
        <w:tab w:val="center" w:leader="none" w:pos="4680"/>
        <w:tab w:val="right" w:leader="none" w:pos="9360"/>
      </w:tabs>
      <w:spacing w:after="0" w:line="240" w:lineRule="auto"/>
    </w:pPr>
  </w:style>
  <w:style w:type="paragraph" w:styleId="Footer">
    <w:uiPriority w:val="99"/>
    <w:name w:val="footer"/>
    <w:basedOn w:val="Normal"/>
    <w:unhideWhenUsed/>
    <w:rsid w:val="4F208A9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centivio.com/blog-news-restaurant-industry/how-to-make-your-restaurant-specials-fun-for-your-guests" TargetMode="External" Id="R5b20138f04814457" /><Relationship Type="http://schemas.openxmlformats.org/officeDocument/2006/relationships/header" Target="/word/header.xml" Id="Rfde797acfac8470e" /><Relationship Type="http://schemas.openxmlformats.org/officeDocument/2006/relationships/footer" Target="/word/footer.xml" Id="Rc3f8fbaa86d74164" /><Relationship Type="http://schemas.microsoft.com/office/2020/10/relationships/intelligence" Target="/word/intelligence2.xml" Id="R0452a9a979f744e0" /><Relationship Type="http://schemas.openxmlformats.org/officeDocument/2006/relationships/numbering" Target="/word/numbering.xml" Id="R8c8ea2897ca940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Thomas (2416800)</dc:creator>
  <keywords/>
  <dc:description/>
  <lastModifiedBy>Charlie Thomas (2416800)</lastModifiedBy>
  <revision>2</revision>
  <dcterms:created xsi:type="dcterms:W3CDTF">2025-05-02T22:08:27.6585680Z</dcterms:created>
  <dcterms:modified xsi:type="dcterms:W3CDTF">2025-05-05T18:15:25.6699029Z</dcterms:modified>
</coreProperties>
</file>