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04862" w14:textId="77777777" w:rsidR="00951265" w:rsidRDefault="00951265" w:rsidP="00146288">
      <w:pPr>
        <w:rPr>
          <w:b/>
          <w:bCs/>
          <w:sz w:val="32"/>
          <w:szCs w:val="32"/>
          <w:lang w:val="en-US"/>
        </w:rPr>
      </w:pPr>
      <w:r w:rsidRPr="000F1083">
        <w:rPr>
          <w:b/>
          <w:bCs/>
          <w:sz w:val="32"/>
          <w:szCs w:val="32"/>
          <w:lang w:val="en-US"/>
        </w:rPr>
        <w:t xml:space="preserve">                The performance of a team in the modern workplace</w:t>
      </w:r>
    </w:p>
    <w:p w14:paraId="06AD9D34" w14:textId="77777777" w:rsidR="00690BAA" w:rsidRDefault="00690BAA" w:rsidP="00146288">
      <w:pPr>
        <w:rPr>
          <w:b/>
          <w:bCs/>
          <w:sz w:val="24"/>
          <w:szCs w:val="24"/>
          <w:lang w:val="en-US"/>
        </w:rPr>
      </w:pPr>
      <w:r>
        <w:rPr>
          <w:b/>
          <w:bCs/>
          <w:sz w:val="24"/>
          <w:szCs w:val="24"/>
          <w:lang w:val="en-US"/>
        </w:rPr>
        <w:t xml:space="preserve">Alina Georgiana </w:t>
      </w:r>
      <w:proofErr w:type="spellStart"/>
      <w:r>
        <w:rPr>
          <w:b/>
          <w:bCs/>
          <w:sz w:val="24"/>
          <w:szCs w:val="24"/>
          <w:lang w:val="en-US"/>
        </w:rPr>
        <w:t>Mucenic</w:t>
      </w:r>
      <w:proofErr w:type="spellEnd"/>
      <w:r>
        <w:rPr>
          <w:b/>
          <w:bCs/>
          <w:sz w:val="24"/>
          <w:szCs w:val="24"/>
          <w:lang w:val="en-US"/>
        </w:rPr>
        <w:t xml:space="preserve"> </w:t>
      </w:r>
    </w:p>
    <w:p w14:paraId="2C81A7E4" w14:textId="39518023" w:rsidR="00690BAA" w:rsidRDefault="00690BAA" w:rsidP="00146288">
      <w:pPr>
        <w:rPr>
          <w:b/>
          <w:bCs/>
          <w:sz w:val="24"/>
          <w:szCs w:val="24"/>
          <w:lang w:val="en-US"/>
        </w:rPr>
      </w:pPr>
      <w:r>
        <w:rPr>
          <w:b/>
          <w:bCs/>
          <w:sz w:val="24"/>
          <w:szCs w:val="24"/>
          <w:lang w:val="en-US"/>
        </w:rPr>
        <w:t>Student number: 2108840</w:t>
      </w:r>
    </w:p>
    <w:p w14:paraId="31CE0512" w14:textId="77777777" w:rsidR="00FE0373" w:rsidRDefault="00FE0373" w:rsidP="00146288">
      <w:pPr>
        <w:rPr>
          <w:b/>
          <w:bCs/>
          <w:sz w:val="24"/>
          <w:szCs w:val="24"/>
          <w:lang w:val="en-US"/>
        </w:rPr>
      </w:pPr>
    </w:p>
    <w:p w14:paraId="4F5B0FC0" w14:textId="77777777" w:rsidR="002E56A1" w:rsidRDefault="002E56A1" w:rsidP="00146288">
      <w:pPr>
        <w:rPr>
          <w:b/>
          <w:bCs/>
          <w:sz w:val="24"/>
          <w:szCs w:val="24"/>
          <w:lang w:val="en-US"/>
        </w:rPr>
      </w:pPr>
    </w:p>
    <w:p w14:paraId="5EF84D57" w14:textId="77777777" w:rsidR="002E56A1" w:rsidRDefault="002E56A1" w:rsidP="00146288">
      <w:pPr>
        <w:rPr>
          <w:b/>
          <w:bCs/>
          <w:sz w:val="24"/>
          <w:szCs w:val="24"/>
          <w:lang w:val="en-US"/>
        </w:rPr>
      </w:pPr>
    </w:p>
    <w:p w14:paraId="1D88DF28" w14:textId="77777777" w:rsidR="002E56A1" w:rsidRDefault="002E56A1" w:rsidP="00146288">
      <w:pPr>
        <w:rPr>
          <w:b/>
          <w:bCs/>
          <w:color w:val="000000" w:themeColor="text1"/>
          <w:sz w:val="32"/>
          <w:szCs w:val="32"/>
        </w:rPr>
      </w:pPr>
      <w:r w:rsidRPr="003D02F0">
        <w:rPr>
          <w:b/>
          <w:bCs/>
          <w:color w:val="000000" w:themeColor="text1"/>
          <w:sz w:val="32"/>
          <w:szCs w:val="32"/>
        </w:rPr>
        <w:t>Table of Contents</w:t>
      </w:r>
    </w:p>
    <w:p w14:paraId="2DA8CE0C" w14:textId="4637B2E2" w:rsidR="00CF627A" w:rsidRDefault="00CF627A" w:rsidP="00146288">
      <w:pPr>
        <w:rPr>
          <w:color w:val="000000" w:themeColor="text1"/>
          <w:sz w:val="28"/>
          <w:szCs w:val="28"/>
        </w:rPr>
      </w:pPr>
      <w:r>
        <w:rPr>
          <w:color w:val="000000" w:themeColor="text1"/>
          <w:sz w:val="28"/>
          <w:szCs w:val="28"/>
        </w:rPr>
        <w:t>Rewards and Recognition..............................................1</w:t>
      </w:r>
    </w:p>
    <w:p w14:paraId="56E72177" w14:textId="3CF7AD70" w:rsidR="00CF627A" w:rsidRDefault="00CF627A" w:rsidP="00146288">
      <w:pPr>
        <w:rPr>
          <w:color w:val="000000" w:themeColor="text1"/>
          <w:sz w:val="28"/>
          <w:szCs w:val="28"/>
        </w:rPr>
      </w:pPr>
      <w:r>
        <w:rPr>
          <w:color w:val="000000" w:themeColor="text1"/>
          <w:sz w:val="28"/>
          <w:szCs w:val="28"/>
        </w:rPr>
        <w:t>Group dynamics.............................................................2</w:t>
      </w:r>
    </w:p>
    <w:p w14:paraId="627F1ADC" w14:textId="3BD40F3F" w:rsidR="00C828EA" w:rsidRDefault="00C828EA" w:rsidP="00146288">
      <w:pPr>
        <w:rPr>
          <w:sz w:val="28"/>
          <w:szCs w:val="28"/>
        </w:rPr>
      </w:pPr>
      <w:r w:rsidRPr="00E4576E">
        <w:rPr>
          <w:sz w:val="28"/>
          <w:szCs w:val="28"/>
        </w:rPr>
        <w:t>Reference list...</w:t>
      </w:r>
      <w:r>
        <w:rPr>
          <w:sz w:val="28"/>
          <w:szCs w:val="28"/>
        </w:rPr>
        <w:t>........</w:t>
      </w:r>
      <w:r w:rsidRPr="00E4576E">
        <w:rPr>
          <w:sz w:val="28"/>
          <w:szCs w:val="28"/>
        </w:rPr>
        <w:t>...................</w:t>
      </w:r>
      <w:r>
        <w:rPr>
          <w:sz w:val="28"/>
          <w:szCs w:val="28"/>
        </w:rPr>
        <w:t>..................................</w:t>
      </w:r>
      <w:r w:rsidRPr="00E4576E">
        <w:rPr>
          <w:sz w:val="28"/>
          <w:szCs w:val="28"/>
        </w:rPr>
        <w:t>.</w:t>
      </w:r>
      <w:r>
        <w:rPr>
          <w:sz w:val="28"/>
          <w:szCs w:val="28"/>
        </w:rPr>
        <w:t>3</w:t>
      </w:r>
    </w:p>
    <w:p w14:paraId="1FBFD631" w14:textId="77777777" w:rsidR="002E56A1" w:rsidRDefault="002E56A1" w:rsidP="00146288">
      <w:pPr>
        <w:rPr>
          <w:b/>
          <w:bCs/>
          <w:sz w:val="24"/>
          <w:szCs w:val="24"/>
          <w:lang w:val="en-US"/>
        </w:rPr>
      </w:pPr>
    </w:p>
    <w:p w14:paraId="2D6F4A40" w14:textId="56BE58CF" w:rsidR="00FE0373" w:rsidRDefault="00FE0373" w:rsidP="00146288">
      <w:pPr>
        <w:rPr>
          <w:b/>
          <w:bCs/>
          <w:sz w:val="24"/>
          <w:szCs w:val="24"/>
          <w:lang w:val="en-US"/>
        </w:rPr>
      </w:pPr>
    </w:p>
    <w:p w14:paraId="5F61D563" w14:textId="77777777" w:rsidR="00FE0373" w:rsidRDefault="00FE0373">
      <w:pPr>
        <w:rPr>
          <w:b/>
          <w:bCs/>
          <w:sz w:val="24"/>
          <w:szCs w:val="24"/>
          <w:lang w:val="en-US"/>
        </w:rPr>
      </w:pPr>
      <w:r>
        <w:rPr>
          <w:b/>
          <w:bCs/>
          <w:sz w:val="24"/>
          <w:szCs w:val="24"/>
          <w:lang w:val="en-US"/>
        </w:rPr>
        <w:br w:type="page"/>
      </w:r>
    </w:p>
    <w:p w14:paraId="0FC55A56" w14:textId="77777777" w:rsidR="00FE0373" w:rsidRDefault="00FE0373" w:rsidP="00146288">
      <w:pPr>
        <w:rPr>
          <w:b/>
          <w:bCs/>
          <w:color w:val="000000" w:themeColor="text1"/>
          <w:sz w:val="32"/>
          <w:szCs w:val="32"/>
          <w:u w:val="single"/>
        </w:rPr>
      </w:pPr>
      <w:r w:rsidRPr="00A90764">
        <w:rPr>
          <w:b/>
          <w:bCs/>
          <w:color w:val="000000" w:themeColor="text1"/>
          <w:sz w:val="32"/>
          <w:szCs w:val="32"/>
          <w:u w:val="single"/>
        </w:rPr>
        <w:lastRenderedPageBreak/>
        <w:t>Introduction</w:t>
      </w:r>
    </w:p>
    <w:p w14:paraId="316C3CC2" w14:textId="3FF44ABE" w:rsidR="00063890" w:rsidRDefault="00FE0373" w:rsidP="00146288">
      <w:pPr>
        <w:rPr>
          <w:color w:val="000000" w:themeColor="text1"/>
          <w:sz w:val="24"/>
          <w:szCs w:val="24"/>
        </w:rPr>
      </w:pPr>
      <w:r w:rsidRPr="008209F9">
        <w:rPr>
          <w:rFonts w:eastAsia="Times New Roman"/>
          <w:sz w:val="24"/>
          <w:szCs w:val="24"/>
        </w:rPr>
        <w:t xml:space="preserve">In this presentation, I will explore how to use </w:t>
      </w:r>
      <w:r w:rsidRPr="008209F9">
        <w:rPr>
          <w:color w:val="000000" w:themeColor="text1"/>
          <w:sz w:val="24"/>
          <w:szCs w:val="24"/>
        </w:rPr>
        <w:t>collaboration theories and models based on Belbin and Tuckman,</w:t>
      </w:r>
      <w:r w:rsidR="00F13416">
        <w:rPr>
          <w:color w:val="000000" w:themeColor="text1"/>
          <w:sz w:val="24"/>
          <w:szCs w:val="24"/>
        </w:rPr>
        <w:t xml:space="preserve"> </w:t>
      </w:r>
      <w:r w:rsidR="00612A6C">
        <w:rPr>
          <w:color w:val="000000" w:themeColor="text1"/>
          <w:sz w:val="24"/>
          <w:szCs w:val="24"/>
        </w:rPr>
        <w:t>H</w:t>
      </w:r>
      <w:r w:rsidRPr="008209F9">
        <w:rPr>
          <w:color w:val="000000" w:themeColor="text1"/>
          <w:sz w:val="24"/>
          <w:szCs w:val="24"/>
        </w:rPr>
        <w:t xml:space="preserve">ow to establish a successful team </w:t>
      </w:r>
      <w:r w:rsidR="00CC02C4">
        <w:rPr>
          <w:color w:val="000000" w:themeColor="text1"/>
          <w:sz w:val="24"/>
          <w:szCs w:val="24"/>
        </w:rPr>
        <w:t xml:space="preserve"> by being dynamic </w:t>
      </w:r>
      <w:r w:rsidRPr="008209F9">
        <w:rPr>
          <w:color w:val="000000" w:themeColor="text1"/>
          <w:sz w:val="24"/>
          <w:szCs w:val="24"/>
        </w:rPr>
        <w:t xml:space="preserve">and how to apply this theories in the modern workplace, including </w:t>
      </w:r>
      <w:proofErr w:type="spellStart"/>
      <w:r w:rsidR="00AA25A7">
        <w:rPr>
          <w:color w:val="000000" w:themeColor="text1"/>
          <w:sz w:val="24"/>
          <w:szCs w:val="24"/>
        </w:rPr>
        <w:t>oline</w:t>
      </w:r>
      <w:proofErr w:type="spellEnd"/>
      <w:r w:rsidRPr="008209F9">
        <w:rPr>
          <w:color w:val="000000" w:themeColor="text1"/>
          <w:sz w:val="24"/>
          <w:szCs w:val="24"/>
        </w:rPr>
        <w:t xml:space="preserve"> and in - person.</w:t>
      </w:r>
    </w:p>
    <w:p w14:paraId="4EB37C8F" w14:textId="77777777" w:rsidR="00FE0373" w:rsidRDefault="00FE0373" w:rsidP="00146288">
      <w:pPr>
        <w:rPr>
          <w:b/>
          <w:bCs/>
          <w:sz w:val="24"/>
          <w:szCs w:val="24"/>
          <w:lang w:val="en-US"/>
        </w:rPr>
      </w:pPr>
    </w:p>
    <w:p w14:paraId="7BBC2A7E" w14:textId="77777777" w:rsidR="00F90D36" w:rsidRDefault="00F90D36" w:rsidP="00146288">
      <w:pPr>
        <w:rPr>
          <w:b/>
          <w:bCs/>
          <w:color w:val="000000" w:themeColor="text1"/>
          <w:sz w:val="32"/>
          <w:szCs w:val="32"/>
          <w:u w:val="single"/>
        </w:rPr>
      </w:pPr>
      <w:r w:rsidRPr="00DF6E42">
        <w:rPr>
          <w:b/>
          <w:bCs/>
          <w:color w:val="000000" w:themeColor="text1"/>
          <w:sz w:val="32"/>
          <w:szCs w:val="32"/>
          <w:u w:val="single"/>
        </w:rPr>
        <w:t xml:space="preserve">Rewards and Recognition </w:t>
      </w:r>
    </w:p>
    <w:p w14:paraId="192B3CBA" w14:textId="77777777" w:rsidR="00F90D36" w:rsidRPr="00D000E5" w:rsidRDefault="00F90D36" w:rsidP="00146288">
      <w:pPr>
        <w:rPr>
          <w:color w:val="000000" w:themeColor="text1"/>
          <w:sz w:val="24"/>
          <w:szCs w:val="24"/>
        </w:rPr>
      </w:pPr>
      <w:r w:rsidRPr="00D000E5">
        <w:rPr>
          <w:color w:val="000000" w:themeColor="text1"/>
          <w:sz w:val="24"/>
          <w:szCs w:val="24"/>
        </w:rPr>
        <w:t xml:space="preserve">Reward and recognition </w:t>
      </w:r>
      <w:proofErr w:type="gramStart"/>
      <w:r w:rsidRPr="00D000E5">
        <w:rPr>
          <w:color w:val="000000" w:themeColor="text1"/>
          <w:sz w:val="24"/>
          <w:szCs w:val="24"/>
        </w:rPr>
        <w:t>is</w:t>
      </w:r>
      <w:proofErr w:type="gramEnd"/>
      <w:r w:rsidRPr="00D000E5">
        <w:rPr>
          <w:color w:val="000000" w:themeColor="text1"/>
          <w:sz w:val="24"/>
          <w:szCs w:val="24"/>
        </w:rPr>
        <w:t xml:space="preserve"> the activity we participate in to recognise and promote excellent performance as well as certain values or behaviours in our employees.</w:t>
      </w:r>
    </w:p>
    <w:p w14:paraId="6FC26DB4" w14:textId="77777777" w:rsidR="00F90D36" w:rsidRPr="00D90159" w:rsidRDefault="00F90D36" w:rsidP="00146288">
      <w:pPr>
        <w:rPr>
          <w:rFonts w:eastAsia="Times New Roman"/>
        </w:rPr>
      </w:pPr>
      <w:r w:rsidRPr="00D90159">
        <w:rPr>
          <w:rFonts w:eastAsia="Times New Roman"/>
        </w:rPr>
        <w:t>To be recognised and appreciated is a fundamental human desire. Because we want to know that we've made a difference and that our efforts have been appreciated, we've put in a lot of work. That's why it's so crucial for managers to recognise their employees. Workplace rewards and recognition are essential helping with the performance and productivity.</w:t>
      </w:r>
    </w:p>
    <w:p w14:paraId="12B7C8E3" w14:textId="4832C829" w:rsidR="00D90159" w:rsidRPr="00385CB3" w:rsidRDefault="00D90159" w:rsidP="00146288">
      <w:pPr>
        <w:rPr>
          <w:rFonts w:ascii="Arial" w:eastAsia="Times New Roman" w:hAnsi="Arial" w:cs="Arial"/>
          <w:color w:val="000000" w:themeColor="text1"/>
          <w:shd w:val="clear" w:color="auto" w:fill="FFFFFF"/>
        </w:rPr>
      </w:pPr>
      <w:r w:rsidRPr="00385CB3">
        <w:rPr>
          <w:rFonts w:ascii="Arial" w:eastAsia="Times New Roman" w:hAnsi="Arial" w:cs="Arial"/>
          <w:color w:val="000000" w:themeColor="text1"/>
          <w:shd w:val="clear" w:color="auto" w:fill="FFFFFF"/>
        </w:rPr>
        <w:t xml:space="preserve">Reward and recognition are usually regarded as synonyms. They are, however, quite distinct and represent a fundamental duality in human motivation. Despite the overwhelming theoretical and research support for this duality, it continues to be ignored in the actual practice of designing and implementing employee motivation initiatives. Consequently, motivation programs are ineffective and may even erode employees’ ability to engage with their work. More important is the adverse impact on the ability to understand and learn about human motivation. Only when recognition and reward are treated as two distinct phenomena will the effectiveness of employee motivation initiatives be improved. </w:t>
      </w:r>
      <w:proofErr w:type="gramStart"/>
      <w:r w:rsidRPr="00385CB3">
        <w:rPr>
          <w:rFonts w:ascii="Arial" w:eastAsia="Times New Roman" w:hAnsi="Arial" w:cs="Arial"/>
          <w:color w:val="000000" w:themeColor="text1"/>
          <w:shd w:val="clear" w:color="auto" w:fill="FFFFFF"/>
        </w:rPr>
        <w:t xml:space="preserve">This </w:t>
      </w:r>
      <w:r w:rsidR="005B0BBC">
        <w:rPr>
          <w:rFonts w:ascii="Arial" w:eastAsia="Times New Roman" w:hAnsi="Arial" w:cs="Arial"/>
          <w:color w:val="000000" w:themeColor="text1"/>
          <w:shd w:val="clear" w:color="auto" w:fill="FFFFFF"/>
        </w:rPr>
        <w:t>notes</w:t>
      </w:r>
      <w:proofErr w:type="gramEnd"/>
      <w:r w:rsidRPr="00385CB3">
        <w:rPr>
          <w:rFonts w:ascii="Arial" w:eastAsia="Times New Roman" w:hAnsi="Arial" w:cs="Arial"/>
          <w:color w:val="000000" w:themeColor="text1"/>
          <w:shd w:val="clear" w:color="auto" w:fill="FFFFFF"/>
        </w:rPr>
        <w:t xml:space="preserve"> clarifies the differences between the two distinct subsystems of human motivation and describes the different strategic role played by each subsystem. Specific recommendations for the design and implementation of employee motivation programs, given the recognition-reward distinction, are discussed.</w:t>
      </w:r>
    </w:p>
    <w:p w14:paraId="5C44C926" w14:textId="77777777" w:rsidR="000F7BE4" w:rsidRPr="00721011" w:rsidRDefault="000F7BE4" w:rsidP="00146288">
      <w:pPr>
        <w:rPr>
          <w:rFonts w:eastAsia="Times New Roman"/>
        </w:rPr>
      </w:pPr>
      <w:r w:rsidRPr="00721011">
        <w:rPr>
          <w:rFonts w:eastAsia="Times New Roman"/>
        </w:rPr>
        <w:t>The organisation is always looking for new ways to honour employees beyond their basic pay.</w:t>
      </w:r>
    </w:p>
    <w:p w14:paraId="4462BAF8" w14:textId="77777777" w:rsidR="003E294C" w:rsidRDefault="00FB6146" w:rsidP="00146288">
      <w:pPr>
        <w:rPr>
          <w:rFonts w:eastAsia="Times New Roman"/>
        </w:rPr>
      </w:pPr>
      <w:r w:rsidRPr="00721011">
        <w:rPr>
          <w:rFonts w:eastAsia="Times New Roman"/>
        </w:rPr>
        <w:t>Our Objective</w:t>
      </w:r>
    </w:p>
    <w:p w14:paraId="0291143E" w14:textId="05CDD4A0" w:rsidR="00FB6146" w:rsidRPr="00721011" w:rsidRDefault="00FB6146" w:rsidP="00146288">
      <w:pPr>
        <w:rPr>
          <w:rFonts w:eastAsia="Times New Roman"/>
        </w:rPr>
      </w:pPr>
      <w:r w:rsidRPr="00721011">
        <w:rPr>
          <w:rFonts w:eastAsia="Times New Roman"/>
        </w:rPr>
        <w:t>Individual and collective accomplishments of community members should be recognised effectively and properly, and people should feel appreciated for their efforts. Here are several examples:</w:t>
      </w:r>
    </w:p>
    <w:p w14:paraId="2491A5C4" w14:textId="77777777" w:rsidR="00FB6146" w:rsidRPr="00D000E5" w:rsidRDefault="00FB6146" w:rsidP="00146288">
      <w:pPr>
        <w:rPr>
          <w:rFonts w:eastAsia="Times New Roman"/>
          <w:sz w:val="24"/>
          <w:szCs w:val="24"/>
        </w:rPr>
      </w:pPr>
    </w:p>
    <w:p w14:paraId="7EFFD6E6" w14:textId="77777777" w:rsidR="0070169F" w:rsidRDefault="00F90D36" w:rsidP="00146288">
      <w:pPr>
        <w:rPr>
          <w:rFonts w:eastAsia="Times New Roman"/>
        </w:rPr>
      </w:pPr>
      <w:r w:rsidRPr="00EB552A">
        <w:rPr>
          <w:rFonts w:eastAsia="Times New Roman"/>
        </w:rPr>
        <w:t xml:space="preserve">For </w:t>
      </w:r>
      <w:proofErr w:type="spellStart"/>
      <w:proofErr w:type="gramStart"/>
      <w:r w:rsidRPr="00EB552A">
        <w:rPr>
          <w:rFonts w:eastAsia="Times New Roman"/>
        </w:rPr>
        <w:t>example;Company</w:t>
      </w:r>
      <w:proofErr w:type="spellEnd"/>
      <w:proofErr w:type="gramEnd"/>
      <w:r w:rsidRPr="00EB552A">
        <w:rPr>
          <w:rFonts w:eastAsia="Times New Roman"/>
        </w:rPr>
        <w:t xml:space="preserve"> Amazon have specific objectives in mind, such as lowering their expenses while simultaneously improving the quality, and sometimes quantity, of the work produced by their staff.  In my opinion, </w:t>
      </w:r>
    </w:p>
    <w:p w14:paraId="45D8543B" w14:textId="28F34C42" w:rsidR="00F90D36" w:rsidRDefault="00F90D36" w:rsidP="00146288">
      <w:pPr>
        <w:rPr>
          <w:rFonts w:eastAsia="Times New Roman"/>
        </w:rPr>
      </w:pPr>
      <w:r w:rsidRPr="00EB552A">
        <w:rPr>
          <w:rFonts w:eastAsia="Times New Roman"/>
        </w:rPr>
        <w:t xml:space="preserve">Amazon is the biggest company regarding of rewards and recognition because had a multiple opportunity to achieve a on highest level of career place. </w:t>
      </w:r>
    </w:p>
    <w:p w14:paraId="799B4F67" w14:textId="3C618C66" w:rsidR="00897A20" w:rsidRPr="008C575F" w:rsidRDefault="00897A20" w:rsidP="00897A20">
      <w:pPr>
        <w:numPr>
          <w:ilvl w:val="0"/>
          <w:numId w:val="4"/>
        </w:numPr>
        <w:spacing w:before="100" w:beforeAutospacing="1" w:after="100" w:afterAutospacing="1" w:line="240" w:lineRule="auto"/>
        <w:divId w:val="1933274776"/>
        <w:rPr>
          <w:rFonts w:eastAsia="Times New Roman"/>
          <w:b/>
          <w:bCs/>
          <w:sz w:val="24"/>
          <w:szCs w:val="24"/>
        </w:rPr>
      </w:pPr>
      <w:r w:rsidRPr="008C575F">
        <w:rPr>
          <w:rStyle w:val="Strong"/>
          <w:rFonts w:eastAsia="Times New Roman"/>
          <w:b w:val="0"/>
          <w:bCs w:val="0"/>
        </w:rPr>
        <w:t xml:space="preserve">According to Tuckman's theory, after a review of all the research, the fifth stage, "adjourning," was implemented at our workplace </w:t>
      </w:r>
      <w:r w:rsidR="004A44D7">
        <w:rPr>
          <w:rStyle w:val="red-underline"/>
          <w:rFonts w:eastAsia="Times New Roman"/>
        </w:rPr>
        <w:t>by</w:t>
      </w:r>
      <w:r w:rsidRPr="008C575F">
        <w:rPr>
          <w:rStyle w:val="Strong"/>
          <w:rFonts w:eastAsia="Times New Roman"/>
          <w:b w:val="0"/>
          <w:bCs w:val="0"/>
        </w:rPr>
        <w:t xml:space="preserve"> reward and recognition during the group development at Amazon company.</w:t>
      </w:r>
    </w:p>
    <w:p w14:paraId="18C1497C" w14:textId="77777777" w:rsidR="006A0681" w:rsidRPr="00EB552A" w:rsidRDefault="006A0681" w:rsidP="00146288">
      <w:pPr>
        <w:rPr>
          <w:b/>
          <w:bCs/>
          <w:color w:val="000000" w:themeColor="text1"/>
          <w:u w:val="single"/>
        </w:rPr>
      </w:pPr>
    </w:p>
    <w:p w14:paraId="733A44F4" w14:textId="4E64C268" w:rsidR="005B42C4" w:rsidRDefault="005B42C4"/>
    <w:p w14:paraId="0A82E79A" w14:textId="77777777" w:rsidR="005B42C4" w:rsidRDefault="005B42C4">
      <w:r>
        <w:br w:type="page"/>
      </w:r>
    </w:p>
    <w:p w14:paraId="789E2B86" w14:textId="77777777" w:rsidR="005B42C4" w:rsidRDefault="005B42C4" w:rsidP="00146288">
      <w:pPr>
        <w:rPr>
          <w:b/>
          <w:bCs/>
          <w:color w:val="000000" w:themeColor="text1"/>
          <w:sz w:val="32"/>
          <w:szCs w:val="32"/>
          <w:u w:val="single"/>
        </w:rPr>
      </w:pPr>
      <w:r w:rsidRPr="00DF6E42">
        <w:rPr>
          <w:b/>
          <w:bCs/>
          <w:color w:val="000000" w:themeColor="text1"/>
          <w:sz w:val="32"/>
          <w:szCs w:val="32"/>
          <w:u w:val="single"/>
        </w:rPr>
        <w:lastRenderedPageBreak/>
        <w:t>Group dynamics</w:t>
      </w:r>
    </w:p>
    <w:p w14:paraId="0BA1B305" w14:textId="555D7785" w:rsidR="000F26AB" w:rsidRPr="00EB552A" w:rsidRDefault="005B42C4" w:rsidP="00146288">
      <w:pPr>
        <w:rPr>
          <w:rFonts w:eastAsia="Times New Roman"/>
        </w:rPr>
      </w:pPr>
      <w:r w:rsidRPr="00EB552A">
        <w:rPr>
          <w:rFonts w:eastAsia="Times New Roman"/>
        </w:rPr>
        <w:t>Individuals' behaviour inside a system is described by systems theory. Because groups are systems, the theory of systems may help us better understand how groups work. Group dynamics are more complicated than summarising the unique properties of each group member, according to systems theory. When it comes to group dynamics, it's better to look at the qualities of each individual, how their activities impact the group, and how these group interactions effect each person. Therefore, our group dynamic focus to perform the work in the high level and improve by Belbin’ theory.</w:t>
      </w:r>
      <w:r w:rsidR="000F26AB" w:rsidRPr="00EB552A">
        <w:rPr>
          <w:rFonts w:eastAsia="Times New Roman"/>
        </w:rPr>
        <w:t xml:space="preserve"> </w:t>
      </w:r>
      <w:r w:rsidRPr="00EB552A">
        <w:rPr>
          <w:rFonts w:eastAsia="Times New Roman"/>
        </w:rPr>
        <w:t xml:space="preserve">As a result, a cyclical and reciprocal feedback loop is created, affecting everyone in the group and their interactions with one another. </w:t>
      </w:r>
    </w:p>
    <w:p w14:paraId="77AB5F53" w14:textId="40A62FCF" w:rsidR="00557ADA" w:rsidRPr="00A631A8" w:rsidRDefault="00557ADA" w:rsidP="00557ADA">
      <w:pPr>
        <w:pStyle w:val="ListParagraph"/>
        <w:numPr>
          <w:ilvl w:val="0"/>
          <w:numId w:val="3"/>
        </w:numPr>
        <w:spacing w:after="0" w:line="240" w:lineRule="auto"/>
        <w:rPr>
          <w:rFonts w:eastAsia="Times New Roman"/>
          <w:color w:val="000000" w:themeColor="text1"/>
        </w:rPr>
      </w:pPr>
      <w:r w:rsidRPr="00EB552A">
        <w:rPr>
          <w:rFonts w:ascii="Calibri" w:eastAsia="Times New Roman" w:hAnsi="Calibri"/>
          <w:color w:val="000000" w:themeColor="text1"/>
          <w:kern w:val="24"/>
        </w:rPr>
        <w:t>In the workplace, there are a lot of different behaviours, but only a small number of them that are important for the success of the team. This is what Meredith Belbin and his team of researchers found. Clusters of behaviour that led to this success were found in nine different ways. Each of these groups is called a Belbin Team Role.</w:t>
      </w:r>
    </w:p>
    <w:p w14:paraId="03ED9DD5" w14:textId="6FF2FDD6" w:rsidR="006102B7" w:rsidRPr="00177565" w:rsidRDefault="006102B7" w:rsidP="00177565">
      <w:pPr>
        <w:pStyle w:val="ListParagraph"/>
        <w:numPr>
          <w:ilvl w:val="0"/>
          <w:numId w:val="3"/>
        </w:numPr>
        <w:rPr>
          <w:color w:val="000000" w:themeColor="text1"/>
          <w:sz w:val="24"/>
          <w:szCs w:val="24"/>
        </w:rPr>
      </w:pPr>
      <w:r w:rsidRPr="006102B7">
        <w:rPr>
          <w:color w:val="000000" w:themeColor="text1"/>
          <w:sz w:val="24"/>
          <w:szCs w:val="24"/>
        </w:rPr>
        <w:t>Examine my own team's role</w:t>
      </w:r>
      <w:r w:rsidR="00B35A98">
        <w:rPr>
          <w:color w:val="000000" w:themeColor="text1"/>
          <w:sz w:val="24"/>
          <w:szCs w:val="24"/>
        </w:rPr>
        <w:t>s</w:t>
      </w:r>
      <w:r w:rsidRPr="006102B7">
        <w:rPr>
          <w:color w:val="000000" w:themeColor="text1"/>
          <w:sz w:val="24"/>
          <w:szCs w:val="24"/>
        </w:rPr>
        <w:t xml:space="preserve"> makeup in consideration of Belbin's researc</w:t>
      </w:r>
      <w:r w:rsidR="00177565">
        <w:rPr>
          <w:color w:val="000000" w:themeColor="text1"/>
          <w:sz w:val="24"/>
          <w:szCs w:val="24"/>
        </w:rPr>
        <w:t xml:space="preserve">h </w:t>
      </w:r>
      <w:r w:rsidR="000E4A8A" w:rsidRPr="000E4A8A">
        <w:rPr>
          <w:color w:val="000000" w:themeColor="text1"/>
          <w:sz w:val="24"/>
          <w:szCs w:val="24"/>
        </w:rPr>
        <w:t>Being a plant and a shaper assisted m</w:t>
      </w:r>
      <w:r w:rsidR="00B35A98">
        <w:rPr>
          <w:color w:val="000000" w:themeColor="text1"/>
          <w:sz w:val="24"/>
          <w:szCs w:val="24"/>
        </w:rPr>
        <w:t>e</w:t>
      </w:r>
      <w:r w:rsidR="000E4A8A" w:rsidRPr="000E4A8A">
        <w:rPr>
          <w:color w:val="000000" w:themeColor="text1"/>
          <w:sz w:val="24"/>
          <w:szCs w:val="24"/>
        </w:rPr>
        <w:t xml:space="preserve"> in overcoming the challenges that have developed in our group dynamic.</w:t>
      </w:r>
      <w:r w:rsidRPr="00177565">
        <w:rPr>
          <w:color w:val="000000" w:themeColor="text1"/>
          <w:sz w:val="24"/>
          <w:szCs w:val="24"/>
        </w:rPr>
        <w:br w:type="page"/>
      </w:r>
    </w:p>
    <w:p w14:paraId="4284E168" w14:textId="1E2170B5" w:rsidR="00A631A8" w:rsidRPr="00EB552A" w:rsidRDefault="00A631A8" w:rsidP="00557ADA">
      <w:pPr>
        <w:pStyle w:val="ListParagraph"/>
        <w:numPr>
          <w:ilvl w:val="0"/>
          <w:numId w:val="3"/>
        </w:numPr>
        <w:spacing w:after="0" w:line="240" w:lineRule="auto"/>
        <w:rPr>
          <w:rFonts w:eastAsia="Times New Roman"/>
          <w:color w:val="000000" w:themeColor="text1"/>
        </w:rPr>
      </w:pPr>
    </w:p>
    <w:p w14:paraId="0DAE6D7F" w14:textId="77777777" w:rsidR="00557ADA" w:rsidRDefault="00557ADA" w:rsidP="00146288">
      <w:pPr>
        <w:rPr>
          <w:rFonts w:eastAsia="Times New Roman"/>
          <w:sz w:val="28"/>
          <w:szCs w:val="28"/>
        </w:rPr>
      </w:pPr>
    </w:p>
    <w:p w14:paraId="5AFBADED" w14:textId="0B392F36" w:rsidR="005B42C4" w:rsidRDefault="005B42C4" w:rsidP="00146288">
      <w:pPr>
        <w:rPr>
          <w:rFonts w:eastAsia="Times New Roman"/>
        </w:rPr>
      </w:pPr>
      <w:r w:rsidRPr="00861ED3">
        <w:rPr>
          <w:rFonts w:eastAsia="Times New Roman"/>
        </w:rPr>
        <w:t xml:space="preserve">Organizations and management consultants often employ Belbin's </w:t>
      </w:r>
      <w:proofErr w:type="spellStart"/>
      <w:r w:rsidRPr="00861ED3">
        <w:rPr>
          <w:rFonts w:eastAsia="Times New Roman"/>
        </w:rPr>
        <w:t>TeamRole</w:t>
      </w:r>
      <w:proofErr w:type="spellEnd"/>
      <w:r w:rsidRPr="00861ED3">
        <w:rPr>
          <w:rFonts w:eastAsia="Times New Roman"/>
        </w:rPr>
        <w:t xml:space="preserve"> Theory as a tool for counselling and team development.</w:t>
      </w:r>
    </w:p>
    <w:p w14:paraId="60DFF2FC" w14:textId="77777777" w:rsidR="005B2946" w:rsidRDefault="00BC0C96" w:rsidP="00146288">
      <w:pPr>
        <w:rPr>
          <w:rFonts w:eastAsia="Times New Roman"/>
        </w:rPr>
      </w:pPr>
      <w:r>
        <w:rPr>
          <w:rFonts w:eastAsia="Times New Roman"/>
        </w:rPr>
        <w:t>This a valuable tool that may be used to determine the streng</w:t>
      </w:r>
      <w:r w:rsidR="000B56F3">
        <w:rPr>
          <w:rFonts w:eastAsia="Times New Roman"/>
        </w:rPr>
        <w:t>ths and weaknesses of a worker</w:t>
      </w:r>
      <w:r w:rsidR="009663E8">
        <w:rPr>
          <w:rFonts w:eastAsia="Times New Roman"/>
        </w:rPr>
        <w:t xml:space="preserve">’s behavioural </w:t>
      </w:r>
      <w:r w:rsidR="00FA317F">
        <w:rPr>
          <w:rFonts w:eastAsia="Times New Roman"/>
        </w:rPr>
        <w:t>characteristics</w:t>
      </w:r>
      <w:r w:rsidR="005B2946">
        <w:rPr>
          <w:rFonts w:eastAsia="Times New Roman"/>
        </w:rPr>
        <w:t>.</w:t>
      </w:r>
    </w:p>
    <w:p w14:paraId="3101D793" w14:textId="2880F7FF" w:rsidR="000F2EBB" w:rsidRDefault="005B2946" w:rsidP="00146288">
      <w:pPr>
        <w:rPr>
          <w:rFonts w:eastAsia="Times New Roman"/>
        </w:rPr>
      </w:pPr>
      <w:r>
        <w:rPr>
          <w:rFonts w:eastAsia="Times New Roman"/>
        </w:rPr>
        <w:t xml:space="preserve">This </w:t>
      </w:r>
      <w:r w:rsidR="00047634">
        <w:rPr>
          <w:rFonts w:eastAsia="Times New Roman"/>
        </w:rPr>
        <w:t xml:space="preserve">knowledge may be used to :establish and </w:t>
      </w:r>
      <w:r w:rsidR="004F0985">
        <w:rPr>
          <w:rFonts w:eastAsia="Times New Roman"/>
        </w:rPr>
        <w:t>maintain excellent working relati</w:t>
      </w:r>
      <w:r w:rsidR="00875736">
        <w:rPr>
          <w:rFonts w:eastAsia="Times New Roman"/>
        </w:rPr>
        <w:t>o</w:t>
      </w:r>
      <w:r w:rsidR="004F0985">
        <w:rPr>
          <w:rFonts w:eastAsia="Times New Roman"/>
        </w:rPr>
        <w:t>nships</w:t>
      </w:r>
      <w:r w:rsidR="00875736">
        <w:rPr>
          <w:rFonts w:eastAsia="Times New Roman"/>
        </w:rPr>
        <w:t>,</w:t>
      </w:r>
      <w:r w:rsidR="00492029">
        <w:rPr>
          <w:rFonts w:eastAsia="Times New Roman"/>
        </w:rPr>
        <w:t xml:space="preserve"> </w:t>
      </w:r>
      <w:r w:rsidR="00875736">
        <w:rPr>
          <w:rFonts w:eastAsia="Times New Roman"/>
        </w:rPr>
        <w:t>Create a com</w:t>
      </w:r>
      <w:r w:rsidR="000F2EBB">
        <w:rPr>
          <w:rFonts w:eastAsia="Times New Roman"/>
        </w:rPr>
        <w:t>p</w:t>
      </w:r>
      <w:r w:rsidR="00875736">
        <w:rPr>
          <w:rFonts w:eastAsia="Times New Roman"/>
        </w:rPr>
        <w:t xml:space="preserve">etent </w:t>
      </w:r>
      <w:r w:rsidR="000F2EBB">
        <w:rPr>
          <w:rFonts w:eastAsia="Times New Roman"/>
        </w:rPr>
        <w:t xml:space="preserve">team of individuals Personal </w:t>
      </w:r>
      <w:r w:rsidR="0078641C">
        <w:rPr>
          <w:rFonts w:eastAsia="Times New Roman"/>
        </w:rPr>
        <w:t>Growth and Development create of belonging in your community</w:t>
      </w:r>
    </w:p>
    <w:p w14:paraId="244AA2CF" w14:textId="3DE794E6" w:rsidR="000F26AB" w:rsidRDefault="000F26AB" w:rsidP="00146288">
      <w:pPr>
        <w:rPr>
          <w:rFonts w:eastAsia="Times New Roman"/>
          <w:sz w:val="28"/>
          <w:szCs w:val="28"/>
        </w:rPr>
      </w:pPr>
    </w:p>
    <w:p w14:paraId="784823ED" w14:textId="77777777" w:rsidR="000F26AB" w:rsidRDefault="000F26AB">
      <w:pPr>
        <w:rPr>
          <w:rFonts w:eastAsia="Times New Roman"/>
          <w:sz w:val="28"/>
          <w:szCs w:val="28"/>
        </w:rPr>
      </w:pPr>
      <w:r>
        <w:rPr>
          <w:rFonts w:eastAsia="Times New Roman"/>
          <w:sz w:val="28"/>
          <w:szCs w:val="28"/>
        </w:rPr>
        <w:br w:type="page"/>
      </w:r>
    </w:p>
    <w:p w14:paraId="6F7A3246" w14:textId="77777777" w:rsidR="000F26AB" w:rsidRPr="005B42C4" w:rsidRDefault="000F26AB" w:rsidP="00146288">
      <w:pPr>
        <w:rPr>
          <w:rFonts w:eastAsia="Times New Roman"/>
          <w:sz w:val="28"/>
          <w:szCs w:val="28"/>
        </w:rPr>
      </w:pPr>
    </w:p>
    <w:p w14:paraId="68363976" w14:textId="77777777" w:rsidR="005A0724" w:rsidRPr="00DF6E42" w:rsidRDefault="005A0724" w:rsidP="00146288">
      <w:pPr>
        <w:rPr>
          <w:b/>
          <w:bCs/>
          <w:sz w:val="32"/>
          <w:szCs w:val="32"/>
          <w:u w:val="single"/>
        </w:rPr>
      </w:pPr>
      <w:r w:rsidRPr="00DF6E42">
        <w:rPr>
          <w:b/>
          <w:bCs/>
          <w:sz w:val="32"/>
          <w:szCs w:val="32"/>
          <w:u w:val="single"/>
        </w:rPr>
        <w:t>Reference list</w:t>
      </w:r>
      <w:r>
        <w:rPr>
          <w:b/>
          <w:bCs/>
          <w:sz w:val="32"/>
          <w:szCs w:val="32"/>
          <w:u w:val="single"/>
        </w:rPr>
        <w:t xml:space="preserve"> </w:t>
      </w:r>
    </w:p>
    <w:p w14:paraId="1C8CDFBC" w14:textId="77777777" w:rsidR="00E80AD4" w:rsidRDefault="00E80AD4" w:rsidP="00146288">
      <w:pPr>
        <w:numPr>
          <w:ilvl w:val="0"/>
          <w:numId w:val="1"/>
        </w:numPr>
        <w:spacing w:before="100" w:beforeAutospacing="1" w:after="100" w:afterAutospacing="1" w:line="240" w:lineRule="auto"/>
        <w:rPr>
          <w:rFonts w:eastAsia="Times New Roman"/>
        </w:rPr>
      </w:pPr>
      <w:r>
        <w:rPr>
          <w:rStyle w:val="blue-underline"/>
          <w:rFonts w:eastAsia="Times New Roman"/>
        </w:rPr>
        <w:t xml:space="preserve">A. (2018, October 15). </w:t>
      </w:r>
      <w:r>
        <w:rPr>
          <w:rStyle w:val="Emphasis"/>
          <w:rFonts w:eastAsia="Times New Roman"/>
        </w:rPr>
        <w:t xml:space="preserve">Tuckman’s Stages </w:t>
      </w:r>
      <w:proofErr w:type="gramStart"/>
      <w:r>
        <w:rPr>
          <w:rStyle w:val="red-underline"/>
          <w:rFonts w:eastAsia="Times New Roman"/>
        </w:rPr>
        <w:t>Of</w:t>
      </w:r>
      <w:proofErr w:type="gramEnd"/>
      <w:r>
        <w:rPr>
          <w:rStyle w:val="Emphasis"/>
          <w:rFonts w:eastAsia="Times New Roman"/>
        </w:rPr>
        <w:t xml:space="preserve"> Group Development | NS4B</w:t>
      </w:r>
      <w:r>
        <w:rPr>
          <w:rStyle w:val="red-underline"/>
          <w:rFonts w:eastAsia="Times New Roman"/>
        </w:rPr>
        <w:t xml:space="preserve"> - </w:t>
      </w:r>
      <w:r>
        <w:rPr>
          <w:rStyle w:val="Emphasis"/>
          <w:rFonts w:eastAsia="Times New Roman"/>
        </w:rPr>
        <w:t xml:space="preserve">Net Solution For Business. </w:t>
      </w:r>
      <w:r>
        <w:rPr>
          <w:rFonts w:eastAsia="Times New Roman"/>
        </w:rPr>
        <w:t>Tuckman’s stages of group development | NS4B</w:t>
      </w:r>
      <w:r>
        <w:rPr>
          <w:rStyle w:val="red-underline"/>
          <w:rFonts w:eastAsia="Times New Roman"/>
        </w:rPr>
        <w:t xml:space="preserve"> - </w:t>
      </w:r>
      <w:r>
        <w:rPr>
          <w:rFonts w:eastAsia="Times New Roman"/>
        </w:rPr>
        <w:t xml:space="preserve">Net Solution </w:t>
      </w:r>
      <w:proofErr w:type="gramStart"/>
      <w:r>
        <w:rPr>
          <w:rFonts w:eastAsia="Times New Roman"/>
        </w:rPr>
        <w:t>For</w:t>
      </w:r>
      <w:proofErr w:type="gramEnd"/>
      <w:r>
        <w:rPr>
          <w:rFonts w:eastAsia="Times New Roman"/>
        </w:rPr>
        <w:t xml:space="preserve"> Business. </w:t>
      </w:r>
      <w:hyperlink r:id="rId5" w:history="1">
        <w:r w:rsidRPr="009F72A9">
          <w:rPr>
            <w:rStyle w:val="Hyperlink"/>
            <w:rFonts w:eastAsia="Times New Roman"/>
          </w:rPr>
          <w:t>https://ns4business.com.br/tuckmans-stages-of-group-development/</w:t>
        </w:r>
      </w:hyperlink>
      <w:r>
        <w:rPr>
          <w:rFonts w:eastAsia="Times New Roman"/>
        </w:rPr>
        <w:t>.</w:t>
      </w:r>
    </w:p>
    <w:p w14:paraId="0675CAF2" w14:textId="77777777" w:rsidR="00E80AD4" w:rsidRDefault="00E80AD4" w:rsidP="00146288">
      <w:pPr>
        <w:numPr>
          <w:ilvl w:val="0"/>
          <w:numId w:val="1"/>
        </w:numPr>
        <w:spacing w:before="100" w:beforeAutospacing="1" w:after="100" w:afterAutospacing="1" w:line="240" w:lineRule="auto"/>
        <w:rPr>
          <w:rFonts w:eastAsia="Times New Roman"/>
          <w:sz w:val="24"/>
          <w:szCs w:val="24"/>
        </w:rPr>
      </w:pPr>
      <w:r>
        <w:rPr>
          <w:rFonts w:eastAsia="Times New Roman"/>
          <w:sz w:val="24"/>
          <w:szCs w:val="24"/>
        </w:rPr>
        <w:t xml:space="preserve">Belbin1981, Characteristics of effective teams </w:t>
      </w:r>
    </w:p>
    <w:p w14:paraId="0086137C" w14:textId="77777777" w:rsidR="00E80AD4" w:rsidRPr="00EB197C" w:rsidRDefault="00E80AD4" w:rsidP="00146288">
      <w:pPr>
        <w:numPr>
          <w:ilvl w:val="0"/>
          <w:numId w:val="1"/>
        </w:numPr>
        <w:spacing w:before="100" w:beforeAutospacing="1" w:after="100" w:afterAutospacing="1" w:line="240" w:lineRule="auto"/>
        <w:rPr>
          <w:rFonts w:eastAsia="Times New Roman"/>
          <w:sz w:val="24"/>
          <w:szCs w:val="24"/>
        </w:rPr>
      </w:pPr>
      <w:proofErr w:type="spellStart"/>
      <w:r w:rsidRPr="00EB197C">
        <w:rPr>
          <w:rFonts w:eastAsia="Times New Roman"/>
        </w:rPr>
        <w:t>Bein</w:t>
      </w:r>
      <w:proofErr w:type="spellEnd"/>
      <w:r w:rsidRPr="00EB197C">
        <w:rPr>
          <w:rFonts w:eastAsia="Times New Roman"/>
        </w:rPr>
        <w:t xml:space="preserve">, K. (2017, November 22). </w:t>
      </w:r>
      <w:r w:rsidRPr="00EB197C">
        <w:rPr>
          <w:rStyle w:val="Emphasis"/>
          <w:rFonts w:eastAsia="Times New Roman"/>
        </w:rPr>
        <w:t xml:space="preserve">15 Songs About Being Thankful </w:t>
      </w:r>
      <w:r w:rsidRPr="00EB197C">
        <w:rPr>
          <w:rStyle w:val="red-underline"/>
          <w:rFonts w:eastAsia="Times New Roman"/>
          <w:i/>
          <w:iCs/>
        </w:rPr>
        <w:t>&amp;</w:t>
      </w:r>
      <w:r w:rsidRPr="00EB197C">
        <w:rPr>
          <w:rStyle w:val="Emphasis"/>
          <w:rFonts w:eastAsia="Times New Roman"/>
        </w:rPr>
        <w:t xml:space="preserve"> Grateful. </w:t>
      </w:r>
      <w:r w:rsidRPr="00EB197C">
        <w:rPr>
          <w:rFonts w:eastAsia="Times New Roman"/>
        </w:rPr>
        <w:t>Billboard</w:t>
      </w:r>
      <w:r w:rsidRPr="00EB197C">
        <w:rPr>
          <w:rStyle w:val="red-underline"/>
          <w:rFonts w:eastAsia="Times New Roman"/>
        </w:rPr>
        <w:t>.</w:t>
      </w:r>
      <w:r w:rsidRPr="00EB197C">
        <w:rPr>
          <w:rFonts w:eastAsia="Times New Roman"/>
        </w:rPr>
        <w:t xml:space="preserve"> </w:t>
      </w:r>
      <w:hyperlink r:id="rId6" w:history="1">
        <w:r w:rsidRPr="00EB197C">
          <w:rPr>
            <w:rStyle w:val="Hyperlink"/>
            <w:rFonts w:eastAsia="Times New Roman"/>
          </w:rPr>
          <w:t>https://www.billboard.com/photos/best-thank-you-songs-thankful-grateful-dance-music/</w:t>
        </w:r>
      </w:hyperlink>
      <w:r w:rsidRPr="00EB197C">
        <w:rPr>
          <w:rFonts w:eastAsia="Times New Roman"/>
        </w:rPr>
        <w:t>.</w:t>
      </w:r>
    </w:p>
    <w:p w14:paraId="0115B013" w14:textId="77777777" w:rsidR="00CC6A15" w:rsidRDefault="00CC6A15" w:rsidP="00146288">
      <w:pPr>
        <w:pStyle w:val="root-block-node"/>
        <w:numPr>
          <w:ilvl w:val="0"/>
          <w:numId w:val="1"/>
        </w:numPr>
        <w:rPr>
          <w:rStyle w:val="blue-underline"/>
        </w:rPr>
      </w:pPr>
      <w:r>
        <w:t>Davis</w:t>
      </w:r>
      <w:r>
        <w:rPr>
          <w:rStyle w:val="red-underline"/>
        </w:rPr>
        <w:t>.</w:t>
      </w:r>
      <w:r>
        <w:t xml:space="preserve"> (2016). The Group Dynamics of </w:t>
      </w:r>
      <w:proofErr w:type="spellStart"/>
      <w:r>
        <w:t>Interorganizational</w:t>
      </w:r>
      <w:proofErr w:type="spellEnd"/>
      <w:r>
        <w:t xml:space="preserve"> Relationships: Collaborating with Multiple Partners in Innovation Ecosystems. </w:t>
      </w:r>
      <w:r>
        <w:rPr>
          <w:rStyle w:val="blue-underline"/>
        </w:rPr>
        <w:t xml:space="preserve">Administrative Science Quarterly, 61(4), 621–661. </w:t>
      </w:r>
      <w:hyperlink r:id="rId7" w:history="1">
        <w:r w:rsidRPr="009F72A9">
          <w:rPr>
            <w:rStyle w:val="Hyperlink"/>
          </w:rPr>
          <w:t>https://doi.org/10.1177/0001839216649350</w:t>
        </w:r>
      </w:hyperlink>
      <w:r>
        <w:rPr>
          <w:rStyle w:val="blue-underline"/>
        </w:rPr>
        <w:t> </w:t>
      </w:r>
    </w:p>
    <w:p w14:paraId="618ABEC2" w14:textId="77777777" w:rsidR="00FE5CB9" w:rsidRPr="00FE5CB9" w:rsidRDefault="00FE5CB9" w:rsidP="00146288">
      <w:pPr>
        <w:numPr>
          <w:ilvl w:val="0"/>
          <w:numId w:val="1"/>
        </w:numPr>
        <w:spacing w:before="100" w:beforeAutospacing="1" w:after="100" w:afterAutospacing="1" w:line="240" w:lineRule="auto"/>
        <w:rPr>
          <w:rFonts w:eastAsia="Times New Roman"/>
          <w:sz w:val="24"/>
          <w:szCs w:val="24"/>
        </w:rPr>
      </w:pPr>
    </w:p>
    <w:p w14:paraId="5202531D" w14:textId="1DD3FC6F" w:rsidR="00465E36" w:rsidRPr="00D24EC9" w:rsidRDefault="00465E36" w:rsidP="00D24EC9">
      <w:pPr>
        <w:numPr>
          <w:ilvl w:val="0"/>
          <w:numId w:val="1"/>
        </w:numPr>
        <w:spacing w:before="100" w:beforeAutospacing="1" w:after="100" w:afterAutospacing="1" w:line="240" w:lineRule="auto"/>
        <w:rPr>
          <w:rFonts w:eastAsia="Times New Roman"/>
          <w:sz w:val="24"/>
          <w:szCs w:val="24"/>
        </w:rPr>
      </w:pPr>
      <w:r>
        <w:rPr>
          <w:rFonts w:eastAsia="Times New Roman"/>
        </w:rPr>
        <w:t xml:space="preserve">PPC - Employee Appreciation Gifts. (2022, January 28). </w:t>
      </w:r>
      <w:proofErr w:type="spellStart"/>
      <w:r>
        <w:rPr>
          <w:rFonts w:eastAsia="Times New Roman"/>
        </w:rPr>
        <w:t>Terryberry</w:t>
      </w:r>
      <w:proofErr w:type="spellEnd"/>
      <w:r>
        <w:rPr>
          <w:rFonts w:eastAsia="Times New Roman"/>
        </w:rPr>
        <w:t xml:space="preserve">. </w:t>
      </w:r>
      <w:hyperlink r:id="rId8" w:history="1">
        <w:r w:rsidR="00D24EC9" w:rsidRPr="009F72A9">
          <w:rPr>
            <w:rStyle w:val="Hyperlink"/>
            <w:rFonts w:eastAsia="Times New Roman"/>
          </w:rPr>
          <w:t>https://www.terryberry.com/gb/ppc-appreciation-gifts/?_vsrefdom=ppcgoogle&amp;utm_source=google&amp;utm_medium=cpc&amp;utm_term=employee+recognition+prizes&amp;utm_campaign=CPC+Google+-+Search+-+UK+-+Appreciation+Gift+-+JF&amp;gclid=EAIaIQobChMIvcjY787z9QIVENTtCh2cOQFmEAAYASAAEgL9IfD_BwE</w:t>
        </w:r>
      </w:hyperlink>
      <w:r w:rsidRPr="00D24EC9">
        <w:rPr>
          <w:rFonts w:eastAsia="Times New Roman"/>
        </w:rPr>
        <w:t>.</w:t>
      </w:r>
    </w:p>
    <w:p w14:paraId="3AB05CAA" w14:textId="3C5AF110" w:rsidR="00784A0A" w:rsidRPr="00D24EC9" w:rsidRDefault="00784A0A" w:rsidP="00146288">
      <w:pPr>
        <w:pStyle w:val="ListParagraph"/>
        <w:numPr>
          <w:ilvl w:val="0"/>
          <w:numId w:val="1"/>
        </w:numPr>
        <w:spacing w:before="100" w:beforeAutospacing="1" w:after="100" w:afterAutospacing="1" w:line="240" w:lineRule="auto"/>
        <w:rPr>
          <w:rStyle w:val="contenttext"/>
          <w:rFonts w:eastAsia="Times New Roman"/>
        </w:rPr>
      </w:pPr>
      <w:r w:rsidRPr="00DC32BC">
        <w:rPr>
          <w:rStyle w:val="contenttext"/>
          <w:rFonts w:eastAsia="Times New Roman"/>
          <w:sz w:val="20"/>
          <w:szCs w:val="20"/>
        </w:rPr>
        <w:t xml:space="preserve">     Rickover, S. (2016, May 23). </w:t>
      </w:r>
      <w:r w:rsidRPr="00DC32BC">
        <w:rPr>
          <w:rStyle w:val="contenttext"/>
          <w:rFonts w:eastAsia="Times New Roman"/>
          <w:i/>
          <w:iCs/>
          <w:sz w:val="20"/>
          <w:szCs w:val="20"/>
        </w:rPr>
        <w:t xml:space="preserve">Reflecting Again </w:t>
      </w:r>
      <w:proofErr w:type="gramStart"/>
      <w:r w:rsidRPr="00DC32BC">
        <w:rPr>
          <w:rStyle w:val="contenttext"/>
          <w:rFonts w:eastAsia="Times New Roman"/>
          <w:i/>
          <w:iCs/>
          <w:sz w:val="20"/>
          <w:szCs w:val="20"/>
        </w:rPr>
        <w:t>On</w:t>
      </w:r>
      <w:proofErr w:type="gramEnd"/>
      <w:r w:rsidRPr="00DC32BC">
        <w:rPr>
          <w:rStyle w:val="contenttext"/>
          <w:rFonts w:eastAsia="Times New Roman"/>
          <w:i/>
          <w:iCs/>
          <w:sz w:val="20"/>
          <w:szCs w:val="20"/>
        </w:rPr>
        <w:t xml:space="preserve"> the Thomas </w:t>
      </w:r>
      <w:proofErr w:type="spellStart"/>
      <w:r w:rsidRPr="00DC32BC">
        <w:rPr>
          <w:rStyle w:val="contenttext"/>
          <w:rFonts w:eastAsia="Times New Roman"/>
          <w:i/>
          <w:iCs/>
          <w:sz w:val="20"/>
          <w:szCs w:val="20"/>
        </w:rPr>
        <w:t>Kilmann</w:t>
      </w:r>
      <w:proofErr w:type="spellEnd"/>
      <w:r w:rsidRPr="00DC32BC">
        <w:rPr>
          <w:rStyle w:val="contenttext"/>
          <w:rFonts w:eastAsia="Times New Roman"/>
          <w:i/>
          <w:iCs/>
          <w:sz w:val="20"/>
          <w:szCs w:val="20"/>
        </w:rPr>
        <w:t xml:space="preserve"> Model Of Conflict Resolution. </w:t>
      </w:r>
      <w:r w:rsidRPr="00DC32BC">
        <w:rPr>
          <w:rStyle w:val="contenttext"/>
          <w:rFonts w:eastAsia="Times New Roman"/>
          <w:sz w:val="20"/>
          <w:szCs w:val="20"/>
        </w:rPr>
        <w:t xml:space="preserve">Sara                 Rickover, Behind the Corporate Veil. </w:t>
      </w:r>
      <w:hyperlink r:id="rId9" w:history="1">
        <w:r w:rsidR="00D24EC9" w:rsidRPr="009F72A9">
          <w:rPr>
            <w:rStyle w:val="Hyperlink"/>
            <w:rFonts w:eastAsia="Times New Roman"/>
            <w:sz w:val="20"/>
            <w:szCs w:val="20"/>
          </w:rPr>
          <w:t>https://sararickover.wordpress.com/2016/05/23/reflecting-again-on-the-thomas-kilmann-model-of-conflict-resolution/</w:t>
        </w:r>
      </w:hyperlink>
      <w:r w:rsidRPr="00DC32BC">
        <w:rPr>
          <w:rStyle w:val="contenttext"/>
          <w:rFonts w:eastAsia="Times New Roman"/>
          <w:sz w:val="20"/>
          <w:szCs w:val="20"/>
        </w:rPr>
        <w:t>.</w:t>
      </w:r>
    </w:p>
    <w:p w14:paraId="6BE02480" w14:textId="77777777" w:rsidR="00D24EC9" w:rsidRPr="00DC32BC" w:rsidRDefault="00D24EC9" w:rsidP="00146288">
      <w:pPr>
        <w:pStyle w:val="ListParagraph"/>
        <w:numPr>
          <w:ilvl w:val="0"/>
          <w:numId w:val="1"/>
        </w:numPr>
        <w:spacing w:before="100" w:beforeAutospacing="1" w:after="100" w:afterAutospacing="1" w:line="240" w:lineRule="auto"/>
        <w:rPr>
          <w:rFonts w:eastAsia="Times New Roman"/>
        </w:rPr>
      </w:pPr>
    </w:p>
    <w:p w14:paraId="064FB3C6" w14:textId="3015AE33" w:rsidR="00784A0A" w:rsidRPr="00D24EC9" w:rsidRDefault="00A04DBF" w:rsidP="00A54853">
      <w:pPr>
        <w:numPr>
          <w:ilvl w:val="0"/>
          <w:numId w:val="1"/>
        </w:numPr>
        <w:spacing w:before="100" w:beforeAutospacing="1" w:after="100" w:afterAutospacing="1" w:line="240" w:lineRule="auto"/>
        <w:rPr>
          <w:rFonts w:eastAsia="Times New Roman"/>
        </w:rPr>
      </w:pPr>
      <w:r>
        <w:rPr>
          <w:rFonts w:ascii="Arial" w:eastAsia="Times New Roman" w:hAnsi="Arial" w:cs="Arial"/>
          <w:color w:val="202124"/>
          <w:shd w:val="clear" w:color="auto" w:fill="FFFFFF"/>
        </w:rPr>
        <w:t>Tuckman, Bruce W. (1965) 'Developmental sequence in </w:t>
      </w:r>
      <w:r>
        <w:rPr>
          <w:rFonts w:ascii="Arial" w:eastAsia="Times New Roman" w:hAnsi="Arial" w:cs="Arial"/>
          <w:b/>
          <w:bCs/>
          <w:color w:val="202124"/>
          <w:shd w:val="clear" w:color="auto" w:fill="FFFFFF"/>
        </w:rPr>
        <w:t>small groups</w:t>
      </w:r>
    </w:p>
    <w:p w14:paraId="4AC8A827" w14:textId="77777777" w:rsidR="00D24EC9" w:rsidRDefault="00D24EC9" w:rsidP="00A54853">
      <w:pPr>
        <w:numPr>
          <w:ilvl w:val="0"/>
          <w:numId w:val="1"/>
        </w:numPr>
        <w:spacing w:before="100" w:beforeAutospacing="1" w:after="100" w:afterAutospacing="1" w:line="240" w:lineRule="auto"/>
        <w:rPr>
          <w:rFonts w:eastAsia="Times New Roman"/>
        </w:rPr>
      </w:pPr>
    </w:p>
    <w:p w14:paraId="52518ADD" w14:textId="2EDA432C" w:rsidR="00A54853" w:rsidRDefault="00A54853" w:rsidP="00A54853">
      <w:pPr>
        <w:numPr>
          <w:ilvl w:val="0"/>
          <w:numId w:val="1"/>
        </w:numPr>
        <w:spacing w:before="100" w:beforeAutospacing="1" w:after="100" w:afterAutospacing="1" w:line="240" w:lineRule="auto"/>
        <w:rPr>
          <w:rFonts w:eastAsia="Times New Roman"/>
        </w:rPr>
      </w:pPr>
      <w:r w:rsidRPr="00B111FB">
        <w:rPr>
          <w:rFonts w:eastAsia="Times New Roman"/>
        </w:rPr>
        <w:t>What Are Group Dynamics</w:t>
      </w:r>
      <w:r w:rsidRPr="00B111FB">
        <w:rPr>
          <w:rStyle w:val="red-underline"/>
          <w:rFonts w:eastAsia="Times New Roman"/>
        </w:rPr>
        <w:t xml:space="preserve">? - </w:t>
      </w:r>
      <w:r w:rsidRPr="00B111FB">
        <w:rPr>
          <w:rFonts w:eastAsia="Times New Roman"/>
        </w:rPr>
        <w:t>Definition &amp; Theory</w:t>
      </w:r>
      <w:r w:rsidRPr="00B111FB">
        <w:rPr>
          <w:rStyle w:val="red-underline"/>
          <w:rFonts w:eastAsia="Times New Roman"/>
        </w:rPr>
        <w:t xml:space="preserve"> - </w:t>
      </w:r>
      <w:r w:rsidRPr="00B111FB">
        <w:rPr>
          <w:rFonts w:eastAsia="Times New Roman"/>
        </w:rPr>
        <w:t xml:space="preserve">Video &amp; Lesson Transcript | </w:t>
      </w:r>
      <w:r w:rsidRPr="00B111FB">
        <w:rPr>
          <w:rStyle w:val="blue-underline"/>
          <w:rFonts w:eastAsia="Times New Roman"/>
        </w:rPr>
        <w:t xml:space="preserve">Study.com. (2021, September 21). </w:t>
      </w:r>
      <w:r w:rsidRPr="00B111FB">
        <w:rPr>
          <w:rFonts w:eastAsia="Times New Roman"/>
        </w:rPr>
        <w:t>Study.com</w:t>
      </w:r>
      <w:r w:rsidRPr="00B111FB">
        <w:rPr>
          <w:rStyle w:val="red-underline"/>
          <w:rFonts w:eastAsia="Times New Roman"/>
        </w:rPr>
        <w:t xml:space="preserve">. </w:t>
      </w:r>
      <w:hyperlink r:id="rId10" w:history="1">
        <w:r w:rsidRPr="00B111FB">
          <w:rPr>
            <w:rStyle w:val="Hyperlink"/>
            <w:rFonts w:eastAsia="Times New Roman"/>
          </w:rPr>
          <w:t>https://study.com/academy/lesson/what-are-group-dynamics-definition-theory-quiz.html</w:t>
        </w:r>
      </w:hyperlink>
      <w:r w:rsidRPr="00B111FB">
        <w:rPr>
          <w:rFonts w:eastAsia="Times New Roman"/>
        </w:rPr>
        <w:t>.</w:t>
      </w:r>
    </w:p>
    <w:p w14:paraId="6FD27B9C" w14:textId="77777777" w:rsidR="00062FAE" w:rsidRPr="00B111FB" w:rsidRDefault="00AA25A7" w:rsidP="00062FAE">
      <w:pPr>
        <w:numPr>
          <w:ilvl w:val="0"/>
          <w:numId w:val="1"/>
        </w:numPr>
        <w:spacing w:before="100" w:beforeAutospacing="1" w:after="100" w:afterAutospacing="1" w:line="240" w:lineRule="auto"/>
        <w:rPr>
          <w:rStyle w:val="Hyperlink"/>
          <w:rFonts w:eastAsia="Times New Roman"/>
        </w:rPr>
      </w:pPr>
      <w:hyperlink r:id="rId11" w:history="1">
        <w:r w:rsidR="00062FAE" w:rsidRPr="009F72A9">
          <w:rPr>
            <w:rStyle w:val="Hyperlink"/>
            <w:rFonts w:eastAsia="Times New Roman"/>
          </w:rPr>
          <w:t>https://www.belbin.com/</w:t>
        </w:r>
      </w:hyperlink>
    </w:p>
    <w:p w14:paraId="34C6EC51" w14:textId="77777777" w:rsidR="001B4069" w:rsidRDefault="001B4069"/>
    <w:sectPr w:rsidR="001B406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B71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D44C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A1F6E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086B30"/>
    <w:multiLevelType w:val="hybridMultilevel"/>
    <w:tmpl w:val="FFFFFFFF"/>
    <w:lvl w:ilvl="0" w:tplc="C66EFAF6">
      <w:start w:val="1"/>
      <w:numFmt w:val="bullet"/>
      <w:lvlText w:val="•"/>
      <w:lvlJc w:val="left"/>
      <w:pPr>
        <w:tabs>
          <w:tab w:val="num" w:pos="720"/>
        </w:tabs>
        <w:ind w:left="720" w:hanging="360"/>
      </w:pPr>
      <w:rPr>
        <w:rFonts w:ascii="Arial" w:hAnsi="Arial" w:hint="default"/>
      </w:rPr>
    </w:lvl>
    <w:lvl w:ilvl="1" w:tplc="46D4A022" w:tentative="1">
      <w:start w:val="1"/>
      <w:numFmt w:val="bullet"/>
      <w:lvlText w:val="•"/>
      <w:lvlJc w:val="left"/>
      <w:pPr>
        <w:tabs>
          <w:tab w:val="num" w:pos="1440"/>
        </w:tabs>
        <w:ind w:left="1440" w:hanging="360"/>
      </w:pPr>
      <w:rPr>
        <w:rFonts w:ascii="Arial" w:hAnsi="Arial" w:hint="default"/>
      </w:rPr>
    </w:lvl>
    <w:lvl w:ilvl="2" w:tplc="B33A696E" w:tentative="1">
      <w:start w:val="1"/>
      <w:numFmt w:val="bullet"/>
      <w:lvlText w:val="•"/>
      <w:lvlJc w:val="left"/>
      <w:pPr>
        <w:tabs>
          <w:tab w:val="num" w:pos="2160"/>
        </w:tabs>
        <w:ind w:left="2160" w:hanging="360"/>
      </w:pPr>
      <w:rPr>
        <w:rFonts w:ascii="Arial" w:hAnsi="Arial" w:hint="default"/>
      </w:rPr>
    </w:lvl>
    <w:lvl w:ilvl="3" w:tplc="FF96C0C4" w:tentative="1">
      <w:start w:val="1"/>
      <w:numFmt w:val="bullet"/>
      <w:lvlText w:val="•"/>
      <w:lvlJc w:val="left"/>
      <w:pPr>
        <w:tabs>
          <w:tab w:val="num" w:pos="2880"/>
        </w:tabs>
        <w:ind w:left="2880" w:hanging="360"/>
      </w:pPr>
      <w:rPr>
        <w:rFonts w:ascii="Arial" w:hAnsi="Arial" w:hint="default"/>
      </w:rPr>
    </w:lvl>
    <w:lvl w:ilvl="4" w:tplc="923C725C" w:tentative="1">
      <w:start w:val="1"/>
      <w:numFmt w:val="bullet"/>
      <w:lvlText w:val="•"/>
      <w:lvlJc w:val="left"/>
      <w:pPr>
        <w:tabs>
          <w:tab w:val="num" w:pos="3600"/>
        </w:tabs>
        <w:ind w:left="3600" w:hanging="360"/>
      </w:pPr>
      <w:rPr>
        <w:rFonts w:ascii="Arial" w:hAnsi="Arial" w:hint="default"/>
      </w:rPr>
    </w:lvl>
    <w:lvl w:ilvl="5" w:tplc="D48CBCE0" w:tentative="1">
      <w:start w:val="1"/>
      <w:numFmt w:val="bullet"/>
      <w:lvlText w:val="•"/>
      <w:lvlJc w:val="left"/>
      <w:pPr>
        <w:tabs>
          <w:tab w:val="num" w:pos="4320"/>
        </w:tabs>
        <w:ind w:left="4320" w:hanging="360"/>
      </w:pPr>
      <w:rPr>
        <w:rFonts w:ascii="Arial" w:hAnsi="Arial" w:hint="default"/>
      </w:rPr>
    </w:lvl>
    <w:lvl w:ilvl="6" w:tplc="582C29F8" w:tentative="1">
      <w:start w:val="1"/>
      <w:numFmt w:val="bullet"/>
      <w:lvlText w:val="•"/>
      <w:lvlJc w:val="left"/>
      <w:pPr>
        <w:tabs>
          <w:tab w:val="num" w:pos="5040"/>
        </w:tabs>
        <w:ind w:left="5040" w:hanging="360"/>
      </w:pPr>
      <w:rPr>
        <w:rFonts w:ascii="Arial" w:hAnsi="Arial" w:hint="default"/>
      </w:rPr>
    </w:lvl>
    <w:lvl w:ilvl="7" w:tplc="53B4818E" w:tentative="1">
      <w:start w:val="1"/>
      <w:numFmt w:val="bullet"/>
      <w:lvlText w:val="•"/>
      <w:lvlJc w:val="left"/>
      <w:pPr>
        <w:tabs>
          <w:tab w:val="num" w:pos="5760"/>
        </w:tabs>
        <w:ind w:left="5760" w:hanging="360"/>
      </w:pPr>
      <w:rPr>
        <w:rFonts w:ascii="Arial" w:hAnsi="Arial" w:hint="default"/>
      </w:rPr>
    </w:lvl>
    <w:lvl w:ilvl="8" w:tplc="91FAD16E"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069"/>
    <w:rsid w:val="00047634"/>
    <w:rsid w:val="00062FAE"/>
    <w:rsid w:val="00063890"/>
    <w:rsid w:val="000B56F3"/>
    <w:rsid w:val="000B5724"/>
    <w:rsid w:val="000E4A8A"/>
    <w:rsid w:val="000F26AB"/>
    <w:rsid w:val="000F2EBB"/>
    <w:rsid w:val="000F7BE4"/>
    <w:rsid w:val="001658F9"/>
    <w:rsid w:val="00177565"/>
    <w:rsid w:val="001B4069"/>
    <w:rsid w:val="001F77AE"/>
    <w:rsid w:val="002E56A1"/>
    <w:rsid w:val="002F2FBB"/>
    <w:rsid w:val="002F763B"/>
    <w:rsid w:val="003838F4"/>
    <w:rsid w:val="003D6919"/>
    <w:rsid w:val="003E294C"/>
    <w:rsid w:val="003E5A3F"/>
    <w:rsid w:val="00465884"/>
    <w:rsid w:val="00465E36"/>
    <w:rsid w:val="00490B17"/>
    <w:rsid w:val="00492029"/>
    <w:rsid w:val="004A44D7"/>
    <w:rsid w:val="004F0985"/>
    <w:rsid w:val="00557ADA"/>
    <w:rsid w:val="005A0724"/>
    <w:rsid w:val="005B0BBC"/>
    <w:rsid w:val="005B2946"/>
    <w:rsid w:val="005B42C4"/>
    <w:rsid w:val="006102B7"/>
    <w:rsid w:val="00612A6C"/>
    <w:rsid w:val="00690BAA"/>
    <w:rsid w:val="006A0681"/>
    <w:rsid w:val="0070169F"/>
    <w:rsid w:val="00784A0A"/>
    <w:rsid w:val="0078641C"/>
    <w:rsid w:val="008209F9"/>
    <w:rsid w:val="0082783A"/>
    <w:rsid w:val="00843478"/>
    <w:rsid w:val="00861ED3"/>
    <w:rsid w:val="00875736"/>
    <w:rsid w:val="00897A20"/>
    <w:rsid w:val="008C575F"/>
    <w:rsid w:val="00951265"/>
    <w:rsid w:val="009663E8"/>
    <w:rsid w:val="00A04DBF"/>
    <w:rsid w:val="00A4452A"/>
    <w:rsid w:val="00A54853"/>
    <w:rsid w:val="00A631A8"/>
    <w:rsid w:val="00A8161E"/>
    <w:rsid w:val="00AA25A7"/>
    <w:rsid w:val="00B35A98"/>
    <w:rsid w:val="00B92903"/>
    <w:rsid w:val="00BB25C0"/>
    <w:rsid w:val="00BC0C96"/>
    <w:rsid w:val="00C01B14"/>
    <w:rsid w:val="00C66D68"/>
    <w:rsid w:val="00C828EA"/>
    <w:rsid w:val="00CC02C4"/>
    <w:rsid w:val="00CC6A15"/>
    <w:rsid w:val="00CF627A"/>
    <w:rsid w:val="00D000E5"/>
    <w:rsid w:val="00D24EC9"/>
    <w:rsid w:val="00D90159"/>
    <w:rsid w:val="00DC32BC"/>
    <w:rsid w:val="00DF57B0"/>
    <w:rsid w:val="00E80AD4"/>
    <w:rsid w:val="00EB552A"/>
    <w:rsid w:val="00EC5E5B"/>
    <w:rsid w:val="00EE6307"/>
    <w:rsid w:val="00F13416"/>
    <w:rsid w:val="00F90D36"/>
    <w:rsid w:val="00FA317F"/>
    <w:rsid w:val="00FB6146"/>
    <w:rsid w:val="00FE0373"/>
    <w:rsid w:val="00FE5C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97C3E3"/>
  <w15:chartTrackingRefBased/>
  <w15:docId w15:val="{566E6F73-4790-E44F-BD67-666A12A93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5E36"/>
    <w:rPr>
      <w:color w:val="0000FF"/>
      <w:u w:val="single"/>
    </w:rPr>
  </w:style>
  <w:style w:type="character" w:styleId="Emphasis">
    <w:name w:val="Emphasis"/>
    <w:basedOn w:val="DefaultParagraphFont"/>
    <w:uiPriority w:val="20"/>
    <w:qFormat/>
    <w:rsid w:val="00C01B14"/>
    <w:rPr>
      <w:i/>
      <w:iCs/>
    </w:rPr>
  </w:style>
  <w:style w:type="character" w:customStyle="1" w:styleId="red-underline">
    <w:name w:val="red-underline"/>
    <w:basedOn w:val="DefaultParagraphFont"/>
    <w:rsid w:val="00C01B14"/>
  </w:style>
  <w:style w:type="character" w:customStyle="1" w:styleId="blue-underline">
    <w:name w:val="blue-underline"/>
    <w:basedOn w:val="DefaultParagraphFont"/>
    <w:rsid w:val="00843478"/>
  </w:style>
  <w:style w:type="paragraph" w:customStyle="1" w:styleId="root-block-node">
    <w:name w:val="root-block-node"/>
    <w:basedOn w:val="Normal"/>
    <w:rsid w:val="00B92903"/>
    <w:pPr>
      <w:spacing w:before="100" w:beforeAutospacing="1" w:after="100" w:afterAutospacing="1" w:line="240" w:lineRule="auto"/>
    </w:pPr>
    <w:rPr>
      <w:rFonts w:ascii="Times New Roman" w:hAnsi="Times New Roman" w:cs="Times New Roman"/>
      <w:sz w:val="24"/>
      <w:szCs w:val="24"/>
    </w:rPr>
  </w:style>
  <w:style w:type="character" w:customStyle="1" w:styleId="contenttext">
    <w:name w:val="contenttext"/>
    <w:basedOn w:val="DefaultParagraphFont"/>
    <w:rsid w:val="00DC32BC"/>
  </w:style>
  <w:style w:type="paragraph" w:styleId="ListParagraph">
    <w:name w:val="List Paragraph"/>
    <w:basedOn w:val="Normal"/>
    <w:uiPriority w:val="34"/>
    <w:qFormat/>
    <w:rsid w:val="00DC32BC"/>
    <w:pPr>
      <w:ind w:left="720"/>
      <w:contextualSpacing/>
    </w:pPr>
  </w:style>
  <w:style w:type="character" w:styleId="Strong">
    <w:name w:val="Strong"/>
    <w:basedOn w:val="DefaultParagraphFont"/>
    <w:uiPriority w:val="22"/>
    <w:qFormat/>
    <w:rsid w:val="00897A20"/>
    <w:rPr>
      <w:b/>
      <w:bCs/>
    </w:rPr>
  </w:style>
  <w:style w:type="character" w:styleId="UnresolvedMention">
    <w:name w:val="Unresolved Mention"/>
    <w:basedOn w:val="DefaultParagraphFont"/>
    <w:uiPriority w:val="99"/>
    <w:semiHidden/>
    <w:unhideWhenUsed/>
    <w:rsid w:val="00D24E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3274776">
      <w:bodyDiv w:val="1"/>
      <w:marLeft w:val="0"/>
      <w:marRight w:val="0"/>
      <w:marTop w:val="0"/>
      <w:marBottom w:val="0"/>
      <w:divBdr>
        <w:top w:val="none" w:sz="0" w:space="0" w:color="auto"/>
        <w:left w:val="none" w:sz="0" w:space="0" w:color="auto"/>
        <w:bottom w:val="none" w:sz="0" w:space="0" w:color="auto"/>
        <w:right w:val="none" w:sz="0" w:space="0" w:color="auto"/>
      </w:divBdr>
    </w:div>
    <w:div w:id="2047101183">
      <w:bodyDiv w:val="1"/>
      <w:marLeft w:val="0"/>
      <w:marRight w:val="0"/>
      <w:marTop w:val="0"/>
      <w:marBottom w:val="0"/>
      <w:divBdr>
        <w:top w:val="none" w:sz="0" w:space="0" w:color="auto"/>
        <w:left w:val="none" w:sz="0" w:space="0" w:color="auto"/>
        <w:bottom w:val="none" w:sz="0" w:space="0" w:color="auto"/>
        <w:right w:val="none" w:sz="0" w:space="0" w:color="auto"/>
      </w:divBdr>
      <w:divsChild>
        <w:div w:id="1646931531">
          <w:marLeft w:val="446"/>
          <w:marRight w:val="0"/>
          <w:marTop w:val="0"/>
          <w:marBottom w:val="2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rryberry.com/gb/ppc-appreciation-gifts/?_vsrefdom=ppcgoogle&amp;utm_source=google&amp;utm_medium=cpc&amp;utm_term=employee+recognition+prizes&amp;utm_campaign=CPC+Google+-+Search+-+UK+-+Appreciation+Gift+-+JF&amp;gclid=EAIaIQobChMIvcjY787z9QIVENTtCh2cOQFmEAAYASAAEgL9IfD_BwE" TargetMode="Externa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https://doi.org/10.1177/0001839216649350" TargetMode="External"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billboard.com/photos/best-thank-you-songs-thankful-grateful-dance-music/" TargetMode="External" /><Relationship Id="rId11" Type="http://schemas.openxmlformats.org/officeDocument/2006/relationships/hyperlink" Target="https://www.belbin.com/" TargetMode="External" /><Relationship Id="rId5" Type="http://schemas.openxmlformats.org/officeDocument/2006/relationships/hyperlink" Target="https://ns4business.com.br/tuckmans-stages-of-group-development/" TargetMode="External" /><Relationship Id="rId10" Type="http://schemas.openxmlformats.org/officeDocument/2006/relationships/hyperlink" Target="https://study.com/academy/lesson/what-are-group-dynamics-definition-theory-quiz.html" TargetMode="External" /><Relationship Id="rId4" Type="http://schemas.openxmlformats.org/officeDocument/2006/relationships/webSettings" Target="webSettings.xml" /><Relationship Id="rId9" Type="http://schemas.openxmlformats.org/officeDocument/2006/relationships/hyperlink" Target="https://sararickover.wordpress.com/2016/05/23/reflecting-again-on-the-thomas-kilmann-model-of-conflict-resolutio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6</Pages>
  <Words>931</Words>
  <Characters>6236</Characters>
  <Application>Microsoft Office Word</Application>
  <DocSecurity>0</DocSecurity>
  <Lines>119</Lines>
  <Paragraphs>47</Paragraphs>
  <ScaleCrop>false</ScaleCrop>
  <Company/>
  <LinksUpToDate>false</LinksUpToDate>
  <CharactersWithSpaces>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alinagmucenic@gmail.com</dc:creator>
  <cp:keywords/>
  <dc:description/>
  <cp:lastModifiedBy>alinagmucenic@gmail.com</cp:lastModifiedBy>
  <cp:revision>79</cp:revision>
  <dcterms:created xsi:type="dcterms:W3CDTF">2022-02-14T10:29:00Z</dcterms:created>
  <dcterms:modified xsi:type="dcterms:W3CDTF">2022-02-14T14:00:00Z</dcterms:modified>
</cp:coreProperties>
</file>