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Ind w:w="250" w:type="dxa"/>
        <w:tblLook w:val="04A0" w:firstRow="1" w:lastRow="0" w:firstColumn="1" w:lastColumn="0" w:noHBand="0" w:noVBand="1"/>
      </w:tblPr>
      <w:tblGrid>
        <w:gridCol w:w="2024"/>
        <w:gridCol w:w="2945"/>
        <w:gridCol w:w="5237"/>
      </w:tblGrid>
      <w:tr w:rsidR="009B6BAA" w:rsidTr="00CA16BF">
        <w:tc>
          <w:tcPr>
            <w:tcW w:w="10064" w:type="dxa"/>
            <w:gridSpan w:val="3"/>
            <w:shd w:val="clear" w:color="auto" w:fill="76923C" w:themeFill="accent3" w:themeFillShade="BF"/>
          </w:tcPr>
          <w:p w:rsidR="009B6BAA" w:rsidRPr="009B6BAA" w:rsidRDefault="009B6BAA" w:rsidP="009B6BAA">
            <w:pPr>
              <w:jc w:val="center"/>
              <w:rPr>
                <w:b/>
                <w:sz w:val="32"/>
                <w:szCs w:val="32"/>
              </w:rPr>
            </w:pPr>
            <w:bookmarkStart w:id="0" w:name="_GoBack"/>
            <w:bookmarkEnd w:id="0"/>
            <w:r w:rsidRPr="009B6BAA">
              <w:rPr>
                <w:b/>
                <w:color w:val="FFFFFF" w:themeColor="background1"/>
                <w:sz w:val="32"/>
                <w:szCs w:val="32"/>
              </w:rPr>
              <w:t>TEN PRINCIPLES OF CRIME PREVENTION</w:t>
            </w:r>
          </w:p>
        </w:tc>
      </w:tr>
      <w:tr w:rsidR="00794E2F" w:rsidTr="00CA16BF">
        <w:tc>
          <w:tcPr>
            <w:tcW w:w="1774" w:type="dxa"/>
            <w:shd w:val="clear" w:color="auto" w:fill="EAF1DD" w:themeFill="accent3" w:themeFillTint="33"/>
            <w:vAlign w:val="center"/>
          </w:tcPr>
          <w:p w:rsidR="00794E2F" w:rsidRPr="00794E2F" w:rsidRDefault="00794E2F" w:rsidP="009B6BAA">
            <w:pPr>
              <w:jc w:val="center"/>
              <w:rPr>
                <w:b/>
                <w:sz w:val="20"/>
                <w:szCs w:val="20"/>
              </w:rPr>
            </w:pPr>
            <w:r w:rsidRPr="00794E2F">
              <w:rPr>
                <w:b/>
                <w:sz w:val="20"/>
                <w:szCs w:val="20"/>
              </w:rPr>
              <w:t>Target Hardening</w:t>
            </w:r>
          </w:p>
        </w:tc>
        <w:tc>
          <w:tcPr>
            <w:tcW w:w="2977" w:type="dxa"/>
            <w:shd w:val="clear" w:color="auto" w:fill="D6E3BC" w:themeFill="accent3" w:themeFillTint="66"/>
            <w:vAlign w:val="center"/>
          </w:tcPr>
          <w:p w:rsidR="00794E2F" w:rsidRPr="00794E2F" w:rsidRDefault="00794E2F" w:rsidP="009B6BAA">
            <w:pPr>
              <w:jc w:val="center"/>
              <w:rPr>
                <w:sz w:val="20"/>
                <w:szCs w:val="20"/>
              </w:rPr>
            </w:pPr>
            <w:r w:rsidRPr="00794E2F">
              <w:rPr>
                <w:sz w:val="20"/>
                <w:szCs w:val="20"/>
              </w:rPr>
              <w:t>Make targets more resistant to attack or more difficult to remove or damage.  The Target is what the potential criminal would want to steal or damage.</w:t>
            </w:r>
          </w:p>
        </w:tc>
        <w:tc>
          <w:tcPr>
            <w:tcW w:w="5313" w:type="dxa"/>
            <w:shd w:val="clear" w:color="auto" w:fill="EAF1DD" w:themeFill="accent3" w:themeFillTint="33"/>
            <w:vAlign w:val="center"/>
          </w:tcPr>
          <w:p w:rsidR="00794E2F" w:rsidRPr="00794E2F" w:rsidRDefault="00794E2F" w:rsidP="009B6BAA">
            <w:pPr>
              <w:jc w:val="center"/>
              <w:rPr>
                <w:sz w:val="20"/>
                <w:szCs w:val="20"/>
              </w:rPr>
            </w:pPr>
            <w:r w:rsidRPr="00794E2F">
              <w:rPr>
                <w:sz w:val="20"/>
                <w:szCs w:val="20"/>
              </w:rPr>
              <w:t>Fitting better doors, windows or shutters</w:t>
            </w:r>
          </w:p>
          <w:p w:rsidR="00794E2F" w:rsidRPr="00794E2F" w:rsidRDefault="00794E2F" w:rsidP="009B6BAA">
            <w:pPr>
              <w:jc w:val="center"/>
              <w:rPr>
                <w:sz w:val="20"/>
                <w:szCs w:val="20"/>
              </w:rPr>
            </w:pPr>
            <w:r w:rsidRPr="00794E2F">
              <w:rPr>
                <w:sz w:val="20"/>
                <w:szCs w:val="20"/>
              </w:rPr>
              <w:t>Alarms</w:t>
            </w:r>
          </w:p>
          <w:p w:rsidR="00794E2F" w:rsidRPr="00794E2F" w:rsidRDefault="00794E2F" w:rsidP="009B6BAA">
            <w:pPr>
              <w:jc w:val="center"/>
              <w:rPr>
                <w:sz w:val="20"/>
                <w:szCs w:val="20"/>
              </w:rPr>
            </w:pPr>
            <w:r w:rsidRPr="00794E2F">
              <w:rPr>
                <w:sz w:val="20"/>
                <w:szCs w:val="20"/>
              </w:rPr>
              <w:t>Fencing Systems</w:t>
            </w:r>
          </w:p>
          <w:p w:rsidR="00794E2F" w:rsidRPr="00794E2F" w:rsidRDefault="00794E2F" w:rsidP="009B6BAA">
            <w:pPr>
              <w:jc w:val="center"/>
              <w:rPr>
                <w:sz w:val="20"/>
                <w:szCs w:val="20"/>
              </w:rPr>
            </w:pPr>
            <w:r w:rsidRPr="00794E2F">
              <w:rPr>
                <w:sz w:val="20"/>
                <w:szCs w:val="20"/>
              </w:rPr>
              <w:t>Fitting a wheel lock to a vehicle</w:t>
            </w:r>
          </w:p>
          <w:p w:rsidR="00794E2F" w:rsidRPr="00794E2F" w:rsidRDefault="00794E2F" w:rsidP="009B6BAA">
            <w:pPr>
              <w:jc w:val="center"/>
              <w:rPr>
                <w:sz w:val="20"/>
                <w:szCs w:val="20"/>
              </w:rPr>
            </w:pPr>
            <w:r w:rsidRPr="00794E2F">
              <w:rPr>
                <w:sz w:val="20"/>
                <w:szCs w:val="20"/>
              </w:rPr>
              <w:t>Screens in banks and building societies</w:t>
            </w:r>
          </w:p>
        </w:tc>
      </w:tr>
      <w:tr w:rsidR="00794E2F" w:rsidTr="00CA16BF">
        <w:tc>
          <w:tcPr>
            <w:tcW w:w="1774" w:type="dxa"/>
            <w:shd w:val="clear" w:color="auto" w:fill="EAF1DD" w:themeFill="accent3" w:themeFillTint="33"/>
            <w:vAlign w:val="center"/>
          </w:tcPr>
          <w:p w:rsidR="00794E2F" w:rsidRPr="00794E2F" w:rsidRDefault="00794E2F" w:rsidP="009B6BAA">
            <w:pPr>
              <w:jc w:val="center"/>
              <w:rPr>
                <w:b/>
                <w:sz w:val="20"/>
                <w:szCs w:val="20"/>
              </w:rPr>
            </w:pPr>
            <w:r w:rsidRPr="00794E2F">
              <w:rPr>
                <w:b/>
                <w:sz w:val="20"/>
                <w:szCs w:val="20"/>
              </w:rPr>
              <w:t>Target Removal</w:t>
            </w:r>
          </w:p>
        </w:tc>
        <w:tc>
          <w:tcPr>
            <w:tcW w:w="2977" w:type="dxa"/>
            <w:shd w:val="clear" w:color="auto" w:fill="D6E3BC" w:themeFill="accent3" w:themeFillTint="66"/>
            <w:vAlign w:val="center"/>
          </w:tcPr>
          <w:p w:rsidR="00794E2F" w:rsidRPr="00794E2F" w:rsidRDefault="00794E2F" w:rsidP="009B6BAA">
            <w:pPr>
              <w:jc w:val="center"/>
              <w:rPr>
                <w:sz w:val="20"/>
                <w:szCs w:val="20"/>
              </w:rPr>
            </w:pPr>
            <w:r w:rsidRPr="00794E2F">
              <w:rPr>
                <w:sz w:val="20"/>
                <w:szCs w:val="20"/>
              </w:rPr>
              <w:t>Permanent or temporary removal of vulnerable persons or property</w:t>
            </w:r>
          </w:p>
          <w:p w:rsidR="00794E2F" w:rsidRPr="00794E2F" w:rsidRDefault="00794E2F" w:rsidP="009B6BAA">
            <w:pPr>
              <w:jc w:val="center"/>
              <w:rPr>
                <w:sz w:val="20"/>
                <w:szCs w:val="20"/>
              </w:rPr>
            </w:pPr>
          </w:p>
          <w:p w:rsidR="00794E2F" w:rsidRPr="00794E2F" w:rsidRDefault="00794E2F" w:rsidP="009B6BAA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5313" w:type="dxa"/>
            <w:shd w:val="clear" w:color="auto" w:fill="EAF1DD" w:themeFill="accent3" w:themeFillTint="33"/>
            <w:vAlign w:val="center"/>
          </w:tcPr>
          <w:p w:rsidR="00794E2F" w:rsidRPr="00794E2F" w:rsidRDefault="00794E2F" w:rsidP="009B6BAA">
            <w:pPr>
              <w:jc w:val="center"/>
              <w:rPr>
                <w:sz w:val="20"/>
                <w:szCs w:val="20"/>
              </w:rPr>
            </w:pPr>
            <w:r w:rsidRPr="00794E2F">
              <w:rPr>
                <w:sz w:val="20"/>
                <w:szCs w:val="20"/>
              </w:rPr>
              <w:t>Keeping car keys out of sight</w:t>
            </w:r>
          </w:p>
          <w:p w:rsidR="00794E2F" w:rsidRPr="00794E2F" w:rsidRDefault="00794E2F" w:rsidP="009B6BAA">
            <w:pPr>
              <w:jc w:val="center"/>
              <w:rPr>
                <w:sz w:val="20"/>
                <w:szCs w:val="20"/>
              </w:rPr>
            </w:pPr>
            <w:r w:rsidRPr="00794E2F">
              <w:rPr>
                <w:sz w:val="20"/>
                <w:szCs w:val="20"/>
              </w:rPr>
              <w:t>Placing valuable items in a secure location</w:t>
            </w:r>
          </w:p>
          <w:p w:rsidR="00794E2F" w:rsidRPr="00794E2F" w:rsidRDefault="00794E2F" w:rsidP="009B6BAA">
            <w:pPr>
              <w:jc w:val="center"/>
              <w:rPr>
                <w:sz w:val="20"/>
                <w:szCs w:val="20"/>
              </w:rPr>
            </w:pPr>
            <w:r w:rsidRPr="00794E2F">
              <w:rPr>
                <w:sz w:val="20"/>
                <w:szCs w:val="20"/>
              </w:rPr>
              <w:t>Demolishing derelict property</w:t>
            </w:r>
          </w:p>
          <w:p w:rsidR="00794E2F" w:rsidRPr="00794E2F" w:rsidRDefault="00794E2F" w:rsidP="009B6BAA">
            <w:pPr>
              <w:jc w:val="center"/>
              <w:rPr>
                <w:sz w:val="20"/>
                <w:szCs w:val="20"/>
              </w:rPr>
            </w:pPr>
            <w:r w:rsidRPr="00794E2F">
              <w:rPr>
                <w:sz w:val="20"/>
                <w:szCs w:val="20"/>
              </w:rPr>
              <w:t>Moving small vulnerable item</w:t>
            </w:r>
            <w:r>
              <w:rPr>
                <w:sz w:val="20"/>
                <w:szCs w:val="20"/>
              </w:rPr>
              <w:t>s nearer to cash tills in shops</w:t>
            </w:r>
          </w:p>
        </w:tc>
      </w:tr>
      <w:tr w:rsidR="00794E2F" w:rsidTr="00CA16BF">
        <w:tc>
          <w:tcPr>
            <w:tcW w:w="1774" w:type="dxa"/>
            <w:shd w:val="clear" w:color="auto" w:fill="EAF1DD" w:themeFill="accent3" w:themeFillTint="33"/>
            <w:vAlign w:val="center"/>
          </w:tcPr>
          <w:p w:rsidR="00794E2F" w:rsidRPr="00794E2F" w:rsidRDefault="00794E2F" w:rsidP="009B6BAA">
            <w:pPr>
              <w:jc w:val="center"/>
              <w:rPr>
                <w:b/>
                <w:sz w:val="20"/>
                <w:szCs w:val="20"/>
              </w:rPr>
            </w:pPr>
            <w:r w:rsidRPr="00794E2F">
              <w:rPr>
                <w:b/>
                <w:sz w:val="20"/>
                <w:szCs w:val="20"/>
              </w:rPr>
              <w:t>Remove the means to commit crime</w:t>
            </w:r>
          </w:p>
        </w:tc>
        <w:tc>
          <w:tcPr>
            <w:tcW w:w="2977" w:type="dxa"/>
            <w:shd w:val="clear" w:color="auto" w:fill="D6E3BC" w:themeFill="accent3" w:themeFillTint="66"/>
            <w:vAlign w:val="center"/>
          </w:tcPr>
          <w:p w:rsidR="00794E2F" w:rsidRPr="00794E2F" w:rsidRDefault="00794E2F" w:rsidP="009B6BAA">
            <w:pPr>
              <w:jc w:val="center"/>
              <w:rPr>
                <w:sz w:val="20"/>
                <w:szCs w:val="20"/>
              </w:rPr>
            </w:pPr>
            <w:r w:rsidRPr="00794E2F">
              <w:rPr>
                <w:sz w:val="20"/>
                <w:szCs w:val="20"/>
              </w:rPr>
              <w:t>Make sure that material capable of being used to help an offender commit a crime is not accessible</w:t>
            </w:r>
          </w:p>
        </w:tc>
        <w:tc>
          <w:tcPr>
            <w:tcW w:w="5313" w:type="dxa"/>
            <w:shd w:val="clear" w:color="auto" w:fill="EAF1DD" w:themeFill="accent3" w:themeFillTint="33"/>
            <w:vAlign w:val="center"/>
          </w:tcPr>
          <w:p w:rsidR="00794E2F" w:rsidRPr="00794E2F" w:rsidRDefault="00794E2F" w:rsidP="009B6BAA">
            <w:pPr>
              <w:jc w:val="center"/>
              <w:rPr>
                <w:sz w:val="20"/>
                <w:szCs w:val="20"/>
              </w:rPr>
            </w:pPr>
            <w:r w:rsidRPr="00794E2F">
              <w:rPr>
                <w:sz w:val="20"/>
                <w:szCs w:val="20"/>
              </w:rPr>
              <w:t>Lock up tools and gardening equipment</w:t>
            </w:r>
          </w:p>
          <w:p w:rsidR="00794E2F" w:rsidRPr="00794E2F" w:rsidRDefault="00794E2F" w:rsidP="009B6BAA">
            <w:pPr>
              <w:jc w:val="center"/>
              <w:rPr>
                <w:sz w:val="20"/>
                <w:szCs w:val="20"/>
              </w:rPr>
            </w:pPr>
            <w:r w:rsidRPr="00794E2F">
              <w:rPr>
                <w:sz w:val="20"/>
                <w:szCs w:val="20"/>
              </w:rPr>
              <w:t>Secure building materials such as scaffolding</w:t>
            </w:r>
          </w:p>
          <w:p w:rsidR="00794E2F" w:rsidRPr="00794E2F" w:rsidRDefault="00794E2F" w:rsidP="009B6BAA">
            <w:pPr>
              <w:jc w:val="center"/>
              <w:rPr>
                <w:sz w:val="20"/>
                <w:szCs w:val="20"/>
              </w:rPr>
            </w:pPr>
            <w:r w:rsidRPr="00794E2F">
              <w:rPr>
                <w:sz w:val="20"/>
                <w:szCs w:val="20"/>
              </w:rPr>
              <w:t>Using plastic drinking glasses in venues where there is a history of disorder</w:t>
            </w:r>
          </w:p>
          <w:p w:rsidR="00794E2F" w:rsidRPr="00794E2F" w:rsidRDefault="00794E2F" w:rsidP="009B6BAA">
            <w:pPr>
              <w:jc w:val="center"/>
              <w:rPr>
                <w:sz w:val="20"/>
                <w:szCs w:val="20"/>
              </w:rPr>
            </w:pPr>
          </w:p>
        </w:tc>
      </w:tr>
      <w:tr w:rsidR="00794E2F" w:rsidTr="00CA16BF">
        <w:tc>
          <w:tcPr>
            <w:tcW w:w="1774" w:type="dxa"/>
            <w:shd w:val="clear" w:color="auto" w:fill="EAF1DD" w:themeFill="accent3" w:themeFillTint="33"/>
            <w:vAlign w:val="center"/>
          </w:tcPr>
          <w:p w:rsidR="00794E2F" w:rsidRPr="00794E2F" w:rsidRDefault="00794E2F" w:rsidP="009B6BAA">
            <w:pPr>
              <w:jc w:val="center"/>
              <w:rPr>
                <w:b/>
                <w:sz w:val="20"/>
                <w:szCs w:val="20"/>
              </w:rPr>
            </w:pPr>
            <w:r w:rsidRPr="00794E2F">
              <w:rPr>
                <w:b/>
                <w:sz w:val="20"/>
                <w:szCs w:val="20"/>
              </w:rPr>
              <w:t>Reduce the Payoff</w:t>
            </w:r>
          </w:p>
        </w:tc>
        <w:tc>
          <w:tcPr>
            <w:tcW w:w="2977" w:type="dxa"/>
            <w:shd w:val="clear" w:color="auto" w:fill="D6E3BC" w:themeFill="accent3" w:themeFillTint="66"/>
            <w:vAlign w:val="center"/>
          </w:tcPr>
          <w:p w:rsidR="00794E2F" w:rsidRPr="00794E2F" w:rsidRDefault="00794E2F" w:rsidP="009B6BAA">
            <w:pPr>
              <w:jc w:val="center"/>
              <w:rPr>
                <w:sz w:val="20"/>
                <w:szCs w:val="20"/>
              </w:rPr>
            </w:pPr>
            <w:r w:rsidRPr="00794E2F">
              <w:rPr>
                <w:sz w:val="20"/>
                <w:szCs w:val="20"/>
              </w:rPr>
              <w:t>Reduce the gain for the criminal if a crime is committed</w:t>
            </w:r>
          </w:p>
        </w:tc>
        <w:tc>
          <w:tcPr>
            <w:tcW w:w="5313" w:type="dxa"/>
            <w:shd w:val="clear" w:color="auto" w:fill="EAF1DD" w:themeFill="accent3" w:themeFillTint="33"/>
            <w:vAlign w:val="center"/>
          </w:tcPr>
          <w:p w:rsidR="00794E2F" w:rsidRPr="00794E2F" w:rsidRDefault="00794E2F" w:rsidP="009B6BAA">
            <w:pPr>
              <w:jc w:val="center"/>
              <w:rPr>
                <w:sz w:val="20"/>
                <w:szCs w:val="20"/>
              </w:rPr>
            </w:pPr>
            <w:r w:rsidRPr="00794E2F">
              <w:rPr>
                <w:sz w:val="20"/>
                <w:szCs w:val="20"/>
              </w:rPr>
              <w:t>Using a safe to reduce amount of cash held in a till</w:t>
            </w:r>
          </w:p>
          <w:p w:rsidR="00794E2F" w:rsidRPr="00794E2F" w:rsidRDefault="00794E2F" w:rsidP="009B6BAA">
            <w:pPr>
              <w:jc w:val="center"/>
              <w:rPr>
                <w:sz w:val="20"/>
                <w:szCs w:val="20"/>
              </w:rPr>
            </w:pPr>
            <w:r w:rsidRPr="00794E2F">
              <w:rPr>
                <w:sz w:val="20"/>
                <w:szCs w:val="20"/>
              </w:rPr>
              <w:t>Using a replica in a shop window</w:t>
            </w:r>
          </w:p>
          <w:p w:rsidR="00794E2F" w:rsidRPr="00794E2F" w:rsidRDefault="00794E2F" w:rsidP="009B6BAA">
            <w:pPr>
              <w:jc w:val="center"/>
              <w:rPr>
                <w:sz w:val="20"/>
                <w:szCs w:val="20"/>
              </w:rPr>
            </w:pPr>
            <w:r w:rsidRPr="00794E2F">
              <w:rPr>
                <w:sz w:val="20"/>
                <w:szCs w:val="20"/>
              </w:rPr>
              <w:t>Property marking to make items identifiable and therefore less valuable to the criminal</w:t>
            </w:r>
          </w:p>
          <w:p w:rsidR="00794E2F" w:rsidRPr="00794E2F" w:rsidRDefault="00794E2F" w:rsidP="009B6BAA">
            <w:pPr>
              <w:jc w:val="center"/>
              <w:rPr>
                <w:sz w:val="20"/>
                <w:szCs w:val="20"/>
              </w:rPr>
            </w:pPr>
          </w:p>
        </w:tc>
      </w:tr>
      <w:tr w:rsidR="00794E2F" w:rsidTr="00CA16BF">
        <w:tc>
          <w:tcPr>
            <w:tcW w:w="1774" w:type="dxa"/>
            <w:shd w:val="clear" w:color="auto" w:fill="EAF1DD" w:themeFill="accent3" w:themeFillTint="33"/>
            <w:vAlign w:val="center"/>
          </w:tcPr>
          <w:p w:rsidR="00794E2F" w:rsidRPr="00794E2F" w:rsidRDefault="00794E2F" w:rsidP="009B6BAA">
            <w:pPr>
              <w:jc w:val="center"/>
              <w:rPr>
                <w:b/>
                <w:sz w:val="20"/>
                <w:szCs w:val="20"/>
              </w:rPr>
            </w:pPr>
            <w:r w:rsidRPr="00794E2F">
              <w:rPr>
                <w:b/>
                <w:sz w:val="20"/>
                <w:szCs w:val="20"/>
              </w:rPr>
              <w:t>Access Control</w:t>
            </w:r>
          </w:p>
        </w:tc>
        <w:tc>
          <w:tcPr>
            <w:tcW w:w="2977" w:type="dxa"/>
            <w:shd w:val="clear" w:color="auto" w:fill="D6E3BC" w:themeFill="accent3" w:themeFillTint="66"/>
            <w:vAlign w:val="center"/>
          </w:tcPr>
          <w:p w:rsidR="00794E2F" w:rsidRPr="00794E2F" w:rsidRDefault="00794E2F" w:rsidP="009B6BAA">
            <w:pPr>
              <w:jc w:val="center"/>
              <w:rPr>
                <w:sz w:val="20"/>
                <w:szCs w:val="20"/>
              </w:rPr>
            </w:pPr>
            <w:r w:rsidRPr="00794E2F">
              <w:rPr>
                <w:sz w:val="20"/>
                <w:szCs w:val="20"/>
              </w:rPr>
              <w:t>Restrict access to sites, buildings or parts of sites and buildings</w:t>
            </w:r>
          </w:p>
        </w:tc>
        <w:tc>
          <w:tcPr>
            <w:tcW w:w="5313" w:type="dxa"/>
            <w:shd w:val="clear" w:color="auto" w:fill="EAF1DD" w:themeFill="accent3" w:themeFillTint="33"/>
            <w:vAlign w:val="center"/>
          </w:tcPr>
          <w:p w:rsidR="00794E2F" w:rsidRPr="00794E2F" w:rsidRDefault="00794E2F" w:rsidP="009B6BAA">
            <w:pPr>
              <w:jc w:val="center"/>
              <w:rPr>
                <w:sz w:val="20"/>
                <w:szCs w:val="20"/>
              </w:rPr>
            </w:pPr>
            <w:r w:rsidRPr="00794E2F">
              <w:rPr>
                <w:sz w:val="20"/>
                <w:szCs w:val="20"/>
              </w:rPr>
              <w:t>Door locks</w:t>
            </w:r>
          </w:p>
          <w:p w:rsidR="00794E2F" w:rsidRPr="00794E2F" w:rsidRDefault="00794E2F" w:rsidP="009B6BAA">
            <w:pPr>
              <w:jc w:val="center"/>
              <w:rPr>
                <w:sz w:val="20"/>
                <w:szCs w:val="20"/>
              </w:rPr>
            </w:pPr>
            <w:r w:rsidRPr="00794E2F">
              <w:rPr>
                <w:sz w:val="20"/>
                <w:szCs w:val="20"/>
              </w:rPr>
              <w:t>Identity cards</w:t>
            </w:r>
          </w:p>
          <w:p w:rsidR="00794E2F" w:rsidRPr="00794E2F" w:rsidRDefault="00794E2F" w:rsidP="009B6BAA">
            <w:pPr>
              <w:jc w:val="center"/>
              <w:rPr>
                <w:sz w:val="20"/>
                <w:szCs w:val="20"/>
              </w:rPr>
            </w:pPr>
            <w:r w:rsidRPr="00794E2F">
              <w:rPr>
                <w:sz w:val="20"/>
                <w:szCs w:val="20"/>
              </w:rPr>
              <w:t>Entry card systems/entry phones</w:t>
            </w:r>
          </w:p>
          <w:p w:rsidR="00794E2F" w:rsidRPr="00794E2F" w:rsidRDefault="00794E2F" w:rsidP="009B6BAA">
            <w:pPr>
              <w:jc w:val="center"/>
              <w:rPr>
                <w:sz w:val="20"/>
                <w:szCs w:val="20"/>
              </w:rPr>
            </w:pPr>
            <w:r w:rsidRPr="00794E2F">
              <w:rPr>
                <w:sz w:val="20"/>
                <w:szCs w:val="20"/>
              </w:rPr>
              <w:t>Combination locks</w:t>
            </w:r>
          </w:p>
          <w:p w:rsidR="00794E2F" w:rsidRPr="00794E2F" w:rsidRDefault="00794E2F" w:rsidP="009B6BAA">
            <w:pPr>
              <w:jc w:val="center"/>
              <w:rPr>
                <w:sz w:val="20"/>
                <w:szCs w:val="20"/>
              </w:rPr>
            </w:pPr>
          </w:p>
        </w:tc>
      </w:tr>
      <w:tr w:rsidR="00794E2F" w:rsidTr="00CA16BF">
        <w:tc>
          <w:tcPr>
            <w:tcW w:w="1774" w:type="dxa"/>
            <w:shd w:val="clear" w:color="auto" w:fill="EAF1DD" w:themeFill="accent3" w:themeFillTint="33"/>
            <w:vAlign w:val="center"/>
          </w:tcPr>
          <w:p w:rsidR="00794E2F" w:rsidRPr="00794E2F" w:rsidRDefault="00794E2F" w:rsidP="009B6BAA">
            <w:pPr>
              <w:jc w:val="center"/>
              <w:rPr>
                <w:b/>
                <w:sz w:val="20"/>
                <w:szCs w:val="20"/>
              </w:rPr>
            </w:pPr>
            <w:r w:rsidRPr="00794E2F">
              <w:rPr>
                <w:b/>
                <w:sz w:val="20"/>
                <w:szCs w:val="20"/>
              </w:rPr>
              <w:t>Visibility/Surveillance</w:t>
            </w:r>
          </w:p>
        </w:tc>
        <w:tc>
          <w:tcPr>
            <w:tcW w:w="2977" w:type="dxa"/>
            <w:shd w:val="clear" w:color="auto" w:fill="D6E3BC" w:themeFill="accent3" w:themeFillTint="66"/>
            <w:vAlign w:val="center"/>
          </w:tcPr>
          <w:p w:rsidR="00794E2F" w:rsidRPr="00794E2F" w:rsidRDefault="00794E2F" w:rsidP="009B6BAA">
            <w:pPr>
              <w:jc w:val="center"/>
              <w:rPr>
                <w:sz w:val="20"/>
                <w:szCs w:val="20"/>
              </w:rPr>
            </w:pPr>
            <w:r w:rsidRPr="00794E2F">
              <w:rPr>
                <w:sz w:val="20"/>
                <w:szCs w:val="20"/>
              </w:rPr>
              <w:t>Make sure that the offenders would be visible if they carried out a crime</w:t>
            </w:r>
          </w:p>
        </w:tc>
        <w:tc>
          <w:tcPr>
            <w:tcW w:w="5313" w:type="dxa"/>
            <w:shd w:val="clear" w:color="auto" w:fill="EAF1DD" w:themeFill="accent3" w:themeFillTint="33"/>
            <w:vAlign w:val="center"/>
          </w:tcPr>
          <w:p w:rsidR="00794E2F" w:rsidRPr="00794E2F" w:rsidRDefault="00794E2F" w:rsidP="009B6BAA">
            <w:pPr>
              <w:jc w:val="center"/>
              <w:rPr>
                <w:sz w:val="20"/>
                <w:szCs w:val="20"/>
              </w:rPr>
            </w:pPr>
            <w:r w:rsidRPr="00794E2F">
              <w:rPr>
                <w:sz w:val="20"/>
                <w:szCs w:val="20"/>
              </w:rPr>
              <w:t>Natural – pruning or removing shrubbery, installing lighting</w:t>
            </w:r>
          </w:p>
          <w:p w:rsidR="00794E2F" w:rsidRPr="00794E2F" w:rsidRDefault="00794E2F" w:rsidP="009B6BAA">
            <w:pPr>
              <w:jc w:val="center"/>
              <w:rPr>
                <w:sz w:val="20"/>
                <w:szCs w:val="20"/>
              </w:rPr>
            </w:pPr>
            <w:r w:rsidRPr="00794E2F">
              <w:rPr>
                <w:sz w:val="20"/>
                <w:szCs w:val="20"/>
              </w:rPr>
              <w:t>Formal – deploy security staff, CCTV</w:t>
            </w:r>
          </w:p>
          <w:p w:rsidR="00794E2F" w:rsidRPr="00794E2F" w:rsidRDefault="00794E2F" w:rsidP="009B6BAA">
            <w:pPr>
              <w:jc w:val="center"/>
              <w:rPr>
                <w:sz w:val="20"/>
                <w:szCs w:val="20"/>
              </w:rPr>
            </w:pPr>
            <w:r w:rsidRPr="00794E2F">
              <w:rPr>
                <w:sz w:val="20"/>
                <w:szCs w:val="20"/>
              </w:rPr>
              <w:t>Informal – involve residents, employees and the community</w:t>
            </w:r>
          </w:p>
        </w:tc>
      </w:tr>
      <w:tr w:rsidR="00794E2F" w:rsidTr="00CA16BF">
        <w:tc>
          <w:tcPr>
            <w:tcW w:w="1774" w:type="dxa"/>
            <w:shd w:val="clear" w:color="auto" w:fill="EAF1DD" w:themeFill="accent3" w:themeFillTint="33"/>
            <w:vAlign w:val="center"/>
          </w:tcPr>
          <w:p w:rsidR="00794E2F" w:rsidRPr="00794E2F" w:rsidRDefault="00794E2F" w:rsidP="009B6BAA">
            <w:pPr>
              <w:jc w:val="center"/>
              <w:rPr>
                <w:b/>
                <w:sz w:val="20"/>
                <w:szCs w:val="20"/>
              </w:rPr>
            </w:pPr>
            <w:r w:rsidRPr="00794E2F">
              <w:rPr>
                <w:b/>
                <w:sz w:val="20"/>
                <w:szCs w:val="20"/>
              </w:rPr>
              <w:t>Environmental Design</w:t>
            </w:r>
          </w:p>
        </w:tc>
        <w:tc>
          <w:tcPr>
            <w:tcW w:w="2977" w:type="dxa"/>
            <w:shd w:val="clear" w:color="auto" w:fill="D6E3BC" w:themeFill="accent3" w:themeFillTint="66"/>
            <w:vAlign w:val="center"/>
          </w:tcPr>
          <w:p w:rsidR="00794E2F" w:rsidRPr="00794E2F" w:rsidRDefault="00794E2F" w:rsidP="009B6BAA">
            <w:pPr>
              <w:jc w:val="center"/>
              <w:rPr>
                <w:sz w:val="20"/>
                <w:szCs w:val="20"/>
              </w:rPr>
            </w:pPr>
            <w:r w:rsidRPr="00794E2F">
              <w:rPr>
                <w:sz w:val="20"/>
                <w:szCs w:val="20"/>
              </w:rPr>
              <w:t>Change the environment of a building, a site, an estate or a town to reduce opportunities for committing crime</w:t>
            </w:r>
          </w:p>
        </w:tc>
        <w:tc>
          <w:tcPr>
            <w:tcW w:w="5313" w:type="dxa"/>
            <w:shd w:val="clear" w:color="auto" w:fill="EAF1DD" w:themeFill="accent3" w:themeFillTint="33"/>
            <w:vAlign w:val="center"/>
          </w:tcPr>
          <w:p w:rsidR="00794E2F" w:rsidRPr="00794E2F" w:rsidRDefault="009B6BAA" w:rsidP="009B6BAA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DOCO (Designing Out Crime Officer) engagement at the planning stage – building crime prevention into a new housing estate, for example</w:t>
            </w:r>
          </w:p>
        </w:tc>
      </w:tr>
      <w:tr w:rsidR="009B6BAA" w:rsidTr="00CA16BF">
        <w:tc>
          <w:tcPr>
            <w:tcW w:w="1774" w:type="dxa"/>
            <w:shd w:val="clear" w:color="auto" w:fill="EAF1DD" w:themeFill="accent3" w:themeFillTint="33"/>
            <w:vAlign w:val="center"/>
          </w:tcPr>
          <w:p w:rsidR="009B6BAA" w:rsidRPr="00794E2F" w:rsidRDefault="009B6BAA" w:rsidP="009B6BAA">
            <w:pPr>
              <w:jc w:val="center"/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Rule Setting</w:t>
            </w:r>
          </w:p>
        </w:tc>
        <w:tc>
          <w:tcPr>
            <w:tcW w:w="2977" w:type="dxa"/>
            <w:shd w:val="clear" w:color="auto" w:fill="D6E3BC" w:themeFill="accent3" w:themeFillTint="66"/>
            <w:vAlign w:val="center"/>
          </w:tcPr>
          <w:p w:rsidR="009B6BAA" w:rsidRPr="00794E2F" w:rsidRDefault="009B6BAA" w:rsidP="009B6BAA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Introduce legislation, by-laws and codes of conduct, which set out what is acceptable behaviour</w:t>
            </w:r>
          </w:p>
        </w:tc>
        <w:tc>
          <w:tcPr>
            <w:tcW w:w="5313" w:type="dxa"/>
            <w:shd w:val="clear" w:color="auto" w:fill="EAF1DD" w:themeFill="accent3" w:themeFillTint="33"/>
            <w:vAlign w:val="center"/>
          </w:tcPr>
          <w:p w:rsidR="009B6BAA" w:rsidRDefault="009B6BAA" w:rsidP="009B6BAA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Wearing ID badges</w:t>
            </w:r>
          </w:p>
          <w:p w:rsidR="009B6BAA" w:rsidRDefault="009B6BAA" w:rsidP="009B6BAA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Local by-laws such as those limiting consumption of alcohol in public places</w:t>
            </w:r>
          </w:p>
          <w:p w:rsidR="009B6BAA" w:rsidRDefault="009B6BAA" w:rsidP="009B6BAA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Signs prohibiting access to certain areas/buildings</w:t>
            </w:r>
          </w:p>
        </w:tc>
      </w:tr>
      <w:tr w:rsidR="009B6BAA" w:rsidTr="00CA16BF">
        <w:tc>
          <w:tcPr>
            <w:tcW w:w="1774" w:type="dxa"/>
            <w:shd w:val="clear" w:color="auto" w:fill="EAF1DD" w:themeFill="accent3" w:themeFillTint="33"/>
            <w:vAlign w:val="center"/>
          </w:tcPr>
          <w:p w:rsidR="009B6BAA" w:rsidRDefault="009B6BAA" w:rsidP="009B6BAA">
            <w:pPr>
              <w:jc w:val="center"/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Increase Chance of Being Caught</w:t>
            </w:r>
          </w:p>
        </w:tc>
        <w:tc>
          <w:tcPr>
            <w:tcW w:w="2977" w:type="dxa"/>
            <w:shd w:val="clear" w:color="auto" w:fill="D6E3BC" w:themeFill="accent3" w:themeFillTint="66"/>
            <w:vAlign w:val="center"/>
          </w:tcPr>
          <w:p w:rsidR="009B6BAA" w:rsidRDefault="009B6BAA" w:rsidP="009B6BAA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Slow down offenders or increase the risk of being caught</w:t>
            </w:r>
          </w:p>
        </w:tc>
        <w:tc>
          <w:tcPr>
            <w:tcW w:w="5313" w:type="dxa"/>
            <w:shd w:val="clear" w:color="auto" w:fill="EAF1DD" w:themeFill="accent3" w:themeFillTint="33"/>
            <w:vAlign w:val="center"/>
          </w:tcPr>
          <w:p w:rsidR="009B6BAA" w:rsidRDefault="009B6BAA" w:rsidP="009B6BAA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Proper management of CCTV systems</w:t>
            </w:r>
          </w:p>
          <w:p w:rsidR="009B6BAA" w:rsidRDefault="009B6BAA" w:rsidP="009B6BAA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Lighting that makes offenders more visible</w:t>
            </w:r>
          </w:p>
          <w:p w:rsidR="009B6BAA" w:rsidRDefault="009B6BAA" w:rsidP="009B6BAA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Publicising successes in detecting offenders</w:t>
            </w:r>
          </w:p>
        </w:tc>
      </w:tr>
      <w:tr w:rsidR="009B6BAA" w:rsidTr="00CA16BF">
        <w:tc>
          <w:tcPr>
            <w:tcW w:w="1774" w:type="dxa"/>
            <w:shd w:val="clear" w:color="auto" w:fill="EAF1DD" w:themeFill="accent3" w:themeFillTint="33"/>
            <w:vAlign w:val="center"/>
          </w:tcPr>
          <w:p w:rsidR="009B6BAA" w:rsidRDefault="009B6BAA" w:rsidP="009B6BAA">
            <w:pPr>
              <w:jc w:val="center"/>
              <w:rPr>
                <w:b/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>Deflecting Offenders</w:t>
            </w:r>
          </w:p>
        </w:tc>
        <w:tc>
          <w:tcPr>
            <w:tcW w:w="2977" w:type="dxa"/>
            <w:shd w:val="clear" w:color="auto" w:fill="D6E3BC" w:themeFill="accent3" w:themeFillTint="66"/>
            <w:vAlign w:val="center"/>
          </w:tcPr>
          <w:p w:rsidR="009B6BAA" w:rsidRDefault="009B6BAA" w:rsidP="009B6BAA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Divert offenders and potential offenders form committing crime</w:t>
            </w:r>
          </w:p>
        </w:tc>
        <w:tc>
          <w:tcPr>
            <w:tcW w:w="5313" w:type="dxa"/>
            <w:shd w:val="clear" w:color="auto" w:fill="EAF1DD" w:themeFill="accent3" w:themeFillTint="33"/>
            <w:vAlign w:val="center"/>
          </w:tcPr>
          <w:p w:rsidR="009B6BAA" w:rsidRDefault="009B6BAA" w:rsidP="009B6BAA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Education programmes &amp; schools programmes</w:t>
            </w:r>
          </w:p>
          <w:p w:rsidR="009B6BAA" w:rsidRDefault="009B6BAA" w:rsidP="009B6BAA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Drug action teams</w:t>
            </w:r>
          </w:p>
          <w:p w:rsidR="009B6BAA" w:rsidRDefault="009B6BAA" w:rsidP="009B6BAA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Youth groups and organisations</w:t>
            </w:r>
          </w:p>
        </w:tc>
      </w:tr>
    </w:tbl>
    <w:p w:rsidR="006A2D2A" w:rsidRPr="006A2D2A" w:rsidRDefault="006A2D2A" w:rsidP="006A2D2A">
      <w:pPr>
        <w:pStyle w:val="NoSpacing"/>
        <w:rPr>
          <w:rFonts w:ascii="Footlight MT Light" w:hAnsi="Footlight MT Light"/>
          <w:b/>
          <w:sz w:val="28"/>
          <w:szCs w:val="28"/>
        </w:rPr>
      </w:pPr>
    </w:p>
    <w:sectPr w:rsidR="006A2D2A" w:rsidRPr="006A2D2A" w:rsidSect="00CA16BF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720" w:right="720" w:bottom="1134" w:left="720" w:header="708" w:footer="0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6C2843" w:rsidRDefault="006C2843" w:rsidP="00C624BF">
      <w:pPr>
        <w:spacing w:after="0" w:line="240" w:lineRule="auto"/>
      </w:pPr>
      <w:r>
        <w:separator/>
      </w:r>
    </w:p>
  </w:endnote>
  <w:endnote w:type="continuationSeparator" w:id="0">
    <w:p w:rsidR="006C2843" w:rsidRDefault="006C2843" w:rsidP="00C624B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Footlight MT Light">
    <w:panose1 w:val="0204060206030A020304"/>
    <w:charset w:val="00"/>
    <w:family w:val="roman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91204" w:rsidRDefault="00B91204" w:rsidP="00B91204">
    <w:pPr>
      <w:pStyle w:val="Footer"/>
      <w:rPr>
        <w:color w:val="000000"/>
        <w:sz w:val="17"/>
      </w:rPr>
    </w:pPr>
    <w:bookmarkStart w:id="3" w:name="TITUS1FooterEvenPages"/>
    <w:r w:rsidRPr="00B91204">
      <w:rPr>
        <w:color w:val="000000"/>
        <w:sz w:val="17"/>
      </w:rPr>
      <w:t> </w:t>
    </w:r>
  </w:p>
  <w:bookmarkEnd w:id="3"/>
  <w:p w:rsidR="00B91204" w:rsidRDefault="00B91204" w:rsidP="00B91204">
    <w:pPr>
      <w:pStyle w:val="Footer"/>
    </w:pPr>
  </w:p>
  <w:p w:rsidR="00B91204" w:rsidRDefault="00B9120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624BF" w:rsidRDefault="00B91204" w:rsidP="00B91204">
    <w:pPr>
      <w:pStyle w:val="Footer"/>
      <w:rPr>
        <w:color w:val="000000"/>
        <w:sz w:val="17"/>
      </w:rPr>
    </w:pPr>
    <w:bookmarkStart w:id="4" w:name="TITUS1FooterPrimary"/>
    <w:r w:rsidRPr="00B91204">
      <w:rPr>
        <w:color w:val="000000"/>
        <w:sz w:val="17"/>
      </w:rPr>
      <w:t> </w:t>
    </w:r>
  </w:p>
  <w:bookmarkEnd w:id="4"/>
  <w:p w:rsidR="00B91204" w:rsidRDefault="00B9120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A16BF" w:rsidRPr="00CA16BF" w:rsidRDefault="00CA16BF" w:rsidP="00CA16BF">
    <w:pPr>
      <w:pStyle w:val="Footer"/>
      <w:rPr>
        <w:sz w:val="20"/>
        <w:szCs w:val="20"/>
      </w:rPr>
    </w:pPr>
    <w:r w:rsidRPr="00CA16BF">
      <w:rPr>
        <w:sz w:val="20"/>
        <w:szCs w:val="20"/>
      </w:rPr>
      <w:t>AJW54949</w:t>
    </w:r>
    <w:r w:rsidRPr="00CA16BF">
      <w:rPr>
        <w:sz w:val="20"/>
        <w:szCs w:val="20"/>
      </w:rPr>
      <w:ptab w:relativeTo="margin" w:alignment="center" w:leader="none"/>
    </w:r>
    <w:r w:rsidRPr="00CA16BF">
      <w:rPr>
        <w:sz w:val="20"/>
        <w:szCs w:val="20"/>
      </w:rPr>
      <w:t>Version 1.0</w:t>
    </w:r>
    <w:r w:rsidRPr="00CA16BF">
      <w:rPr>
        <w:sz w:val="20"/>
        <w:szCs w:val="20"/>
      </w:rPr>
      <w:ptab w:relativeTo="margin" w:alignment="right" w:leader="none"/>
    </w:r>
  </w:p>
  <w:p w:rsidR="00CA16BF" w:rsidRPr="00CA16BF" w:rsidRDefault="00CA16BF" w:rsidP="00CA16BF">
    <w:pPr>
      <w:pStyle w:val="Footer"/>
      <w:rPr>
        <w:sz w:val="20"/>
        <w:szCs w:val="20"/>
      </w:rPr>
    </w:pPr>
    <w:r w:rsidRPr="00CA16BF">
      <w:rPr>
        <w:sz w:val="20"/>
        <w:szCs w:val="20"/>
      </w:rPr>
      <w:t>March 2019</w:t>
    </w:r>
  </w:p>
  <w:p w:rsidR="00CA16BF" w:rsidRDefault="00CA16BF" w:rsidP="00CA16BF">
    <w:pPr>
      <w:pStyle w:val="Footer"/>
      <w:rPr>
        <w:caps/>
        <w:noProof/>
        <w:color w:val="4F81BD" w:themeColor="accent1"/>
      </w:rPr>
    </w:pPr>
  </w:p>
  <w:p w:rsidR="00CA16BF" w:rsidRDefault="00CA16B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6C2843" w:rsidRDefault="006C2843" w:rsidP="00C624BF">
      <w:pPr>
        <w:spacing w:after="0" w:line="240" w:lineRule="auto"/>
      </w:pPr>
      <w:r>
        <w:separator/>
      </w:r>
    </w:p>
  </w:footnote>
  <w:footnote w:type="continuationSeparator" w:id="0">
    <w:p w:rsidR="006C2843" w:rsidRDefault="006C2843" w:rsidP="00C624B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91204" w:rsidRDefault="00B91204" w:rsidP="00B91204">
    <w:pPr>
      <w:pStyle w:val="Header"/>
      <w:rPr>
        <w:color w:val="000000"/>
        <w:sz w:val="17"/>
      </w:rPr>
    </w:pPr>
    <w:bookmarkStart w:id="1" w:name="TITUS1HeaderEvenPages"/>
    <w:r w:rsidRPr="00B91204">
      <w:rPr>
        <w:color w:val="000000"/>
        <w:sz w:val="17"/>
      </w:rPr>
      <w:t> </w:t>
    </w:r>
  </w:p>
  <w:bookmarkEnd w:id="1"/>
  <w:p w:rsidR="00B91204" w:rsidRDefault="00B91204" w:rsidP="00B91204">
    <w:pPr>
      <w:pStyle w:val="Header"/>
    </w:pPr>
  </w:p>
  <w:p w:rsidR="00B91204" w:rsidRDefault="00B9120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624BF" w:rsidRDefault="00B91204" w:rsidP="00B91204">
    <w:pPr>
      <w:pStyle w:val="Header"/>
      <w:rPr>
        <w:color w:val="000000"/>
        <w:sz w:val="17"/>
      </w:rPr>
    </w:pPr>
    <w:bookmarkStart w:id="2" w:name="TITUS1HeaderPrimary"/>
    <w:r w:rsidRPr="00B91204">
      <w:rPr>
        <w:color w:val="000000"/>
        <w:sz w:val="17"/>
      </w:rPr>
      <w:t> </w:t>
    </w:r>
  </w:p>
  <w:bookmarkEnd w:id="2"/>
  <w:p w:rsidR="00B91204" w:rsidRDefault="00B91204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91204" w:rsidRDefault="00B91204" w:rsidP="00B91204">
    <w:pPr>
      <w:pStyle w:val="Header"/>
      <w:rPr>
        <w:color w:val="000000"/>
        <w:sz w:val="17"/>
      </w:rPr>
    </w:pPr>
    <w:bookmarkStart w:id="5" w:name="TITUS1HeaderFirstPage"/>
    <w:r w:rsidRPr="00B91204">
      <w:rPr>
        <w:color w:val="000000"/>
        <w:sz w:val="17"/>
      </w:rPr>
      <w:t> </w:t>
    </w:r>
  </w:p>
  <w:bookmarkEnd w:id="5"/>
  <w:p w:rsidR="00B91204" w:rsidRDefault="00B91204" w:rsidP="00B91204">
    <w:pPr>
      <w:pStyle w:val="Header"/>
    </w:pPr>
  </w:p>
  <w:p w:rsidR="00B91204" w:rsidRPr="00CA16BF" w:rsidRDefault="00B91204">
    <w:pPr>
      <w:pStyle w:val="Header"/>
      <w:rPr>
        <w:sz w:val="20"/>
        <w:szCs w:val="20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A22576"/>
    <w:multiLevelType w:val="hybridMultilevel"/>
    <w:tmpl w:val="986253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0FE7373D"/>
    <w:multiLevelType w:val="hybridMultilevel"/>
    <w:tmpl w:val="9828C7B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11ED6201"/>
    <w:multiLevelType w:val="hybridMultilevel"/>
    <w:tmpl w:val="CD34FCB0"/>
    <w:lvl w:ilvl="0" w:tplc="8EEC5DB2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9F6183D"/>
    <w:multiLevelType w:val="hybridMultilevel"/>
    <w:tmpl w:val="064863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D2307A3"/>
    <w:multiLevelType w:val="hybridMultilevel"/>
    <w:tmpl w:val="4D5417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8686635"/>
    <w:multiLevelType w:val="hybridMultilevel"/>
    <w:tmpl w:val="8EA836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37D47D4"/>
    <w:multiLevelType w:val="hybridMultilevel"/>
    <w:tmpl w:val="83DE6B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0625F4F"/>
    <w:multiLevelType w:val="hybridMultilevel"/>
    <w:tmpl w:val="D86C2150"/>
    <w:lvl w:ilvl="0" w:tplc="F0044EDC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A1C0AD8"/>
    <w:multiLevelType w:val="hybridMultilevel"/>
    <w:tmpl w:val="65480D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A866B4F"/>
    <w:multiLevelType w:val="hybridMultilevel"/>
    <w:tmpl w:val="F0081986"/>
    <w:lvl w:ilvl="0" w:tplc="F0044EDC">
      <w:numFmt w:val="bullet"/>
      <w:lvlText w:val="-"/>
      <w:lvlJc w:val="left"/>
      <w:pPr>
        <w:ind w:left="108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772E72AC"/>
    <w:multiLevelType w:val="hybridMultilevel"/>
    <w:tmpl w:val="106C58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7"/>
  </w:num>
  <w:num w:numId="3">
    <w:abstractNumId w:val="6"/>
  </w:num>
  <w:num w:numId="4">
    <w:abstractNumId w:val="3"/>
  </w:num>
  <w:num w:numId="5">
    <w:abstractNumId w:val="10"/>
  </w:num>
  <w:num w:numId="6">
    <w:abstractNumId w:val="9"/>
  </w:num>
  <w:num w:numId="7">
    <w:abstractNumId w:val="0"/>
  </w:num>
  <w:num w:numId="8">
    <w:abstractNumId w:val="5"/>
  </w:num>
  <w:num w:numId="9">
    <w:abstractNumId w:val="1"/>
  </w:num>
  <w:num w:numId="10">
    <w:abstractNumId w:val="8"/>
  </w:num>
  <w:num w:numId="1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writeProtection w:cryptProviderType="rsaAES" w:cryptAlgorithmClass="hash" w:cryptAlgorithmType="typeAny" w:cryptAlgorithmSid="14" w:cryptSpinCount="100000" w:hash="/I5Lsm+6wCaKC8LtWG4oqTD0E4tzwWFbRheFkH7wZNiSduTkwNwgaQWGnltDdAl/OQhINnTjH/NlIYlZUqhSgg==" w:salt="rmHZZfetuT/f6y8IprrcIg=="/>
  <w:zoom w:percent="89"/>
  <w:proofState w:spelling="clean"/>
  <w:defaultTabStop w:val="720"/>
  <w:evenAndOddHeaders/>
  <w:characterSpacingControl w:val="doNotCompress"/>
  <w:hdrShapeDefaults>
    <o:shapedefaults v:ext="edit" spidmax="1433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624BF"/>
    <w:rsid w:val="0001180E"/>
    <w:rsid w:val="00054E97"/>
    <w:rsid w:val="00082C00"/>
    <w:rsid w:val="00113EC6"/>
    <w:rsid w:val="001610E9"/>
    <w:rsid w:val="00367E68"/>
    <w:rsid w:val="00581C8A"/>
    <w:rsid w:val="006A2D2A"/>
    <w:rsid w:val="006C2843"/>
    <w:rsid w:val="00794E2F"/>
    <w:rsid w:val="007D661E"/>
    <w:rsid w:val="00875AE1"/>
    <w:rsid w:val="008D0D9D"/>
    <w:rsid w:val="009547D3"/>
    <w:rsid w:val="009851B0"/>
    <w:rsid w:val="009B6BAA"/>
    <w:rsid w:val="009E03F1"/>
    <w:rsid w:val="00A2639E"/>
    <w:rsid w:val="00AB672A"/>
    <w:rsid w:val="00B142C9"/>
    <w:rsid w:val="00B461E4"/>
    <w:rsid w:val="00B91204"/>
    <w:rsid w:val="00BD6D23"/>
    <w:rsid w:val="00C624BF"/>
    <w:rsid w:val="00CA16BF"/>
    <w:rsid w:val="00D36B36"/>
    <w:rsid w:val="00DA51C2"/>
    <w:rsid w:val="00E328C0"/>
    <w:rsid w:val="00E67321"/>
    <w:rsid w:val="00F66CA1"/>
    <w:rsid w:val="00FC32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4337"/>
    <o:shapelayout v:ext="edit">
      <o:idmap v:ext="edit" data="1"/>
    </o:shapelayout>
  </w:shapeDefaults>
  <w:decimalSymbol w:val="."/>
  <w:listSeparator w:val=","/>
  <w15:docId w15:val="{736B18EE-6AE4-44EF-B300-51D647F0F2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A2D2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C624B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24BF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C624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24BF"/>
  </w:style>
  <w:style w:type="paragraph" w:styleId="Footer">
    <w:name w:val="footer"/>
    <w:basedOn w:val="Normal"/>
    <w:link w:val="FooterChar"/>
    <w:uiPriority w:val="99"/>
    <w:unhideWhenUsed/>
    <w:rsid w:val="00C624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624BF"/>
  </w:style>
  <w:style w:type="paragraph" w:styleId="NoSpacing">
    <w:name w:val="No Spacing"/>
    <w:uiPriority w:val="1"/>
    <w:qFormat/>
    <w:rsid w:val="00581C8A"/>
    <w:pPr>
      <w:spacing w:after="0" w:line="240" w:lineRule="auto"/>
    </w:pPr>
  </w:style>
  <w:style w:type="table" w:styleId="TableGrid">
    <w:name w:val="Table Grid"/>
    <w:basedOn w:val="TableNormal"/>
    <w:uiPriority w:val="59"/>
    <w:rsid w:val="006A2D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6A2D2A"/>
    <w:pPr>
      <w:ind w:left="720"/>
      <w:contextualSpacing/>
    </w:pPr>
  </w:style>
  <w:style w:type="table" w:customStyle="1" w:styleId="TableGrid2">
    <w:name w:val="Table Grid2"/>
    <w:basedOn w:val="TableNormal"/>
    <w:next w:val="TableGrid"/>
    <w:uiPriority w:val="59"/>
    <w:rsid w:val="006A2D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368</Words>
  <Characters>2100</Characters>
  <Application>Microsoft Office Word</Application>
  <DocSecurity>4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Heddlu Dyfed-Powys Police</Company>
  <LinksUpToDate>false</LinksUpToDate>
  <CharactersWithSpaces>2464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Brereton Lee-Ann</dc:creator>
  <cp:lastModifiedBy>Jones,Sarah swp5354</cp:lastModifiedBy>
  <cp:revision>2</cp:revision>
  <cp:lastPrinted>2017-04-19T13:03:00Z</cp:lastPrinted>
  <dcterms:created xsi:type="dcterms:W3CDTF">2019-03-26T13:09:00Z</dcterms:created>
  <dcterms:modified xsi:type="dcterms:W3CDTF">2019-03-26T13:09:00Z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77cd4795-63a0-46c8-97dd-a15a64116e36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