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F2461" w:rsidRPr="00565A00" w:rsidRDefault="00AF2461" w:rsidP="00AF2461">
      <w:pPr>
        <w:pStyle w:val="fixed"/>
        <w:ind w:left="0" w:firstLine="0"/>
        <w:rPr>
          <w:rFonts w:ascii="Arial" w:hAnsi="Arial" w:cs="Arial"/>
          <w:sz w:val="22"/>
          <w:szCs w:val="22"/>
        </w:rPr>
      </w:pPr>
      <w:bookmarkStart w:id="0" w:name="_GoBack"/>
      <w:bookmarkEnd w:id="0"/>
      <w:r w:rsidRPr="00565A00">
        <w:rPr>
          <w:rFonts w:ascii="Arial" w:hAnsi="Arial" w:cs="Arial"/>
          <w:sz w:val="22"/>
          <w:szCs w:val="22"/>
        </w:rPr>
        <w:t>MODULE CODE:</w:t>
      </w:r>
      <w:r w:rsidRPr="00565A00">
        <w:rPr>
          <w:rFonts w:ascii="Arial" w:hAnsi="Arial" w:cs="Arial"/>
          <w:sz w:val="22"/>
          <w:szCs w:val="22"/>
        </w:rPr>
        <w:tab/>
      </w:r>
      <w:r w:rsidRPr="00565A00">
        <w:rPr>
          <w:rFonts w:ascii="Arial" w:hAnsi="Arial" w:cs="Arial"/>
          <w:sz w:val="22"/>
          <w:szCs w:val="22"/>
        </w:rPr>
        <w:tab/>
        <w:t>AH</w:t>
      </w:r>
      <w:r w:rsidR="00413866">
        <w:rPr>
          <w:rFonts w:ascii="Arial" w:hAnsi="Arial" w:cs="Arial"/>
          <w:sz w:val="22"/>
          <w:szCs w:val="22"/>
        </w:rPr>
        <w:t>MS6005</w:t>
      </w:r>
      <w:r w:rsidRPr="00565A00">
        <w:rPr>
          <w:rFonts w:ascii="Arial" w:hAnsi="Arial" w:cs="Arial"/>
          <w:sz w:val="22"/>
          <w:szCs w:val="22"/>
        </w:rPr>
        <w:tab/>
      </w:r>
    </w:p>
    <w:p w:rsidR="00AF2461" w:rsidRPr="00565A00" w:rsidRDefault="00AF2461" w:rsidP="00AF2461">
      <w:pPr>
        <w:pStyle w:val="fixed"/>
        <w:ind w:left="0" w:firstLine="0"/>
        <w:rPr>
          <w:rFonts w:ascii="Arial" w:hAnsi="Arial" w:cs="Arial"/>
          <w:sz w:val="22"/>
          <w:szCs w:val="22"/>
        </w:rPr>
      </w:pPr>
      <w:r w:rsidRPr="00565A00">
        <w:rPr>
          <w:rFonts w:ascii="Arial" w:hAnsi="Arial" w:cs="Arial"/>
          <w:sz w:val="22"/>
          <w:szCs w:val="22"/>
        </w:rPr>
        <w:t>TITLE:</w:t>
      </w:r>
      <w:r w:rsidRPr="00565A00">
        <w:rPr>
          <w:rFonts w:ascii="Arial" w:hAnsi="Arial" w:cs="Arial"/>
          <w:sz w:val="22"/>
          <w:szCs w:val="22"/>
        </w:rPr>
        <w:tab/>
      </w:r>
      <w:r w:rsidRPr="00565A00">
        <w:rPr>
          <w:rFonts w:ascii="Arial" w:hAnsi="Arial" w:cs="Arial"/>
          <w:sz w:val="22"/>
          <w:szCs w:val="22"/>
        </w:rPr>
        <w:tab/>
      </w:r>
      <w:r w:rsidRPr="00565A00">
        <w:rPr>
          <w:rFonts w:ascii="Arial" w:hAnsi="Arial" w:cs="Arial"/>
          <w:sz w:val="22"/>
          <w:szCs w:val="22"/>
        </w:rPr>
        <w:tab/>
      </w:r>
      <w:r w:rsidRPr="00565A00">
        <w:rPr>
          <w:rFonts w:ascii="Arial" w:hAnsi="Arial" w:cs="Arial"/>
          <w:sz w:val="22"/>
          <w:szCs w:val="22"/>
        </w:rPr>
        <w:tab/>
      </w:r>
      <w:r w:rsidR="00413866">
        <w:rPr>
          <w:rFonts w:ascii="Arial" w:hAnsi="Arial" w:cs="Arial"/>
          <w:sz w:val="22"/>
          <w:szCs w:val="22"/>
        </w:rPr>
        <w:t xml:space="preserve">History of Literature: Medieval Prose </w:t>
      </w:r>
      <w:r w:rsidR="00550BBD">
        <w:rPr>
          <w:rFonts w:ascii="Arial" w:hAnsi="Arial" w:cs="Arial"/>
          <w:sz w:val="22"/>
          <w:szCs w:val="22"/>
        </w:rPr>
        <w:t>in Wales</w:t>
      </w:r>
    </w:p>
    <w:p w:rsidR="00AF2461" w:rsidRPr="00565A00" w:rsidRDefault="00AF2461" w:rsidP="00AF2461">
      <w:pPr>
        <w:pStyle w:val="fixed"/>
        <w:rPr>
          <w:rFonts w:ascii="Arial" w:hAnsi="Arial" w:cs="Arial"/>
          <w:sz w:val="22"/>
          <w:szCs w:val="22"/>
        </w:rPr>
      </w:pPr>
      <w:r w:rsidRPr="00565A00">
        <w:rPr>
          <w:rFonts w:ascii="Arial" w:hAnsi="Arial" w:cs="Arial"/>
          <w:sz w:val="22"/>
          <w:szCs w:val="22"/>
        </w:rPr>
        <w:t>DATED:</w:t>
      </w:r>
      <w:r w:rsidRPr="00565A00">
        <w:rPr>
          <w:rFonts w:ascii="Arial" w:hAnsi="Arial" w:cs="Arial"/>
          <w:sz w:val="22"/>
          <w:szCs w:val="22"/>
        </w:rPr>
        <w:tab/>
      </w:r>
      <w:r w:rsidRPr="00565A00">
        <w:rPr>
          <w:rFonts w:ascii="Arial" w:hAnsi="Arial" w:cs="Arial"/>
          <w:sz w:val="22"/>
          <w:szCs w:val="22"/>
        </w:rPr>
        <w:tab/>
      </w:r>
      <w:r w:rsidRPr="00565A00">
        <w:rPr>
          <w:rFonts w:ascii="Arial" w:hAnsi="Arial" w:cs="Arial"/>
          <w:sz w:val="22"/>
          <w:szCs w:val="22"/>
        </w:rPr>
        <w:tab/>
      </w:r>
      <w:r w:rsidR="00413866">
        <w:rPr>
          <w:rFonts w:ascii="Arial" w:hAnsi="Arial" w:cs="Arial"/>
          <w:sz w:val="22"/>
          <w:szCs w:val="22"/>
        </w:rPr>
        <w:t>05/08/2</w:t>
      </w:r>
      <w:r w:rsidRPr="00565A00">
        <w:rPr>
          <w:rFonts w:ascii="Arial" w:hAnsi="Arial" w:cs="Arial"/>
          <w:sz w:val="22"/>
          <w:szCs w:val="22"/>
        </w:rPr>
        <w:t>016</w:t>
      </w:r>
    </w:p>
    <w:p w:rsidR="00AF2461" w:rsidRPr="00565A00" w:rsidRDefault="00AF2461" w:rsidP="00AF2461">
      <w:pPr>
        <w:pStyle w:val="fixed"/>
        <w:rPr>
          <w:rFonts w:ascii="Arial" w:hAnsi="Arial" w:cs="Arial"/>
          <w:sz w:val="22"/>
          <w:szCs w:val="22"/>
        </w:rPr>
      </w:pPr>
      <w:r w:rsidRPr="00565A00">
        <w:rPr>
          <w:rFonts w:ascii="Arial" w:hAnsi="Arial" w:cs="Arial"/>
          <w:sz w:val="22"/>
          <w:szCs w:val="22"/>
        </w:rPr>
        <w:t xml:space="preserve">LEVEL: </w:t>
      </w:r>
      <w:r w:rsidRPr="00565A00">
        <w:rPr>
          <w:rFonts w:ascii="Arial" w:hAnsi="Arial" w:cs="Arial"/>
          <w:sz w:val="22"/>
          <w:szCs w:val="22"/>
        </w:rPr>
        <w:tab/>
      </w:r>
      <w:r w:rsidRPr="00565A00">
        <w:rPr>
          <w:rFonts w:ascii="Arial" w:hAnsi="Arial" w:cs="Arial"/>
          <w:sz w:val="22"/>
          <w:szCs w:val="22"/>
        </w:rPr>
        <w:tab/>
      </w:r>
      <w:r w:rsidRPr="00565A00">
        <w:rPr>
          <w:rFonts w:ascii="Arial" w:hAnsi="Arial" w:cs="Arial"/>
          <w:sz w:val="22"/>
          <w:szCs w:val="22"/>
        </w:rPr>
        <w:tab/>
        <w:t>6</w:t>
      </w:r>
      <w:r w:rsidRPr="00565A00">
        <w:rPr>
          <w:rFonts w:ascii="Arial" w:hAnsi="Arial" w:cs="Arial"/>
          <w:sz w:val="22"/>
          <w:szCs w:val="22"/>
        </w:rPr>
        <w:tab/>
      </w:r>
    </w:p>
    <w:p w:rsidR="00AF2461" w:rsidRPr="00565A00" w:rsidRDefault="00AF2461" w:rsidP="00AF2461">
      <w:pPr>
        <w:pStyle w:val="fixed"/>
        <w:rPr>
          <w:rFonts w:ascii="Arial" w:hAnsi="Arial" w:cs="Arial"/>
          <w:sz w:val="22"/>
          <w:szCs w:val="22"/>
        </w:rPr>
      </w:pPr>
      <w:r w:rsidRPr="00565A00">
        <w:rPr>
          <w:rFonts w:ascii="Arial" w:hAnsi="Arial" w:cs="Arial"/>
          <w:sz w:val="22"/>
          <w:szCs w:val="22"/>
        </w:rPr>
        <w:t xml:space="preserve">CREDITS: </w:t>
      </w:r>
      <w:r w:rsidRPr="00565A00">
        <w:rPr>
          <w:rFonts w:ascii="Arial" w:hAnsi="Arial" w:cs="Arial"/>
          <w:sz w:val="22"/>
          <w:szCs w:val="22"/>
        </w:rPr>
        <w:tab/>
      </w:r>
      <w:r w:rsidRPr="00565A00">
        <w:rPr>
          <w:rFonts w:ascii="Arial" w:hAnsi="Arial" w:cs="Arial"/>
          <w:sz w:val="22"/>
          <w:szCs w:val="22"/>
        </w:rPr>
        <w:tab/>
      </w:r>
      <w:r w:rsidRPr="00565A00">
        <w:rPr>
          <w:rFonts w:ascii="Arial" w:hAnsi="Arial" w:cs="Arial"/>
          <w:sz w:val="22"/>
          <w:szCs w:val="22"/>
        </w:rPr>
        <w:tab/>
        <w:t>20</w:t>
      </w:r>
      <w:r w:rsidRPr="00565A00">
        <w:rPr>
          <w:rFonts w:ascii="Arial" w:hAnsi="Arial" w:cs="Arial"/>
          <w:sz w:val="22"/>
          <w:szCs w:val="22"/>
        </w:rPr>
        <w:tab/>
      </w:r>
      <w:r w:rsidRPr="00565A00">
        <w:rPr>
          <w:rFonts w:ascii="Arial" w:hAnsi="Arial" w:cs="Arial"/>
          <w:sz w:val="22"/>
          <w:szCs w:val="22"/>
        </w:rPr>
        <w:tab/>
      </w:r>
      <w:r w:rsidRPr="00565A00">
        <w:rPr>
          <w:rFonts w:ascii="Arial" w:hAnsi="Arial" w:cs="Arial"/>
          <w:sz w:val="22"/>
          <w:szCs w:val="22"/>
        </w:rPr>
        <w:tab/>
      </w:r>
      <w:r w:rsidRPr="00565A00">
        <w:rPr>
          <w:rFonts w:ascii="Arial" w:hAnsi="Arial" w:cs="Arial"/>
          <w:sz w:val="22"/>
          <w:szCs w:val="22"/>
        </w:rPr>
        <w:tab/>
      </w:r>
    </w:p>
    <w:p w:rsidR="00AF2461" w:rsidRPr="00565A00" w:rsidRDefault="00AF2461" w:rsidP="00AF2461">
      <w:pPr>
        <w:pStyle w:val="fixed"/>
        <w:ind w:left="0" w:firstLine="0"/>
        <w:rPr>
          <w:rFonts w:ascii="Arial" w:hAnsi="Arial" w:cs="Arial"/>
          <w:sz w:val="22"/>
          <w:szCs w:val="22"/>
        </w:rPr>
      </w:pPr>
      <w:r w:rsidRPr="00565A00">
        <w:rPr>
          <w:rFonts w:ascii="Arial" w:hAnsi="Arial" w:cs="Arial"/>
          <w:sz w:val="22"/>
          <w:szCs w:val="22"/>
        </w:rPr>
        <w:t>JACS CODE:</w:t>
      </w:r>
      <w:r w:rsidRPr="00565A00">
        <w:rPr>
          <w:rFonts w:ascii="Arial" w:hAnsi="Arial" w:cs="Arial"/>
          <w:sz w:val="22"/>
          <w:szCs w:val="22"/>
        </w:rPr>
        <w:tab/>
      </w:r>
      <w:r w:rsidRPr="00565A00">
        <w:rPr>
          <w:rFonts w:ascii="Arial" w:hAnsi="Arial" w:cs="Arial"/>
          <w:sz w:val="22"/>
          <w:szCs w:val="22"/>
        </w:rPr>
        <w:tab/>
      </w:r>
      <w:r w:rsidRPr="00565A00">
        <w:rPr>
          <w:rFonts w:ascii="Arial" w:hAnsi="Arial" w:cs="Arial"/>
          <w:sz w:val="22"/>
          <w:szCs w:val="22"/>
        </w:rPr>
        <w:tab/>
      </w:r>
    </w:p>
    <w:p w:rsidR="00AF2461" w:rsidRPr="00565A00" w:rsidRDefault="00AF2461" w:rsidP="00AF2461">
      <w:pPr>
        <w:pBdr>
          <w:bottom w:val="single" w:sz="6" w:space="1" w:color="auto"/>
        </w:pBdr>
        <w:rPr>
          <w:rFonts w:cs="Arial"/>
          <w:sz w:val="22"/>
          <w:szCs w:val="22"/>
        </w:rPr>
      </w:pPr>
    </w:p>
    <w:p w:rsidR="00AF2461" w:rsidRPr="00565A00" w:rsidRDefault="00AF2461" w:rsidP="00AF2461">
      <w:pPr>
        <w:pStyle w:val="heading"/>
        <w:rPr>
          <w:rFonts w:ascii="Arial" w:hAnsi="Arial" w:cs="Arial"/>
          <w:sz w:val="22"/>
          <w:szCs w:val="22"/>
        </w:rPr>
      </w:pPr>
      <w:r w:rsidRPr="00565A00">
        <w:rPr>
          <w:rFonts w:ascii="Arial" w:hAnsi="Arial" w:cs="Arial"/>
          <w:sz w:val="22"/>
          <w:szCs w:val="22"/>
        </w:rPr>
        <w:t>AIM(S)</w:t>
      </w:r>
    </w:p>
    <w:p w:rsidR="00063758" w:rsidRPr="00063758" w:rsidRDefault="00063758" w:rsidP="00AF2461">
      <w:pPr>
        <w:pStyle w:val="bullet"/>
        <w:numPr>
          <w:ilvl w:val="0"/>
          <w:numId w:val="2"/>
        </w:numPr>
        <w:rPr>
          <w:rFonts w:ascii="Arial" w:hAnsi="Arial" w:cs="Arial"/>
          <w:sz w:val="22"/>
          <w:szCs w:val="22"/>
        </w:rPr>
      </w:pPr>
      <w:r w:rsidRPr="00063758">
        <w:rPr>
          <w:rFonts w:ascii="Arial" w:hAnsi="Arial" w:cs="Arial"/>
          <w:sz w:val="22"/>
          <w:szCs w:val="22"/>
        </w:rPr>
        <w:t>to provide students with a systematic understanding of the content, context, cultural and historical importance of a selection of medieval prose texts relating to Wales;</w:t>
      </w:r>
    </w:p>
    <w:p w:rsidR="004B5F7D" w:rsidRDefault="00063758" w:rsidP="004B5F7D">
      <w:pPr>
        <w:pStyle w:val="bullet"/>
        <w:numPr>
          <w:ilvl w:val="0"/>
          <w:numId w:val="2"/>
        </w:numPr>
        <w:rPr>
          <w:rFonts w:ascii="Arial" w:hAnsi="Arial" w:cs="Arial"/>
          <w:sz w:val="22"/>
          <w:szCs w:val="22"/>
        </w:rPr>
      </w:pPr>
      <w:proofErr w:type="gramStart"/>
      <w:r>
        <w:rPr>
          <w:rFonts w:ascii="Arial" w:hAnsi="Arial" w:cs="Arial"/>
          <w:sz w:val="22"/>
          <w:szCs w:val="22"/>
        </w:rPr>
        <w:t>t</w:t>
      </w:r>
      <w:r w:rsidR="00AF2461" w:rsidRPr="00565A00">
        <w:rPr>
          <w:rFonts w:ascii="Arial" w:hAnsi="Arial" w:cs="Arial"/>
          <w:sz w:val="22"/>
          <w:szCs w:val="22"/>
        </w:rPr>
        <w:t>o</w:t>
      </w:r>
      <w:proofErr w:type="gramEnd"/>
      <w:r w:rsidR="00AF2461" w:rsidRPr="00565A00">
        <w:rPr>
          <w:rFonts w:ascii="Arial" w:hAnsi="Arial" w:cs="Arial"/>
          <w:sz w:val="22"/>
          <w:szCs w:val="22"/>
        </w:rPr>
        <w:t xml:space="preserve"> familiarise students with </w:t>
      </w:r>
      <w:r w:rsidR="00477335">
        <w:rPr>
          <w:rFonts w:ascii="Arial" w:hAnsi="Arial" w:cs="Arial"/>
          <w:sz w:val="22"/>
          <w:szCs w:val="22"/>
        </w:rPr>
        <w:t xml:space="preserve">the </w:t>
      </w:r>
      <w:r w:rsidR="00AF2461" w:rsidRPr="00565A00">
        <w:rPr>
          <w:rFonts w:ascii="Arial" w:hAnsi="Arial" w:cs="Arial"/>
          <w:sz w:val="22"/>
          <w:szCs w:val="22"/>
        </w:rPr>
        <w:t xml:space="preserve">key themes, </w:t>
      </w:r>
      <w:r w:rsidR="001442A3">
        <w:rPr>
          <w:rFonts w:ascii="Arial" w:hAnsi="Arial" w:cs="Arial"/>
          <w:sz w:val="22"/>
          <w:szCs w:val="22"/>
        </w:rPr>
        <w:t>theories</w:t>
      </w:r>
      <w:r w:rsidR="005B327C">
        <w:rPr>
          <w:rFonts w:ascii="Arial" w:hAnsi="Arial" w:cs="Arial"/>
          <w:sz w:val="22"/>
          <w:szCs w:val="22"/>
        </w:rPr>
        <w:t xml:space="preserve"> and </w:t>
      </w:r>
      <w:r w:rsidR="00AF2461" w:rsidRPr="00565A00">
        <w:rPr>
          <w:rFonts w:ascii="Arial" w:hAnsi="Arial" w:cs="Arial"/>
          <w:sz w:val="22"/>
          <w:szCs w:val="22"/>
        </w:rPr>
        <w:t xml:space="preserve">concepts </w:t>
      </w:r>
      <w:r w:rsidR="004B5F7D">
        <w:rPr>
          <w:rFonts w:ascii="Arial" w:hAnsi="Arial" w:cs="Arial"/>
          <w:sz w:val="22"/>
          <w:szCs w:val="22"/>
        </w:rPr>
        <w:t>that have been proposed in relation to these tex</w:t>
      </w:r>
      <w:r w:rsidR="005B327C">
        <w:rPr>
          <w:rFonts w:ascii="Arial" w:hAnsi="Arial" w:cs="Arial"/>
          <w:sz w:val="22"/>
          <w:szCs w:val="22"/>
        </w:rPr>
        <w:t>ts and encourage them to evaluate these ideas.</w:t>
      </w:r>
    </w:p>
    <w:p w:rsidR="004B5F7D" w:rsidRDefault="004B5F7D" w:rsidP="004B5F7D">
      <w:pPr>
        <w:pStyle w:val="bullet"/>
        <w:ind w:left="0" w:firstLine="0"/>
        <w:rPr>
          <w:rFonts w:ascii="Arial" w:hAnsi="Arial" w:cs="Arial"/>
          <w:sz w:val="22"/>
          <w:szCs w:val="22"/>
        </w:rPr>
      </w:pPr>
    </w:p>
    <w:p w:rsidR="00AF2461" w:rsidRPr="004B5F7D" w:rsidRDefault="00AF2461" w:rsidP="004B5F7D">
      <w:pPr>
        <w:pStyle w:val="bullet"/>
        <w:ind w:left="0" w:firstLine="0"/>
        <w:rPr>
          <w:rFonts w:ascii="Arial" w:hAnsi="Arial" w:cs="Arial"/>
          <w:b/>
          <w:sz w:val="22"/>
          <w:szCs w:val="22"/>
        </w:rPr>
      </w:pPr>
      <w:r w:rsidRPr="004B5F7D">
        <w:rPr>
          <w:rFonts w:ascii="Arial" w:hAnsi="Arial" w:cs="Arial"/>
          <w:b/>
          <w:sz w:val="22"/>
          <w:szCs w:val="22"/>
        </w:rPr>
        <w:t>LEARNING OUTCOMES</w:t>
      </w:r>
    </w:p>
    <w:p w:rsidR="00AF2461" w:rsidRPr="00565A00" w:rsidRDefault="00AF2461" w:rsidP="00AF2461">
      <w:pPr>
        <w:rPr>
          <w:rFonts w:cs="Arial"/>
          <w:sz w:val="22"/>
          <w:szCs w:val="22"/>
        </w:rPr>
      </w:pPr>
      <w:r w:rsidRPr="00565A00">
        <w:rPr>
          <w:rFonts w:cs="Arial"/>
          <w:sz w:val="22"/>
          <w:szCs w:val="22"/>
        </w:rPr>
        <w:t xml:space="preserve">Upon the successful completion of this module, the student should:  </w:t>
      </w:r>
    </w:p>
    <w:p w:rsidR="00AF2461" w:rsidRPr="00565A00" w:rsidRDefault="00AF2461" w:rsidP="00AF2461">
      <w:pPr>
        <w:ind w:left="360"/>
        <w:rPr>
          <w:rFonts w:cs="Arial"/>
          <w:sz w:val="22"/>
          <w:szCs w:val="22"/>
        </w:rPr>
      </w:pPr>
      <w:r w:rsidRPr="00565A00">
        <w:rPr>
          <w:rFonts w:cs="Arial"/>
          <w:sz w:val="22"/>
          <w:szCs w:val="22"/>
        </w:rPr>
        <w:t xml:space="preserve"> </w:t>
      </w:r>
    </w:p>
    <w:p w:rsidR="00AF2461" w:rsidRPr="003B63F1" w:rsidRDefault="003D40E1" w:rsidP="00AF2461">
      <w:pPr>
        <w:numPr>
          <w:ilvl w:val="0"/>
          <w:numId w:val="1"/>
        </w:numPr>
        <w:rPr>
          <w:rFonts w:cs="Arial"/>
          <w:sz w:val="22"/>
          <w:szCs w:val="22"/>
        </w:rPr>
      </w:pPr>
      <w:r w:rsidRPr="003B63F1">
        <w:rPr>
          <w:rFonts w:cs="Arial"/>
          <w:sz w:val="22"/>
          <w:szCs w:val="22"/>
        </w:rPr>
        <w:t>p</w:t>
      </w:r>
      <w:r w:rsidR="00AF2461" w:rsidRPr="003B63F1">
        <w:rPr>
          <w:rFonts w:cs="Arial"/>
          <w:sz w:val="22"/>
          <w:szCs w:val="22"/>
        </w:rPr>
        <w:t xml:space="preserve">ossess a detailed knowledge and appreciation of </w:t>
      </w:r>
      <w:r w:rsidR="006C10BD" w:rsidRPr="003B63F1">
        <w:rPr>
          <w:rFonts w:cs="Arial"/>
          <w:sz w:val="22"/>
          <w:szCs w:val="22"/>
        </w:rPr>
        <w:t xml:space="preserve">a selection of </w:t>
      </w:r>
      <w:r w:rsidRPr="003B63F1">
        <w:rPr>
          <w:rFonts w:cs="Arial"/>
          <w:sz w:val="22"/>
          <w:szCs w:val="22"/>
        </w:rPr>
        <w:t xml:space="preserve">medieval prose </w:t>
      </w:r>
      <w:r w:rsidR="006C10BD" w:rsidRPr="003B63F1">
        <w:rPr>
          <w:rFonts w:cs="Arial"/>
          <w:sz w:val="22"/>
          <w:szCs w:val="22"/>
        </w:rPr>
        <w:t>texts relating to Wales</w:t>
      </w:r>
      <w:r w:rsidR="001442A3" w:rsidRPr="003B63F1">
        <w:rPr>
          <w:rFonts w:cs="Arial"/>
          <w:sz w:val="22"/>
          <w:szCs w:val="22"/>
        </w:rPr>
        <w:t>;</w:t>
      </w:r>
    </w:p>
    <w:p w:rsidR="00AF2461" w:rsidRPr="003B63F1" w:rsidRDefault="003B63F1" w:rsidP="00AF2461">
      <w:pPr>
        <w:numPr>
          <w:ilvl w:val="0"/>
          <w:numId w:val="1"/>
        </w:numPr>
        <w:rPr>
          <w:rFonts w:cs="Arial"/>
          <w:sz w:val="22"/>
          <w:szCs w:val="22"/>
        </w:rPr>
      </w:pPr>
      <w:r w:rsidRPr="003B63F1">
        <w:rPr>
          <w:rFonts w:cs="Arial"/>
          <w:sz w:val="22"/>
          <w:szCs w:val="22"/>
        </w:rPr>
        <w:t>b</w:t>
      </w:r>
      <w:r w:rsidR="00AF2461" w:rsidRPr="003B63F1">
        <w:rPr>
          <w:rFonts w:cs="Arial"/>
          <w:sz w:val="22"/>
          <w:szCs w:val="22"/>
        </w:rPr>
        <w:t xml:space="preserve">e able to </w:t>
      </w:r>
      <w:r w:rsidRPr="003B63F1">
        <w:rPr>
          <w:sz w:val="22"/>
          <w:szCs w:val="22"/>
        </w:rPr>
        <w:t xml:space="preserve">critically analyse, interpret and evaluate </w:t>
      </w:r>
      <w:r>
        <w:rPr>
          <w:sz w:val="22"/>
          <w:szCs w:val="22"/>
        </w:rPr>
        <w:t xml:space="preserve">specific examples </w:t>
      </w:r>
      <w:r w:rsidRPr="003B63F1">
        <w:rPr>
          <w:sz w:val="22"/>
          <w:szCs w:val="22"/>
        </w:rPr>
        <w:t xml:space="preserve">of primary </w:t>
      </w:r>
      <w:r>
        <w:rPr>
          <w:sz w:val="22"/>
          <w:szCs w:val="22"/>
        </w:rPr>
        <w:t xml:space="preserve">medieval </w:t>
      </w:r>
      <w:r w:rsidRPr="003B63F1">
        <w:rPr>
          <w:sz w:val="22"/>
          <w:szCs w:val="22"/>
        </w:rPr>
        <w:t>sources</w:t>
      </w:r>
      <w:r>
        <w:rPr>
          <w:sz w:val="22"/>
          <w:szCs w:val="22"/>
        </w:rPr>
        <w:t xml:space="preserve"> and the hypotheses proposed about these texts in a range of secondary sources</w:t>
      </w:r>
      <w:r w:rsidR="00AF2461" w:rsidRPr="003B63F1">
        <w:rPr>
          <w:rFonts w:cs="Arial"/>
          <w:sz w:val="22"/>
          <w:szCs w:val="22"/>
        </w:rPr>
        <w:t>;</w:t>
      </w:r>
    </w:p>
    <w:p w:rsidR="00AF2461" w:rsidRPr="003B63F1" w:rsidRDefault="006C10BD" w:rsidP="00AF2461">
      <w:pPr>
        <w:numPr>
          <w:ilvl w:val="0"/>
          <w:numId w:val="1"/>
        </w:numPr>
        <w:rPr>
          <w:rFonts w:cs="Arial"/>
          <w:sz w:val="22"/>
          <w:szCs w:val="22"/>
        </w:rPr>
      </w:pPr>
      <w:proofErr w:type="gramStart"/>
      <w:r w:rsidRPr="003B63F1">
        <w:rPr>
          <w:rFonts w:cs="Arial"/>
          <w:sz w:val="22"/>
          <w:szCs w:val="22"/>
        </w:rPr>
        <w:t>b</w:t>
      </w:r>
      <w:r w:rsidR="00AF2461" w:rsidRPr="003B63F1">
        <w:rPr>
          <w:rFonts w:cs="Arial"/>
          <w:sz w:val="22"/>
          <w:szCs w:val="22"/>
        </w:rPr>
        <w:t>e</w:t>
      </w:r>
      <w:proofErr w:type="gramEnd"/>
      <w:r w:rsidR="00AF2461" w:rsidRPr="003B63F1">
        <w:rPr>
          <w:rFonts w:cs="Arial"/>
          <w:sz w:val="22"/>
          <w:szCs w:val="22"/>
        </w:rPr>
        <w:t xml:space="preserve"> able </w:t>
      </w:r>
      <w:r w:rsidR="001442A3" w:rsidRPr="003B63F1">
        <w:rPr>
          <w:rFonts w:cs="Arial"/>
          <w:sz w:val="22"/>
          <w:szCs w:val="22"/>
        </w:rPr>
        <w:t xml:space="preserve">transmit their </w:t>
      </w:r>
      <w:r w:rsidR="00AF2461" w:rsidRPr="003B63F1">
        <w:rPr>
          <w:rFonts w:cs="Arial"/>
          <w:sz w:val="22"/>
          <w:szCs w:val="22"/>
        </w:rPr>
        <w:t xml:space="preserve">understanding and knowledge of </w:t>
      </w:r>
      <w:r w:rsidR="003D40E1" w:rsidRPr="003B63F1">
        <w:rPr>
          <w:rFonts w:cs="Arial"/>
          <w:sz w:val="22"/>
          <w:szCs w:val="22"/>
        </w:rPr>
        <w:t>key aspects of these medieval texts</w:t>
      </w:r>
      <w:r w:rsidR="00AF2461" w:rsidRPr="003B63F1">
        <w:rPr>
          <w:rFonts w:cs="Arial"/>
          <w:sz w:val="22"/>
          <w:szCs w:val="22"/>
        </w:rPr>
        <w:t xml:space="preserve"> orally in class and textually </w:t>
      </w:r>
      <w:r w:rsidR="001442A3" w:rsidRPr="003B63F1">
        <w:rPr>
          <w:rFonts w:cs="Arial"/>
          <w:sz w:val="22"/>
          <w:szCs w:val="22"/>
        </w:rPr>
        <w:t>in written coursework.</w:t>
      </w:r>
    </w:p>
    <w:p w:rsidR="00AF2461" w:rsidRPr="00565A00" w:rsidRDefault="00AF2461" w:rsidP="00AF2461">
      <w:pPr>
        <w:pStyle w:val="heading"/>
        <w:rPr>
          <w:rFonts w:ascii="Arial" w:hAnsi="Arial" w:cs="Arial"/>
          <w:sz w:val="22"/>
          <w:szCs w:val="22"/>
        </w:rPr>
      </w:pPr>
      <w:r w:rsidRPr="00565A00">
        <w:rPr>
          <w:rFonts w:ascii="Arial" w:hAnsi="Arial" w:cs="Arial"/>
          <w:sz w:val="22"/>
          <w:szCs w:val="22"/>
        </w:rPr>
        <w:t>INDICATIVE CONTENT</w:t>
      </w:r>
    </w:p>
    <w:p w:rsidR="0037309A" w:rsidRDefault="00EA467D" w:rsidP="00EA467D">
      <w:pPr>
        <w:pStyle w:val="fixed"/>
        <w:ind w:left="0" w:firstLine="0"/>
        <w:jc w:val="both"/>
        <w:rPr>
          <w:rFonts w:ascii="Arial" w:hAnsi="Arial" w:cs="Arial"/>
          <w:b w:val="0"/>
          <w:sz w:val="22"/>
          <w:szCs w:val="22"/>
        </w:rPr>
      </w:pPr>
      <w:r w:rsidRPr="00EA467D">
        <w:rPr>
          <w:rFonts w:ascii="Arial" w:hAnsi="Arial" w:cs="Arial"/>
          <w:b w:val="0"/>
          <w:sz w:val="22"/>
          <w:szCs w:val="22"/>
        </w:rPr>
        <w:t>This module introduces students to the history and culture</w:t>
      </w:r>
      <w:r>
        <w:rPr>
          <w:rFonts w:ascii="Arial" w:hAnsi="Arial" w:cs="Arial"/>
          <w:b w:val="0"/>
          <w:sz w:val="22"/>
          <w:szCs w:val="22"/>
        </w:rPr>
        <w:t xml:space="preserve"> of medieval Wales via a study of prose texts from different genres. Students are not expected to read Middle Welsh or Latin as the texts will be studied in translation.</w:t>
      </w:r>
    </w:p>
    <w:p w:rsidR="00A72B9C" w:rsidRDefault="00A72B9C" w:rsidP="00EA467D">
      <w:pPr>
        <w:pStyle w:val="fixed"/>
        <w:ind w:left="0" w:firstLine="0"/>
        <w:jc w:val="both"/>
        <w:rPr>
          <w:rFonts w:ascii="Arial" w:hAnsi="Arial" w:cs="Arial"/>
          <w:b w:val="0"/>
          <w:sz w:val="22"/>
          <w:szCs w:val="22"/>
        </w:rPr>
      </w:pPr>
    </w:p>
    <w:p w:rsidR="00AF2461" w:rsidRDefault="00A72B9C" w:rsidP="00965480">
      <w:pPr>
        <w:pStyle w:val="fixed"/>
        <w:ind w:left="0" w:firstLine="0"/>
        <w:jc w:val="both"/>
        <w:rPr>
          <w:rFonts w:ascii="Arial" w:hAnsi="Arial" w:cs="Arial"/>
          <w:b w:val="0"/>
          <w:sz w:val="22"/>
          <w:szCs w:val="22"/>
        </w:rPr>
      </w:pPr>
      <w:r>
        <w:rPr>
          <w:rFonts w:ascii="Arial" w:hAnsi="Arial" w:cs="Arial"/>
          <w:b w:val="0"/>
          <w:sz w:val="22"/>
          <w:szCs w:val="22"/>
        </w:rPr>
        <w:t xml:space="preserve">Having discussed </w:t>
      </w:r>
      <w:r w:rsidR="00F61908">
        <w:rPr>
          <w:rFonts w:ascii="Arial" w:hAnsi="Arial" w:cs="Arial"/>
          <w:b w:val="0"/>
          <w:sz w:val="22"/>
          <w:szCs w:val="22"/>
        </w:rPr>
        <w:t>the development of Welsh literature from the early medieval period and outlined some of the key historical events throughout the Middle Ages, students will be introduced to the texts that will be studied during the module and the different periods and genres to be discussed. The module will familiarise st</w:t>
      </w:r>
      <w:r w:rsidR="004619F1">
        <w:rPr>
          <w:rFonts w:ascii="Arial" w:hAnsi="Arial" w:cs="Arial"/>
          <w:b w:val="0"/>
          <w:sz w:val="22"/>
          <w:szCs w:val="22"/>
        </w:rPr>
        <w:t>ud</w:t>
      </w:r>
      <w:r w:rsidR="00F61908">
        <w:rPr>
          <w:rFonts w:ascii="Arial" w:hAnsi="Arial" w:cs="Arial"/>
          <w:b w:val="0"/>
          <w:sz w:val="22"/>
          <w:szCs w:val="22"/>
        </w:rPr>
        <w:t xml:space="preserve">ents </w:t>
      </w:r>
      <w:r w:rsidR="004619F1">
        <w:rPr>
          <w:rFonts w:ascii="Arial" w:hAnsi="Arial" w:cs="Arial"/>
          <w:b w:val="0"/>
          <w:sz w:val="22"/>
          <w:szCs w:val="22"/>
        </w:rPr>
        <w:t xml:space="preserve">with </w:t>
      </w:r>
      <w:r w:rsidR="007F633E">
        <w:rPr>
          <w:rFonts w:ascii="Arial" w:hAnsi="Arial" w:cs="Arial"/>
          <w:b w:val="0"/>
          <w:sz w:val="22"/>
          <w:szCs w:val="22"/>
        </w:rPr>
        <w:t xml:space="preserve">some of the most important manuscripts written in the Welsh language and consider issues relating to their production, sponsorship, transmission and usage. </w:t>
      </w:r>
      <w:r w:rsidR="00675026">
        <w:rPr>
          <w:rFonts w:ascii="Arial" w:hAnsi="Arial" w:cs="Arial"/>
          <w:b w:val="0"/>
          <w:sz w:val="22"/>
          <w:szCs w:val="22"/>
        </w:rPr>
        <w:t>The module will explore the interaction between religious and secular communities in medieval Wales</w:t>
      </w:r>
      <w:r w:rsidR="00B97B60">
        <w:rPr>
          <w:rFonts w:ascii="Arial" w:hAnsi="Arial" w:cs="Arial"/>
          <w:b w:val="0"/>
          <w:sz w:val="22"/>
          <w:szCs w:val="22"/>
        </w:rPr>
        <w:t xml:space="preserve"> and the importance of scriptoria at monastic sites such as Strata Florida and Valle </w:t>
      </w:r>
      <w:proofErr w:type="spellStart"/>
      <w:r w:rsidR="00B97B60">
        <w:rPr>
          <w:rFonts w:ascii="Arial" w:hAnsi="Arial" w:cs="Arial"/>
          <w:b w:val="0"/>
          <w:sz w:val="22"/>
          <w:szCs w:val="22"/>
        </w:rPr>
        <w:t>Crucis</w:t>
      </w:r>
      <w:proofErr w:type="spellEnd"/>
      <w:r w:rsidR="00B97B60">
        <w:rPr>
          <w:rFonts w:ascii="Arial" w:hAnsi="Arial" w:cs="Arial"/>
          <w:b w:val="0"/>
          <w:sz w:val="22"/>
          <w:szCs w:val="22"/>
        </w:rPr>
        <w:t xml:space="preserve">. Students will explore in detail the </w:t>
      </w:r>
      <w:r w:rsidR="00B97B60" w:rsidRPr="00B97B60">
        <w:rPr>
          <w:rFonts w:ascii="Arial" w:hAnsi="Arial" w:cs="Arial"/>
          <w:b w:val="0"/>
          <w:i/>
          <w:sz w:val="22"/>
          <w:szCs w:val="22"/>
        </w:rPr>
        <w:t xml:space="preserve">Four Branches of the </w:t>
      </w:r>
      <w:proofErr w:type="spellStart"/>
      <w:r w:rsidR="00B97B60" w:rsidRPr="00B97B60">
        <w:rPr>
          <w:rFonts w:ascii="Arial" w:hAnsi="Arial" w:cs="Arial"/>
          <w:b w:val="0"/>
          <w:i/>
          <w:sz w:val="22"/>
          <w:szCs w:val="22"/>
        </w:rPr>
        <w:t>Mabinogi</w:t>
      </w:r>
      <w:proofErr w:type="spellEnd"/>
      <w:r w:rsidR="00B97B60">
        <w:rPr>
          <w:rFonts w:ascii="Arial" w:hAnsi="Arial" w:cs="Arial"/>
          <w:b w:val="0"/>
          <w:sz w:val="22"/>
          <w:szCs w:val="22"/>
        </w:rPr>
        <w:t xml:space="preserve"> and consider issues relating to dating these native prose tales, characterization, style, structure and literary motifs. The module will also consider the figure of Arthur in medieval Welsh literature and the concept of the </w:t>
      </w:r>
      <w:proofErr w:type="spellStart"/>
      <w:r w:rsidR="00B97B60" w:rsidRPr="00B97B60">
        <w:rPr>
          <w:rFonts w:ascii="Arial" w:hAnsi="Arial" w:cs="Arial"/>
          <w:b w:val="0"/>
          <w:i/>
          <w:sz w:val="22"/>
          <w:szCs w:val="22"/>
        </w:rPr>
        <w:t>mab</w:t>
      </w:r>
      <w:proofErr w:type="spellEnd"/>
      <w:r w:rsidR="00B97B60" w:rsidRPr="00B97B60">
        <w:rPr>
          <w:rFonts w:ascii="Arial" w:hAnsi="Arial" w:cs="Arial"/>
          <w:b w:val="0"/>
          <w:i/>
          <w:sz w:val="22"/>
          <w:szCs w:val="22"/>
        </w:rPr>
        <w:t xml:space="preserve"> </w:t>
      </w:r>
      <w:proofErr w:type="spellStart"/>
      <w:r w:rsidR="00B97B60" w:rsidRPr="00B97B60">
        <w:rPr>
          <w:rFonts w:ascii="Arial" w:hAnsi="Arial" w:cs="Arial"/>
          <w:b w:val="0"/>
          <w:i/>
          <w:sz w:val="22"/>
          <w:szCs w:val="22"/>
        </w:rPr>
        <w:t>darogan</w:t>
      </w:r>
      <w:proofErr w:type="spellEnd"/>
      <w:r w:rsidR="00B97B60">
        <w:rPr>
          <w:rFonts w:ascii="Arial" w:hAnsi="Arial" w:cs="Arial"/>
          <w:b w:val="0"/>
          <w:sz w:val="22"/>
          <w:szCs w:val="22"/>
        </w:rPr>
        <w:t xml:space="preserve"> (the son of prophecy). </w:t>
      </w:r>
      <w:r w:rsidR="00896ECB">
        <w:rPr>
          <w:rFonts w:ascii="Arial" w:hAnsi="Arial" w:cs="Arial"/>
          <w:b w:val="0"/>
          <w:sz w:val="22"/>
          <w:szCs w:val="22"/>
        </w:rPr>
        <w:t xml:space="preserve">The relationship between the Welsh and French Romances and </w:t>
      </w:r>
      <w:r w:rsidR="00AF7468">
        <w:rPr>
          <w:rFonts w:ascii="Arial" w:hAnsi="Arial" w:cs="Arial"/>
          <w:b w:val="0"/>
          <w:sz w:val="22"/>
          <w:szCs w:val="22"/>
        </w:rPr>
        <w:t xml:space="preserve">the </w:t>
      </w:r>
      <w:r w:rsidR="00896ECB">
        <w:rPr>
          <w:rFonts w:ascii="Arial" w:hAnsi="Arial" w:cs="Arial"/>
          <w:b w:val="0"/>
          <w:sz w:val="22"/>
          <w:szCs w:val="22"/>
        </w:rPr>
        <w:t xml:space="preserve">influence of Geoffrey of Monmouth’s </w:t>
      </w:r>
      <w:r w:rsidR="00896ECB" w:rsidRPr="00E3796C">
        <w:rPr>
          <w:rFonts w:ascii="Arial" w:hAnsi="Arial" w:cs="Arial"/>
          <w:b w:val="0"/>
          <w:i/>
          <w:sz w:val="22"/>
          <w:szCs w:val="22"/>
        </w:rPr>
        <w:t xml:space="preserve">History of the Kings of </w:t>
      </w:r>
      <w:r w:rsidR="0011477E" w:rsidRPr="00E3796C">
        <w:rPr>
          <w:rFonts w:ascii="Arial" w:hAnsi="Arial" w:cs="Arial"/>
          <w:b w:val="0"/>
          <w:i/>
          <w:sz w:val="22"/>
          <w:szCs w:val="22"/>
        </w:rPr>
        <w:t>Britain</w:t>
      </w:r>
      <w:r w:rsidR="0011477E">
        <w:rPr>
          <w:rFonts w:ascii="Arial" w:hAnsi="Arial" w:cs="Arial"/>
          <w:b w:val="0"/>
          <w:sz w:val="22"/>
          <w:szCs w:val="22"/>
        </w:rPr>
        <w:t xml:space="preserve"> on Arthurian tales will be discussed.</w:t>
      </w:r>
      <w:r w:rsidR="00E3796C">
        <w:rPr>
          <w:rFonts w:ascii="Arial" w:hAnsi="Arial" w:cs="Arial"/>
          <w:b w:val="0"/>
          <w:sz w:val="22"/>
          <w:szCs w:val="22"/>
        </w:rPr>
        <w:t xml:space="preserve"> Other concepts to be considered will be medieval chivalry and key medical </w:t>
      </w:r>
      <w:r w:rsidR="00F00FE6">
        <w:rPr>
          <w:rFonts w:ascii="Arial" w:hAnsi="Arial" w:cs="Arial"/>
          <w:b w:val="0"/>
          <w:sz w:val="22"/>
          <w:szCs w:val="22"/>
        </w:rPr>
        <w:t>ideas</w:t>
      </w:r>
      <w:r w:rsidR="00E3796C">
        <w:rPr>
          <w:rFonts w:ascii="Arial" w:hAnsi="Arial" w:cs="Arial"/>
          <w:b w:val="0"/>
          <w:sz w:val="22"/>
          <w:szCs w:val="22"/>
        </w:rPr>
        <w:t xml:space="preserve"> such as the four humours and a selection of medicinal recipes associated with the Physicians of </w:t>
      </w:r>
      <w:proofErr w:type="spellStart"/>
      <w:r w:rsidR="00E3796C">
        <w:rPr>
          <w:rFonts w:ascii="Arial" w:hAnsi="Arial" w:cs="Arial"/>
          <w:b w:val="0"/>
          <w:sz w:val="22"/>
          <w:szCs w:val="22"/>
        </w:rPr>
        <w:t>Myddfai</w:t>
      </w:r>
      <w:proofErr w:type="spellEnd"/>
      <w:r w:rsidR="00E3796C">
        <w:rPr>
          <w:rFonts w:ascii="Arial" w:hAnsi="Arial" w:cs="Arial"/>
          <w:b w:val="0"/>
          <w:sz w:val="22"/>
          <w:szCs w:val="22"/>
        </w:rPr>
        <w:t xml:space="preserve">. </w:t>
      </w:r>
      <w:r w:rsidR="00965480">
        <w:rPr>
          <w:rFonts w:ascii="Arial" w:hAnsi="Arial" w:cs="Arial"/>
          <w:b w:val="0"/>
          <w:sz w:val="22"/>
          <w:szCs w:val="22"/>
        </w:rPr>
        <w:t>Native medieval Welsh law texts and what they reveal about social status, the ruler and his court, murder, insult, marriage and divorce will also be studied. The importance of religious texts in medieval Wales and the traditions associated with a selection of Welsh saints will also be considered.</w:t>
      </w:r>
    </w:p>
    <w:p w:rsidR="00965480" w:rsidRDefault="00965480" w:rsidP="00965480">
      <w:pPr>
        <w:pStyle w:val="fixed"/>
        <w:ind w:left="0" w:firstLine="0"/>
        <w:jc w:val="both"/>
        <w:rPr>
          <w:rFonts w:ascii="Arial" w:hAnsi="Arial" w:cs="Arial"/>
          <w:b w:val="0"/>
          <w:sz w:val="22"/>
          <w:szCs w:val="22"/>
        </w:rPr>
      </w:pPr>
    </w:p>
    <w:p w:rsidR="00EA467D" w:rsidRPr="00EA467D" w:rsidRDefault="00EA467D" w:rsidP="00AF2461">
      <w:pPr>
        <w:pStyle w:val="fixed"/>
        <w:rPr>
          <w:rFonts w:ascii="Arial" w:hAnsi="Arial" w:cs="Arial"/>
          <w:b w:val="0"/>
          <w:sz w:val="22"/>
          <w:szCs w:val="22"/>
        </w:rPr>
      </w:pPr>
    </w:p>
    <w:p w:rsidR="00AF2461" w:rsidRPr="00565A00" w:rsidRDefault="00AF2461" w:rsidP="00AF2461">
      <w:pPr>
        <w:pStyle w:val="fixed"/>
        <w:rPr>
          <w:rFonts w:ascii="Arial" w:hAnsi="Arial" w:cs="Arial"/>
          <w:sz w:val="22"/>
          <w:szCs w:val="22"/>
        </w:rPr>
      </w:pPr>
      <w:r w:rsidRPr="00565A00">
        <w:rPr>
          <w:rFonts w:ascii="Arial" w:hAnsi="Arial" w:cs="Arial"/>
          <w:sz w:val="22"/>
          <w:szCs w:val="22"/>
        </w:rPr>
        <w:t>LEARNING AND TEACHING STRATEGY</w:t>
      </w:r>
    </w:p>
    <w:p w:rsidR="00AF2461" w:rsidRPr="00565A00" w:rsidRDefault="00AF2461" w:rsidP="00AF2461">
      <w:pPr>
        <w:rPr>
          <w:rFonts w:cs="Arial"/>
          <w:b/>
          <w:sz w:val="22"/>
          <w:szCs w:val="22"/>
        </w:rPr>
      </w:pPr>
    </w:p>
    <w:p w:rsidR="00AF2461" w:rsidRDefault="00AF2461" w:rsidP="00AF2461">
      <w:pPr>
        <w:jc w:val="both"/>
        <w:rPr>
          <w:rFonts w:cs="Arial"/>
          <w:sz w:val="22"/>
          <w:szCs w:val="22"/>
        </w:rPr>
      </w:pPr>
      <w:r w:rsidRPr="00565A00">
        <w:rPr>
          <w:rFonts w:cs="Arial"/>
          <w:b/>
          <w:sz w:val="22"/>
          <w:szCs w:val="22"/>
        </w:rPr>
        <w:lastRenderedPageBreak/>
        <w:t>Lectures/</w:t>
      </w:r>
      <w:r w:rsidR="00541C68">
        <w:rPr>
          <w:rFonts w:cs="Arial"/>
          <w:b/>
          <w:sz w:val="22"/>
          <w:szCs w:val="22"/>
        </w:rPr>
        <w:t>seminars</w:t>
      </w:r>
      <w:r w:rsidRPr="00565A00">
        <w:rPr>
          <w:rFonts w:cs="Arial"/>
          <w:b/>
          <w:sz w:val="22"/>
          <w:szCs w:val="22"/>
        </w:rPr>
        <w:t xml:space="preserve">: </w:t>
      </w:r>
      <w:r w:rsidRPr="00565A00">
        <w:rPr>
          <w:rFonts w:cs="Arial"/>
          <w:sz w:val="22"/>
          <w:szCs w:val="22"/>
        </w:rPr>
        <w:t xml:space="preserve">The module has ten teaching weeks. Within this, each week has three hours. The first one-hour session adopts a fairly formal lecture format in which the module convenor introduces important information about each week’s theme (i.e. </w:t>
      </w:r>
      <w:r w:rsidR="00541C68">
        <w:rPr>
          <w:rFonts w:cs="Arial"/>
          <w:sz w:val="22"/>
          <w:szCs w:val="22"/>
        </w:rPr>
        <w:t>a particular medieval text or thematic topic</w:t>
      </w:r>
      <w:r w:rsidRPr="00565A00">
        <w:rPr>
          <w:rFonts w:cs="Arial"/>
          <w:sz w:val="22"/>
          <w:szCs w:val="22"/>
        </w:rPr>
        <w:t xml:space="preserve">). These lectures are then followed up later in the week by a two-hour session geared more towards student involvement: the aim of these sessions is for students to analyse, interpret and discuss </w:t>
      </w:r>
      <w:r w:rsidR="00541C68">
        <w:rPr>
          <w:rFonts w:cs="Arial"/>
          <w:sz w:val="22"/>
          <w:szCs w:val="22"/>
        </w:rPr>
        <w:t>source materials in some depth and students will also present their oral presentations to the rest of the group during these sessions.</w:t>
      </w:r>
    </w:p>
    <w:p w:rsidR="00541C68" w:rsidRPr="00565A00" w:rsidRDefault="00541C68" w:rsidP="00AF2461">
      <w:pPr>
        <w:jc w:val="both"/>
        <w:rPr>
          <w:rFonts w:cs="Arial"/>
          <w:sz w:val="22"/>
          <w:szCs w:val="22"/>
        </w:rPr>
      </w:pPr>
    </w:p>
    <w:p w:rsidR="00AF2461" w:rsidRPr="00565A00" w:rsidRDefault="00AF2461" w:rsidP="00AF2461">
      <w:pPr>
        <w:jc w:val="both"/>
        <w:rPr>
          <w:rFonts w:cs="Arial"/>
          <w:sz w:val="22"/>
          <w:szCs w:val="22"/>
        </w:rPr>
      </w:pPr>
      <w:r w:rsidRPr="00565A00">
        <w:rPr>
          <w:rFonts w:cs="Arial"/>
          <w:b/>
          <w:sz w:val="22"/>
          <w:szCs w:val="22"/>
        </w:rPr>
        <w:t xml:space="preserve">Guided independent study: </w:t>
      </w:r>
      <w:r w:rsidRPr="00565A00">
        <w:rPr>
          <w:rFonts w:cs="Arial"/>
          <w:sz w:val="22"/>
          <w:szCs w:val="22"/>
        </w:rPr>
        <w:t xml:space="preserve">This allows students to further their independent learning skills with appropriate support provided by the module tutor(s) (e.g. preparation for lectures and seminars, follow-up work, background reading, revision, </w:t>
      </w:r>
      <w:r w:rsidR="00F94F68">
        <w:rPr>
          <w:rFonts w:cs="Arial"/>
          <w:sz w:val="22"/>
          <w:szCs w:val="22"/>
        </w:rPr>
        <w:t>preparation for and c</w:t>
      </w:r>
      <w:r w:rsidR="00F94F68" w:rsidRPr="00565A00">
        <w:rPr>
          <w:rFonts w:cs="Arial"/>
          <w:sz w:val="22"/>
          <w:szCs w:val="22"/>
        </w:rPr>
        <w:t>ompletion</w:t>
      </w:r>
      <w:r w:rsidRPr="00565A00">
        <w:rPr>
          <w:rFonts w:cs="Arial"/>
          <w:sz w:val="22"/>
          <w:szCs w:val="22"/>
        </w:rPr>
        <w:t xml:space="preserve"> of assessment tasks). </w:t>
      </w:r>
    </w:p>
    <w:p w:rsidR="00AF2461" w:rsidRPr="00565A00" w:rsidRDefault="00AF2461" w:rsidP="00AF2461">
      <w:pPr>
        <w:spacing w:before="120"/>
        <w:rPr>
          <w:rFonts w:cs="Arial"/>
          <w:sz w:val="22"/>
          <w:szCs w:val="22"/>
        </w:rPr>
      </w:pPr>
      <w:r w:rsidRPr="00565A00">
        <w:rPr>
          <w:rFonts w:cs="Arial"/>
          <w:sz w:val="22"/>
          <w:szCs w:val="22"/>
        </w:rPr>
        <w:t>The allocation of teaching to deliver the module is:</w:t>
      </w:r>
    </w:p>
    <w:p w:rsidR="00AF2461" w:rsidRPr="00565A00" w:rsidRDefault="00AF2461" w:rsidP="00AF2461">
      <w:pPr>
        <w:rPr>
          <w:rFonts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F2461" w:rsidRPr="00565A00" w:rsidTr="00F61C9B">
        <w:tc>
          <w:tcPr>
            <w:tcW w:w="3969" w:type="dxa"/>
            <w:tcBorders>
              <w:top w:val="single" w:sz="4" w:space="0" w:color="auto"/>
              <w:left w:val="single" w:sz="4" w:space="0" w:color="auto"/>
            </w:tcBorders>
          </w:tcPr>
          <w:p w:rsidR="00AF2461" w:rsidRPr="00565A00" w:rsidRDefault="00AF2461" w:rsidP="00F61C9B">
            <w:pPr>
              <w:rPr>
                <w:rFonts w:cs="Arial"/>
                <w:b/>
                <w:sz w:val="22"/>
                <w:szCs w:val="22"/>
              </w:rPr>
            </w:pPr>
            <w:r w:rsidRPr="00565A00">
              <w:rPr>
                <w:rFonts w:cs="Arial"/>
                <w:b/>
                <w:sz w:val="22"/>
                <w:szCs w:val="22"/>
              </w:rPr>
              <w:t>Activity type</w:t>
            </w:r>
          </w:p>
        </w:tc>
        <w:tc>
          <w:tcPr>
            <w:tcW w:w="1701" w:type="dxa"/>
            <w:tcBorders>
              <w:top w:val="single" w:sz="4" w:space="0" w:color="auto"/>
            </w:tcBorders>
          </w:tcPr>
          <w:p w:rsidR="00AF2461" w:rsidRPr="00565A00" w:rsidRDefault="00AF2461" w:rsidP="00F61C9B">
            <w:pPr>
              <w:jc w:val="center"/>
              <w:rPr>
                <w:rFonts w:cs="Arial"/>
                <w:b/>
                <w:sz w:val="22"/>
                <w:szCs w:val="22"/>
              </w:rPr>
            </w:pPr>
            <w:r w:rsidRPr="00565A00">
              <w:rPr>
                <w:rFonts w:cs="Arial"/>
                <w:b/>
                <w:sz w:val="22"/>
                <w:szCs w:val="22"/>
              </w:rPr>
              <w:t>Hours</w:t>
            </w:r>
          </w:p>
        </w:tc>
        <w:tc>
          <w:tcPr>
            <w:tcW w:w="1843" w:type="dxa"/>
            <w:tcBorders>
              <w:top w:val="single" w:sz="4" w:space="0" w:color="auto"/>
            </w:tcBorders>
          </w:tcPr>
          <w:p w:rsidR="00AF2461" w:rsidRPr="00565A00" w:rsidRDefault="00AF2461" w:rsidP="00F61C9B">
            <w:pPr>
              <w:jc w:val="center"/>
              <w:rPr>
                <w:rFonts w:cs="Arial"/>
                <w:b/>
                <w:sz w:val="22"/>
                <w:szCs w:val="22"/>
              </w:rPr>
            </w:pPr>
            <w:r w:rsidRPr="00565A00">
              <w:rPr>
                <w:rFonts w:cs="Arial"/>
                <w:b/>
                <w:sz w:val="22"/>
                <w:szCs w:val="22"/>
              </w:rPr>
              <w:t>Percentage</w:t>
            </w:r>
          </w:p>
        </w:tc>
      </w:tr>
      <w:tr w:rsidR="00AF2461" w:rsidRPr="00565A00" w:rsidTr="00F61C9B">
        <w:tc>
          <w:tcPr>
            <w:tcW w:w="3969" w:type="dxa"/>
          </w:tcPr>
          <w:p w:rsidR="00AF2461" w:rsidRPr="00565A00" w:rsidRDefault="00AF2461" w:rsidP="00F61C9B">
            <w:pPr>
              <w:rPr>
                <w:rFonts w:cs="Arial"/>
                <w:sz w:val="22"/>
                <w:szCs w:val="22"/>
              </w:rPr>
            </w:pPr>
            <w:r w:rsidRPr="00565A00">
              <w:rPr>
                <w:rFonts w:cs="Arial"/>
                <w:sz w:val="22"/>
                <w:szCs w:val="22"/>
              </w:rPr>
              <w:t>Scheduled learning</w:t>
            </w:r>
          </w:p>
        </w:tc>
        <w:tc>
          <w:tcPr>
            <w:tcW w:w="1701" w:type="dxa"/>
          </w:tcPr>
          <w:p w:rsidR="00AF2461" w:rsidRPr="00565A00" w:rsidRDefault="00AF2461" w:rsidP="00F61C9B">
            <w:pPr>
              <w:jc w:val="center"/>
              <w:rPr>
                <w:rFonts w:cs="Arial"/>
                <w:sz w:val="22"/>
                <w:szCs w:val="22"/>
              </w:rPr>
            </w:pPr>
            <w:r w:rsidRPr="00565A00">
              <w:rPr>
                <w:rFonts w:cs="Arial"/>
                <w:sz w:val="22"/>
                <w:szCs w:val="22"/>
              </w:rPr>
              <w:t>35</w:t>
            </w:r>
          </w:p>
        </w:tc>
        <w:tc>
          <w:tcPr>
            <w:tcW w:w="1843" w:type="dxa"/>
          </w:tcPr>
          <w:p w:rsidR="00AF2461" w:rsidRPr="00565A00" w:rsidRDefault="00AF2461" w:rsidP="00F61C9B">
            <w:pPr>
              <w:jc w:val="center"/>
              <w:rPr>
                <w:rFonts w:cs="Arial"/>
                <w:sz w:val="22"/>
                <w:szCs w:val="22"/>
              </w:rPr>
            </w:pPr>
            <w:r w:rsidRPr="00565A00">
              <w:rPr>
                <w:rFonts w:cs="Arial"/>
                <w:sz w:val="22"/>
                <w:szCs w:val="22"/>
              </w:rPr>
              <w:t>17.5%</w:t>
            </w:r>
          </w:p>
        </w:tc>
      </w:tr>
      <w:tr w:rsidR="00AF2461" w:rsidRPr="00565A00" w:rsidTr="00F61C9B">
        <w:tc>
          <w:tcPr>
            <w:tcW w:w="3969" w:type="dxa"/>
          </w:tcPr>
          <w:p w:rsidR="00AF2461" w:rsidRPr="00565A00" w:rsidRDefault="00AF2461" w:rsidP="00F61C9B">
            <w:pPr>
              <w:rPr>
                <w:rFonts w:cs="Arial"/>
                <w:sz w:val="22"/>
                <w:szCs w:val="22"/>
              </w:rPr>
            </w:pPr>
            <w:r w:rsidRPr="00565A00">
              <w:rPr>
                <w:rFonts w:cs="Arial"/>
                <w:sz w:val="22"/>
                <w:szCs w:val="22"/>
              </w:rPr>
              <w:t>Independent learning</w:t>
            </w:r>
          </w:p>
        </w:tc>
        <w:tc>
          <w:tcPr>
            <w:tcW w:w="1701" w:type="dxa"/>
          </w:tcPr>
          <w:p w:rsidR="00AF2461" w:rsidRPr="00565A00" w:rsidRDefault="00AF2461" w:rsidP="00F61C9B">
            <w:pPr>
              <w:jc w:val="center"/>
              <w:rPr>
                <w:rFonts w:cs="Arial"/>
                <w:sz w:val="22"/>
                <w:szCs w:val="22"/>
              </w:rPr>
            </w:pPr>
            <w:r w:rsidRPr="00565A00">
              <w:rPr>
                <w:rFonts w:cs="Arial"/>
                <w:sz w:val="22"/>
                <w:szCs w:val="22"/>
              </w:rPr>
              <w:t>165</w:t>
            </w:r>
          </w:p>
        </w:tc>
        <w:tc>
          <w:tcPr>
            <w:tcW w:w="1843" w:type="dxa"/>
          </w:tcPr>
          <w:p w:rsidR="00AF2461" w:rsidRPr="00565A00" w:rsidRDefault="00AF2461" w:rsidP="00F61C9B">
            <w:pPr>
              <w:jc w:val="center"/>
              <w:rPr>
                <w:rFonts w:cs="Arial"/>
                <w:sz w:val="22"/>
                <w:szCs w:val="22"/>
              </w:rPr>
            </w:pPr>
            <w:r w:rsidRPr="00565A00">
              <w:rPr>
                <w:rFonts w:cs="Arial"/>
                <w:sz w:val="22"/>
                <w:szCs w:val="22"/>
              </w:rPr>
              <w:t>82.5%</w:t>
            </w:r>
          </w:p>
        </w:tc>
      </w:tr>
      <w:tr w:rsidR="00AF2461" w:rsidRPr="00565A00" w:rsidTr="00F61C9B">
        <w:tc>
          <w:tcPr>
            <w:tcW w:w="3969" w:type="dxa"/>
          </w:tcPr>
          <w:p w:rsidR="00AF2461" w:rsidRPr="00565A00" w:rsidRDefault="00AF2461" w:rsidP="00F61C9B">
            <w:pPr>
              <w:rPr>
                <w:rFonts w:cs="Arial"/>
                <w:sz w:val="22"/>
                <w:szCs w:val="22"/>
              </w:rPr>
            </w:pPr>
            <w:r w:rsidRPr="00565A00">
              <w:rPr>
                <w:rFonts w:cs="Arial"/>
                <w:sz w:val="22"/>
                <w:szCs w:val="22"/>
              </w:rPr>
              <w:t>Placement learning</w:t>
            </w:r>
          </w:p>
        </w:tc>
        <w:tc>
          <w:tcPr>
            <w:tcW w:w="1701" w:type="dxa"/>
          </w:tcPr>
          <w:p w:rsidR="00AF2461" w:rsidRPr="00565A00" w:rsidRDefault="00AF2461" w:rsidP="00F61C9B">
            <w:pPr>
              <w:jc w:val="center"/>
              <w:rPr>
                <w:rFonts w:cs="Arial"/>
                <w:sz w:val="22"/>
                <w:szCs w:val="22"/>
              </w:rPr>
            </w:pPr>
          </w:p>
        </w:tc>
        <w:tc>
          <w:tcPr>
            <w:tcW w:w="1843" w:type="dxa"/>
          </w:tcPr>
          <w:p w:rsidR="00AF2461" w:rsidRPr="00565A00" w:rsidRDefault="00AF2461" w:rsidP="00F61C9B">
            <w:pPr>
              <w:jc w:val="center"/>
              <w:rPr>
                <w:rFonts w:cs="Arial"/>
                <w:sz w:val="22"/>
                <w:szCs w:val="22"/>
              </w:rPr>
            </w:pPr>
          </w:p>
        </w:tc>
      </w:tr>
      <w:tr w:rsidR="00AF2461" w:rsidRPr="00565A00" w:rsidTr="00F61C9B">
        <w:tc>
          <w:tcPr>
            <w:tcW w:w="3969" w:type="dxa"/>
          </w:tcPr>
          <w:p w:rsidR="00AF2461" w:rsidRPr="00565A00" w:rsidRDefault="00AF2461" w:rsidP="00F61C9B">
            <w:pPr>
              <w:rPr>
                <w:rFonts w:cs="Arial"/>
                <w:sz w:val="22"/>
                <w:szCs w:val="22"/>
              </w:rPr>
            </w:pPr>
            <w:r w:rsidRPr="00565A00">
              <w:rPr>
                <w:rFonts w:cs="Arial"/>
                <w:b/>
                <w:sz w:val="22"/>
                <w:szCs w:val="22"/>
              </w:rPr>
              <w:t>TOTAL</w:t>
            </w:r>
          </w:p>
        </w:tc>
        <w:tc>
          <w:tcPr>
            <w:tcW w:w="1701" w:type="dxa"/>
          </w:tcPr>
          <w:p w:rsidR="00AF2461" w:rsidRPr="00565A00" w:rsidRDefault="00AF2461" w:rsidP="00F61C9B">
            <w:pPr>
              <w:jc w:val="center"/>
              <w:rPr>
                <w:rFonts w:cs="Arial"/>
                <w:b/>
                <w:sz w:val="22"/>
                <w:szCs w:val="22"/>
              </w:rPr>
            </w:pPr>
            <w:r w:rsidRPr="00565A00">
              <w:rPr>
                <w:rFonts w:cs="Arial"/>
                <w:b/>
                <w:sz w:val="22"/>
                <w:szCs w:val="22"/>
              </w:rPr>
              <w:t>200</w:t>
            </w:r>
          </w:p>
        </w:tc>
        <w:tc>
          <w:tcPr>
            <w:tcW w:w="1843" w:type="dxa"/>
          </w:tcPr>
          <w:p w:rsidR="00AF2461" w:rsidRPr="00565A00" w:rsidRDefault="00AF2461" w:rsidP="00F61C9B">
            <w:pPr>
              <w:jc w:val="center"/>
              <w:rPr>
                <w:rFonts w:cs="Arial"/>
                <w:b/>
                <w:sz w:val="22"/>
                <w:szCs w:val="22"/>
              </w:rPr>
            </w:pPr>
            <w:r w:rsidRPr="00565A00">
              <w:rPr>
                <w:rFonts w:cs="Arial"/>
                <w:b/>
                <w:sz w:val="22"/>
                <w:szCs w:val="22"/>
              </w:rPr>
              <w:t>100%</w:t>
            </w:r>
          </w:p>
        </w:tc>
      </w:tr>
    </w:tbl>
    <w:p w:rsidR="000A05FE" w:rsidRDefault="000A05FE" w:rsidP="00AF2461">
      <w:pPr>
        <w:pStyle w:val="fixed"/>
        <w:ind w:left="0" w:firstLine="0"/>
        <w:rPr>
          <w:rFonts w:ascii="Arial" w:hAnsi="Arial" w:cs="Arial"/>
          <w:sz w:val="22"/>
          <w:szCs w:val="22"/>
        </w:rPr>
      </w:pPr>
    </w:p>
    <w:p w:rsidR="00AF2461" w:rsidRDefault="00AF2461" w:rsidP="00AF2461">
      <w:pPr>
        <w:pStyle w:val="fixed"/>
        <w:ind w:left="0" w:firstLine="0"/>
        <w:rPr>
          <w:rFonts w:ascii="Arial" w:hAnsi="Arial" w:cs="Arial"/>
          <w:sz w:val="22"/>
          <w:szCs w:val="22"/>
        </w:rPr>
      </w:pPr>
      <w:r w:rsidRPr="00565A00">
        <w:rPr>
          <w:rFonts w:ascii="Arial" w:hAnsi="Arial" w:cs="Arial"/>
          <w:sz w:val="22"/>
          <w:szCs w:val="22"/>
        </w:rPr>
        <w:t>ASSESSMENT</w:t>
      </w:r>
    </w:p>
    <w:p w:rsidR="000A05FE" w:rsidRDefault="000A05FE" w:rsidP="00AF2461">
      <w:pPr>
        <w:pStyle w:val="fixed"/>
        <w:ind w:left="0" w:firstLine="0"/>
        <w:rPr>
          <w:rFonts w:ascii="Arial" w:hAnsi="Arial" w:cs="Arial"/>
          <w:sz w:val="22"/>
          <w:szCs w:val="22"/>
        </w:rPr>
      </w:pPr>
    </w:p>
    <w:p w:rsidR="000A05FE" w:rsidRDefault="000A05FE" w:rsidP="00AF2461">
      <w:pPr>
        <w:pStyle w:val="fixed"/>
        <w:ind w:left="0" w:firstLine="0"/>
        <w:rPr>
          <w:rFonts w:ascii="Arial" w:hAnsi="Arial" w:cs="Arial"/>
          <w:sz w:val="22"/>
          <w:szCs w:val="22"/>
        </w:rPr>
      </w:pPr>
      <w:r w:rsidRPr="00203392">
        <w:rPr>
          <w:rFonts w:ascii="Arial" w:hAnsi="Arial" w:cs="Arial"/>
          <w:sz w:val="22"/>
          <w:szCs w:val="22"/>
        </w:rPr>
        <w:t>Assessment Component 1 –</w:t>
      </w:r>
      <w:r>
        <w:rPr>
          <w:rFonts w:ascii="Arial" w:hAnsi="Arial" w:cs="Arial"/>
          <w:sz w:val="22"/>
          <w:szCs w:val="22"/>
        </w:rPr>
        <w:t xml:space="preserve"> </w:t>
      </w:r>
      <w:r w:rsidR="0070107A">
        <w:rPr>
          <w:rFonts w:ascii="Arial" w:hAnsi="Arial" w:cs="Arial"/>
          <w:sz w:val="22"/>
          <w:szCs w:val="22"/>
        </w:rPr>
        <w:t>2</w:t>
      </w:r>
      <w:r>
        <w:rPr>
          <w:rFonts w:ascii="Arial" w:hAnsi="Arial" w:cs="Arial"/>
          <w:sz w:val="22"/>
          <w:szCs w:val="22"/>
        </w:rPr>
        <w:t>0%</w:t>
      </w:r>
    </w:p>
    <w:p w:rsidR="000A05FE" w:rsidRPr="00565A00" w:rsidRDefault="000A05FE" w:rsidP="00AF2461">
      <w:pPr>
        <w:pStyle w:val="fixed"/>
        <w:ind w:left="0" w:firstLine="0"/>
        <w:rPr>
          <w:rFonts w:ascii="Arial" w:hAnsi="Arial" w:cs="Arial"/>
          <w:sz w:val="22"/>
          <w:szCs w:val="22"/>
        </w:rPr>
      </w:pPr>
    </w:p>
    <w:p w:rsidR="00AF2461" w:rsidRPr="00B07E95" w:rsidRDefault="0070107A" w:rsidP="000A05FE">
      <w:pPr>
        <w:pStyle w:val="Alex"/>
        <w:spacing w:line="240" w:lineRule="auto"/>
        <w:rPr>
          <w:rFonts w:ascii="Arial" w:hAnsi="Arial" w:cs="Arial"/>
        </w:rPr>
      </w:pPr>
      <w:r>
        <w:rPr>
          <w:rFonts w:ascii="Arial" w:hAnsi="Arial" w:cs="Arial"/>
        </w:rPr>
        <w:t xml:space="preserve">Oral presentation relating to one of the texts or topics studied on the module. The presentation should last for 20 minutes and be accompanied by a </w:t>
      </w:r>
      <w:proofErr w:type="spellStart"/>
      <w:r>
        <w:rPr>
          <w:rFonts w:ascii="Arial" w:hAnsi="Arial" w:cs="Arial"/>
        </w:rPr>
        <w:t>Powerpoint</w:t>
      </w:r>
      <w:proofErr w:type="spellEnd"/>
      <w:r>
        <w:rPr>
          <w:rFonts w:ascii="Arial" w:hAnsi="Arial" w:cs="Arial"/>
        </w:rPr>
        <w:t xml:space="preserve"> programme and/or hardcopy handout.</w:t>
      </w:r>
    </w:p>
    <w:p w:rsidR="000A05FE" w:rsidRPr="00B07E95" w:rsidRDefault="000A05FE" w:rsidP="000A05FE">
      <w:pPr>
        <w:pStyle w:val="Alex"/>
        <w:spacing w:line="240" w:lineRule="auto"/>
        <w:ind w:firstLine="720"/>
        <w:rPr>
          <w:rFonts w:ascii="Arial" w:hAnsi="Arial" w:cs="Arial"/>
        </w:rPr>
      </w:pPr>
    </w:p>
    <w:p w:rsidR="000A05FE" w:rsidRPr="00B07E95" w:rsidRDefault="000A05FE" w:rsidP="002E5D38">
      <w:pPr>
        <w:pStyle w:val="Alex"/>
        <w:spacing w:line="240" w:lineRule="auto"/>
        <w:rPr>
          <w:rFonts w:ascii="Arial" w:hAnsi="Arial" w:cs="Arial"/>
        </w:rPr>
      </w:pPr>
      <w:r w:rsidRPr="0070107A">
        <w:rPr>
          <w:rFonts w:ascii="Arial" w:hAnsi="Arial" w:cs="Arial"/>
          <w:u w:val="single"/>
        </w:rPr>
        <w:t>Exemplar</w:t>
      </w:r>
      <w:r w:rsidRPr="0070107A">
        <w:rPr>
          <w:rFonts w:ascii="Arial" w:hAnsi="Arial" w:cs="Arial"/>
        </w:rPr>
        <w:t>:</w:t>
      </w:r>
      <w:r w:rsidR="0070107A" w:rsidRPr="0070107A">
        <w:rPr>
          <w:rFonts w:ascii="Arial" w:hAnsi="Arial" w:cs="Arial"/>
        </w:rPr>
        <w:t xml:space="preserve"> </w:t>
      </w:r>
      <w:r w:rsidRPr="00B07E95">
        <w:rPr>
          <w:rFonts w:ascii="Arial" w:hAnsi="Arial" w:cs="Arial"/>
        </w:rPr>
        <w:t>Select a c</w:t>
      </w:r>
      <w:r w:rsidR="0070107A">
        <w:rPr>
          <w:rFonts w:ascii="Arial" w:hAnsi="Arial" w:cs="Arial"/>
        </w:rPr>
        <w:t xml:space="preserve">haracter from </w:t>
      </w:r>
      <w:r w:rsidR="0070107A" w:rsidRPr="0070107A">
        <w:rPr>
          <w:rFonts w:ascii="Arial" w:hAnsi="Arial" w:cs="Arial"/>
          <w:i/>
        </w:rPr>
        <w:t xml:space="preserve">The </w:t>
      </w:r>
      <w:proofErr w:type="spellStart"/>
      <w:r w:rsidR="0070107A" w:rsidRPr="0070107A">
        <w:rPr>
          <w:rFonts w:ascii="Arial" w:hAnsi="Arial" w:cs="Arial"/>
          <w:i/>
        </w:rPr>
        <w:t>Mabinogion</w:t>
      </w:r>
      <w:proofErr w:type="spellEnd"/>
      <w:r w:rsidR="0070107A">
        <w:rPr>
          <w:rFonts w:ascii="Arial" w:hAnsi="Arial" w:cs="Arial"/>
        </w:rPr>
        <w:t xml:space="preserve"> </w:t>
      </w:r>
      <w:r w:rsidRPr="00B07E95">
        <w:rPr>
          <w:rFonts w:ascii="Arial" w:hAnsi="Arial" w:cs="Arial"/>
        </w:rPr>
        <w:t xml:space="preserve">and critically analyse </w:t>
      </w:r>
      <w:r w:rsidR="0070107A">
        <w:rPr>
          <w:rFonts w:ascii="Arial" w:hAnsi="Arial" w:cs="Arial"/>
        </w:rPr>
        <w:t xml:space="preserve">the role played by this character </w:t>
      </w:r>
      <w:r w:rsidR="002E5D38">
        <w:rPr>
          <w:rFonts w:ascii="Arial" w:hAnsi="Arial" w:cs="Arial"/>
        </w:rPr>
        <w:t>in the tale(s). In your presentation you should consider the techniques of characterisation employed by the medieval author; dialogue, monologue, physical description, use of linguistic formulae, oral tradition and stylistic features; how the character interacts with other characters, their centrality to the plot, purpose and motivations, as well as their wider literary context.</w:t>
      </w:r>
    </w:p>
    <w:p w:rsidR="000A05FE" w:rsidRPr="00565A00" w:rsidRDefault="000A05FE" w:rsidP="000A05FE">
      <w:pPr>
        <w:pStyle w:val="Alex"/>
        <w:spacing w:line="240" w:lineRule="auto"/>
        <w:rPr>
          <w:rFonts w:ascii="Arial" w:hAnsi="Arial" w:cs="Arial"/>
          <w:b/>
        </w:rPr>
      </w:pPr>
    </w:p>
    <w:p w:rsidR="000A05FE" w:rsidRDefault="000A05FE" w:rsidP="000A05FE">
      <w:pPr>
        <w:pStyle w:val="fixed"/>
        <w:ind w:left="0" w:firstLine="0"/>
        <w:rPr>
          <w:rFonts w:ascii="Arial" w:hAnsi="Arial" w:cs="Arial"/>
          <w:sz w:val="22"/>
          <w:szCs w:val="22"/>
        </w:rPr>
      </w:pPr>
      <w:r w:rsidRPr="00203392">
        <w:rPr>
          <w:rFonts w:ascii="Arial" w:hAnsi="Arial" w:cs="Arial"/>
          <w:sz w:val="22"/>
          <w:szCs w:val="22"/>
        </w:rPr>
        <w:t xml:space="preserve">Assessment Component </w:t>
      </w:r>
      <w:r>
        <w:rPr>
          <w:rFonts w:ascii="Arial" w:hAnsi="Arial" w:cs="Arial"/>
          <w:sz w:val="22"/>
          <w:szCs w:val="22"/>
        </w:rPr>
        <w:t>2</w:t>
      </w:r>
      <w:r w:rsidRPr="00203392">
        <w:rPr>
          <w:rFonts w:ascii="Arial" w:hAnsi="Arial" w:cs="Arial"/>
          <w:sz w:val="22"/>
          <w:szCs w:val="22"/>
        </w:rPr>
        <w:t xml:space="preserve"> –</w:t>
      </w:r>
      <w:r>
        <w:rPr>
          <w:rFonts w:ascii="Arial" w:hAnsi="Arial" w:cs="Arial"/>
          <w:sz w:val="22"/>
          <w:szCs w:val="22"/>
        </w:rPr>
        <w:t xml:space="preserve"> </w:t>
      </w:r>
      <w:r w:rsidR="004C49CD">
        <w:rPr>
          <w:rFonts w:ascii="Arial" w:hAnsi="Arial" w:cs="Arial"/>
          <w:sz w:val="22"/>
          <w:szCs w:val="22"/>
        </w:rPr>
        <w:t>8</w:t>
      </w:r>
      <w:r>
        <w:rPr>
          <w:rFonts w:ascii="Arial" w:hAnsi="Arial" w:cs="Arial"/>
          <w:sz w:val="22"/>
          <w:szCs w:val="22"/>
        </w:rPr>
        <w:t>0%</w:t>
      </w:r>
    </w:p>
    <w:p w:rsidR="000A05FE" w:rsidRPr="00565A00" w:rsidRDefault="000A05FE" w:rsidP="000A05FE">
      <w:pPr>
        <w:pStyle w:val="Alex"/>
        <w:spacing w:line="240" w:lineRule="auto"/>
        <w:rPr>
          <w:rFonts w:ascii="Arial" w:hAnsi="Arial" w:cs="Arial"/>
        </w:rPr>
      </w:pPr>
    </w:p>
    <w:p w:rsidR="000A05FE" w:rsidRDefault="004C49CD" w:rsidP="000A05FE">
      <w:pPr>
        <w:pStyle w:val="Alex"/>
        <w:spacing w:line="240" w:lineRule="auto"/>
        <w:rPr>
          <w:rFonts w:ascii="Arial" w:hAnsi="Arial" w:cs="Arial"/>
          <w:b/>
        </w:rPr>
      </w:pPr>
      <w:r w:rsidRPr="004C49CD">
        <w:rPr>
          <w:rFonts w:ascii="Arial" w:hAnsi="Arial" w:cs="Arial"/>
        </w:rPr>
        <w:t>One</w:t>
      </w:r>
      <w:r w:rsidR="00AF2461" w:rsidRPr="004C49CD">
        <w:rPr>
          <w:rFonts w:ascii="Arial" w:hAnsi="Arial" w:cs="Arial"/>
        </w:rPr>
        <w:t xml:space="preserve"> </w:t>
      </w:r>
      <w:r w:rsidRPr="004C49CD">
        <w:rPr>
          <w:rFonts w:ascii="Arial" w:hAnsi="Arial" w:cs="Arial"/>
        </w:rPr>
        <w:t>4,0</w:t>
      </w:r>
      <w:r w:rsidR="00AF2461" w:rsidRPr="004C49CD">
        <w:rPr>
          <w:rFonts w:ascii="Arial" w:hAnsi="Arial" w:cs="Arial"/>
        </w:rPr>
        <w:t>00</w:t>
      </w:r>
      <w:r w:rsidR="00AF2461" w:rsidRPr="00B07E95">
        <w:rPr>
          <w:rFonts w:ascii="Arial" w:hAnsi="Arial" w:cs="Arial"/>
        </w:rPr>
        <w:t>-word essay</w:t>
      </w:r>
      <w:r w:rsidR="00AF2461" w:rsidRPr="00565A00">
        <w:rPr>
          <w:rFonts w:ascii="Arial" w:hAnsi="Arial" w:cs="Arial"/>
        </w:rPr>
        <w:t xml:space="preserve"> </w:t>
      </w:r>
    </w:p>
    <w:p w:rsidR="00AF2461" w:rsidRPr="00565A00" w:rsidRDefault="00AF2461" w:rsidP="00AF2461">
      <w:pPr>
        <w:pStyle w:val="Alex"/>
        <w:spacing w:line="240" w:lineRule="auto"/>
        <w:rPr>
          <w:rFonts w:ascii="Arial" w:hAnsi="Arial" w:cs="Arial"/>
        </w:rPr>
      </w:pPr>
    </w:p>
    <w:p w:rsidR="00AF2461" w:rsidRPr="004C49CD" w:rsidRDefault="000A05FE" w:rsidP="004C49CD">
      <w:pPr>
        <w:pStyle w:val="Alex"/>
        <w:spacing w:line="240" w:lineRule="auto"/>
        <w:rPr>
          <w:rFonts w:ascii="Arial" w:hAnsi="Arial" w:cs="Arial"/>
        </w:rPr>
      </w:pPr>
      <w:r w:rsidRPr="004C49CD">
        <w:rPr>
          <w:rFonts w:ascii="Arial" w:hAnsi="Arial" w:cs="Arial"/>
          <w:u w:val="single"/>
        </w:rPr>
        <w:t>Exemplar</w:t>
      </w:r>
      <w:r w:rsidRPr="004C49CD">
        <w:rPr>
          <w:rFonts w:ascii="Arial" w:hAnsi="Arial" w:cs="Arial"/>
        </w:rPr>
        <w:t>:</w:t>
      </w:r>
      <w:r>
        <w:rPr>
          <w:rFonts w:ascii="Arial" w:hAnsi="Arial" w:cs="Arial"/>
          <w:u w:val="single"/>
        </w:rPr>
        <w:t xml:space="preserve"> </w:t>
      </w:r>
      <w:r w:rsidR="004C49CD" w:rsidRPr="004C49CD">
        <w:rPr>
          <w:rFonts w:ascii="Arial" w:hAnsi="Arial" w:cs="Arial"/>
        </w:rPr>
        <w:t xml:space="preserve">What light do the medical texts </w:t>
      </w:r>
      <w:r w:rsidR="004C49CD">
        <w:rPr>
          <w:rFonts w:ascii="Arial" w:hAnsi="Arial" w:cs="Arial"/>
        </w:rPr>
        <w:t xml:space="preserve">associated with the Physicians of </w:t>
      </w:r>
      <w:proofErr w:type="spellStart"/>
      <w:r w:rsidR="004C49CD">
        <w:rPr>
          <w:rFonts w:ascii="Arial" w:hAnsi="Arial" w:cs="Arial"/>
        </w:rPr>
        <w:t>Myddfai</w:t>
      </w:r>
      <w:proofErr w:type="spellEnd"/>
      <w:r w:rsidR="004C49CD">
        <w:rPr>
          <w:rFonts w:ascii="Arial" w:hAnsi="Arial" w:cs="Arial"/>
        </w:rPr>
        <w:t xml:space="preserve"> in the Red Book of </w:t>
      </w:r>
      <w:proofErr w:type="spellStart"/>
      <w:r w:rsidR="004C49CD">
        <w:rPr>
          <w:rFonts w:ascii="Arial" w:hAnsi="Arial" w:cs="Arial"/>
        </w:rPr>
        <w:t>Hergest</w:t>
      </w:r>
      <w:proofErr w:type="spellEnd"/>
      <w:r w:rsidR="004C49CD">
        <w:rPr>
          <w:rFonts w:ascii="Arial" w:hAnsi="Arial" w:cs="Arial"/>
        </w:rPr>
        <w:t xml:space="preserve"> shed on medieval medicine in Wales? Analyse the principal medical concepts and a selection of the medical recipes preserved in this manuscript.</w:t>
      </w:r>
    </w:p>
    <w:p w:rsidR="004C49CD" w:rsidRPr="004C49CD" w:rsidRDefault="004C49CD" w:rsidP="004C49CD">
      <w:pPr>
        <w:pStyle w:val="Alex"/>
        <w:spacing w:line="240" w:lineRule="auto"/>
        <w:rPr>
          <w:rFonts w:cs="Arial"/>
          <w:b/>
        </w:rPr>
      </w:pPr>
    </w:p>
    <w:p w:rsidR="00AF2461" w:rsidRPr="00565A00" w:rsidRDefault="00AF2461" w:rsidP="00AF2461">
      <w:pPr>
        <w:pStyle w:val="fixed"/>
        <w:ind w:left="0" w:firstLine="0"/>
        <w:jc w:val="both"/>
        <w:rPr>
          <w:rFonts w:ascii="Arial" w:hAnsi="Arial" w:cs="Arial"/>
          <w:sz w:val="22"/>
          <w:szCs w:val="22"/>
        </w:rPr>
      </w:pPr>
      <w:r w:rsidRPr="00565A00">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F2461" w:rsidRPr="00565A00" w:rsidTr="00F61C9B">
        <w:tc>
          <w:tcPr>
            <w:tcW w:w="3261" w:type="dxa"/>
            <w:tcBorders>
              <w:top w:val="single" w:sz="4" w:space="0" w:color="auto"/>
              <w:left w:val="single" w:sz="4" w:space="0" w:color="auto"/>
            </w:tcBorders>
          </w:tcPr>
          <w:p w:rsidR="00AF2461" w:rsidRPr="00565A00" w:rsidRDefault="00AF2461" w:rsidP="00F61C9B">
            <w:pPr>
              <w:rPr>
                <w:rFonts w:cs="Arial"/>
                <w:b/>
                <w:sz w:val="22"/>
                <w:szCs w:val="22"/>
              </w:rPr>
            </w:pPr>
            <w:r w:rsidRPr="00565A00">
              <w:rPr>
                <w:rFonts w:cs="Arial"/>
                <w:b/>
                <w:sz w:val="22"/>
                <w:szCs w:val="22"/>
              </w:rPr>
              <w:t>Activity type</w:t>
            </w:r>
          </w:p>
        </w:tc>
        <w:tc>
          <w:tcPr>
            <w:tcW w:w="1842" w:type="dxa"/>
          </w:tcPr>
          <w:p w:rsidR="00AF2461" w:rsidRPr="00565A00" w:rsidRDefault="00AF2461" w:rsidP="00F61C9B">
            <w:pPr>
              <w:jc w:val="center"/>
              <w:rPr>
                <w:rFonts w:cs="Arial"/>
                <w:b/>
                <w:sz w:val="22"/>
                <w:szCs w:val="22"/>
              </w:rPr>
            </w:pPr>
            <w:r w:rsidRPr="00565A00">
              <w:rPr>
                <w:rFonts w:cs="Arial"/>
                <w:b/>
                <w:sz w:val="22"/>
                <w:szCs w:val="22"/>
              </w:rPr>
              <w:t>Percentage</w:t>
            </w:r>
          </w:p>
        </w:tc>
      </w:tr>
      <w:tr w:rsidR="00AF2461" w:rsidRPr="00565A00" w:rsidTr="00F61C9B">
        <w:tc>
          <w:tcPr>
            <w:tcW w:w="3261" w:type="dxa"/>
          </w:tcPr>
          <w:p w:rsidR="00AF2461" w:rsidRPr="00565A00" w:rsidRDefault="00AF2461" w:rsidP="00F61C9B">
            <w:pPr>
              <w:rPr>
                <w:rFonts w:cs="Arial"/>
                <w:sz w:val="22"/>
                <w:szCs w:val="22"/>
              </w:rPr>
            </w:pPr>
            <w:r w:rsidRPr="00565A00">
              <w:rPr>
                <w:rFonts w:cs="Arial"/>
                <w:sz w:val="22"/>
                <w:szCs w:val="22"/>
              </w:rPr>
              <w:t>Written exam</w:t>
            </w:r>
          </w:p>
        </w:tc>
        <w:tc>
          <w:tcPr>
            <w:tcW w:w="1842" w:type="dxa"/>
          </w:tcPr>
          <w:p w:rsidR="00AF2461" w:rsidRPr="00565A00" w:rsidRDefault="00AF2461" w:rsidP="00F61C9B">
            <w:pPr>
              <w:jc w:val="center"/>
              <w:rPr>
                <w:rFonts w:cs="Arial"/>
                <w:sz w:val="22"/>
                <w:szCs w:val="22"/>
              </w:rPr>
            </w:pPr>
          </w:p>
        </w:tc>
      </w:tr>
      <w:tr w:rsidR="00AF2461" w:rsidRPr="00565A00" w:rsidTr="00F61C9B">
        <w:tc>
          <w:tcPr>
            <w:tcW w:w="3261" w:type="dxa"/>
          </w:tcPr>
          <w:p w:rsidR="00AF2461" w:rsidRPr="00565A00" w:rsidRDefault="00AF2461" w:rsidP="00F61C9B">
            <w:pPr>
              <w:rPr>
                <w:rFonts w:cs="Arial"/>
                <w:sz w:val="22"/>
                <w:szCs w:val="22"/>
              </w:rPr>
            </w:pPr>
            <w:r w:rsidRPr="00565A00">
              <w:rPr>
                <w:rFonts w:cs="Arial"/>
                <w:sz w:val="22"/>
                <w:szCs w:val="22"/>
              </w:rPr>
              <w:t>Coursework</w:t>
            </w:r>
          </w:p>
        </w:tc>
        <w:tc>
          <w:tcPr>
            <w:tcW w:w="1842" w:type="dxa"/>
          </w:tcPr>
          <w:p w:rsidR="00AF2461" w:rsidRPr="00565A00" w:rsidRDefault="00AF2461" w:rsidP="00F61C9B">
            <w:pPr>
              <w:jc w:val="center"/>
              <w:rPr>
                <w:rFonts w:cs="Arial"/>
                <w:sz w:val="22"/>
                <w:szCs w:val="22"/>
              </w:rPr>
            </w:pPr>
            <w:r w:rsidRPr="00565A00">
              <w:rPr>
                <w:rFonts w:cs="Arial"/>
                <w:sz w:val="22"/>
                <w:szCs w:val="22"/>
              </w:rPr>
              <w:t>100%</w:t>
            </w:r>
          </w:p>
        </w:tc>
      </w:tr>
      <w:tr w:rsidR="00AF2461" w:rsidRPr="00565A00" w:rsidTr="00F61C9B">
        <w:tc>
          <w:tcPr>
            <w:tcW w:w="3261" w:type="dxa"/>
          </w:tcPr>
          <w:p w:rsidR="00AF2461" w:rsidRPr="00565A00" w:rsidRDefault="00AF2461" w:rsidP="00F61C9B">
            <w:pPr>
              <w:rPr>
                <w:rFonts w:cs="Arial"/>
                <w:sz w:val="22"/>
                <w:szCs w:val="22"/>
              </w:rPr>
            </w:pPr>
            <w:r w:rsidRPr="00565A00">
              <w:rPr>
                <w:rFonts w:cs="Arial"/>
                <w:sz w:val="22"/>
                <w:szCs w:val="22"/>
              </w:rPr>
              <w:t>Practical</w:t>
            </w:r>
          </w:p>
        </w:tc>
        <w:tc>
          <w:tcPr>
            <w:tcW w:w="1842" w:type="dxa"/>
          </w:tcPr>
          <w:p w:rsidR="00AF2461" w:rsidRPr="00565A00" w:rsidRDefault="00AF2461" w:rsidP="00F61C9B">
            <w:pPr>
              <w:jc w:val="center"/>
              <w:rPr>
                <w:rFonts w:cs="Arial"/>
                <w:sz w:val="22"/>
                <w:szCs w:val="22"/>
              </w:rPr>
            </w:pPr>
          </w:p>
        </w:tc>
      </w:tr>
      <w:tr w:rsidR="00AF2461" w:rsidRPr="00565A00" w:rsidTr="00F61C9B">
        <w:tc>
          <w:tcPr>
            <w:tcW w:w="3261" w:type="dxa"/>
          </w:tcPr>
          <w:p w:rsidR="00AF2461" w:rsidRPr="00565A00" w:rsidRDefault="00AF2461" w:rsidP="00F61C9B">
            <w:pPr>
              <w:rPr>
                <w:rFonts w:cs="Arial"/>
                <w:sz w:val="22"/>
                <w:szCs w:val="22"/>
              </w:rPr>
            </w:pPr>
            <w:r w:rsidRPr="00565A00">
              <w:rPr>
                <w:rFonts w:cs="Arial"/>
                <w:b/>
                <w:sz w:val="22"/>
                <w:szCs w:val="22"/>
              </w:rPr>
              <w:t>TOTAL</w:t>
            </w:r>
          </w:p>
        </w:tc>
        <w:tc>
          <w:tcPr>
            <w:tcW w:w="1842" w:type="dxa"/>
          </w:tcPr>
          <w:p w:rsidR="00AF2461" w:rsidRPr="00565A00" w:rsidRDefault="00AF2461" w:rsidP="00F61C9B">
            <w:pPr>
              <w:jc w:val="center"/>
              <w:rPr>
                <w:rFonts w:cs="Arial"/>
                <w:b/>
                <w:sz w:val="22"/>
                <w:szCs w:val="22"/>
              </w:rPr>
            </w:pPr>
            <w:r w:rsidRPr="00565A00">
              <w:rPr>
                <w:rFonts w:cs="Arial"/>
                <w:b/>
                <w:sz w:val="22"/>
                <w:szCs w:val="22"/>
              </w:rPr>
              <w:t>100%</w:t>
            </w:r>
          </w:p>
        </w:tc>
      </w:tr>
    </w:tbl>
    <w:p w:rsidR="00AF2461" w:rsidRPr="00565A00" w:rsidRDefault="00AF2461" w:rsidP="00AF2461">
      <w:pPr>
        <w:rPr>
          <w:rFonts w:cs="Arial"/>
          <w:sz w:val="22"/>
          <w:szCs w:val="22"/>
        </w:rPr>
      </w:pPr>
    </w:p>
    <w:p w:rsidR="00AF2461" w:rsidRPr="00565A00" w:rsidRDefault="00AF2461" w:rsidP="00AF2461">
      <w:pPr>
        <w:rPr>
          <w:rFonts w:cs="Arial"/>
          <w:b/>
          <w:sz w:val="22"/>
          <w:szCs w:val="22"/>
        </w:rPr>
      </w:pPr>
    </w:p>
    <w:p w:rsidR="00AF2461" w:rsidRPr="00565A00" w:rsidRDefault="00AF2461" w:rsidP="00AF2461">
      <w:pPr>
        <w:rPr>
          <w:rFonts w:cs="Arial"/>
          <w:b/>
          <w:sz w:val="22"/>
          <w:szCs w:val="22"/>
        </w:rPr>
      </w:pPr>
    </w:p>
    <w:p w:rsidR="00AF2461" w:rsidRPr="00565A00" w:rsidRDefault="00AF2461" w:rsidP="00AF2461">
      <w:pPr>
        <w:rPr>
          <w:rFonts w:cs="Arial"/>
          <w:b/>
          <w:sz w:val="22"/>
          <w:szCs w:val="22"/>
        </w:rPr>
      </w:pPr>
    </w:p>
    <w:p w:rsidR="00AF2461" w:rsidRPr="00565A00" w:rsidRDefault="00AF2461" w:rsidP="00AF2461">
      <w:pPr>
        <w:rPr>
          <w:rFonts w:cs="Arial"/>
          <w:b/>
          <w:sz w:val="22"/>
          <w:szCs w:val="22"/>
        </w:rPr>
      </w:pPr>
    </w:p>
    <w:p w:rsidR="00AF2461" w:rsidRPr="00565A00" w:rsidRDefault="00AF2461" w:rsidP="00AF2461">
      <w:pPr>
        <w:rPr>
          <w:rFonts w:cs="Arial"/>
          <w:b/>
          <w:sz w:val="22"/>
          <w:szCs w:val="22"/>
        </w:rPr>
      </w:pPr>
    </w:p>
    <w:p w:rsidR="00AF2461" w:rsidRPr="00565A00" w:rsidRDefault="00AF2461" w:rsidP="00AF2461">
      <w:pPr>
        <w:pStyle w:val="heading"/>
        <w:spacing w:before="0" w:after="0"/>
        <w:ind w:left="0" w:firstLine="0"/>
        <w:rPr>
          <w:rFonts w:ascii="Arial" w:hAnsi="Arial" w:cs="Arial"/>
          <w:sz w:val="22"/>
          <w:szCs w:val="22"/>
        </w:rPr>
      </w:pPr>
    </w:p>
    <w:p w:rsidR="00AF2461" w:rsidRPr="00565A00" w:rsidRDefault="00AF2461" w:rsidP="00AF2461">
      <w:pPr>
        <w:pStyle w:val="heading"/>
        <w:spacing w:before="0" w:after="0"/>
        <w:ind w:left="0" w:firstLine="0"/>
        <w:rPr>
          <w:rFonts w:ascii="Arial" w:hAnsi="Arial" w:cs="Arial"/>
          <w:sz w:val="22"/>
          <w:szCs w:val="22"/>
        </w:rPr>
      </w:pPr>
      <w:r w:rsidRPr="00565A00">
        <w:rPr>
          <w:rFonts w:ascii="Arial" w:hAnsi="Arial" w:cs="Arial"/>
          <w:sz w:val="22"/>
          <w:szCs w:val="22"/>
        </w:rPr>
        <w:t>EDUCATION FOR SUSTAINABLE DEVELOPMENT (ESD)</w:t>
      </w:r>
    </w:p>
    <w:p w:rsidR="00AF2461" w:rsidRPr="00565A00" w:rsidRDefault="00AF2461" w:rsidP="00AF2461">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AF2461" w:rsidRPr="00565A00" w:rsidTr="00F61C9B">
        <w:tc>
          <w:tcPr>
            <w:tcW w:w="4443" w:type="dxa"/>
            <w:vMerge w:val="restart"/>
            <w:vAlign w:val="center"/>
          </w:tcPr>
          <w:p w:rsidR="00AF2461" w:rsidRPr="00565A00" w:rsidRDefault="00AF2461" w:rsidP="00F61C9B">
            <w:pPr>
              <w:pStyle w:val="heading"/>
              <w:spacing w:before="0" w:after="0"/>
              <w:ind w:left="0" w:firstLine="0"/>
              <w:rPr>
                <w:rFonts w:ascii="Arial" w:hAnsi="Arial" w:cs="Arial"/>
                <w:b w:val="0"/>
                <w:sz w:val="22"/>
                <w:szCs w:val="22"/>
              </w:rPr>
            </w:pPr>
            <w:r w:rsidRPr="00565A00">
              <w:rPr>
                <w:rFonts w:ascii="Arial" w:hAnsi="Arial" w:cs="Arial"/>
                <w:b w:val="0"/>
                <w:sz w:val="22"/>
                <w:szCs w:val="22"/>
              </w:rPr>
              <w:t>Does the module contribute to ESD?</w:t>
            </w:r>
          </w:p>
        </w:tc>
        <w:tc>
          <w:tcPr>
            <w:tcW w:w="4443" w:type="dxa"/>
            <w:vAlign w:val="center"/>
          </w:tcPr>
          <w:p w:rsidR="00AF2461" w:rsidRPr="00565A00" w:rsidRDefault="00AF2461" w:rsidP="00F61C9B">
            <w:pPr>
              <w:pStyle w:val="heading"/>
              <w:spacing w:before="0" w:after="0"/>
              <w:ind w:left="0" w:firstLine="0"/>
              <w:rPr>
                <w:rFonts w:ascii="Arial" w:hAnsi="Arial" w:cs="Arial"/>
                <w:b w:val="0"/>
                <w:sz w:val="22"/>
                <w:szCs w:val="22"/>
              </w:rPr>
            </w:pPr>
            <w:r w:rsidRPr="00565A00">
              <w:rPr>
                <w:rFonts w:ascii="Arial" w:hAnsi="Arial" w:cs="Arial"/>
                <w:b w:val="0"/>
                <w:sz w:val="22"/>
                <w:szCs w:val="22"/>
              </w:rPr>
              <w:t>Yes</w:t>
            </w:r>
          </w:p>
          <w:p w:rsidR="00AF2461" w:rsidRPr="00565A00" w:rsidRDefault="00AF2461" w:rsidP="00F61C9B">
            <w:pPr>
              <w:pStyle w:val="heading"/>
              <w:spacing w:before="0" w:after="0"/>
              <w:ind w:left="0" w:firstLine="0"/>
              <w:jc w:val="both"/>
              <w:rPr>
                <w:rFonts w:ascii="Arial" w:hAnsi="Arial" w:cs="Arial"/>
                <w:b w:val="0"/>
                <w:sz w:val="22"/>
                <w:szCs w:val="22"/>
              </w:rPr>
            </w:pPr>
          </w:p>
        </w:tc>
      </w:tr>
      <w:tr w:rsidR="00AF2461" w:rsidRPr="00565A00" w:rsidTr="00F61C9B">
        <w:tc>
          <w:tcPr>
            <w:tcW w:w="4443" w:type="dxa"/>
            <w:vMerge/>
          </w:tcPr>
          <w:p w:rsidR="00AF2461" w:rsidRPr="00565A00" w:rsidRDefault="00AF2461" w:rsidP="00F61C9B">
            <w:pPr>
              <w:pStyle w:val="heading"/>
              <w:spacing w:before="0" w:after="0"/>
              <w:ind w:left="0" w:firstLine="0"/>
              <w:rPr>
                <w:rFonts w:ascii="Arial" w:hAnsi="Arial" w:cs="Arial"/>
                <w:b w:val="0"/>
                <w:sz w:val="22"/>
                <w:szCs w:val="22"/>
              </w:rPr>
            </w:pPr>
          </w:p>
        </w:tc>
        <w:tc>
          <w:tcPr>
            <w:tcW w:w="4443" w:type="dxa"/>
            <w:vAlign w:val="center"/>
          </w:tcPr>
          <w:p w:rsidR="00AF2461" w:rsidRPr="00565A00" w:rsidRDefault="00AF2461" w:rsidP="00F61C9B">
            <w:pPr>
              <w:pStyle w:val="heading"/>
              <w:spacing w:before="0" w:after="0"/>
              <w:ind w:left="0" w:firstLine="0"/>
              <w:rPr>
                <w:rFonts w:ascii="Arial" w:hAnsi="Arial" w:cs="Arial"/>
                <w:b w:val="0"/>
                <w:sz w:val="22"/>
                <w:szCs w:val="22"/>
              </w:rPr>
            </w:pPr>
          </w:p>
        </w:tc>
      </w:tr>
      <w:tr w:rsidR="00AF2461" w:rsidRPr="00565A00" w:rsidTr="00F61C9B">
        <w:tc>
          <w:tcPr>
            <w:tcW w:w="8886" w:type="dxa"/>
            <w:gridSpan w:val="2"/>
          </w:tcPr>
          <w:p w:rsidR="00AF2461" w:rsidRPr="00565A00" w:rsidRDefault="00AF2461" w:rsidP="00F61C9B">
            <w:pPr>
              <w:pStyle w:val="heading"/>
              <w:spacing w:before="0" w:after="0"/>
              <w:ind w:left="0" w:firstLine="0"/>
              <w:rPr>
                <w:rFonts w:ascii="Arial" w:hAnsi="Arial" w:cs="Arial"/>
                <w:b w:val="0"/>
                <w:sz w:val="22"/>
                <w:szCs w:val="22"/>
              </w:rPr>
            </w:pPr>
            <w:r w:rsidRPr="00565A00">
              <w:rPr>
                <w:rFonts w:ascii="Arial" w:hAnsi="Arial" w:cs="Arial"/>
                <w:b w:val="0"/>
                <w:sz w:val="22"/>
                <w:szCs w:val="22"/>
              </w:rPr>
              <w:t>If yes please provide brief details (no more than 100 words):</w:t>
            </w:r>
          </w:p>
          <w:p w:rsidR="00AF2461" w:rsidRPr="00565A00" w:rsidRDefault="00AF2461" w:rsidP="00F61C9B">
            <w:pPr>
              <w:pStyle w:val="heading"/>
              <w:spacing w:before="0" w:after="0"/>
              <w:ind w:left="0" w:firstLine="0"/>
              <w:jc w:val="both"/>
              <w:rPr>
                <w:rFonts w:ascii="Arial" w:hAnsi="Arial" w:cs="Arial"/>
                <w:b w:val="0"/>
                <w:sz w:val="22"/>
                <w:szCs w:val="22"/>
              </w:rPr>
            </w:pPr>
          </w:p>
          <w:p w:rsidR="00AF2461" w:rsidRDefault="00AF2461" w:rsidP="008726E4">
            <w:pPr>
              <w:pStyle w:val="heading"/>
              <w:spacing w:before="0" w:after="0"/>
              <w:ind w:left="0" w:firstLine="0"/>
              <w:jc w:val="both"/>
              <w:rPr>
                <w:rFonts w:ascii="Arial" w:hAnsi="Arial" w:cs="Arial"/>
                <w:b w:val="0"/>
                <w:sz w:val="22"/>
                <w:szCs w:val="22"/>
              </w:rPr>
            </w:pPr>
            <w:r w:rsidRPr="00565A00">
              <w:rPr>
                <w:rFonts w:ascii="Arial" w:hAnsi="Arial" w:cs="Arial"/>
                <w:b w:val="0"/>
                <w:sz w:val="22"/>
                <w:szCs w:val="22"/>
              </w:rPr>
              <w:t xml:space="preserve">The module </w:t>
            </w:r>
            <w:r w:rsidR="00C11D5D">
              <w:rPr>
                <w:rFonts w:ascii="Arial" w:hAnsi="Arial" w:cs="Arial"/>
                <w:b w:val="0"/>
                <w:sz w:val="22"/>
                <w:szCs w:val="22"/>
              </w:rPr>
              <w:t xml:space="preserve">encourages students to take an interest in the unique cultural heritage of Wales and fosters an understanding of native myths and legends, such as the </w:t>
            </w:r>
            <w:proofErr w:type="spellStart"/>
            <w:r w:rsidR="00C11D5D">
              <w:rPr>
                <w:rFonts w:ascii="Arial" w:hAnsi="Arial" w:cs="Arial"/>
                <w:b w:val="0"/>
                <w:sz w:val="22"/>
                <w:szCs w:val="22"/>
              </w:rPr>
              <w:t>Mabinogion</w:t>
            </w:r>
            <w:proofErr w:type="spellEnd"/>
            <w:r w:rsidR="00C11D5D">
              <w:rPr>
                <w:rFonts w:ascii="Arial" w:hAnsi="Arial" w:cs="Arial"/>
                <w:b w:val="0"/>
                <w:sz w:val="22"/>
                <w:szCs w:val="22"/>
              </w:rPr>
              <w:t xml:space="preserve">, as well as the historical development of communities within Wales (including religious and secular communities and how they </w:t>
            </w:r>
            <w:r w:rsidR="00122ECA">
              <w:rPr>
                <w:rFonts w:ascii="Arial" w:hAnsi="Arial" w:cs="Arial"/>
                <w:b w:val="0"/>
                <w:sz w:val="22"/>
                <w:szCs w:val="22"/>
              </w:rPr>
              <w:t xml:space="preserve">regularly </w:t>
            </w:r>
            <w:r w:rsidR="00C11D5D">
              <w:rPr>
                <w:rFonts w:ascii="Arial" w:hAnsi="Arial" w:cs="Arial"/>
                <w:b w:val="0"/>
                <w:sz w:val="22"/>
                <w:szCs w:val="22"/>
              </w:rPr>
              <w:t>interacted).</w:t>
            </w:r>
            <w:r w:rsidR="00122ECA">
              <w:rPr>
                <w:rFonts w:ascii="Arial" w:hAnsi="Arial" w:cs="Arial"/>
                <w:b w:val="0"/>
                <w:sz w:val="22"/>
                <w:szCs w:val="22"/>
              </w:rPr>
              <w:t xml:space="preserve"> Manuscript transmission and preservation will also be addressed in the module and a number of key artefacts and sites, as well as </w:t>
            </w:r>
            <w:r w:rsidR="00395B60">
              <w:rPr>
                <w:rFonts w:ascii="Arial" w:hAnsi="Arial" w:cs="Arial"/>
                <w:b w:val="0"/>
                <w:sz w:val="22"/>
                <w:szCs w:val="22"/>
              </w:rPr>
              <w:t xml:space="preserve">Welsh </w:t>
            </w:r>
            <w:r w:rsidR="00122ECA">
              <w:rPr>
                <w:rFonts w:ascii="Arial" w:hAnsi="Arial" w:cs="Arial"/>
                <w:b w:val="0"/>
                <w:sz w:val="22"/>
                <w:szCs w:val="22"/>
              </w:rPr>
              <w:t>‘treasures’</w:t>
            </w:r>
            <w:r w:rsidR="009F0410">
              <w:rPr>
                <w:rFonts w:ascii="Arial" w:hAnsi="Arial" w:cs="Arial"/>
                <w:b w:val="0"/>
                <w:sz w:val="22"/>
                <w:szCs w:val="22"/>
              </w:rPr>
              <w:t xml:space="preserve"> will be highlighted and </w:t>
            </w:r>
            <w:r w:rsidR="00395B60">
              <w:rPr>
                <w:rFonts w:ascii="Arial" w:hAnsi="Arial" w:cs="Arial"/>
                <w:b w:val="0"/>
                <w:sz w:val="22"/>
                <w:szCs w:val="22"/>
              </w:rPr>
              <w:t xml:space="preserve">their cultural importance </w:t>
            </w:r>
            <w:r w:rsidR="009F0410">
              <w:rPr>
                <w:rFonts w:ascii="Arial" w:hAnsi="Arial" w:cs="Arial"/>
                <w:b w:val="0"/>
                <w:sz w:val="22"/>
                <w:szCs w:val="22"/>
              </w:rPr>
              <w:t>explained.</w:t>
            </w:r>
          </w:p>
          <w:p w:rsidR="00C11D5D" w:rsidRPr="00565A00" w:rsidRDefault="00C11D5D" w:rsidP="008726E4">
            <w:pPr>
              <w:pStyle w:val="heading"/>
              <w:spacing w:before="0" w:after="0"/>
              <w:ind w:left="0" w:firstLine="0"/>
              <w:jc w:val="both"/>
              <w:rPr>
                <w:rFonts w:ascii="Arial" w:hAnsi="Arial" w:cs="Arial"/>
                <w:b w:val="0"/>
                <w:sz w:val="22"/>
                <w:szCs w:val="22"/>
              </w:rPr>
            </w:pPr>
          </w:p>
        </w:tc>
      </w:tr>
    </w:tbl>
    <w:p w:rsidR="00AF2461" w:rsidRPr="00565A00" w:rsidRDefault="00AF2461" w:rsidP="00AF2461">
      <w:pPr>
        <w:pStyle w:val="heading"/>
        <w:rPr>
          <w:rFonts w:ascii="Arial" w:hAnsi="Arial" w:cs="Arial"/>
          <w:sz w:val="22"/>
          <w:szCs w:val="22"/>
        </w:rPr>
      </w:pPr>
      <w:r w:rsidRPr="00565A00">
        <w:rPr>
          <w:rFonts w:ascii="Arial" w:hAnsi="Arial" w:cs="Arial"/>
          <w:sz w:val="22"/>
          <w:szCs w:val="22"/>
        </w:rPr>
        <w:t>INDICATIVE BIBLIOGRAPHY</w:t>
      </w:r>
    </w:p>
    <w:p w:rsidR="00AF2461" w:rsidRPr="00565A00" w:rsidRDefault="00AF2461" w:rsidP="00AF2461">
      <w:pPr>
        <w:pStyle w:val="heading"/>
        <w:rPr>
          <w:rFonts w:ascii="Arial" w:hAnsi="Arial" w:cs="Arial"/>
          <w:sz w:val="22"/>
          <w:szCs w:val="22"/>
        </w:rPr>
      </w:pPr>
      <w:r w:rsidRPr="00565A00">
        <w:rPr>
          <w:rFonts w:ascii="Arial" w:hAnsi="Arial" w:cs="Arial"/>
          <w:sz w:val="22"/>
          <w:szCs w:val="22"/>
        </w:rPr>
        <w:t>General</w:t>
      </w:r>
    </w:p>
    <w:p w:rsidR="00C923BE" w:rsidRPr="00C923BE" w:rsidRDefault="00C923BE" w:rsidP="00C923BE">
      <w:pPr>
        <w:pStyle w:val="OmniPage27"/>
        <w:rPr>
          <w:rFonts w:ascii="Arial" w:hAnsi="Arial" w:cs="Arial"/>
          <w:sz w:val="22"/>
          <w:lang w:val="en-US"/>
        </w:rPr>
      </w:pPr>
      <w:r w:rsidRPr="00C923BE">
        <w:rPr>
          <w:rFonts w:ascii="Arial" w:hAnsi="Arial" w:cs="Arial"/>
          <w:sz w:val="22"/>
          <w:lang w:val="en-US"/>
        </w:rPr>
        <w:t xml:space="preserve">Bromwich, R. </w:t>
      </w:r>
      <w:r w:rsidRPr="00C923BE">
        <w:rPr>
          <w:rFonts w:ascii="Arial" w:hAnsi="Arial" w:cs="Arial"/>
          <w:i/>
          <w:sz w:val="22"/>
          <w:lang w:val="en-US"/>
        </w:rPr>
        <w:t xml:space="preserve">et al. </w:t>
      </w:r>
      <w:r w:rsidRPr="00C923BE">
        <w:rPr>
          <w:rFonts w:ascii="Arial" w:hAnsi="Arial" w:cs="Arial"/>
          <w:sz w:val="22"/>
          <w:lang w:val="en-US"/>
        </w:rPr>
        <w:t>(</w:t>
      </w:r>
      <w:proofErr w:type="spellStart"/>
      <w:proofErr w:type="gramStart"/>
      <w:r w:rsidRPr="00C923BE">
        <w:rPr>
          <w:rFonts w:ascii="Arial" w:hAnsi="Arial" w:cs="Arial"/>
          <w:sz w:val="22"/>
          <w:lang w:val="en-US"/>
        </w:rPr>
        <w:t>eds</w:t>
      </w:r>
      <w:proofErr w:type="spellEnd"/>
      <w:proofErr w:type="gramEnd"/>
      <w:r w:rsidRPr="00C923BE">
        <w:rPr>
          <w:rFonts w:ascii="Arial" w:hAnsi="Arial" w:cs="Arial"/>
          <w:sz w:val="22"/>
          <w:lang w:val="en-US"/>
        </w:rPr>
        <w:t xml:space="preserve">), </w:t>
      </w:r>
      <w:r w:rsidRPr="00C923BE">
        <w:rPr>
          <w:rFonts w:ascii="Arial" w:hAnsi="Arial" w:cs="Arial"/>
          <w:i/>
          <w:sz w:val="22"/>
          <w:lang w:val="en-US"/>
        </w:rPr>
        <w:t xml:space="preserve">The Arthur of the Welsh </w:t>
      </w:r>
      <w:r w:rsidRPr="00C923BE">
        <w:rPr>
          <w:rFonts w:ascii="Arial" w:hAnsi="Arial" w:cs="Arial"/>
          <w:sz w:val="22"/>
          <w:lang w:val="en-US"/>
        </w:rPr>
        <w:t>(Cardiff</w:t>
      </w:r>
      <w:r>
        <w:rPr>
          <w:rFonts w:ascii="Arial" w:hAnsi="Arial" w:cs="Arial"/>
          <w:sz w:val="22"/>
          <w:lang w:val="en-US"/>
        </w:rPr>
        <w:t>: University of Wales Press,</w:t>
      </w:r>
      <w:r w:rsidRPr="00C923BE">
        <w:rPr>
          <w:rFonts w:ascii="Arial" w:hAnsi="Arial" w:cs="Arial"/>
          <w:sz w:val="22"/>
          <w:lang w:val="en-US"/>
        </w:rPr>
        <w:t xml:space="preserve"> 1991). </w:t>
      </w:r>
    </w:p>
    <w:p w:rsidR="00267D39" w:rsidRPr="009A0386" w:rsidRDefault="00267D39" w:rsidP="00267D39">
      <w:pPr>
        <w:rPr>
          <w:rFonts w:cs="Arial"/>
          <w:sz w:val="22"/>
          <w:szCs w:val="22"/>
        </w:rPr>
      </w:pPr>
      <w:r w:rsidRPr="009A0386">
        <w:rPr>
          <w:rFonts w:cs="Arial"/>
          <w:sz w:val="22"/>
          <w:szCs w:val="22"/>
        </w:rPr>
        <w:t xml:space="preserve">Bromwich, R. (ed.) </w:t>
      </w:r>
      <w:proofErr w:type="spellStart"/>
      <w:r w:rsidRPr="009A0386">
        <w:rPr>
          <w:rFonts w:cs="Arial"/>
          <w:i/>
          <w:iCs/>
          <w:sz w:val="22"/>
          <w:szCs w:val="22"/>
        </w:rPr>
        <w:t>Trioedd</w:t>
      </w:r>
      <w:proofErr w:type="spellEnd"/>
      <w:r w:rsidRPr="009A0386">
        <w:rPr>
          <w:rFonts w:cs="Arial"/>
          <w:i/>
          <w:iCs/>
          <w:sz w:val="22"/>
          <w:szCs w:val="22"/>
        </w:rPr>
        <w:t xml:space="preserve"> Ynys </w:t>
      </w:r>
      <w:proofErr w:type="spellStart"/>
      <w:r w:rsidRPr="009A0386">
        <w:rPr>
          <w:rFonts w:cs="Arial"/>
          <w:i/>
          <w:iCs/>
          <w:sz w:val="22"/>
          <w:szCs w:val="22"/>
        </w:rPr>
        <w:t>Prydein</w:t>
      </w:r>
      <w:proofErr w:type="spellEnd"/>
      <w:r w:rsidRPr="009A0386">
        <w:rPr>
          <w:rFonts w:cs="Arial"/>
          <w:i/>
          <w:iCs/>
          <w:sz w:val="22"/>
          <w:szCs w:val="22"/>
        </w:rPr>
        <w:t xml:space="preserve"> </w:t>
      </w:r>
      <w:r w:rsidRPr="009A0386">
        <w:rPr>
          <w:rFonts w:cs="Arial"/>
          <w:sz w:val="22"/>
          <w:szCs w:val="22"/>
        </w:rPr>
        <w:t>3</w:t>
      </w:r>
      <w:r w:rsidRPr="009A0386">
        <w:rPr>
          <w:rFonts w:cs="Arial"/>
          <w:sz w:val="22"/>
          <w:szCs w:val="22"/>
          <w:vertAlign w:val="superscript"/>
        </w:rPr>
        <w:t>rd</w:t>
      </w:r>
      <w:r w:rsidRPr="009A0386">
        <w:rPr>
          <w:rFonts w:cs="Arial"/>
          <w:sz w:val="22"/>
          <w:szCs w:val="22"/>
        </w:rPr>
        <w:t xml:space="preserve"> ed., </w:t>
      </w:r>
      <w:r>
        <w:rPr>
          <w:rFonts w:cs="Arial"/>
          <w:sz w:val="22"/>
          <w:szCs w:val="22"/>
        </w:rPr>
        <w:t>(</w:t>
      </w:r>
      <w:r w:rsidRPr="009A0386">
        <w:rPr>
          <w:rFonts w:cs="Arial"/>
          <w:sz w:val="22"/>
          <w:szCs w:val="22"/>
        </w:rPr>
        <w:t>Cardiff: University of Wales Press, 2006</w:t>
      </w:r>
      <w:r>
        <w:rPr>
          <w:rFonts w:cs="Arial"/>
          <w:sz w:val="22"/>
          <w:szCs w:val="22"/>
        </w:rPr>
        <w:t>)</w:t>
      </w:r>
      <w:r w:rsidRPr="009A0386">
        <w:rPr>
          <w:rFonts w:cs="Arial"/>
          <w:sz w:val="22"/>
          <w:szCs w:val="22"/>
        </w:rPr>
        <w:t>.</w:t>
      </w:r>
    </w:p>
    <w:p w:rsidR="003710C4" w:rsidRPr="00C923BE" w:rsidRDefault="003710C4" w:rsidP="009A0386">
      <w:pPr>
        <w:rPr>
          <w:rFonts w:cs="Arial"/>
          <w:sz w:val="22"/>
          <w:szCs w:val="22"/>
        </w:rPr>
      </w:pPr>
      <w:r w:rsidRPr="00C923BE">
        <w:rPr>
          <w:rFonts w:cs="Arial"/>
          <w:sz w:val="22"/>
          <w:szCs w:val="22"/>
        </w:rPr>
        <w:t xml:space="preserve">Cartwright, Jane (ed.), </w:t>
      </w:r>
      <w:r w:rsidRPr="00C923BE">
        <w:rPr>
          <w:rFonts w:cs="Arial"/>
          <w:i/>
          <w:sz w:val="22"/>
          <w:szCs w:val="22"/>
        </w:rPr>
        <w:t>Celtic Hagiography and Saints’ Cults</w:t>
      </w:r>
      <w:r w:rsidRPr="00C923BE">
        <w:rPr>
          <w:rFonts w:cs="Arial"/>
          <w:sz w:val="22"/>
          <w:szCs w:val="22"/>
        </w:rPr>
        <w:t xml:space="preserve"> (Cardiff: University of Wales Press, 2003).</w:t>
      </w:r>
    </w:p>
    <w:p w:rsidR="003710C4" w:rsidRDefault="003710C4" w:rsidP="009A0386">
      <w:pPr>
        <w:rPr>
          <w:rFonts w:cs="Arial"/>
          <w:sz w:val="22"/>
          <w:szCs w:val="22"/>
        </w:rPr>
      </w:pPr>
      <w:r>
        <w:rPr>
          <w:rFonts w:cs="Arial"/>
          <w:sz w:val="22"/>
          <w:szCs w:val="22"/>
        </w:rPr>
        <w:t xml:space="preserve">Cartwright, Jane. </w:t>
      </w:r>
      <w:r w:rsidRPr="003710C4">
        <w:rPr>
          <w:rFonts w:cs="Arial"/>
          <w:i/>
          <w:sz w:val="22"/>
          <w:szCs w:val="22"/>
        </w:rPr>
        <w:t>Feminine Sanctity and Spirituality in Medieval Wales</w:t>
      </w:r>
      <w:r>
        <w:rPr>
          <w:rFonts w:cs="Arial"/>
          <w:sz w:val="22"/>
          <w:szCs w:val="22"/>
        </w:rPr>
        <w:t xml:space="preserve"> (Cardiff: University of Wales Press, 2008).</w:t>
      </w:r>
    </w:p>
    <w:p w:rsidR="009A0386" w:rsidRPr="009A0386" w:rsidRDefault="009A0386" w:rsidP="009A0386">
      <w:pPr>
        <w:rPr>
          <w:rFonts w:cs="Arial"/>
          <w:sz w:val="22"/>
          <w:szCs w:val="22"/>
        </w:rPr>
      </w:pPr>
      <w:r w:rsidRPr="009A0386">
        <w:rPr>
          <w:rFonts w:cs="Arial"/>
          <w:sz w:val="22"/>
          <w:szCs w:val="22"/>
        </w:rPr>
        <w:t xml:space="preserve">Bollard, J.K. (trans.) and Anthony Griffiths (photography), </w:t>
      </w:r>
      <w:r w:rsidRPr="009A0386">
        <w:rPr>
          <w:rFonts w:cs="Arial"/>
          <w:i/>
          <w:iCs/>
          <w:sz w:val="22"/>
          <w:szCs w:val="22"/>
        </w:rPr>
        <w:t xml:space="preserve">The </w:t>
      </w:r>
      <w:proofErr w:type="spellStart"/>
      <w:r w:rsidRPr="009A0386">
        <w:rPr>
          <w:rFonts w:cs="Arial"/>
          <w:i/>
          <w:iCs/>
          <w:sz w:val="22"/>
          <w:szCs w:val="22"/>
        </w:rPr>
        <w:t>Mabinogi</w:t>
      </w:r>
      <w:proofErr w:type="spellEnd"/>
      <w:r w:rsidRPr="009A0386">
        <w:rPr>
          <w:rFonts w:cs="Arial"/>
          <w:i/>
          <w:iCs/>
          <w:sz w:val="22"/>
          <w:szCs w:val="22"/>
        </w:rPr>
        <w:t>: legend and landscape of Wales</w:t>
      </w:r>
      <w:r w:rsidRPr="009A0386">
        <w:rPr>
          <w:rFonts w:cs="Arial"/>
          <w:sz w:val="22"/>
          <w:szCs w:val="22"/>
        </w:rPr>
        <w:t xml:space="preserve"> </w:t>
      </w:r>
      <w:r>
        <w:rPr>
          <w:rFonts w:cs="Arial"/>
          <w:sz w:val="22"/>
          <w:szCs w:val="22"/>
        </w:rPr>
        <w:t>(</w:t>
      </w:r>
      <w:proofErr w:type="spellStart"/>
      <w:r w:rsidRPr="009A0386">
        <w:rPr>
          <w:rFonts w:cs="Arial"/>
          <w:sz w:val="22"/>
          <w:szCs w:val="22"/>
        </w:rPr>
        <w:t>Llandysul</w:t>
      </w:r>
      <w:proofErr w:type="spellEnd"/>
      <w:r w:rsidRPr="009A0386">
        <w:rPr>
          <w:rFonts w:cs="Arial"/>
          <w:sz w:val="22"/>
          <w:szCs w:val="22"/>
        </w:rPr>
        <w:t xml:space="preserve">: </w:t>
      </w:r>
      <w:proofErr w:type="spellStart"/>
      <w:r w:rsidRPr="009A0386">
        <w:rPr>
          <w:rFonts w:cs="Arial"/>
          <w:sz w:val="22"/>
          <w:szCs w:val="22"/>
        </w:rPr>
        <w:t>Gomer</w:t>
      </w:r>
      <w:proofErr w:type="spellEnd"/>
      <w:r w:rsidRPr="009A0386">
        <w:rPr>
          <w:rFonts w:cs="Arial"/>
          <w:sz w:val="22"/>
          <w:szCs w:val="22"/>
        </w:rPr>
        <w:t xml:space="preserve"> Press, 2006</w:t>
      </w:r>
      <w:r>
        <w:rPr>
          <w:rFonts w:cs="Arial"/>
          <w:sz w:val="22"/>
          <w:szCs w:val="22"/>
        </w:rPr>
        <w:t>)</w:t>
      </w:r>
      <w:r w:rsidRPr="009A0386">
        <w:rPr>
          <w:rFonts w:cs="Arial"/>
          <w:sz w:val="22"/>
          <w:szCs w:val="22"/>
        </w:rPr>
        <w:t>.</w:t>
      </w:r>
    </w:p>
    <w:p w:rsidR="009A0386" w:rsidRPr="003710C4" w:rsidRDefault="009A0386" w:rsidP="009A0386">
      <w:pPr>
        <w:rPr>
          <w:rFonts w:cs="Arial"/>
          <w:sz w:val="22"/>
          <w:szCs w:val="22"/>
        </w:rPr>
      </w:pPr>
      <w:r w:rsidRPr="009A0386">
        <w:rPr>
          <w:rFonts w:cs="Arial"/>
          <w:sz w:val="22"/>
          <w:szCs w:val="22"/>
        </w:rPr>
        <w:t xml:space="preserve">Davies, S. </w:t>
      </w:r>
      <w:r>
        <w:rPr>
          <w:rFonts w:cs="Arial"/>
          <w:sz w:val="22"/>
          <w:szCs w:val="22"/>
        </w:rPr>
        <w:t xml:space="preserve">(trans.) </w:t>
      </w:r>
      <w:proofErr w:type="gramStart"/>
      <w:r w:rsidRPr="009A0386">
        <w:rPr>
          <w:rFonts w:cs="Arial"/>
          <w:i/>
          <w:iCs/>
          <w:sz w:val="22"/>
          <w:szCs w:val="22"/>
        </w:rPr>
        <w:t>The</w:t>
      </w:r>
      <w:proofErr w:type="gramEnd"/>
      <w:r w:rsidRPr="009A0386">
        <w:rPr>
          <w:rFonts w:cs="Arial"/>
          <w:i/>
          <w:iCs/>
          <w:sz w:val="22"/>
          <w:szCs w:val="22"/>
        </w:rPr>
        <w:t xml:space="preserve"> </w:t>
      </w:r>
      <w:proofErr w:type="spellStart"/>
      <w:r>
        <w:rPr>
          <w:rFonts w:cs="Arial"/>
          <w:i/>
          <w:iCs/>
          <w:sz w:val="22"/>
          <w:szCs w:val="22"/>
        </w:rPr>
        <w:t>Mabinog</w:t>
      </w:r>
      <w:r w:rsidR="003710C4">
        <w:rPr>
          <w:rFonts w:cs="Arial"/>
          <w:i/>
          <w:iCs/>
          <w:sz w:val="22"/>
          <w:szCs w:val="22"/>
        </w:rPr>
        <w:t>ion</w:t>
      </w:r>
      <w:proofErr w:type="spellEnd"/>
      <w:r w:rsidR="003710C4">
        <w:rPr>
          <w:rFonts w:cs="Arial"/>
          <w:i/>
          <w:iCs/>
          <w:sz w:val="22"/>
          <w:szCs w:val="22"/>
        </w:rPr>
        <w:t xml:space="preserve"> </w:t>
      </w:r>
      <w:r w:rsidR="003710C4">
        <w:rPr>
          <w:rFonts w:cs="Arial"/>
          <w:iCs/>
          <w:sz w:val="22"/>
          <w:szCs w:val="22"/>
        </w:rPr>
        <w:t>(Oxford:</w:t>
      </w:r>
      <w:r w:rsidR="00F876F8">
        <w:rPr>
          <w:rFonts w:cs="Arial"/>
          <w:iCs/>
          <w:sz w:val="22"/>
          <w:szCs w:val="22"/>
        </w:rPr>
        <w:t xml:space="preserve"> Oxford University Press, 2007)</w:t>
      </w:r>
      <w:r w:rsidR="003710C4">
        <w:rPr>
          <w:rFonts w:cs="Arial"/>
          <w:iCs/>
          <w:sz w:val="22"/>
          <w:szCs w:val="22"/>
        </w:rPr>
        <w:t>.</w:t>
      </w:r>
    </w:p>
    <w:p w:rsidR="009A0386" w:rsidRPr="009A0386" w:rsidRDefault="009A0386" w:rsidP="009A0386">
      <w:pPr>
        <w:rPr>
          <w:rFonts w:cs="Arial"/>
          <w:sz w:val="22"/>
          <w:szCs w:val="22"/>
        </w:rPr>
      </w:pPr>
      <w:r w:rsidRPr="009A0386">
        <w:rPr>
          <w:rFonts w:cs="Arial"/>
          <w:sz w:val="22"/>
          <w:szCs w:val="22"/>
        </w:rPr>
        <w:t xml:space="preserve">Davies, S. ‘Written text as performance: the implications for Middle Welsh prose narratives’, in </w:t>
      </w:r>
      <w:proofErr w:type="spellStart"/>
      <w:r w:rsidRPr="009A0386">
        <w:rPr>
          <w:rFonts w:cs="Arial"/>
          <w:sz w:val="22"/>
          <w:szCs w:val="22"/>
        </w:rPr>
        <w:t>Huw</w:t>
      </w:r>
      <w:proofErr w:type="spellEnd"/>
      <w:r w:rsidRPr="009A0386">
        <w:rPr>
          <w:rFonts w:cs="Arial"/>
          <w:sz w:val="22"/>
          <w:szCs w:val="22"/>
        </w:rPr>
        <w:t xml:space="preserve"> Pryce (ed.), </w:t>
      </w:r>
      <w:r w:rsidRPr="009A0386">
        <w:rPr>
          <w:rFonts w:cs="Arial"/>
          <w:i/>
          <w:iCs/>
          <w:sz w:val="22"/>
          <w:szCs w:val="22"/>
        </w:rPr>
        <w:t>Literacy in Medieval Celtic Societies</w:t>
      </w:r>
      <w:r w:rsidR="003710C4">
        <w:rPr>
          <w:rFonts w:cs="Arial"/>
          <w:i/>
          <w:iCs/>
          <w:sz w:val="22"/>
          <w:szCs w:val="22"/>
        </w:rPr>
        <w:t xml:space="preserve"> </w:t>
      </w:r>
      <w:r w:rsidR="003710C4" w:rsidRPr="003710C4">
        <w:rPr>
          <w:rFonts w:cs="Arial"/>
          <w:iCs/>
          <w:sz w:val="22"/>
          <w:szCs w:val="22"/>
        </w:rPr>
        <w:t>(</w:t>
      </w:r>
      <w:r w:rsidRPr="009A0386">
        <w:rPr>
          <w:rFonts w:cs="Arial"/>
          <w:sz w:val="22"/>
          <w:szCs w:val="22"/>
        </w:rPr>
        <w:t>Cambridge: Cambridge University Press</w:t>
      </w:r>
      <w:r w:rsidR="003710C4">
        <w:rPr>
          <w:rFonts w:cs="Arial"/>
          <w:sz w:val="22"/>
          <w:szCs w:val="22"/>
        </w:rPr>
        <w:t>)</w:t>
      </w:r>
      <w:r w:rsidRPr="009A0386">
        <w:rPr>
          <w:rFonts w:cs="Arial"/>
          <w:sz w:val="22"/>
          <w:szCs w:val="22"/>
        </w:rPr>
        <w:t>, 1998, pp. 133-48.</w:t>
      </w:r>
    </w:p>
    <w:p w:rsidR="00C24E76" w:rsidRDefault="00C24E76" w:rsidP="00C24E76">
      <w:pPr>
        <w:rPr>
          <w:rFonts w:cs="Arial"/>
          <w:sz w:val="22"/>
          <w:szCs w:val="22"/>
        </w:rPr>
      </w:pPr>
      <w:r>
        <w:rPr>
          <w:rFonts w:cs="Arial"/>
          <w:sz w:val="22"/>
          <w:szCs w:val="22"/>
        </w:rPr>
        <w:t>Evans, D. Simon (</w:t>
      </w:r>
      <w:proofErr w:type="spellStart"/>
      <w:r>
        <w:rPr>
          <w:rFonts w:cs="Arial"/>
          <w:sz w:val="22"/>
          <w:szCs w:val="22"/>
        </w:rPr>
        <w:t>ed.and</w:t>
      </w:r>
      <w:proofErr w:type="spellEnd"/>
      <w:r>
        <w:rPr>
          <w:rFonts w:cs="Arial"/>
          <w:sz w:val="22"/>
          <w:szCs w:val="22"/>
        </w:rPr>
        <w:t xml:space="preserve"> </w:t>
      </w:r>
      <w:proofErr w:type="gramStart"/>
      <w:r>
        <w:rPr>
          <w:rFonts w:cs="Arial"/>
          <w:sz w:val="22"/>
          <w:szCs w:val="22"/>
        </w:rPr>
        <w:t>trans</w:t>
      </w:r>
      <w:proofErr w:type="gramEnd"/>
      <w:r>
        <w:rPr>
          <w:rFonts w:cs="Arial"/>
          <w:sz w:val="22"/>
          <w:szCs w:val="22"/>
        </w:rPr>
        <w:t xml:space="preserve">.) </w:t>
      </w:r>
      <w:r w:rsidRPr="00030F87">
        <w:rPr>
          <w:rFonts w:cs="Arial"/>
          <w:i/>
          <w:sz w:val="22"/>
          <w:szCs w:val="22"/>
        </w:rPr>
        <w:t xml:space="preserve">A Mediaeval Prince of Wales: the life of </w:t>
      </w:r>
      <w:proofErr w:type="spellStart"/>
      <w:r w:rsidRPr="00030F87">
        <w:rPr>
          <w:rFonts w:cs="Arial"/>
          <w:i/>
          <w:sz w:val="22"/>
          <w:szCs w:val="22"/>
        </w:rPr>
        <w:t>Gruffudd</w:t>
      </w:r>
      <w:proofErr w:type="spellEnd"/>
      <w:r w:rsidRPr="00030F87">
        <w:rPr>
          <w:rFonts w:cs="Arial"/>
          <w:i/>
          <w:sz w:val="22"/>
          <w:szCs w:val="22"/>
        </w:rPr>
        <w:t xml:space="preserve"> </w:t>
      </w:r>
      <w:proofErr w:type="spellStart"/>
      <w:proofErr w:type="gramStart"/>
      <w:r w:rsidRPr="00030F87">
        <w:rPr>
          <w:rFonts w:cs="Arial"/>
          <w:i/>
          <w:sz w:val="22"/>
          <w:szCs w:val="22"/>
        </w:rPr>
        <w:t>ap</w:t>
      </w:r>
      <w:proofErr w:type="spellEnd"/>
      <w:proofErr w:type="gramEnd"/>
      <w:r w:rsidRPr="00030F87">
        <w:rPr>
          <w:rFonts w:cs="Arial"/>
          <w:i/>
          <w:sz w:val="22"/>
          <w:szCs w:val="22"/>
        </w:rPr>
        <w:t xml:space="preserve"> </w:t>
      </w:r>
      <w:proofErr w:type="spellStart"/>
      <w:r w:rsidRPr="00030F87">
        <w:rPr>
          <w:rFonts w:cs="Arial"/>
          <w:i/>
          <w:sz w:val="22"/>
          <w:szCs w:val="22"/>
        </w:rPr>
        <w:t>Cynan</w:t>
      </w:r>
      <w:proofErr w:type="spellEnd"/>
      <w:r>
        <w:rPr>
          <w:rFonts w:cs="Arial"/>
          <w:sz w:val="22"/>
          <w:szCs w:val="22"/>
        </w:rPr>
        <w:t xml:space="preserve"> (</w:t>
      </w:r>
      <w:proofErr w:type="spellStart"/>
      <w:r>
        <w:rPr>
          <w:rFonts w:cs="Arial"/>
          <w:sz w:val="22"/>
          <w:szCs w:val="22"/>
        </w:rPr>
        <w:t>Felinfach</w:t>
      </w:r>
      <w:proofErr w:type="spellEnd"/>
      <w:r>
        <w:rPr>
          <w:rFonts w:cs="Arial"/>
          <w:sz w:val="22"/>
          <w:szCs w:val="22"/>
        </w:rPr>
        <w:t xml:space="preserve">: </w:t>
      </w:r>
      <w:proofErr w:type="spellStart"/>
      <w:r>
        <w:rPr>
          <w:rFonts w:cs="Arial"/>
          <w:sz w:val="22"/>
          <w:szCs w:val="22"/>
        </w:rPr>
        <w:t>Llanerch</w:t>
      </w:r>
      <w:proofErr w:type="spellEnd"/>
      <w:r>
        <w:rPr>
          <w:rFonts w:cs="Arial"/>
          <w:sz w:val="22"/>
          <w:szCs w:val="22"/>
        </w:rPr>
        <w:t>, 1990).</w:t>
      </w:r>
    </w:p>
    <w:p w:rsidR="00C24E76" w:rsidRDefault="00C24E76" w:rsidP="00C24E76">
      <w:pPr>
        <w:rPr>
          <w:rFonts w:cs="Arial"/>
          <w:sz w:val="22"/>
          <w:szCs w:val="22"/>
        </w:rPr>
      </w:pPr>
      <w:r>
        <w:rPr>
          <w:rFonts w:cs="Arial"/>
          <w:sz w:val="22"/>
          <w:szCs w:val="22"/>
        </w:rPr>
        <w:t xml:space="preserve">Geoffrey of Monmouth, </w:t>
      </w:r>
      <w:r w:rsidRPr="0076667B">
        <w:rPr>
          <w:rFonts w:cs="Arial"/>
          <w:i/>
          <w:sz w:val="22"/>
          <w:szCs w:val="22"/>
        </w:rPr>
        <w:t>History of the Kings of Britain</w:t>
      </w:r>
      <w:r>
        <w:rPr>
          <w:rFonts w:cs="Arial"/>
          <w:sz w:val="22"/>
          <w:szCs w:val="22"/>
        </w:rPr>
        <w:t xml:space="preserve"> (trans.) Lewis Thorpe (</w:t>
      </w:r>
      <w:proofErr w:type="spellStart"/>
      <w:r>
        <w:rPr>
          <w:rFonts w:cs="Arial"/>
          <w:sz w:val="22"/>
          <w:szCs w:val="22"/>
        </w:rPr>
        <w:t>Harmondsworth</w:t>
      </w:r>
      <w:proofErr w:type="spellEnd"/>
      <w:r>
        <w:rPr>
          <w:rFonts w:cs="Arial"/>
          <w:sz w:val="22"/>
          <w:szCs w:val="22"/>
        </w:rPr>
        <w:t>: Penguin, 1966).</w:t>
      </w:r>
    </w:p>
    <w:p w:rsidR="003710C4" w:rsidRDefault="003710C4" w:rsidP="009A0386">
      <w:pPr>
        <w:rPr>
          <w:rFonts w:cs="Arial"/>
          <w:sz w:val="22"/>
          <w:szCs w:val="22"/>
        </w:rPr>
      </w:pPr>
      <w:proofErr w:type="spellStart"/>
      <w:r>
        <w:rPr>
          <w:rFonts w:cs="Arial"/>
          <w:sz w:val="22"/>
          <w:szCs w:val="22"/>
        </w:rPr>
        <w:t>Henken</w:t>
      </w:r>
      <w:proofErr w:type="spellEnd"/>
      <w:r>
        <w:rPr>
          <w:rFonts w:cs="Arial"/>
          <w:sz w:val="22"/>
          <w:szCs w:val="22"/>
        </w:rPr>
        <w:t xml:space="preserve">, Elissa R. </w:t>
      </w:r>
      <w:r w:rsidRPr="003710C4">
        <w:rPr>
          <w:rFonts w:cs="Arial"/>
          <w:i/>
          <w:sz w:val="22"/>
          <w:szCs w:val="22"/>
        </w:rPr>
        <w:t>Traditions of the Welsh Saints</w:t>
      </w:r>
      <w:r>
        <w:rPr>
          <w:rFonts w:cs="Arial"/>
          <w:sz w:val="22"/>
          <w:szCs w:val="22"/>
        </w:rPr>
        <w:t xml:space="preserve"> (Cambridge: D.S. Brewer, 1987).</w:t>
      </w:r>
    </w:p>
    <w:p w:rsidR="009A0386" w:rsidRPr="009A0386" w:rsidRDefault="009A0386" w:rsidP="009A0386">
      <w:pPr>
        <w:rPr>
          <w:rFonts w:cs="Arial"/>
          <w:sz w:val="22"/>
          <w:szCs w:val="22"/>
        </w:rPr>
      </w:pPr>
      <w:r w:rsidRPr="009A0386">
        <w:rPr>
          <w:rFonts w:cs="Arial"/>
          <w:sz w:val="22"/>
          <w:szCs w:val="22"/>
        </w:rPr>
        <w:t>Huws</w:t>
      </w:r>
      <w:r w:rsidR="006C51DD">
        <w:rPr>
          <w:rFonts w:cs="Arial"/>
          <w:sz w:val="22"/>
          <w:szCs w:val="22"/>
        </w:rPr>
        <w:t>,</w:t>
      </w:r>
      <w:r w:rsidRPr="009A0386">
        <w:rPr>
          <w:rFonts w:cs="Arial"/>
          <w:sz w:val="22"/>
          <w:szCs w:val="22"/>
        </w:rPr>
        <w:t xml:space="preserve"> D</w:t>
      </w:r>
      <w:r w:rsidR="003710C4">
        <w:rPr>
          <w:rFonts w:cs="Arial"/>
          <w:sz w:val="22"/>
          <w:szCs w:val="22"/>
        </w:rPr>
        <w:t>aniel.</w:t>
      </w:r>
      <w:r w:rsidRPr="009A0386">
        <w:rPr>
          <w:rFonts w:cs="Arial"/>
          <w:sz w:val="22"/>
          <w:szCs w:val="22"/>
        </w:rPr>
        <w:t xml:space="preserve"> </w:t>
      </w:r>
      <w:r w:rsidRPr="009A0386">
        <w:rPr>
          <w:rFonts w:cs="Arial"/>
          <w:i/>
          <w:iCs/>
          <w:sz w:val="22"/>
          <w:szCs w:val="22"/>
        </w:rPr>
        <w:t>Medieval Welsh Manuscripts</w:t>
      </w:r>
      <w:r w:rsidR="002D253D">
        <w:rPr>
          <w:rFonts w:cs="Arial"/>
          <w:i/>
          <w:iCs/>
          <w:sz w:val="22"/>
          <w:szCs w:val="22"/>
        </w:rPr>
        <w:t xml:space="preserve"> </w:t>
      </w:r>
      <w:r w:rsidR="002D253D">
        <w:rPr>
          <w:rFonts w:cs="Arial"/>
          <w:iCs/>
          <w:sz w:val="22"/>
          <w:szCs w:val="22"/>
        </w:rPr>
        <w:t>(</w:t>
      </w:r>
      <w:r w:rsidRPr="009A0386">
        <w:rPr>
          <w:rFonts w:cs="Arial"/>
          <w:sz w:val="22"/>
          <w:szCs w:val="22"/>
        </w:rPr>
        <w:t>Cardiff: University of Wales Press and the National Library of Wales, 2000</w:t>
      </w:r>
      <w:r w:rsidR="002D253D">
        <w:rPr>
          <w:rFonts w:cs="Arial"/>
          <w:sz w:val="22"/>
          <w:szCs w:val="22"/>
        </w:rPr>
        <w:t>)</w:t>
      </w:r>
      <w:r w:rsidRPr="009A0386">
        <w:rPr>
          <w:rFonts w:cs="Arial"/>
          <w:sz w:val="22"/>
          <w:szCs w:val="22"/>
        </w:rPr>
        <w:t>.</w:t>
      </w:r>
    </w:p>
    <w:p w:rsidR="006C51DD" w:rsidRPr="006C51DD" w:rsidRDefault="006C51DD" w:rsidP="009A0386">
      <w:pPr>
        <w:tabs>
          <w:tab w:val="left" w:pos="720"/>
        </w:tabs>
        <w:rPr>
          <w:rFonts w:cs="Arial"/>
          <w:sz w:val="22"/>
          <w:lang w:val="en-US"/>
        </w:rPr>
      </w:pPr>
      <w:r w:rsidRPr="006C51DD">
        <w:rPr>
          <w:rFonts w:cs="Arial"/>
          <w:sz w:val="22"/>
          <w:lang w:val="en-US"/>
        </w:rPr>
        <w:t xml:space="preserve">Jenkins, </w:t>
      </w:r>
      <w:proofErr w:type="spellStart"/>
      <w:r w:rsidRPr="006C51DD">
        <w:rPr>
          <w:rFonts w:cs="Arial"/>
          <w:sz w:val="22"/>
          <w:lang w:val="en-US"/>
        </w:rPr>
        <w:t>Dafydd</w:t>
      </w:r>
      <w:proofErr w:type="spellEnd"/>
      <w:r w:rsidRPr="006C51DD">
        <w:rPr>
          <w:rFonts w:cs="Arial"/>
          <w:sz w:val="22"/>
          <w:lang w:val="en-US"/>
        </w:rPr>
        <w:t xml:space="preserve">. </w:t>
      </w:r>
      <w:r w:rsidRPr="006C51DD">
        <w:rPr>
          <w:rFonts w:cs="Arial"/>
          <w:i/>
          <w:sz w:val="22"/>
          <w:lang w:val="en-US"/>
        </w:rPr>
        <w:t xml:space="preserve">The Law of Hywel </w:t>
      </w:r>
      <w:proofErr w:type="spellStart"/>
      <w:r w:rsidRPr="006C51DD">
        <w:rPr>
          <w:rFonts w:cs="Arial"/>
          <w:i/>
          <w:sz w:val="22"/>
          <w:lang w:val="en-US"/>
        </w:rPr>
        <w:t>Dda</w:t>
      </w:r>
      <w:proofErr w:type="spellEnd"/>
      <w:r>
        <w:rPr>
          <w:rFonts w:cs="Arial"/>
          <w:i/>
          <w:sz w:val="22"/>
          <w:lang w:val="en-US"/>
        </w:rPr>
        <w:t>: L</w:t>
      </w:r>
      <w:r w:rsidRPr="006C51DD">
        <w:rPr>
          <w:rFonts w:cs="Arial"/>
          <w:i/>
          <w:sz w:val="22"/>
          <w:lang w:val="en-US"/>
        </w:rPr>
        <w:t xml:space="preserve">aw </w:t>
      </w:r>
      <w:r>
        <w:rPr>
          <w:rFonts w:cs="Arial"/>
          <w:i/>
          <w:sz w:val="22"/>
          <w:lang w:val="en-US"/>
        </w:rPr>
        <w:t>T</w:t>
      </w:r>
      <w:r w:rsidRPr="006C51DD">
        <w:rPr>
          <w:rFonts w:cs="Arial"/>
          <w:i/>
          <w:sz w:val="22"/>
          <w:lang w:val="en-US"/>
        </w:rPr>
        <w:t xml:space="preserve">exts from </w:t>
      </w:r>
      <w:r>
        <w:rPr>
          <w:rFonts w:cs="Arial"/>
          <w:i/>
          <w:sz w:val="22"/>
          <w:lang w:val="en-US"/>
        </w:rPr>
        <w:t>M</w:t>
      </w:r>
      <w:r w:rsidRPr="006C51DD">
        <w:rPr>
          <w:rFonts w:cs="Arial"/>
          <w:i/>
          <w:sz w:val="22"/>
          <w:lang w:val="en-US"/>
        </w:rPr>
        <w:t xml:space="preserve">edieval Wales </w:t>
      </w:r>
      <w:r w:rsidRPr="006C51DD">
        <w:rPr>
          <w:rFonts w:cs="Arial"/>
          <w:sz w:val="22"/>
          <w:lang w:val="en-US"/>
        </w:rPr>
        <w:t>(</w:t>
      </w:r>
      <w:proofErr w:type="spellStart"/>
      <w:r w:rsidRPr="006C51DD">
        <w:rPr>
          <w:rFonts w:cs="Arial"/>
          <w:sz w:val="22"/>
          <w:lang w:val="en-US"/>
        </w:rPr>
        <w:t>Llandysul</w:t>
      </w:r>
      <w:proofErr w:type="spellEnd"/>
      <w:r w:rsidRPr="006C51DD">
        <w:rPr>
          <w:rFonts w:cs="Arial"/>
          <w:sz w:val="22"/>
          <w:lang w:val="en-US"/>
        </w:rPr>
        <w:t xml:space="preserve">: Gomer, 1986). </w:t>
      </w:r>
    </w:p>
    <w:p w:rsidR="00687019" w:rsidRDefault="006C51DD" w:rsidP="009A0386">
      <w:pPr>
        <w:tabs>
          <w:tab w:val="left" w:pos="720"/>
        </w:tabs>
        <w:rPr>
          <w:rFonts w:cs="Arial"/>
          <w:sz w:val="22"/>
          <w:szCs w:val="22"/>
        </w:rPr>
      </w:pPr>
      <w:r>
        <w:rPr>
          <w:rFonts w:cs="Arial"/>
          <w:sz w:val="22"/>
          <w:szCs w:val="22"/>
        </w:rPr>
        <w:t xml:space="preserve">Jenkins, </w:t>
      </w:r>
      <w:proofErr w:type="spellStart"/>
      <w:r>
        <w:rPr>
          <w:rFonts w:cs="Arial"/>
          <w:sz w:val="22"/>
          <w:szCs w:val="22"/>
        </w:rPr>
        <w:t>Dafydd</w:t>
      </w:r>
      <w:proofErr w:type="spellEnd"/>
      <w:r>
        <w:rPr>
          <w:rFonts w:cs="Arial"/>
          <w:sz w:val="22"/>
          <w:szCs w:val="22"/>
        </w:rPr>
        <w:t xml:space="preserve"> and Owen, </w:t>
      </w:r>
      <w:proofErr w:type="spellStart"/>
      <w:r>
        <w:rPr>
          <w:rFonts w:cs="Arial"/>
          <w:sz w:val="22"/>
          <w:szCs w:val="22"/>
        </w:rPr>
        <w:t>Morfydd</w:t>
      </w:r>
      <w:proofErr w:type="spellEnd"/>
      <w:r>
        <w:rPr>
          <w:rFonts w:cs="Arial"/>
          <w:sz w:val="22"/>
          <w:szCs w:val="22"/>
        </w:rPr>
        <w:t xml:space="preserve"> E. (</w:t>
      </w:r>
      <w:proofErr w:type="spellStart"/>
      <w:proofErr w:type="gramStart"/>
      <w:r>
        <w:rPr>
          <w:rFonts w:cs="Arial"/>
          <w:sz w:val="22"/>
          <w:szCs w:val="22"/>
        </w:rPr>
        <w:t>eds</w:t>
      </w:r>
      <w:proofErr w:type="spellEnd"/>
      <w:proofErr w:type="gramEnd"/>
      <w:r>
        <w:rPr>
          <w:rFonts w:cs="Arial"/>
          <w:sz w:val="22"/>
          <w:szCs w:val="22"/>
        </w:rPr>
        <w:t xml:space="preserve">), </w:t>
      </w:r>
      <w:r w:rsidR="00687019" w:rsidRPr="00687019">
        <w:rPr>
          <w:rFonts w:cs="Arial"/>
          <w:i/>
          <w:sz w:val="22"/>
          <w:szCs w:val="22"/>
        </w:rPr>
        <w:t>The Welsh Law of Women</w:t>
      </w:r>
      <w:r w:rsidR="00687019">
        <w:rPr>
          <w:rFonts w:cs="Arial"/>
          <w:sz w:val="22"/>
          <w:szCs w:val="22"/>
        </w:rPr>
        <w:t xml:space="preserve"> (Cardiff: University of Wales Press, 1980).</w:t>
      </w:r>
    </w:p>
    <w:p w:rsidR="00881256" w:rsidRDefault="00881256" w:rsidP="009A0386">
      <w:pPr>
        <w:tabs>
          <w:tab w:val="left" w:pos="720"/>
        </w:tabs>
        <w:rPr>
          <w:rFonts w:cs="Arial"/>
          <w:sz w:val="22"/>
          <w:szCs w:val="22"/>
        </w:rPr>
      </w:pPr>
      <w:r>
        <w:rPr>
          <w:rFonts w:cs="Arial"/>
          <w:sz w:val="22"/>
          <w:szCs w:val="22"/>
        </w:rPr>
        <w:t xml:space="preserve">Jones, Thomas (ed. and trans.), </w:t>
      </w:r>
      <w:r w:rsidRPr="00881256">
        <w:rPr>
          <w:rFonts w:cs="Arial"/>
          <w:i/>
          <w:sz w:val="22"/>
          <w:szCs w:val="22"/>
        </w:rPr>
        <w:t xml:space="preserve">Brut y </w:t>
      </w:r>
      <w:proofErr w:type="spellStart"/>
      <w:r w:rsidRPr="00881256">
        <w:rPr>
          <w:rFonts w:cs="Arial"/>
          <w:i/>
          <w:sz w:val="22"/>
          <w:szCs w:val="22"/>
        </w:rPr>
        <w:t>Tywysogion</w:t>
      </w:r>
      <w:proofErr w:type="spellEnd"/>
      <w:r w:rsidRPr="00881256">
        <w:rPr>
          <w:rFonts w:cs="Arial"/>
          <w:i/>
          <w:sz w:val="22"/>
          <w:szCs w:val="22"/>
        </w:rPr>
        <w:t xml:space="preserve"> or the Chronicles of the Princes: </w:t>
      </w:r>
      <w:proofErr w:type="spellStart"/>
      <w:r w:rsidRPr="00881256">
        <w:rPr>
          <w:rFonts w:cs="Arial"/>
          <w:i/>
          <w:sz w:val="22"/>
          <w:szCs w:val="22"/>
        </w:rPr>
        <w:t>Peniarth</w:t>
      </w:r>
      <w:proofErr w:type="spellEnd"/>
      <w:r w:rsidRPr="00881256">
        <w:rPr>
          <w:rFonts w:cs="Arial"/>
          <w:i/>
          <w:sz w:val="22"/>
          <w:szCs w:val="22"/>
        </w:rPr>
        <w:t xml:space="preserve"> MS 20 Version</w:t>
      </w:r>
      <w:r>
        <w:rPr>
          <w:rFonts w:cs="Arial"/>
          <w:sz w:val="22"/>
          <w:szCs w:val="22"/>
        </w:rPr>
        <w:t xml:space="preserve"> (Cardiff: University of Wales Press, 1952).</w:t>
      </w:r>
    </w:p>
    <w:p w:rsidR="00267D39" w:rsidRDefault="00267D39" w:rsidP="009A0386">
      <w:pPr>
        <w:tabs>
          <w:tab w:val="left" w:pos="720"/>
        </w:tabs>
        <w:rPr>
          <w:rFonts w:cs="Arial"/>
          <w:sz w:val="22"/>
          <w:szCs w:val="22"/>
        </w:rPr>
      </w:pPr>
      <w:r>
        <w:rPr>
          <w:rFonts w:cs="Arial"/>
          <w:sz w:val="22"/>
          <w:szCs w:val="22"/>
        </w:rPr>
        <w:t xml:space="preserve">Owen, </w:t>
      </w:r>
      <w:proofErr w:type="spellStart"/>
      <w:r>
        <w:rPr>
          <w:rFonts w:cs="Arial"/>
          <w:sz w:val="22"/>
          <w:szCs w:val="22"/>
        </w:rPr>
        <w:t>Morfydd</w:t>
      </w:r>
      <w:proofErr w:type="spellEnd"/>
      <w:r>
        <w:rPr>
          <w:rFonts w:cs="Arial"/>
          <w:sz w:val="22"/>
          <w:szCs w:val="22"/>
        </w:rPr>
        <w:t xml:space="preserve"> E. ‘</w:t>
      </w:r>
      <w:proofErr w:type="spellStart"/>
      <w:r>
        <w:rPr>
          <w:rFonts w:cs="Arial"/>
          <w:sz w:val="22"/>
          <w:szCs w:val="22"/>
        </w:rPr>
        <w:t>Meddygon</w:t>
      </w:r>
      <w:proofErr w:type="spellEnd"/>
      <w:r>
        <w:rPr>
          <w:rFonts w:cs="Arial"/>
          <w:sz w:val="22"/>
          <w:szCs w:val="22"/>
        </w:rPr>
        <w:t xml:space="preserve"> </w:t>
      </w:r>
      <w:proofErr w:type="spellStart"/>
      <w:r>
        <w:rPr>
          <w:rFonts w:cs="Arial"/>
          <w:sz w:val="22"/>
          <w:szCs w:val="22"/>
        </w:rPr>
        <w:t>Myddfai</w:t>
      </w:r>
      <w:proofErr w:type="spellEnd"/>
      <w:r>
        <w:rPr>
          <w:rFonts w:cs="Arial"/>
          <w:sz w:val="22"/>
          <w:szCs w:val="22"/>
        </w:rPr>
        <w:t xml:space="preserve">: a preliminary survey of some medieval writings in Welsh’, </w:t>
      </w:r>
      <w:proofErr w:type="spellStart"/>
      <w:r w:rsidRPr="00267D39">
        <w:rPr>
          <w:rFonts w:cs="Arial"/>
          <w:i/>
          <w:sz w:val="22"/>
          <w:szCs w:val="22"/>
        </w:rPr>
        <w:t>Studia</w:t>
      </w:r>
      <w:proofErr w:type="spellEnd"/>
      <w:r w:rsidRPr="00267D39">
        <w:rPr>
          <w:rFonts w:cs="Arial"/>
          <w:i/>
          <w:sz w:val="22"/>
          <w:szCs w:val="22"/>
        </w:rPr>
        <w:t xml:space="preserve"> </w:t>
      </w:r>
      <w:proofErr w:type="spellStart"/>
      <w:r w:rsidRPr="00267D39">
        <w:rPr>
          <w:rFonts w:cs="Arial"/>
          <w:i/>
          <w:sz w:val="22"/>
          <w:szCs w:val="22"/>
        </w:rPr>
        <w:t>Celtica</w:t>
      </w:r>
      <w:proofErr w:type="spellEnd"/>
      <w:r>
        <w:rPr>
          <w:rFonts w:cs="Arial"/>
          <w:i/>
          <w:sz w:val="22"/>
          <w:szCs w:val="22"/>
        </w:rPr>
        <w:t>,</w:t>
      </w:r>
      <w:r>
        <w:rPr>
          <w:rFonts w:cs="Arial"/>
          <w:sz w:val="22"/>
          <w:szCs w:val="22"/>
        </w:rPr>
        <w:t xml:space="preserve"> 9/10 (1995), 201-33.</w:t>
      </w:r>
    </w:p>
    <w:p w:rsidR="00030F87" w:rsidRDefault="00030F87" w:rsidP="009A0386">
      <w:pPr>
        <w:tabs>
          <w:tab w:val="left" w:pos="720"/>
        </w:tabs>
        <w:rPr>
          <w:rFonts w:cs="Arial"/>
          <w:sz w:val="22"/>
          <w:szCs w:val="22"/>
        </w:rPr>
      </w:pPr>
      <w:r>
        <w:rPr>
          <w:rFonts w:cs="Arial"/>
          <w:sz w:val="22"/>
          <w:szCs w:val="22"/>
        </w:rPr>
        <w:t xml:space="preserve">Russell Paul (ed. and trans.), </w:t>
      </w:r>
      <w:r w:rsidRPr="00030F87">
        <w:rPr>
          <w:rFonts w:cs="Arial"/>
          <w:i/>
          <w:sz w:val="22"/>
          <w:szCs w:val="22"/>
        </w:rPr>
        <w:t xml:space="preserve">Vita </w:t>
      </w:r>
      <w:proofErr w:type="spellStart"/>
      <w:r w:rsidRPr="00030F87">
        <w:rPr>
          <w:rFonts w:cs="Arial"/>
          <w:i/>
          <w:sz w:val="22"/>
          <w:szCs w:val="22"/>
        </w:rPr>
        <w:t>Griffini</w:t>
      </w:r>
      <w:proofErr w:type="spellEnd"/>
      <w:r w:rsidRPr="00030F87">
        <w:rPr>
          <w:rFonts w:cs="Arial"/>
          <w:i/>
          <w:sz w:val="22"/>
          <w:szCs w:val="22"/>
        </w:rPr>
        <w:t xml:space="preserve"> </w:t>
      </w:r>
      <w:proofErr w:type="spellStart"/>
      <w:r w:rsidRPr="00030F87">
        <w:rPr>
          <w:rFonts w:cs="Arial"/>
          <w:i/>
          <w:sz w:val="22"/>
          <w:szCs w:val="22"/>
        </w:rPr>
        <w:t>Filii</w:t>
      </w:r>
      <w:proofErr w:type="spellEnd"/>
      <w:r w:rsidRPr="00030F87">
        <w:rPr>
          <w:rFonts w:cs="Arial"/>
          <w:i/>
          <w:sz w:val="22"/>
          <w:szCs w:val="22"/>
        </w:rPr>
        <w:t xml:space="preserve"> </w:t>
      </w:r>
      <w:proofErr w:type="spellStart"/>
      <w:r w:rsidRPr="00030F87">
        <w:rPr>
          <w:rFonts w:cs="Arial"/>
          <w:i/>
          <w:sz w:val="22"/>
          <w:szCs w:val="22"/>
        </w:rPr>
        <w:t>Conani</w:t>
      </w:r>
      <w:proofErr w:type="spellEnd"/>
      <w:r w:rsidRPr="00030F87">
        <w:rPr>
          <w:rFonts w:cs="Arial"/>
          <w:i/>
          <w:sz w:val="22"/>
          <w:szCs w:val="22"/>
        </w:rPr>
        <w:t xml:space="preserve">: the medieval Latin Life of </w:t>
      </w:r>
      <w:proofErr w:type="spellStart"/>
      <w:r w:rsidRPr="00030F87">
        <w:rPr>
          <w:rFonts w:cs="Arial"/>
          <w:i/>
          <w:sz w:val="22"/>
          <w:szCs w:val="22"/>
        </w:rPr>
        <w:t>Gruffudd</w:t>
      </w:r>
      <w:proofErr w:type="spellEnd"/>
      <w:r w:rsidRPr="00030F87">
        <w:rPr>
          <w:rFonts w:cs="Arial"/>
          <w:i/>
          <w:sz w:val="22"/>
          <w:szCs w:val="22"/>
        </w:rPr>
        <w:t xml:space="preserve"> </w:t>
      </w:r>
      <w:proofErr w:type="spellStart"/>
      <w:proofErr w:type="gramStart"/>
      <w:r w:rsidRPr="00030F87">
        <w:rPr>
          <w:rFonts w:cs="Arial"/>
          <w:i/>
          <w:sz w:val="22"/>
          <w:szCs w:val="22"/>
        </w:rPr>
        <w:t>ap</w:t>
      </w:r>
      <w:proofErr w:type="spellEnd"/>
      <w:proofErr w:type="gramEnd"/>
      <w:r w:rsidRPr="00030F87">
        <w:rPr>
          <w:rFonts w:cs="Arial"/>
          <w:i/>
          <w:sz w:val="22"/>
          <w:szCs w:val="22"/>
        </w:rPr>
        <w:t xml:space="preserve"> </w:t>
      </w:r>
      <w:proofErr w:type="spellStart"/>
      <w:r w:rsidRPr="00030F87">
        <w:rPr>
          <w:rFonts w:cs="Arial"/>
          <w:i/>
          <w:sz w:val="22"/>
          <w:szCs w:val="22"/>
        </w:rPr>
        <w:t>Cynan</w:t>
      </w:r>
      <w:proofErr w:type="spellEnd"/>
      <w:r>
        <w:rPr>
          <w:rFonts w:cs="Arial"/>
          <w:sz w:val="22"/>
          <w:szCs w:val="22"/>
        </w:rPr>
        <w:t xml:space="preserve"> (</w:t>
      </w:r>
      <w:r w:rsidR="00F876F8">
        <w:rPr>
          <w:rFonts w:cs="Arial"/>
          <w:sz w:val="22"/>
          <w:szCs w:val="22"/>
        </w:rPr>
        <w:t>Cardiff: University of Wales Press, 2005</w:t>
      </w:r>
      <w:r>
        <w:rPr>
          <w:rFonts w:cs="Arial"/>
          <w:sz w:val="22"/>
          <w:szCs w:val="22"/>
        </w:rPr>
        <w:t>)</w:t>
      </w:r>
      <w:r w:rsidR="00F876F8">
        <w:rPr>
          <w:rFonts w:cs="Arial"/>
          <w:sz w:val="22"/>
          <w:szCs w:val="22"/>
        </w:rPr>
        <w:t>.</w:t>
      </w:r>
    </w:p>
    <w:p w:rsidR="009A0386" w:rsidRPr="009A0386" w:rsidRDefault="009A0386" w:rsidP="009A0386">
      <w:pPr>
        <w:tabs>
          <w:tab w:val="left" w:pos="720"/>
        </w:tabs>
        <w:rPr>
          <w:rFonts w:cs="Arial"/>
          <w:sz w:val="22"/>
          <w:szCs w:val="22"/>
        </w:rPr>
      </w:pPr>
      <w:r w:rsidRPr="009A0386">
        <w:rPr>
          <w:rFonts w:cs="Arial"/>
          <w:sz w:val="22"/>
          <w:szCs w:val="22"/>
        </w:rPr>
        <w:t>Simms-Williams, P. ‘</w:t>
      </w:r>
      <w:proofErr w:type="gramStart"/>
      <w:r w:rsidRPr="009A0386">
        <w:rPr>
          <w:rFonts w:cs="Arial"/>
          <w:sz w:val="22"/>
          <w:szCs w:val="22"/>
        </w:rPr>
        <w:t>The</w:t>
      </w:r>
      <w:proofErr w:type="gramEnd"/>
      <w:r w:rsidRPr="009A0386">
        <w:rPr>
          <w:rFonts w:cs="Arial"/>
          <w:sz w:val="22"/>
          <w:szCs w:val="22"/>
        </w:rPr>
        <w:t xml:space="preserve"> submission of Irish kings in fact and fiction: Henry II, </w:t>
      </w:r>
      <w:proofErr w:type="spellStart"/>
      <w:r w:rsidRPr="009A0386">
        <w:rPr>
          <w:rFonts w:cs="Arial"/>
          <w:sz w:val="22"/>
          <w:szCs w:val="22"/>
        </w:rPr>
        <w:t>Bendigeidfran</w:t>
      </w:r>
      <w:proofErr w:type="spellEnd"/>
      <w:r w:rsidRPr="009A0386">
        <w:rPr>
          <w:rFonts w:cs="Arial"/>
          <w:sz w:val="22"/>
          <w:szCs w:val="22"/>
        </w:rPr>
        <w:t xml:space="preserve"> and the dating of the Four Branches’, </w:t>
      </w:r>
      <w:r w:rsidRPr="009A0386">
        <w:rPr>
          <w:rFonts w:cs="Arial"/>
          <w:i/>
          <w:iCs/>
          <w:sz w:val="22"/>
          <w:szCs w:val="22"/>
        </w:rPr>
        <w:t>Cambridge Medieval Celtic Studies</w:t>
      </w:r>
      <w:r w:rsidRPr="009A0386">
        <w:rPr>
          <w:rFonts w:cs="Arial"/>
          <w:sz w:val="22"/>
          <w:szCs w:val="22"/>
        </w:rPr>
        <w:t>, 6 (1991), 31-61.</w:t>
      </w:r>
    </w:p>
    <w:p w:rsidR="00AF2461" w:rsidRDefault="00AF2461" w:rsidP="00AF2461">
      <w:pPr>
        <w:shd w:val="clear" w:color="auto" w:fill="FFFFFF"/>
        <w:rPr>
          <w:rFonts w:cs="Arial"/>
          <w:b/>
          <w:sz w:val="22"/>
          <w:szCs w:val="22"/>
        </w:rPr>
      </w:pPr>
    </w:p>
    <w:p w:rsidR="00AF2461" w:rsidRPr="00E73F33" w:rsidRDefault="00AF2461" w:rsidP="00AF2461">
      <w:r>
        <w:rPr>
          <w:rFonts w:cs="Arial"/>
          <w:b/>
          <w:sz w:val="22"/>
          <w:szCs w:val="22"/>
        </w:rPr>
        <w:t xml:space="preserve">Individual bibliographies </w:t>
      </w:r>
      <w:r w:rsidR="00FE237F">
        <w:rPr>
          <w:rFonts w:cs="Arial"/>
          <w:b/>
          <w:sz w:val="22"/>
          <w:szCs w:val="22"/>
        </w:rPr>
        <w:t xml:space="preserve">on the texts studied </w:t>
      </w:r>
      <w:r>
        <w:rPr>
          <w:rFonts w:cs="Arial"/>
          <w:b/>
          <w:sz w:val="22"/>
          <w:szCs w:val="22"/>
        </w:rPr>
        <w:t>are also made available to students</w:t>
      </w:r>
      <w:r w:rsidR="00FE237F">
        <w:rPr>
          <w:rFonts w:cs="Arial"/>
          <w:b/>
          <w:sz w:val="22"/>
          <w:szCs w:val="22"/>
        </w:rPr>
        <w:t>.</w:t>
      </w:r>
    </w:p>
    <w:p w:rsidR="00BF74F6" w:rsidRDefault="00BF74F6"/>
    <w:sectPr w:rsidR="00BF74F6" w:rsidSect="00E73F33">
      <w:headerReference w:type="default" r:id="rId7"/>
      <w:footerReference w:type="default" r:id="rId8"/>
      <w:type w:val="continuous"/>
      <w:pgSz w:w="11906" w:h="16838"/>
      <w:pgMar w:top="1588" w:right="1304" w:bottom="720" w:left="1418" w:header="709" w:footer="709"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1608E" w:rsidRDefault="0021608E" w:rsidP="00AF2461">
      <w:r>
        <w:separator/>
      </w:r>
    </w:p>
  </w:endnote>
  <w:endnote w:type="continuationSeparator" w:id="0">
    <w:p w:rsidR="0021608E" w:rsidRDefault="0021608E" w:rsidP="00AF24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363FE" w:rsidRPr="0036647F" w:rsidRDefault="006B27BA">
    <w:pPr>
      <w:pStyle w:val="Footer"/>
      <w:rPr>
        <w: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1608E" w:rsidRDefault="0021608E" w:rsidP="00AF2461">
      <w:r>
        <w:separator/>
      </w:r>
    </w:p>
  </w:footnote>
  <w:footnote w:type="continuationSeparator" w:id="0">
    <w:p w:rsidR="0021608E" w:rsidRDefault="0021608E" w:rsidP="00AF246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E4EEF" w:rsidRDefault="00AF2461" w:rsidP="008E4EEF">
    <w:pPr>
      <w:pStyle w:val="Header"/>
      <w:jc w:val="right"/>
    </w:pPr>
    <w:r>
      <w:rPr>
        <w:noProof/>
      </w:rPr>
      <w:drawing>
        <wp:anchor distT="0" distB="0" distL="114300" distR="114300" simplePos="0" relativeHeight="251659264" behindDoc="0" locked="0" layoutInCell="1" allowOverlap="1" wp14:anchorId="0971D261" wp14:editId="6EA08AD5">
          <wp:simplePos x="0" y="0"/>
          <wp:positionH relativeFrom="margin">
            <wp:posOffset>0</wp:posOffset>
          </wp:positionH>
          <wp:positionV relativeFrom="page">
            <wp:posOffset>179705</wp:posOffset>
          </wp:positionV>
          <wp:extent cx="1790700" cy="600075"/>
          <wp:effectExtent l="0" t="0" r="0" b="9525"/>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0700" cy="600075"/>
                  </a:xfrm>
                  <a:prstGeom prst="rect">
                    <a:avLst/>
                  </a:prstGeom>
                  <a:noFill/>
                </pic:spPr>
              </pic:pic>
            </a:graphicData>
          </a:graphic>
          <wp14:sizeRelH relativeFrom="page">
            <wp14:pctWidth>0</wp14:pctWidth>
          </wp14:sizeRelH>
          <wp14:sizeRelV relativeFrom="page">
            <wp14:pctHeight>0</wp14:pctHeight>
          </wp14:sizeRelV>
        </wp:anchor>
      </w:drawing>
    </w:r>
    <w:r w:rsidRPr="008E4EEF">
      <w:rPr>
        <w:rFonts w:cs="Arial"/>
        <w:b/>
        <w:sz w:val="22"/>
        <w:szCs w:val="22"/>
      </w:rPr>
      <w:t xml:space="preserve"> </w:t>
    </w:r>
    <w:r>
      <w:rPr>
        <w:rFonts w:cs="Arial"/>
        <w:b/>
        <w:sz w:val="22"/>
        <w:szCs w:val="22"/>
      </w:rPr>
      <w:t>APPENDIX</w:t>
    </w:r>
    <w:r w:rsidRPr="003D62AF">
      <w:rPr>
        <w:rFonts w:cs="Arial"/>
        <w:b/>
        <w:sz w:val="22"/>
        <w:szCs w:val="22"/>
      </w:rPr>
      <w:t xml:space="preserve"> PV</w:t>
    </w:r>
    <w:r>
      <w:rPr>
        <w:rFonts w:cs="Arial"/>
        <w:b/>
        <w:sz w:val="22"/>
        <w:szCs w:val="22"/>
      </w:rPr>
      <w:t>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756817"/>
    <w:multiLevelType w:val="hybridMultilevel"/>
    <w:tmpl w:val="8D5210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2250105D"/>
    <w:multiLevelType w:val="hybridMultilevel"/>
    <w:tmpl w:val="E99EEF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28FE545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nsid w:val="2FA341E2"/>
    <w:multiLevelType w:val="hybridMultilevel"/>
    <w:tmpl w:val="58F04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1CE2BBA"/>
    <w:multiLevelType w:val="hybridMultilevel"/>
    <w:tmpl w:val="827C2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1F667D9"/>
    <w:multiLevelType w:val="hybridMultilevel"/>
    <w:tmpl w:val="78FA9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5CB5EE8"/>
    <w:multiLevelType w:val="hybridMultilevel"/>
    <w:tmpl w:val="16484B46"/>
    <w:lvl w:ilvl="0" w:tplc="A3B4D75A">
      <w:start w:val="1"/>
      <w:numFmt w:val="bullet"/>
      <w:lvlText w:val="-"/>
      <w:lvlJc w:val="left"/>
      <w:pPr>
        <w:ind w:left="1080" w:hanging="360"/>
      </w:pPr>
      <w:rPr>
        <w:rFonts w:ascii="Calibri" w:eastAsiaTheme="minorHAnsi" w:hAnsi="Calibri"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775675BA"/>
    <w:multiLevelType w:val="hybridMultilevel"/>
    <w:tmpl w:val="7D4AF2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 w:numId="5">
    <w:abstractNumId w:val="7"/>
  </w:num>
  <w:num w:numId="6">
    <w:abstractNumId w:val="6"/>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2461"/>
    <w:rsid w:val="00030F87"/>
    <w:rsid w:val="00063758"/>
    <w:rsid w:val="000A05FE"/>
    <w:rsid w:val="000F0EBB"/>
    <w:rsid w:val="000F4964"/>
    <w:rsid w:val="0011477E"/>
    <w:rsid w:val="00122ECA"/>
    <w:rsid w:val="001442A3"/>
    <w:rsid w:val="0021608E"/>
    <w:rsid w:val="00267D39"/>
    <w:rsid w:val="002D253D"/>
    <w:rsid w:val="002E5D38"/>
    <w:rsid w:val="00306CAE"/>
    <w:rsid w:val="003710C4"/>
    <w:rsid w:val="0037309A"/>
    <w:rsid w:val="00395B60"/>
    <w:rsid w:val="003B63F1"/>
    <w:rsid w:val="003D40E1"/>
    <w:rsid w:val="00413866"/>
    <w:rsid w:val="00432804"/>
    <w:rsid w:val="004619F1"/>
    <w:rsid w:val="00477335"/>
    <w:rsid w:val="004B5F7D"/>
    <w:rsid w:val="004C49CD"/>
    <w:rsid w:val="00541C68"/>
    <w:rsid w:val="00550BBD"/>
    <w:rsid w:val="005A56BE"/>
    <w:rsid w:val="005B327C"/>
    <w:rsid w:val="00675026"/>
    <w:rsid w:val="00687019"/>
    <w:rsid w:val="006B27BA"/>
    <w:rsid w:val="006C10BD"/>
    <w:rsid w:val="006C51DD"/>
    <w:rsid w:val="0070107A"/>
    <w:rsid w:val="0076667B"/>
    <w:rsid w:val="007F633E"/>
    <w:rsid w:val="008726E4"/>
    <w:rsid w:val="00881256"/>
    <w:rsid w:val="00896ECB"/>
    <w:rsid w:val="008A6184"/>
    <w:rsid w:val="00965480"/>
    <w:rsid w:val="009A0386"/>
    <w:rsid w:val="009F0410"/>
    <w:rsid w:val="00A53186"/>
    <w:rsid w:val="00A72B9C"/>
    <w:rsid w:val="00AF2461"/>
    <w:rsid w:val="00AF7468"/>
    <w:rsid w:val="00B07E95"/>
    <w:rsid w:val="00B97B60"/>
    <w:rsid w:val="00BF74F6"/>
    <w:rsid w:val="00C11D5D"/>
    <w:rsid w:val="00C24E76"/>
    <w:rsid w:val="00C923BE"/>
    <w:rsid w:val="00E14C44"/>
    <w:rsid w:val="00E3796C"/>
    <w:rsid w:val="00E41B1E"/>
    <w:rsid w:val="00EA467D"/>
    <w:rsid w:val="00F00FE6"/>
    <w:rsid w:val="00F61908"/>
    <w:rsid w:val="00F876F8"/>
    <w:rsid w:val="00F94F68"/>
    <w:rsid w:val="00FD3907"/>
    <w:rsid w:val="00FE237F"/>
    <w:rsid w:val="00FF6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68861A3-E42E-4907-B856-A34E4518B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2461"/>
    <w:pPr>
      <w:spacing w:after="0" w:line="240" w:lineRule="auto"/>
    </w:pPr>
    <w:rPr>
      <w:rFonts w:ascii="Arial" w:eastAsia="Times New Roman" w:hAnsi="Arial"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AF2461"/>
    <w:pPr>
      <w:tabs>
        <w:tab w:val="center" w:pos="4320"/>
        <w:tab w:val="right" w:pos="8640"/>
      </w:tabs>
    </w:pPr>
  </w:style>
  <w:style w:type="character" w:customStyle="1" w:styleId="HeaderChar">
    <w:name w:val="Header Char"/>
    <w:basedOn w:val="DefaultParagraphFont"/>
    <w:link w:val="Header"/>
    <w:rsid w:val="00AF2461"/>
    <w:rPr>
      <w:rFonts w:ascii="Arial" w:eastAsia="Times New Roman" w:hAnsi="Arial" w:cs="Times New Roman"/>
      <w:sz w:val="20"/>
      <w:szCs w:val="20"/>
      <w:lang w:eastAsia="en-GB"/>
    </w:rPr>
  </w:style>
  <w:style w:type="paragraph" w:styleId="Footer">
    <w:name w:val="footer"/>
    <w:basedOn w:val="Normal"/>
    <w:link w:val="FooterChar"/>
    <w:uiPriority w:val="99"/>
    <w:rsid w:val="00AF2461"/>
    <w:pPr>
      <w:tabs>
        <w:tab w:val="center" w:pos="4320"/>
        <w:tab w:val="right" w:pos="8640"/>
      </w:tabs>
    </w:pPr>
  </w:style>
  <w:style w:type="character" w:customStyle="1" w:styleId="FooterChar">
    <w:name w:val="Footer Char"/>
    <w:basedOn w:val="DefaultParagraphFont"/>
    <w:link w:val="Footer"/>
    <w:uiPriority w:val="99"/>
    <w:rsid w:val="00AF2461"/>
    <w:rPr>
      <w:rFonts w:ascii="Arial" w:eastAsia="Times New Roman" w:hAnsi="Arial" w:cs="Times New Roman"/>
      <w:sz w:val="20"/>
      <w:szCs w:val="20"/>
      <w:lang w:eastAsia="en-GB"/>
    </w:rPr>
  </w:style>
  <w:style w:type="table" w:styleId="TableGrid">
    <w:name w:val="Table Grid"/>
    <w:basedOn w:val="TableNormal"/>
    <w:uiPriority w:val="59"/>
    <w:rsid w:val="00AF2461"/>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3">
    <w:name w:val="Body Text 3"/>
    <w:basedOn w:val="Normal"/>
    <w:link w:val="BodyText3Char"/>
    <w:uiPriority w:val="99"/>
    <w:semiHidden/>
    <w:unhideWhenUsed/>
    <w:rsid w:val="00AF2461"/>
    <w:pPr>
      <w:spacing w:after="120"/>
    </w:pPr>
    <w:rPr>
      <w:sz w:val="16"/>
      <w:szCs w:val="16"/>
    </w:rPr>
  </w:style>
  <w:style w:type="character" w:customStyle="1" w:styleId="BodyText3Char">
    <w:name w:val="Body Text 3 Char"/>
    <w:basedOn w:val="DefaultParagraphFont"/>
    <w:link w:val="BodyText3"/>
    <w:uiPriority w:val="99"/>
    <w:semiHidden/>
    <w:rsid w:val="00AF2461"/>
    <w:rPr>
      <w:rFonts w:ascii="Arial" w:eastAsia="Times New Roman" w:hAnsi="Arial" w:cs="Times New Roman"/>
      <w:sz w:val="16"/>
      <w:szCs w:val="16"/>
      <w:lang w:eastAsia="en-GB"/>
    </w:rPr>
  </w:style>
  <w:style w:type="paragraph" w:customStyle="1" w:styleId="heading">
    <w:name w:val="heading"/>
    <w:basedOn w:val="fixed"/>
    <w:link w:val="headingChar"/>
    <w:rsid w:val="00AF2461"/>
    <w:pPr>
      <w:spacing w:before="240" w:after="120"/>
    </w:pPr>
  </w:style>
  <w:style w:type="paragraph" w:customStyle="1" w:styleId="fixed">
    <w:name w:val="fixed"/>
    <w:link w:val="fixedChar"/>
    <w:rsid w:val="00AF2461"/>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paragraph" w:customStyle="1" w:styleId="bullet">
    <w:name w:val="bullet"/>
    <w:link w:val="bulletChar"/>
    <w:rsid w:val="00AF2461"/>
    <w:pPr>
      <w:spacing w:before="120" w:after="0" w:line="240" w:lineRule="auto"/>
      <w:ind w:left="1004" w:hanging="284"/>
      <w:jc w:val="both"/>
    </w:pPr>
    <w:rPr>
      <w:rFonts w:ascii="Times New Roman" w:eastAsia="Times New Roman" w:hAnsi="Times New Roman" w:cs="Times New Roman"/>
      <w:sz w:val="24"/>
      <w:szCs w:val="20"/>
      <w:lang w:eastAsia="en-GB"/>
    </w:rPr>
  </w:style>
  <w:style w:type="character" w:customStyle="1" w:styleId="headingChar">
    <w:name w:val="heading Char"/>
    <w:basedOn w:val="DefaultParagraphFont"/>
    <w:link w:val="heading"/>
    <w:locked/>
    <w:rsid w:val="00AF2461"/>
    <w:rPr>
      <w:rFonts w:ascii="Times New Roman" w:eastAsia="Times New Roman" w:hAnsi="Times New Roman" w:cs="Times New Roman"/>
      <w:b/>
      <w:sz w:val="24"/>
      <w:szCs w:val="20"/>
      <w:lang w:eastAsia="en-GB"/>
    </w:rPr>
  </w:style>
  <w:style w:type="character" w:customStyle="1" w:styleId="fixedChar">
    <w:name w:val="fixed Char"/>
    <w:link w:val="fixed"/>
    <w:rsid w:val="00AF2461"/>
    <w:rPr>
      <w:rFonts w:ascii="Times New Roman" w:eastAsia="Times New Roman" w:hAnsi="Times New Roman" w:cs="Times New Roman"/>
      <w:b/>
      <w:sz w:val="24"/>
      <w:szCs w:val="20"/>
      <w:lang w:eastAsia="en-GB"/>
    </w:rPr>
  </w:style>
  <w:style w:type="character" w:customStyle="1" w:styleId="bulletChar">
    <w:name w:val="bullet Char"/>
    <w:link w:val="bullet"/>
    <w:rsid w:val="00AF2461"/>
    <w:rPr>
      <w:rFonts w:ascii="Times New Roman" w:eastAsia="Times New Roman" w:hAnsi="Times New Roman" w:cs="Times New Roman"/>
      <w:sz w:val="24"/>
      <w:szCs w:val="20"/>
      <w:lang w:eastAsia="en-GB"/>
    </w:rPr>
  </w:style>
  <w:style w:type="paragraph" w:customStyle="1" w:styleId="Alex">
    <w:name w:val="Alex"/>
    <w:basedOn w:val="NoSpacing"/>
    <w:qFormat/>
    <w:rsid w:val="00AF2461"/>
    <w:pPr>
      <w:spacing w:line="360" w:lineRule="auto"/>
      <w:jc w:val="both"/>
    </w:pPr>
    <w:rPr>
      <w:rFonts w:ascii="Times New Roman" w:eastAsiaTheme="minorHAnsi" w:hAnsi="Times New Roman" w:cstheme="minorBidi"/>
      <w:sz w:val="22"/>
      <w:szCs w:val="22"/>
      <w:lang w:eastAsia="en-US"/>
    </w:rPr>
  </w:style>
  <w:style w:type="paragraph" w:styleId="NoSpacing">
    <w:name w:val="No Spacing"/>
    <w:uiPriority w:val="1"/>
    <w:qFormat/>
    <w:rsid w:val="00AF2461"/>
    <w:pPr>
      <w:spacing w:after="0" w:line="240" w:lineRule="auto"/>
    </w:pPr>
    <w:rPr>
      <w:rFonts w:ascii="Arial" w:eastAsia="Times New Roman" w:hAnsi="Arial" w:cs="Times New Roman"/>
      <w:sz w:val="20"/>
      <w:szCs w:val="20"/>
      <w:lang w:eastAsia="en-GB"/>
    </w:rPr>
  </w:style>
  <w:style w:type="paragraph" w:customStyle="1" w:styleId="OmniPage27">
    <w:name w:val="OmniPage #27"/>
    <w:basedOn w:val="Normal"/>
    <w:rsid w:val="00C923BE"/>
    <w:rPr>
      <w:rFonts w:ascii="Times New Roman" w:hAnsi="Times New Roman"/>
      <w:color w:val="000000"/>
    </w:rPr>
  </w:style>
  <w:style w:type="paragraph" w:styleId="BalloonText">
    <w:name w:val="Balloon Text"/>
    <w:basedOn w:val="Normal"/>
    <w:link w:val="BalloonTextChar"/>
    <w:uiPriority w:val="99"/>
    <w:semiHidden/>
    <w:unhideWhenUsed/>
    <w:rsid w:val="006B27B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27BA"/>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1205</Words>
  <Characters>6874</Characters>
  <Application>Microsoft Office Word</Application>
  <DocSecurity>4</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8063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Gwenllian Evans</dc:creator>
  <cp:lastModifiedBy>Jane Cartwright</cp:lastModifiedBy>
  <cp:revision>2</cp:revision>
  <cp:lastPrinted>2016-09-09T10:41:00Z</cp:lastPrinted>
  <dcterms:created xsi:type="dcterms:W3CDTF">2016-09-09T10:49:00Z</dcterms:created>
  <dcterms:modified xsi:type="dcterms:W3CDTF">2016-09-09T10:49:00Z</dcterms:modified>
</cp:coreProperties>
</file>