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06"/>
        <w:gridCol w:w="3910"/>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7D043B72" w:rsidR="00A60F09" w:rsidRPr="000211BD" w:rsidRDefault="00602C4B" w:rsidP="00A60F09">
            <w:pPr>
              <w:rPr>
                <w:rFonts w:cs="Times New Roman"/>
                <w:i/>
                <w:iCs/>
                <w:color w:val="BFBFBF" w:themeColor="background1" w:themeShade="BF"/>
                <w:sz w:val="22"/>
              </w:rPr>
            </w:pPr>
            <w:r w:rsidRPr="000211BD">
              <w:rPr>
                <w:rFonts w:eastAsia="Times New Roman" w:cs="Times New Roman"/>
                <w:color w:val="auto"/>
                <w:sz w:val="22"/>
              </w:rPr>
              <w:t>Student Name:</w:t>
            </w:r>
            <w:r w:rsidR="00A60F09" w:rsidRPr="000211BD">
              <w:rPr>
                <w:rFonts w:eastAsia="Times New Roman" w:cs="Times New Roman"/>
                <w:color w:val="auto"/>
                <w:sz w:val="22"/>
              </w:rPr>
              <w:t xml:space="preserve"> </w:t>
            </w:r>
            <w:r w:rsidR="000211BD">
              <w:rPr>
                <w:rFonts w:eastAsia="Times New Roman" w:cs="Times New Roman"/>
                <w:color w:val="auto"/>
                <w:sz w:val="22"/>
              </w:rPr>
              <w:t>Florin Andrei Ghinea</w:t>
            </w:r>
          </w:p>
          <w:p w14:paraId="0225E82F" w14:textId="0E0606D4" w:rsidR="00602C4B" w:rsidRPr="000211BD" w:rsidRDefault="00602C4B" w:rsidP="00675DCB">
            <w:pPr>
              <w:keepNext/>
              <w:spacing w:before="120" w:after="0" w:line="276" w:lineRule="auto"/>
              <w:rPr>
                <w:rFonts w:cs="Times New Roman"/>
                <w:noProof/>
                <w:sz w:val="22"/>
                <w:lang w:eastAsia="en-GB"/>
              </w:rPr>
            </w:pPr>
            <w:r w:rsidRPr="000211BD">
              <w:rPr>
                <w:rFonts w:eastAsia="Times New Roman" w:cs="Times New Roman"/>
                <w:color w:val="auto"/>
                <w:sz w:val="22"/>
                <w:lang w:val="en-AU"/>
              </w:rPr>
              <w:t>Student ID:</w:t>
            </w:r>
            <w:r w:rsidRPr="000211BD">
              <w:rPr>
                <w:rFonts w:cs="Times New Roman"/>
                <w:noProof/>
                <w:sz w:val="22"/>
                <w:lang w:eastAsia="en-GB"/>
              </w:rPr>
              <w:t xml:space="preserve"> </w:t>
            </w:r>
            <w:r w:rsidR="000211BD">
              <w:rPr>
                <w:rFonts w:cs="Times New Roman"/>
                <w:noProof/>
                <w:sz w:val="22"/>
                <w:lang w:eastAsia="en-GB"/>
              </w:rPr>
              <w:t>2214960</w:t>
            </w:r>
          </w:p>
          <w:p w14:paraId="554E6D3E" w14:textId="77777777" w:rsidR="002B1C70" w:rsidRPr="000211BD" w:rsidRDefault="002B1C70" w:rsidP="002B1C70">
            <w:pPr>
              <w:keepNext/>
              <w:spacing w:before="120" w:after="0" w:line="360" w:lineRule="auto"/>
              <w:rPr>
                <w:rFonts w:eastAsia="Times New Roman" w:cs="Times New Roman"/>
                <w:sz w:val="22"/>
                <w:lang w:val="en-AU"/>
              </w:rPr>
            </w:pPr>
            <w:r w:rsidRPr="000211BD">
              <w:rPr>
                <w:rFonts w:eastAsia="Times New Roman" w:cs="Times New Roman"/>
                <w:sz w:val="22"/>
                <w:lang w:val="en-AU"/>
              </w:rPr>
              <w:t xml:space="preserve">Module Title: </w:t>
            </w:r>
            <w:r w:rsidRPr="000211BD">
              <w:rPr>
                <w:rFonts w:eastAsia="Times New Roman" w:cs="Times New Roman"/>
                <w:sz w:val="22"/>
              </w:rPr>
              <w:t>Foreign Languages &amp; Cultural Awareness</w:t>
            </w:r>
            <w:r w:rsidRPr="000211BD">
              <w:rPr>
                <w:rFonts w:eastAsia="Times New Roman" w:cs="Times New Roman"/>
                <w:sz w:val="22"/>
              </w:rPr>
              <w:br/>
              <w:t>Module code: BMIH5003</w:t>
            </w:r>
          </w:p>
          <w:p w14:paraId="489EC369" w14:textId="41214A94" w:rsidR="00602C4B" w:rsidRPr="000211BD" w:rsidRDefault="00602C4B" w:rsidP="00602C4B">
            <w:pPr>
              <w:keepNext/>
              <w:spacing w:before="120" w:after="0" w:line="276" w:lineRule="auto"/>
              <w:rPr>
                <w:rFonts w:eastAsia="Times New Roman" w:cs="Times New Roman"/>
                <w:color w:val="auto"/>
                <w:sz w:val="22"/>
                <w:lang w:val="en-AU"/>
              </w:rPr>
            </w:pPr>
            <w:r w:rsidRPr="000211BD">
              <w:rPr>
                <w:rFonts w:eastAsia="Times New Roman" w:cs="Times New Roman"/>
                <w:color w:val="auto"/>
                <w:sz w:val="22"/>
                <w:lang w:val="en-AU"/>
              </w:rPr>
              <w:t>Lecturer:</w:t>
            </w:r>
            <w:r w:rsidR="000211BD">
              <w:rPr>
                <w:rFonts w:cs="Times New Roman"/>
                <w:color w:val="auto"/>
                <w:sz w:val="22"/>
                <w:lang w:val="en-AU"/>
              </w:rPr>
              <w:t xml:space="preserve"> Heidi Prosser</w:t>
            </w:r>
          </w:p>
          <w:p w14:paraId="0260DAF0" w14:textId="2BCC5B2A" w:rsidR="00DA485D" w:rsidRPr="000211BD" w:rsidRDefault="00DA485D" w:rsidP="00602C4B">
            <w:pPr>
              <w:keepNext/>
              <w:spacing w:before="120" w:after="0" w:line="276" w:lineRule="auto"/>
              <w:rPr>
                <w:rFonts w:asciiTheme="minorHAnsi" w:hAnsiTheme="minorHAnsi"/>
                <w:b/>
                <w:bCs/>
                <w:noProof/>
              </w:rPr>
            </w:pPr>
            <w:r w:rsidRPr="000211BD">
              <w:rPr>
                <w:rFonts w:cs="Times New Roman"/>
                <w:noProof/>
                <w:sz w:val="22"/>
              </w:rPr>
              <w:t>Date:</w:t>
            </w:r>
            <w:r w:rsidR="000211BD">
              <w:rPr>
                <w:rFonts w:cs="Times New Roman"/>
                <w:noProof/>
                <w:sz w:val="22"/>
              </w:rPr>
              <w:t xml:space="preserve"> 08 February 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9F7BCDE" w14:textId="01A6C068" w:rsidR="009E15FC" w:rsidRPr="009E15FC" w:rsidRDefault="009E15FC" w:rsidP="009E15FC">
            <w:pPr>
              <w:spacing w:line="360" w:lineRule="auto"/>
              <w:jc w:val="both"/>
              <w:rPr>
                <w:rFonts w:eastAsia="Calibri" w:cs="Times New Roman"/>
                <w:color w:val="auto"/>
                <w:szCs w:val="24"/>
                <w:lang w:val="en-US"/>
              </w:rPr>
            </w:pPr>
            <w:r w:rsidRPr="009E15FC">
              <w:rPr>
                <w:rFonts w:eastAsia="Calibri" w:cs="Times New Roman"/>
                <w:color w:val="auto"/>
                <w:szCs w:val="24"/>
                <w:lang w:val="en-US"/>
              </w:rPr>
              <w:t xml:space="preserve">The hotel business is a prominent business within the hospitality industry which requires fluent communication skills to engage competently with customers. However, the hotel staff often face difficulty while dealing the customers who have dissimilar cultural backgrounds as it causes a language barrier. Rapid globalization is increasing the need for language to develop regarding fruitfully engaging with dissimilar cultural backgrounds people. Therefore, the linguistic scholars are aiming to incorporate cultural teachings within the classroom (Rashid, et al., 2021). Being </w:t>
            </w:r>
            <w:r w:rsidR="00690431" w:rsidRPr="009E15FC">
              <w:rPr>
                <w:rFonts w:eastAsia="Calibri" w:cs="Times New Roman"/>
                <w:color w:val="auto"/>
                <w:szCs w:val="24"/>
                <w:lang w:val="en-US"/>
              </w:rPr>
              <w:t>an F&amp;B employee</w:t>
            </w:r>
            <w:r w:rsidR="00B34D1C">
              <w:rPr>
                <w:rFonts w:eastAsia="Calibri" w:cs="Times New Roman"/>
                <w:color w:val="auto"/>
                <w:szCs w:val="24"/>
                <w:lang w:val="en-US"/>
              </w:rPr>
              <w:t xml:space="preserve"> at Premier Inn</w:t>
            </w:r>
            <w:r w:rsidR="00690431" w:rsidRPr="009E15FC">
              <w:rPr>
                <w:rFonts w:eastAsia="Calibri" w:cs="Times New Roman"/>
                <w:color w:val="auto"/>
                <w:szCs w:val="24"/>
                <w:lang w:val="en-US"/>
              </w:rPr>
              <w:t>,</w:t>
            </w:r>
            <w:r w:rsidRPr="009E15FC">
              <w:rPr>
                <w:rFonts w:eastAsia="Calibri" w:cs="Times New Roman"/>
                <w:color w:val="auto"/>
                <w:szCs w:val="24"/>
                <w:lang w:val="en-US"/>
              </w:rPr>
              <w:t xml:space="preserve"> I can relate to the difficulties or challenges which arose due to the dissimilar culture. Customers who have different cultural backgrounds use dissimilar </w:t>
            </w:r>
            <w:r w:rsidR="00690431" w:rsidRPr="009E15FC">
              <w:rPr>
                <w:rFonts w:eastAsia="Calibri" w:cs="Times New Roman"/>
                <w:color w:val="auto"/>
                <w:szCs w:val="24"/>
                <w:lang w:val="en-US"/>
              </w:rPr>
              <w:t>languages</w:t>
            </w:r>
            <w:r w:rsidRPr="009E15FC">
              <w:rPr>
                <w:rFonts w:eastAsia="Calibri" w:cs="Times New Roman"/>
                <w:color w:val="auto"/>
                <w:szCs w:val="24"/>
                <w:lang w:val="en-US"/>
              </w:rPr>
              <w:t xml:space="preserve"> because culture and language are directly linked with each other. The correlation between culture and language is seen as language reflecting the culture because language is shaped by cultural needs. However, being </w:t>
            </w:r>
            <w:r w:rsidR="00690431" w:rsidRPr="009E15FC">
              <w:rPr>
                <w:rFonts w:eastAsia="Calibri" w:cs="Times New Roman"/>
                <w:color w:val="auto"/>
                <w:szCs w:val="24"/>
                <w:lang w:val="en-US"/>
              </w:rPr>
              <w:t>a hotel employee,</w:t>
            </w:r>
            <w:r w:rsidRPr="009E15FC">
              <w:rPr>
                <w:rFonts w:eastAsia="Calibri" w:cs="Times New Roman"/>
                <w:color w:val="auto"/>
                <w:szCs w:val="24"/>
                <w:lang w:val="en-US"/>
              </w:rPr>
              <w:t xml:space="preserve"> I face challenges whenever I have to interact with customers who belong to different cultural circumstances. Often, guests who have diverse cultures speak a different language which causes difficulty in interpretation, and not </w:t>
            </w:r>
            <w:r w:rsidR="00690431" w:rsidRPr="009E15FC">
              <w:rPr>
                <w:rFonts w:eastAsia="Calibri" w:cs="Times New Roman"/>
                <w:color w:val="auto"/>
                <w:szCs w:val="24"/>
                <w:lang w:val="en-US"/>
              </w:rPr>
              <w:t>only does</w:t>
            </w:r>
            <w:r w:rsidRPr="009E15FC">
              <w:rPr>
                <w:rFonts w:eastAsia="Calibri" w:cs="Times New Roman"/>
                <w:color w:val="auto"/>
                <w:szCs w:val="24"/>
                <w:lang w:val="en-US"/>
              </w:rPr>
              <w:t xml:space="preserve"> language causes problems rather the cultural norms also create issues. Due to the language barrier between the hotel staff and guests, the chances of provoking the guest's cultural norms increase. </w:t>
            </w:r>
            <w:r w:rsidRPr="009E15FC">
              <w:rPr>
                <w:rFonts w:eastAsia="Calibri" w:cs="Times New Roman"/>
                <w:color w:val="auto"/>
                <w:szCs w:val="24"/>
                <w:lang w:val="en-US"/>
              </w:rPr>
              <w:lastRenderedPageBreak/>
              <w:t xml:space="preserve">Regarding sharing my personal experience related to the cultural differences that further caused language </w:t>
            </w:r>
            <w:r w:rsidR="00690431" w:rsidRPr="009E15FC">
              <w:rPr>
                <w:rFonts w:eastAsia="Calibri" w:cs="Times New Roman"/>
                <w:color w:val="auto"/>
                <w:szCs w:val="24"/>
                <w:lang w:val="en-US"/>
              </w:rPr>
              <w:t>obstacles,</w:t>
            </w:r>
            <w:r w:rsidRPr="009E15FC">
              <w:rPr>
                <w:rFonts w:eastAsia="Calibri" w:cs="Times New Roman"/>
                <w:color w:val="auto"/>
                <w:szCs w:val="24"/>
                <w:lang w:val="en-US"/>
              </w:rPr>
              <w:t xml:space="preserve"> I will narrate the incident which took place a few months ago. It was a fine </w:t>
            </w:r>
            <w:r w:rsidR="00690431" w:rsidRPr="009E15FC">
              <w:rPr>
                <w:rFonts w:eastAsia="Calibri" w:cs="Times New Roman"/>
                <w:color w:val="auto"/>
                <w:szCs w:val="24"/>
                <w:lang w:val="en-US"/>
              </w:rPr>
              <w:t>morning,</w:t>
            </w:r>
            <w:r w:rsidRPr="009E15FC">
              <w:rPr>
                <w:rFonts w:eastAsia="Calibri" w:cs="Times New Roman"/>
                <w:color w:val="auto"/>
                <w:szCs w:val="24"/>
                <w:lang w:val="en-US"/>
              </w:rPr>
              <w:t xml:space="preserve"> and I was managing my staff for the daily tasks they were allotted to complete. Then unfortunately I heard chaos from the breakfast hall that was a few steps away from my desk. I quickly made my way to the area where my staff member was explaining something to the guest and the guest was shouting at him. For a minute I remained silent to see what was happening and then I got to know that the guest asked for the onion soup and my staff served him with turtle soup. This confusion arose because of the language gap as the customer was Spanish and he was not able to speak English. The problem increased when the staff member tried to clear the confusion and the guest was explaining the growing extinction of turtles and both thought that the other person </w:t>
            </w:r>
            <w:r w:rsidR="00690431" w:rsidRPr="009E15FC">
              <w:rPr>
                <w:rFonts w:eastAsia="Calibri" w:cs="Times New Roman"/>
                <w:color w:val="auto"/>
                <w:szCs w:val="24"/>
                <w:lang w:val="en-US"/>
              </w:rPr>
              <w:t>did not agree</w:t>
            </w:r>
            <w:r w:rsidRPr="009E15FC">
              <w:rPr>
                <w:rFonts w:eastAsia="Calibri" w:cs="Times New Roman"/>
                <w:color w:val="auto"/>
                <w:szCs w:val="24"/>
                <w:lang w:val="en-US"/>
              </w:rPr>
              <w:t xml:space="preserve">. The normal pitch of Spanish natives is higher than English people thus, it seems that the guest is being aggressive. Cultural awareness is the basic solution to the issues that could affect the individual cultural stance. Through the means of cultural awareness, the person can easily understand and relate to the cultural norms that are dissimilar from his own culture and </w:t>
            </w:r>
            <w:r w:rsidR="00690431" w:rsidRPr="009E15FC">
              <w:rPr>
                <w:rFonts w:eastAsia="Calibri" w:cs="Times New Roman"/>
                <w:color w:val="auto"/>
                <w:szCs w:val="24"/>
                <w:lang w:val="en-US"/>
              </w:rPr>
              <w:t>language (</w:t>
            </w:r>
            <w:proofErr w:type="spellStart"/>
            <w:r w:rsidRPr="009E15FC">
              <w:rPr>
                <w:rFonts w:eastAsia="Calibri" w:cs="Times New Roman"/>
                <w:color w:val="auto"/>
                <w:szCs w:val="24"/>
                <w:lang w:val="en-US"/>
              </w:rPr>
              <w:t>Zohirjonovna</w:t>
            </w:r>
            <w:proofErr w:type="spellEnd"/>
            <w:r w:rsidRPr="009E15FC">
              <w:rPr>
                <w:rFonts w:eastAsia="Calibri" w:cs="Times New Roman"/>
                <w:color w:val="auto"/>
                <w:szCs w:val="24"/>
                <w:lang w:val="en-US"/>
              </w:rPr>
              <w:t xml:space="preserve">, 2022). Similar was the situation in the breakfast hall where the staff and guest both were unaware of the dissimilar language and cultural stances thus, both were trying to </w:t>
            </w:r>
            <w:r w:rsidR="00690431" w:rsidRPr="009E15FC">
              <w:rPr>
                <w:rFonts w:eastAsia="Calibri" w:cs="Times New Roman"/>
                <w:color w:val="auto"/>
                <w:szCs w:val="24"/>
                <w:lang w:val="en-US"/>
              </w:rPr>
              <w:t>clarify</w:t>
            </w:r>
            <w:r w:rsidRPr="009E15FC">
              <w:rPr>
                <w:rFonts w:eastAsia="Calibri" w:cs="Times New Roman"/>
                <w:color w:val="auto"/>
                <w:szCs w:val="24"/>
                <w:lang w:val="en-US"/>
              </w:rPr>
              <w:t xml:space="preserve"> their viewpoint which seems a disagreement. The prominent solution to this issue is the evolvement of lingua culture regarding solving such issues of culture and language (</w:t>
            </w:r>
            <w:r w:rsidRPr="009E15FC">
              <w:rPr>
                <w:rFonts w:eastAsia="Calibri" w:cs="Times New Roman"/>
                <w:bCs/>
                <w:color w:val="auto"/>
                <w:szCs w:val="24"/>
              </w:rPr>
              <w:t xml:space="preserve">Risager, K., 2020). </w:t>
            </w:r>
          </w:p>
          <w:p w14:paraId="036CC918" w14:textId="3529362E" w:rsidR="00085A4E" w:rsidRDefault="003164B2" w:rsidP="007C2128">
            <w:pPr>
              <w:rPr>
                <w:b/>
                <w:bCs/>
                <w:sz w:val="28"/>
                <w:szCs w:val="24"/>
              </w:rPr>
            </w:pPr>
            <w:r>
              <w:rPr>
                <w:b/>
                <w:bCs/>
                <w:sz w:val="28"/>
                <w:szCs w:val="24"/>
              </w:rPr>
              <w:t>References:</w:t>
            </w:r>
          </w:p>
          <w:p w14:paraId="3063F392" w14:textId="77777777" w:rsidR="009E15FC" w:rsidRPr="009E15FC" w:rsidRDefault="009E15FC" w:rsidP="006024D1">
            <w:pPr>
              <w:spacing w:line="360" w:lineRule="auto"/>
              <w:ind w:left="720" w:hanging="720"/>
              <w:jc w:val="both"/>
              <w:rPr>
                <w:bCs/>
                <w:szCs w:val="24"/>
                <w:lang w:val="en-US"/>
              </w:rPr>
            </w:pPr>
            <w:r w:rsidRPr="009E15FC">
              <w:rPr>
                <w:bCs/>
                <w:szCs w:val="24"/>
                <w:lang w:val="en-US"/>
              </w:rPr>
              <w:t xml:space="preserve">Rashid, </w:t>
            </w:r>
            <w:proofErr w:type="spellStart"/>
            <w:r w:rsidRPr="009E15FC">
              <w:rPr>
                <w:bCs/>
                <w:szCs w:val="24"/>
                <w:lang w:val="en-US"/>
              </w:rPr>
              <w:t>Md.H</w:t>
            </w:r>
            <w:proofErr w:type="spellEnd"/>
            <w:r w:rsidRPr="009E15FC">
              <w:rPr>
                <w:bCs/>
                <w:szCs w:val="24"/>
                <w:lang w:val="en-US"/>
              </w:rPr>
              <w:t xml:space="preserve">., </w:t>
            </w:r>
            <w:proofErr w:type="spellStart"/>
            <w:r w:rsidRPr="009E15FC">
              <w:rPr>
                <w:bCs/>
                <w:szCs w:val="24"/>
                <w:lang w:val="en-US"/>
              </w:rPr>
              <w:t>Shamem</w:t>
            </w:r>
            <w:proofErr w:type="spellEnd"/>
            <w:r w:rsidRPr="009E15FC">
              <w:rPr>
                <w:bCs/>
                <w:szCs w:val="24"/>
                <w:lang w:val="en-US"/>
              </w:rPr>
              <w:t xml:space="preserve">, A.S.M. and Hui, W. (2021). position of culture in English language teaching. </w:t>
            </w:r>
            <w:r w:rsidRPr="009E15FC">
              <w:rPr>
                <w:bCs/>
                <w:i/>
                <w:iCs/>
                <w:szCs w:val="24"/>
                <w:lang w:val="en-US"/>
              </w:rPr>
              <w:t>Linguistics and Culture Review</w:t>
            </w:r>
            <w:r w:rsidRPr="009E15FC">
              <w:rPr>
                <w:bCs/>
                <w:szCs w:val="24"/>
                <w:lang w:val="en-US"/>
              </w:rPr>
              <w:t xml:space="preserve">, 6, pp.43–51. </w:t>
            </w:r>
            <w:proofErr w:type="spellStart"/>
            <w:r w:rsidRPr="009E15FC">
              <w:rPr>
                <w:bCs/>
                <w:szCs w:val="24"/>
                <w:lang w:val="en-US"/>
              </w:rPr>
              <w:t>doi:https</w:t>
            </w:r>
            <w:proofErr w:type="spellEnd"/>
            <w:r w:rsidRPr="009E15FC">
              <w:rPr>
                <w:bCs/>
                <w:szCs w:val="24"/>
                <w:lang w:val="en-US"/>
              </w:rPr>
              <w:t>://doi.org/10.21744/lingcure.v6ns2.1908.</w:t>
            </w:r>
          </w:p>
          <w:p w14:paraId="0584081A" w14:textId="77777777" w:rsidR="009E15FC" w:rsidRPr="003A5F13" w:rsidRDefault="009E15FC" w:rsidP="006024D1">
            <w:pPr>
              <w:spacing w:line="360" w:lineRule="auto"/>
              <w:ind w:left="720" w:hanging="720"/>
              <w:jc w:val="both"/>
              <w:rPr>
                <w:bCs/>
                <w:szCs w:val="24"/>
              </w:rPr>
            </w:pPr>
            <w:r w:rsidRPr="003A5F13">
              <w:rPr>
                <w:bCs/>
                <w:szCs w:val="24"/>
              </w:rPr>
              <w:t xml:space="preserve">Risager, K., 2020. </w:t>
            </w:r>
            <w:proofErr w:type="spellStart"/>
            <w:r w:rsidRPr="003A5F13">
              <w:rPr>
                <w:bCs/>
                <w:szCs w:val="24"/>
              </w:rPr>
              <w:t>Linguaculture</w:t>
            </w:r>
            <w:proofErr w:type="spellEnd"/>
            <w:r w:rsidRPr="003A5F13">
              <w:rPr>
                <w:bCs/>
                <w:szCs w:val="24"/>
              </w:rPr>
              <w:t xml:space="preserve"> and </w:t>
            </w:r>
            <w:proofErr w:type="spellStart"/>
            <w:r w:rsidRPr="003A5F13">
              <w:rPr>
                <w:bCs/>
                <w:szCs w:val="24"/>
              </w:rPr>
              <w:t>transnationalityThe</w:t>
            </w:r>
            <w:proofErr w:type="spellEnd"/>
            <w:r w:rsidRPr="003A5F13">
              <w:rPr>
                <w:bCs/>
                <w:szCs w:val="24"/>
              </w:rPr>
              <w:t xml:space="preserve"> cultural dimensions of language. In </w:t>
            </w:r>
            <w:r w:rsidRPr="003A5F13">
              <w:rPr>
                <w:bCs/>
                <w:i/>
                <w:iCs/>
                <w:szCs w:val="24"/>
              </w:rPr>
              <w:t>The Routledge handbook of language and intercultural communication</w:t>
            </w:r>
            <w:r w:rsidRPr="003A5F13">
              <w:rPr>
                <w:bCs/>
                <w:szCs w:val="24"/>
              </w:rPr>
              <w:t> (pp. 109-123). Routledge.</w:t>
            </w:r>
          </w:p>
          <w:p w14:paraId="44A016D5" w14:textId="6ABC36CB" w:rsidR="00DA485D" w:rsidRPr="006024D1" w:rsidRDefault="009E15FC" w:rsidP="006024D1">
            <w:pPr>
              <w:spacing w:line="360" w:lineRule="auto"/>
              <w:ind w:left="720" w:hanging="720"/>
              <w:jc w:val="both"/>
              <w:rPr>
                <w:bCs/>
                <w:szCs w:val="24"/>
                <w:lang w:val="en-US"/>
              </w:rPr>
            </w:pPr>
            <w:proofErr w:type="spellStart"/>
            <w:r w:rsidRPr="009E15FC">
              <w:rPr>
                <w:bCs/>
                <w:szCs w:val="24"/>
                <w:lang w:val="en-US"/>
              </w:rPr>
              <w:t>Zohirjonovna</w:t>
            </w:r>
            <w:proofErr w:type="spellEnd"/>
            <w:r w:rsidRPr="009E15FC">
              <w:rPr>
                <w:bCs/>
                <w:szCs w:val="24"/>
                <w:lang w:val="en-US"/>
              </w:rPr>
              <w:t xml:space="preserve">, G.Z. (2022). THE RELATIONSHIP BETWEEN CULTURE AND LANGUAGE. </w:t>
            </w:r>
            <w:r w:rsidRPr="009E15FC">
              <w:rPr>
                <w:bCs/>
                <w:i/>
                <w:iCs/>
                <w:szCs w:val="24"/>
                <w:lang w:val="en-US"/>
              </w:rPr>
              <w:t>SCIENTIFIC ASPECTS AND TRENDS IN THE FIELD OF SCIENTIFIC RESEARCH</w:t>
            </w:r>
            <w:r w:rsidRPr="009E15FC">
              <w:rPr>
                <w:bCs/>
                <w:szCs w:val="24"/>
                <w:lang w:val="en-US"/>
              </w:rPr>
              <w:t>, [online] 1(4), pp.30–33. Available at: https://interonconf.org/index.php/pol/article/view/406 [Accessed 1 Feb. 2024].</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36C029D2" w14:textId="7A46BB01" w:rsidR="00A135A5" w:rsidRPr="00FE41B1" w:rsidRDefault="00FE41B1" w:rsidP="00FE41B1">
            <w:pPr>
              <w:spacing w:line="360" w:lineRule="auto"/>
              <w:jc w:val="both"/>
              <w:rPr>
                <w:rFonts w:eastAsia="Calibri" w:cs="Times New Roman"/>
                <w:color w:val="auto"/>
                <w:szCs w:val="24"/>
                <w:lang w:val="en-US"/>
              </w:rPr>
            </w:pPr>
            <w:r w:rsidRPr="00FE41B1">
              <w:rPr>
                <w:rFonts w:eastAsia="Calibri" w:cs="Times New Roman"/>
                <w:color w:val="auto"/>
                <w:szCs w:val="24"/>
                <w:lang w:val="en-US"/>
              </w:rPr>
              <w:t>Cultural misunderstandings are caused due to the rapid globalization and the frequent changes within the cultural aspects (Scott-Phillips, et al., 2018). The basic reason for the cultural misunderstanding is the different beliefs and values which people belonging to dissimilar cultures have and these differences further create problems in misunderstanding. Cultural misunderstanding could be because of the language barrier, difficulty in interpreting gestures or understanding body language, and often due to misconceptions about social norms. Intercultural communication usually leads to miscommunication as the local language is often not familiar to the foreign individual. Apart from this, the cultural norms are not well informed thus, this results in creating confusion or miscommunication (</w:t>
            </w:r>
            <w:proofErr w:type="spellStart"/>
            <w:r w:rsidRPr="00FE41B1">
              <w:rPr>
                <w:rFonts w:eastAsia="Calibri" w:cs="Times New Roman"/>
                <w:color w:val="auto"/>
                <w:szCs w:val="24"/>
                <w:lang w:val="en-US"/>
              </w:rPr>
              <w:t>Prayatni</w:t>
            </w:r>
            <w:proofErr w:type="spellEnd"/>
            <w:r w:rsidRPr="00FE41B1">
              <w:rPr>
                <w:rFonts w:eastAsia="Calibri" w:cs="Times New Roman"/>
                <w:color w:val="auto"/>
                <w:szCs w:val="24"/>
                <w:lang w:val="en-US"/>
              </w:rPr>
              <w:t xml:space="preserve">, et al., 2020). </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15342A09" w14:textId="1A74D611" w:rsidR="00FE41B1" w:rsidRPr="00FE41B1" w:rsidRDefault="00FE41B1" w:rsidP="00FE41B1">
            <w:pPr>
              <w:spacing w:line="360" w:lineRule="auto"/>
              <w:jc w:val="both"/>
              <w:rPr>
                <w:rFonts w:eastAsia="Calibri" w:cs="Times New Roman"/>
                <w:color w:val="auto"/>
                <w:szCs w:val="24"/>
                <w:lang w:val="en-US"/>
              </w:rPr>
            </w:pPr>
            <w:r w:rsidRPr="00FE41B1">
              <w:rPr>
                <w:rFonts w:eastAsia="Calibri" w:cs="Times New Roman"/>
                <w:color w:val="auto"/>
                <w:szCs w:val="24"/>
                <w:lang w:val="en-US"/>
              </w:rPr>
              <w:t xml:space="preserve">In regard to </w:t>
            </w:r>
            <w:r w:rsidR="00690431" w:rsidRPr="00FE41B1">
              <w:rPr>
                <w:rFonts w:eastAsia="Calibri" w:cs="Times New Roman"/>
                <w:color w:val="auto"/>
                <w:szCs w:val="24"/>
                <w:lang w:val="en-US"/>
              </w:rPr>
              <w:t>avoiding</w:t>
            </w:r>
            <w:r w:rsidRPr="00FE41B1">
              <w:rPr>
                <w:rFonts w:eastAsia="Calibri" w:cs="Times New Roman"/>
                <w:color w:val="auto"/>
                <w:szCs w:val="24"/>
                <w:lang w:val="en-US"/>
              </w:rPr>
              <w:t xml:space="preserve"> the cultural misconception within </w:t>
            </w:r>
            <w:r w:rsidR="0080370B">
              <w:rPr>
                <w:rFonts w:eastAsia="Calibri" w:cs="Times New Roman"/>
                <w:color w:val="auto"/>
                <w:szCs w:val="24"/>
                <w:lang w:val="en-US"/>
              </w:rPr>
              <w:t>Premier Inn</w:t>
            </w:r>
            <w:r w:rsidRPr="00FE41B1">
              <w:rPr>
                <w:rFonts w:eastAsia="Calibri" w:cs="Times New Roman"/>
                <w:color w:val="auto"/>
                <w:szCs w:val="24"/>
                <w:lang w:val="en-US"/>
              </w:rPr>
              <w:t>, the training plan</w:t>
            </w:r>
            <w:r w:rsidR="006024D1">
              <w:rPr>
                <w:rFonts w:eastAsia="Calibri" w:cs="Times New Roman"/>
                <w:color w:val="auto"/>
                <w:szCs w:val="24"/>
                <w:lang w:val="en-US"/>
              </w:rPr>
              <w:t xml:space="preserve"> of “Learning Diversity”</w:t>
            </w:r>
            <w:r w:rsidRPr="00FE41B1">
              <w:rPr>
                <w:rFonts w:eastAsia="Calibri" w:cs="Times New Roman"/>
                <w:color w:val="auto"/>
                <w:szCs w:val="24"/>
                <w:lang w:val="en-US"/>
              </w:rPr>
              <w:t xml:space="preserve"> has been incorporated within the employee's recruiting procedure. Training the staff within the hospitality industry is the core requirement to grab the consumer market. As the graduates are not trained for the industry thus, their educational aspects lack the language teaching which is the fundamental need of the hotel management to entertain foreign guests or tourists (USHAKOV </w:t>
            </w:r>
            <w:r w:rsidRPr="008955DF">
              <w:rPr>
                <w:rFonts w:eastAsia="Calibri" w:cs="Times New Roman"/>
                <w:i/>
                <w:color w:val="auto"/>
                <w:szCs w:val="24"/>
                <w:lang w:val="en-US"/>
              </w:rPr>
              <w:t>et al</w:t>
            </w:r>
            <w:r w:rsidRPr="00FE41B1">
              <w:rPr>
                <w:rFonts w:eastAsia="Calibri" w:cs="Times New Roman"/>
                <w:color w:val="auto"/>
                <w:szCs w:val="24"/>
                <w:lang w:val="en-US"/>
              </w:rPr>
              <w:t xml:space="preserve">., 2020). </w:t>
            </w:r>
          </w:p>
          <w:p w14:paraId="0D3D59D7" w14:textId="1F3F0500" w:rsidR="00FE41B1" w:rsidRPr="00FE41B1" w:rsidRDefault="00FE41B1" w:rsidP="00FE41B1">
            <w:pPr>
              <w:spacing w:line="360" w:lineRule="auto"/>
              <w:jc w:val="both"/>
              <w:rPr>
                <w:rFonts w:eastAsia="Calibri" w:cs="Times New Roman"/>
                <w:color w:val="auto"/>
                <w:szCs w:val="24"/>
                <w:lang w:val="en-US"/>
              </w:rPr>
            </w:pPr>
            <w:r w:rsidRPr="00FE41B1">
              <w:rPr>
                <w:rFonts w:eastAsia="Calibri" w:cs="Times New Roman"/>
                <w:color w:val="auto"/>
                <w:szCs w:val="24"/>
                <w:lang w:val="en-US"/>
              </w:rPr>
              <w:t xml:space="preserve">Therefore, F&amp;B Hotel will train their staff </w:t>
            </w:r>
            <w:r w:rsidR="00690431" w:rsidRPr="00FE41B1">
              <w:rPr>
                <w:rFonts w:eastAsia="Calibri" w:cs="Times New Roman"/>
                <w:color w:val="auto"/>
                <w:szCs w:val="24"/>
                <w:lang w:val="en-US"/>
              </w:rPr>
              <w:t>members</w:t>
            </w:r>
            <w:r w:rsidRPr="00FE41B1">
              <w:rPr>
                <w:rFonts w:eastAsia="Calibri" w:cs="Times New Roman"/>
                <w:color w:val="auto"/>
                <w:szCs w:val="24"/>
                <w:lang w:val="en-US"/>
              </w:rPr>
              <w:t xml:space="preserve"> to communicate efficiently with foreign guests or at least know the key terms of the foreign language and the cultural norms of other cultures. This is required to avoid incidents like the misinterpretation or misunderstanding of customer requirements. I personally believe this is the key factor for customer </w:t>
            </w:r>
            <w:r w:rsidR="00690431" w:rsidRPr="00FE41B1">
              <w:rPr>
                <w:rFonts w:eastAsia="Calibri" w:cs="Times New Roman"/>
                <w:color w:val="auto"/>
                <w:szCs w:val="24"/>
                <w:lang w:val="en-US"/>
              </w:rPr>
              <w:t>satisfaction,</w:t>
            </w:r>
            <w:r w:rsidRPr="00FE41B1">
              <w:rPr>
                <w:rFonts w:eastAsia="Calibri" w:cs="Times New Roman"/>
                <w:color w:val="auto"/>
                <w:szCs w:val="24"/>
                <w:lang w:val="en-US"/>
              </w:rPr>
              <w:t xml:space="preserve"> that the needs and values of the customers are understood by the hotel staff. In regard to </w:t>
            </w:r>
            <w:r w:rsidR="00690431" w:rsidRPr="00FE41B1">
              <w:rPr>
                <w:rFonts w:eastAsia="Calibri" w:cs="Times New Roman"/>
                <w:color w:val="auto"/>
                <w:szCs w:val="24"/>
                <w:lang w:val="en-US"/>
              </w:rPr>
              <w:t>planning</w:t>
            </w:r>
            <w:r w:rsidRPr="00FE41B1">
              <w:rPr>
                <w:rFonts w:eastAsia="Calibri" w:cs="Times New Roman"/>
                <w:color w:val="auto"/>
                <w:szCs w:val="24"/>
                <w:lang w:val="en-US"/>
              </w:rPr>
              <w:t xml:space="preserve"> the training process the 5W model will be incorporated to project the training plan strategies. Through the aid of this model the hotel management will be able to blueprint </w:t>
            </w:r>
            <w:r w:rsidR="00690431" w:rsidRPr="00FE41B1">
              <w:rPr>
                <w:rFonts w:eastAsia="Calibri" w:cs="Times New Roman"/>
                <w:color w:val="auto"/>
                <w:szCs w:val="24"/>
                <w:lang w:val="en-US"/>
              </w:rPr>
              <w:t>a productive</w:t>
            </w:r>
            <w:r w:rsidRPr="00FE41B1">
              <w:rPr>
                <w:rFonts w:eastAsia="Calibri" w:cs="Times New Roman"/>
                <w:color w:val="auto"/>
                <w:szCs w:val="24"/>
                <w:lang w:val="en-US"/>
              </w:rPr>
              <w:t xml:space="preserve"> training plan for the existing and new employees.</w:t>
            </w:r>
          </w:p>
          <w:p w14:paraId="3DC313F4" w14:textId="1343D62A" w:rsidR="00FE41B1" w:rsidRPr="00FE41B1" w:rsidRDefault="00FE41B1" w:rsidP="00FE41B1">
            <w:pPr>
              <w:spacing w:line="360" w:lineRule="auto"/>
              <w:jc w:val="both"/>
              <w:rPr>
                <w:rFonts w:eastAsia="Calibri" w:cs="Times New Roman"/>
                <w:color w:val="auto"/>
                <w:szCs w:val="24"/>
                <w:lang w:val="en-US"/>
              </w:rPr>
            </w:pPr>
            <w:r w:rsidRPr="00FE41B1">
              <w:rPr>
                <w:rFonts w:eastAsia="Calibri" w:cs="Times New Roman"/>
                <w:color w:val="auto"/>
                <w:szCs w:val="24"/>
                <w:lang w:val="en-US"/>
              </w:rPr>
              <w:lastRenderedPageBreak/>
              <w:t xml:space="preserve">The training plan </w:t>
            </w:r>
            <w:r w:rsidR="00CF6576">
              <w:rPr>
                <w:rFonts w:eastAsia="Calibri" w:cs="Times New Roman"/>
                <w:color w:val="auto"/>
                <w:szCs w:val="24"/>
                <w:lang w:val="en-US"/>
              </w:rPr>
              <w:t>have been</w:t>
            </w:r>
            <w:r w:rsidRPr="00FE41B1">
              <w:rPr>
                <w:rFonts w:eastAsia="Calibri" w:cs="Times New Roman"/>
                <w:color w:val="auto"/>
                <w:szCs w:val="24"/>
                <w:lang w:val="en-US"/>
              </w:rPr>
              <w:t xml:space="preserve"> designed to train the staff about the customer service along with the communication skills mainly. Whereas, it will cover other areas as well such as procedures for housekeeping, proper handling of food, swift response </w:t>
            </w:r>
            <w:r w:rsidR="00690431" w:rsidRPr="00FE41B1">
              <w:rPr>
                <w:rFonts w:eastAsia="Calibri" w:cs="Times New Roman"/>
                <w:color w:val="auto"/>
                <w:szCs w:val="24"/>
                <w:lang w:val="en-US"/>
              </w:rPr>
              <w:t>to</w:t>
            </w:r>
            <w:r w:rsidRPr="00FE41B1">
              <w:rPr>
                <w:rFonts w:eastAsia="Calibri" w:cs="Times New Roman"/>
                <w:color w:val="auto"/>
                <w:szCs w:val="24"/>
                <w:lang w:val="en-US"/>
              </w:rPr>
              <w:t xml:space="preserve"> emergencies, and of course the hotel policies.</w:t>
            </w:r>
            <w:r w:rsidR="00CF6576">
              <w:rPr>
                <w:rFonts w:eastAsia="Calibri" w:cs="Times New Roman"/>
                <w:color w:val="auto"/>
                <w:szCs w:val="24"/>
                <w:lang w:val="en-US"/>
              </w:rPr>
              <w:t xml:space="preserve"> </w:t>
            </w:r>
            <w:r w:rsidRPr="00FE41B1">
              <w:rPr>
                <w:rFonts w:eastAsia="Calibri" w:cs="Times New Roman"/>
                <w:color w:val="auto"/>
                <w:szCs w:val="24"/>
                <w:lang w:val="en-US"/>
              </w:rPr>
              <w:t xml:space="preserve">The training program will be planned for the entire hotel personnel including all the employees. The person at the front desk, the housekeeping staff, the restaurant workforce, and the administration as well because the overall hotel management which includes every employee must be trained to perform with excellence. </w:t>
            </w:r>
          </w:p>
          <w:p w14:paraId="02F1227F" w14:textId="18D959AA" w:rsidR="00FE41B1" w:rsidRPr="00FE41B1" w:rsidRDefault="00FE41B1" w:rsidP="00FE41B1">
            <w:pPr>
              <w:spacing w:line="360" w:lineRule="auto"/>
              <w:jc w:val="both"/>
              <w:rPr>
                <w:rFonts w:eastAsia="Calibri" w:cs="Times New Roman"/>
                <w:color w:val="auto"/>
                <w:szCs w:val="24"/>
                <w:lang w:val="en-US"/>
              </w:rPr>
            </w:pPr>
            <w:r w:rsidRPr="00FE41B1">
              <w:rPr>
                <w:rFonts w:eastAsia="Calibri" w:cs="Times New Roman"/>
                <w:color w:val="auto"/>
                <w:szCs w:val="24"/>
                <w:lang w:val="en-US"/>
              </w:rPr>
              <w:t xml:space="preserve">The training can be conducted on-site or in external locations to train the employees </w:t>
            </w:r>
            <w:r w:rsidR="00690431" w:rsidRPr="00FE41B1">
              <w:rPr>
                <w:rFonts w:eastAsia="Calibri" w:cs="Times New Roman"/>
                <w:color w:val="auto"/>
                <w:szCs w:val="24"/>
                <w:lang w:val="en-US"/>
              </w:rPr>
              <w:t>in</w:t>
            </w:r>
            <w:r w:rsidRPr="00FE41B1">
              <w:rPr>
                <w:rFonts w:eastAsia="Calibri" w:cs="Times New Roman"/>
                <w:color w:val="auto"/>
                <w:szCs w:val="24"/>
                <w:lang w:val="en-US"/>
              </w:rPr>
              <w:t xml:space="preserve"> prolific hotel management aspects. The language training can be conducted in the classroom </w:t>
            </w:r>
            <w:r w:rsidR="00690431" w:rsidRPr="00FE41B1">
              <w:rPr>
                <w:rFonts w:eastAsia="Calibri" w:cs="Times New Roman"/>
                <w:color w:val="auto"/>
                <w:szCs w:val="24"/>
                <w:lang w:val="en-US"/>
              </w:rPr>
              <w:t>environment,</w:t>
            </w:r>
            <w:r w:rsidRPr="00FE41B1">
              <w:rPr>
                <w:rFonts w:eastAsia="Calibri" w:cs="Times New Roman"/>
                <w:color w:val="auto"/>
                <w:szCs w:val="24"/>
                <w:lang w:val="en-US"/>
              </w:rPr>
              <w:t xml:space="preserve"> however, the housekeeping and other training involving the physical training procedures would be on site. The training sessions will be at the time of recruiting and then periodically on a monthly basis to evaluate the hotel personnel's </w:t>
            </w:r>
            <w:r w:rsidR="00690431" w:rsidRPr="00FE41B1">
              <w:rPr>
                <w:rFonts w:eastAsia="Calibri" w:cs="Times New Roman"/>
                <w:color w:val="auto"/>
                <w:szCs w:val="24"/>
                <w:lang w:val="en-US"/>
              </w:rPr>
              <w:t>performance</w:t>
            </w:r>
            <w:r w:rsidRPr="00FE41B1">
              <w:rPr>
                <w:rFonts w:eastAsia="Calibri" w:cs="Times New Roman"/>
                <w:color w:val="auto"/>
                <w:szCs w:val="24"/>
                <w:lang w:val="en-US"/>
              </w:rPr>
              <w:t xml:space="preserve"> and regard to enhancing their skills. The sessions at the time of recruiting will encourage the employees to learn and enrich their skills through the means of frequent training workshops for a week or two.     </w:t>
            </w:r>
          </w:p>
          <w:p w14:paraId="0F3568B7" w14:textId="77777777" w:rsidR="005C77A4" w:rsidRDefault="005C77A4" w:rsidP="005C77A4">
            <w:pPr>
              <w:rPr>
                <w:b/>
                <w:bCs/>
                <w:sz w:val="28"/>
                <w:szCs w:val="24"/>
              </w:rPr>
            </w:pPr>
            <w:r>
              <w:rPr>
                <w:b/>
                <w:bCs/>
                <w:sz w:val="28"/>
                <w:szCs w:val="24"/>
              </w:rPr>
              <w:t>References:</w:t>
            </w:r>
          </w:p>
          <w:p w14:paraId="67701406" w14:textId="77777777" w:rsidR="00FE41B1" w:rsidRDefault="00FE41B1" w:rsidP="002F7B43">
            <w:pPr>
              <w:pStyle w:val="NormalWeb"/>
              <w:spacing w:before="0" w:beforeAutospacing="0" w:after="240" w:afterAutospacing="0" w:line="360" w:lineRule="auto"/>
              <w:ind w:left="720" w:hanging="720"/>
              <w:jc w:val="both"/>
            </w:pPr>
            <w:proofErr w:type="spellStart"/>
            <w:r>
              <w:t>Prayatni</w:t>
            </w:r>
            <w:proofErr w:type="spellEnd"/>
            <w:r>
              <w:t xml:space="preserve">, I., Yusra, K. and Tohir, L. (2020). Intercultural Miscommunication With Local People: A Descriptive Study on Foreigners’ Perception and Experiences. </w:t>
            </w:r>
            <w:r>
              <w:rPr>
                <w:i/>
                <w:iCs/>
              </w:rPr>
              <w:t>Proceedings of the 1st Annual Conference on Education and Social Sciences (ACCESS 2019)</w:t>
            </w:r>
            <w:r>
              <w:t xml:space="preserve">. </w:t>
            </w:r>
            <w:proofErr w:type="spellStart"/>
            <w:r>
              <w:t>doi:https</w:t>
            </w:r>
            <w:proofErr w:type="spellEnd"/>
            <w:r>
              <w:t>://doi.org/10.2991/assehr.k.200827.009.</w:t>
            </w:r>
          </w:p>
          <w:p w14:paraId="51BD15A0" w14:textId="77777777" w:rsidR="00FE41B1" w:rsidRDefault="00FE41B1" w:rsidP="002F7B43">
            <w:pPr>
              <w:pStyle w:val="NormalWeb"/>
              <w:spacing w:before="0" w:beforeAutospacing="0" w:after="240" w:afterAutospacing="0" w:line="360" w:lineRule="auto"/>
              <w:ind w:left="720" w:hanging="720"/>
              <w:jc w:val="both"/>
            </w:pPr>
            <w:r>
              <w:t xml:space="preserve">Scott-Phillips, T., Blancke, S. and Heintz, C. (2018). Four misunderstandings about cultural attraction. </w:t>
            </w:r>
            <w:r>
              <w:rPr>
                <w:i/>
                <w:iCs/>
              </w:rPr>
              <w:t>Evolutionary Anthropology: Issues, News, and Reviews</w:t>
            </w:r>
            <w:r>
              <w:t xml:space="preserve">, 27(4), pp.162–173. </w:t>
            </w:r>
            <w:proofErr w:type="spellStart"/>
            <w:r>
              <w:t>doi:https</w:t>
            </w:r>
            <w:proofErr w:type="spellEnd"/>
            <w:r>
              <w:t>://doi.org/10.1002/evan.21716.</w:t>
            </w:r>
          </w:p>
          <w:p w14:paraId="193DBD3D" w14:textId="05317020" w:rsidR="005C77A4" w:rsidRPr="002F7B43" w:rsidRDefault="00FE41B1" w:rsidP="002F7B43">
            <w:pPr>
              <w:pStyle w:val="NormalWeb"/>
              <w:spacing w:before="0" w:beforeAutospacing="0" w:after="240" w:afterAutospacing="0" w:line="360" w:lineRule="auto"/>
              <w:ind w:left="720" w:hanging="720"/>
              <w:jc w:val="both"/>
            </w:pPr>
            <w:r>
              <w:t xml:space="preserve">USHAKOV, R.N., KRYUKOVA, E.M., KHETAGUROVA, V.S., MUKHOMOROVA, I.V. and ZELENOV, V.V. (2020). Efficiency of Hotel Management. Training of Specialists in Hotel Industry Field. </w:t>
            </w:r>
            <w:r>
              <w:rPr>
                <w:i/>
                <w:iCs/>
              </w:rPr>
              <w:t>Journal of Environmental Management and Tourism</w:t>
            </w:r>
            <w:r>
              <w:t xml:space="preserve">, 11(2), p.388. </w:t>
            </w:r>
            <w:proofErr w:type="spellStart"/>
            <w:proofErr w:type="gramStart"/>
            <w:r>
              <w:t>doi:https</w:t>
            </w:r>
            <w:proofErr w:type="spellEnd"/>
            <w:r>
              <w:t>://doi.org/10.14505//jemt.11.2(42).17</w:t>
            </w:r>
            <w:proofErr w:type="gramEnd"/>
            <w:r>
              <w:t>.</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7BD2CF6D" w14:textId="47AFD2DF" w:rsidR="008A49BC" w:rsidRPr="008A49BC" w:rsidRDefault="008A49BC" w:rsidP="008A49BC">
            <w:pPr>
              <w:spacing w:line="360" w:lineRule="auto"/>
              <w:jc w:val="both"/>
              <w:rPr>
                <w:rFonts w:cs="Times New Roman"/>
                <w:color w:val="auto"/>
                <w:kern w:val="2"/>
                <w:szCs w:val="24"/>
                <w:lang w:val="en-US"/>
                <w14:ligatures w14:val="standardContextual"/>
              </w:rPr>
            </w:pPr>
            <w:r w:rsidRPr="008A49BC">
              <w:rPr>
                <w:rFonts w:cs="Times New Roman"/>
                <w:color w:val="auto"/>
                <w:kern w:val="2"/>
                <w:szCs w:val="24"/>
                <w:lang w:val="en-US"/>
                <w14:ligatures w14:val="standardContextual"/>
              </w:rPr>
              <w:t xml:space="preserve">Gibbs reflective model is the progressive approach to write reflections as it aids to evaluate the significant knowledge to be transmitted by the learning through experience </w:t>
            </w:r>
            <w:r w:rsidRPr="008A49BC">
              <w:rPr>
                <w:rFonts w:cs="Times New Roman"/>
                <w:color w:val="auto"/>
                <w:kern w:val="2"/>
                <w:szCs w:val="24"/>
                <w:lang/>
                <w14:ligatures w14:val="standardContextual"/>
              </w:rPr>
              <w:t xml:space="preserve">(Adeani, </w:t>
            </w:r>
            <w:r w:rsidRPr="008A49BC">
              <w:rPr>
                <w:rFonts w:cs="Times New Roman"/>
                <w:color w:val="auto"/>
                <w:kern w:val="2"/>
                <w:szCs w:val="24"/>
                <w:lang w:val="en-US"/>
                <w14:ligatures w14:val="standardContextual"/>
              </w:rPr>
              <w:t>et al.</w:t>
            </w:r>
            <w:r w:rsidRPr="008A49BC">
              <w:rPr>
                <w:rFonts w:cs="Times New Roman"/>
                <w:color w:val="auto"/>
                <w:kern w:val="2"/>
                <w:szCs w:val="24"/>
                <w:lang/>
                <w14:ligatures w14:val="standardContextual"/>
              </w:rPr>
              <w:t>, 2020)</w:t>
            </w:r>
            <w:r w:rsidRPr="008A49BC">
              <w:rPr>
                <w:rFonts w:cs="Times New Roman"/>
                <w:color w:val="auto"/>
                <w:kern w:val="2"/>
                <w:szCs w:val="24"/>
                <w:lang w:val="en-US"/>
                <w14:ligatures w14:val="standardContextual"/>
              </w:rPr>
              <w:t xml:space="preserve">. The reflective cycle of Gibbs model depends on the descriptive writing which includes the feelings, evaluation, and analysis of the experience along with the conclusion which further designs the future action plan. The reflective model aids the learner to enhance its skills through learning from the experience and also by evaluating or analyzing the experience thoroughly </w:t>
            </w:r>
            <w:r w:rsidRPr="008A49BC">
              <w:rPr>
                <w:rFonts w:cs="Times New Roman"/>
                <w:color w:val="auto"/>
                <w:kern w:val="2"/>
                <w:szCs w:val="24"/>
                <w:lang/>
                <w14:ligatures w14:val="standardContextual"/>
              </w:rPr>
              <w:t>(Tawanwongsri and Phenwan, 2019)</w:t>
            </w:r>
            <w:r w:rsidRPr="008A49BC">
              <w:rPr>
                <w:rFonts w:cs="Times New Roman"/>
                <w:color w:val="auto"/>
                <w:kern w:val="2"/>
                <w:szCs w:val="24"/>
                <w:lang w:val="en-US"/>
                <w14:ligatures w14:val="standardContextual"/>
              </w:rPr>
              <w:t xml:space="preserve">. Therefore, I have evaluated my hotel experience through the implementation of Gibbs reflective model to examine my skills and polish them further for better performance in future. </w:t>
            </w:r>
            <w:r w:rsidR="00485B6B">
              <w:rPr>
                <w:rFonts w:cs="Times New Roman"/>
                <w:color w:val="auto"/>
                <w:kern w:val="2"/>
                <w:szCs w:val="24"/>
                <w:lang w:val="en-US"/>
                <w14:ligatures w14:val="standardContextual"/>
              </w:rPr>
              <w:t xml:space="preserve">The language barrier and the lack of understanding of cultural differences create major conflicts within the hospitality industry. The misunderstanding which arose due to the cultural differences often impact the hotel reputation and it develops the negative impression of the hotel services on the guests. The diversity of culture within the hospitality industry is the vital element to progress and the customer satisfaction is achieved through the excellence services which are provided by the hotel. Therefore, the cultural awareness can pave the way for the industry to prolifically attain the key objectives along with developing the cultural bonding with the foreign guests or tourists. The lack of cultural understanding within the growing industry of hospitality can cause events which could impact the hotel or business image. </w:t>
            </w:r>
            <w:r w:rsidR="006430A1">
              <w:rPr>
                <w:rFonts w:cs="Times New Roman"/>
                <w:color w:val="auto"/>
                <w:kern w:val="2"/>
                <w:szCs w:val="24"/>
                <w:lang w:val="en-US"/>
                <w14:ligatures w14:val="standardContextual"/>
              </w:rPr>
              <w:t>As I evaluated the impact of such misunderstanding,</w:t>
            </w:r>
            <w:r w:rsidRPr="008A49BC">
              <w:rPr>
                <w:rFonts w:cs="Times New Roman"/>
                <w:color w:val="auto"/>
                <w:kern w:val="2"/>
                <w:szCs w:val="24"/>
                <w:lang w:val="en-US"/>
                <w14:ligatures w14:val="standardContextual"/>
              </w:rPr>
              <w:t xml:space="preserve"> I agree that by having cultural awareness we can reduce the language barrier and cause of misunderstanding eventually. The study states cross cultural reflective model which reduces the cultural obstacles for the individual to learn and experience cross culturally</w:t>
            </w:r>
            <w:r w:rsidRPr="008A49BC">
              <w:rPr>
                <w:rFonts w:asciiTheme="minorHAnsi" w:hAnsiTheme="minorHAnsi"/>
                <w:color w:val="auto"/>
                <w:kern w:val="2"/>
                <w:sz w:val="22"/>
                <w:lang/>
                <w14:ligatures w14:val="standardContextual"/>
              </w:rPr>
              <w:t xml:space="preserve"> </w:t>
            </w:r>
            <w:r w:rsidRPr="008A49BC">
              <w:rPr>
                <w:rFonts w:cs="Times New Roman"/>
                <w:color w:val="auto"/>
                <w:kern w:val="2"/>
                <w:szCs w:val="24"/>
                <w:lang/>
                <w14:ligatures w14:val="standardContextual"/>
              </w:rPr>
              <w:t>(Dressler et al., 2018)</w:t>
            </w:r>
            <w:r w:rsidRPr="008A49BC">
              <w:rPr>
                <w:rFonts w:cs="Times New Roman"/>
                <w:color w:val="auto"/>
                <w:kern w:val="2"/>
                <w:szCs w:val="24"/>
                <w:lang w:val="en-US"/>
                <w14:ligatures w14:val="standardContextual"/>
              </w:rPr>
              <w:t>. It can aid the individual to experience situations in the broader aspects which is the productive approach within the globally developing world. Furthermor</w:t>
            </w:r>
            <w:r w:rsidR="006430A1">
              <w:rPr>
                <w:rFonts w:cs="Times New Roman"/>
                <w:color w:val="auto"/>
                <w:kern w:val="2"/>
                <w:szCs w:val="24"/>
                <w:lang w:val="en-US"/>
                <w14:ligatures w14:val="standardContextual"/>
              </w:rPr>
              <w:t>e, I believe</w:t>
            </w:r>
            <w:r w:rsidRPr="008A49BC">
              <w:rPr>
                <w:rFonts w:cs="Times New Roman"/>
                <w:color w:val="auto"/>
                <w:kern w:val="2"/>
                <w:szCs w:val="24"/>
                <w:lang w:val="en-US"/>
                <w14:ligatures w14:val="standardContextual"/>
              </w:rPr>
              <w:t xml:space="preserve"> that the hotel should have m</w:t>
            </w:r>
            <w:r w:rsidR="006430A1">
              <w:rPr>
                <w:rFonts w:cs="Times New Roman"/>
                <w:color w:val="auto"/>
                <w:kern w:val="2"/>
                <w:szCs w:val="24"/>
                <w:lang w:val="en-US"/>
                <w14:ligatures w14:val="standardContextual"/>
              </w:rPr>
              <w:t>ulticultural staff to avoid</w:t>
            </w:r>
            <w:r w:rsidRPr="008A49BC">
              <w:rPr>
                <w:rFonts w:cs="Times New Roman"/>
                <w:color w:val="auto"/>
                <w:kern w:val="2"/>
                <w:szCs w:val="24"/>
                <w:lang w:val="en-US"/>
                <w14:ligatures w14:val="standardContextual"/>
              </w:rPr>
              <w:t xml:space="preserve"> issues in the future and in addition to this the training must be provided to the hotel staff regarding the cultural awareness. As culture and language are interlinked thus, knowing the cultural norms people can easily associated to the cultural norms and language. </w:t>
            </w:r>
            <w:proofErr w:type="gramStart"/>
            <w:r w:rsidRPr="008A49BC">
              <w:rPr>
                <w:rFonts w:cs="Times New Roman"/>
                <w:color w:val="auto"/>
                <w:kern w:val="2"/>
                <w:szCs w:val="24"/>
                <w:lang w:val="en-US"/>
                <w14:ligatures w14:val="standardContextual"/>
              </w:rPr>
              <w:t>Ho</w:t>
            </w:r>
            <w:r w:rsidR="006430A1">
              <w:rPr>
                <w:rFonts w:cs="Times New Roman"/>
                <w:color w:val="auto"/>
                <w:kern w:val="2"/>
                <w:szCs w:val="24"/>
                <w:lang w:val="en-US"/>
                <w14:ligatures w14:val="standardContextual"/>
              </w:rPr>
              <w:t xml:space="preserve">wever, </w:t>
            </w:r>
            <w:r w:rsidRPr="008A49BC">
              <w:rPr>
                <w:rFonts w:cs="Times New Roman"/>
                <w:color w:val="auto"/>
                <w:kern w:val="2"/>
                <w:szCs w:val="24"/>
                <w:lang w:val="en-US"/>
                <w14:ligatures w14:val="standardContextual"/>
              </w:rPr>
              <w:t xml:space="preserve"> attend</w:t>
            </w:r>
            <w:r w:rsidR="006430A1">
              <w:rPr>
                <w:rFonts w:cs="Times New Roman"/>
                <w:color w:val="auto"/>
                <w:kern w:val="2"/>
                <w:szCs w:val="24"/>
                <w:lang w:val="en-US"/>
                <w14:ligatures w14:val="standardContextual"/>
              </w:rPr>
              <w:t>ing</w:t>
            </w:r>
            <w:proofErr w:type="gramEnd"/>
            <w:r w:rsidRPr="008A49BC">
              <w:rPr>
                <w:rFonts w:cs="Times New Roman"/>
                <w:color w:val="auto"/>
                <w:kern w:val="2"/>
                <w:szCs w:val="24"/>
                <w:lang w:val="en-US"/>
                <w14:ligatures w14:val="standardContextual"/>
              </w:rPr>
              <w:t xml:space="preserve"> workshops or training sessions that aid to understanding cultural differences</w:t>
            </w:r>
            <w:r w:rsidR="006430A1">
              <w:rPr>
                <w:rFonts w:cs="Times New Roman"/>
                <w:color w:val="auto"/>
                <w:kern w:val="2"/>
                <w:szCs w:val="24"/>
                <w:lang w:val="en-US"/>
                <w14:ligatures w14:val="standardContextual"/>
              </w:rPr>
              <w:t xml:space="preserve"> can be beneficial for the industry employees</w:t>
            </w:r>
            <w:r w:rsidRPr="008A49BC">
              <w:rPr>
                <w:rFonts w:cs="Times New Roman"/>
                <w:color w:val="auto"/>
                <w:kern w:val="2"/>
                <w:szCs w:val="24"/>
                <w:lang w:val="en-US"/>
                <w14:ligatures w14:val="standardContextual"/>
              </w:rPr>
              <w:t xml:space="preserve">. Furthermore, I have planned to attain cultural </w:t>
            </w:r>
            <w:r w:rsidR="006430A1">
              <w:rPr>
                <w:rFonts w:cs="Times New Roman"/>
                <w:color w:val="auto"/>
                <w:kern w:val="2"/>
                <w:szCs w:val="24"/>
                <w:lang w:val="en-US"/>
                <w14:ligatures w14:val="standardContextual"/>
              </w:rPr>
              <w:lastRenderedPageBreak/>
              <w:t>awareness to avoid</w:t>
            </w:r>
            <w:r w:rsidRPr="008A49BC">
              <w:rPr>
                <w:rFonts w:cs="Times New Roman"/>
                <w:color w:val="auto"/>
                <w:kern w:val="2"/>
                <w:szCs w:val="24"/>
                <w:lang w:val="en-US"/>
                <w14:ligatures w14:val="standardContextual"/>
              </w:rPr>
              <w:t xml:space="preserve"> misunderstanding and confusion in future but if something like this happens in future so I would use the technology to interpret the guests’ requirements. The priority of this industry is to satisfy the customers or guests, thus, being polite and patient is the key element to deal with any such situation that causes misunderstanding. However, the swiftest plan which can solve this problem of language barrier is to hire multilingual staff for hotels to provide great excellence. Along with this the long-term action plan include the linguistic or languag</w:t>
            </w:r>
            <w:r w:rsidR="006430A1">
              <w:rPr>
                <w:rFonts w:cs="Times New Roman"/>
                <w:color w:val="auto"/>
                <w:kern w:val="2"/>
                <w:szCs w:val="24"/>
                <w:lang w:val="en-US"/>
                <w14:ligatures w14:val="standardContextual"/>
              </w:rPr>
              <w:t>e training program to solve the misconception</w:t>
            </w:r>
            <w:r w:rsidRPr="008A49BC">
              <w:rPr>
                <w:rFonts w:cs="Times New Roman"/>
                <w:color w:val="auto"/>
                <w:kern w:val="2"/>
                <w:szCs w:val="24"/>
                <w:lang w:val="en-US"/>
                <w14:ligatures w14:val="standardContextual"/>
              </w:rPr>
              <w:t xml:space="preserve"> problem</w:t>
            </w:r>
            <w:r w:rsidR="006430A1">
              <w:rPr>
                <w:rFonts w:cs="Times New Roman"/>
                <w:color w:val="auto"/>
                <w:kern w:val="2"/>
                <w:szCs w:val="24"/>
                <w:lang w:val="en-US"/>
                <w14:ligatures w14:val="standardContextual"/>
              </w:rPr>
              <w:t>s which arose due to lack of cultural understanding or awareness</w:t>
            </w:r>
            <w:r w:rsidRPr="008A49BC">
              <w:rPr>
                <w:rFonts w:cs="Times New Roman"/>
                <w:color w:val="auto"/>
                <w:kern w:val="2"/>
                <w:szCs w:val="24"/>
                <w:lang w:val="en-US"/>
                <w14:ligatures w14:val="standardContextual"/>
              </w:rPr>
              <w:t>.</w:t>
            </w:r>
            <w:r w:rsidR="006430A1">
              <w:rPr>
                <w:rFonts w:cs="Times New Roman"/>
                <w:color w:val="auto"/>
                <w:kern w:val="2"/>
                <w:szCs w:val="24"/>
                <w:lang w:val="en-US"/>
                <w14:ligatures w14:val="standardContextual"/>
              </w:rPr>
              <w:t xml:space="preserve"> </w:t>
            </w:r>
            <w:r w:rsidRPr="008A49BC">
              <w:rPr>
                <w:rFonts w:cs="Times New Roman"/>
                <w:color w:val="auto"/>
                <w:kern w:val="2"/>
                <w:szCs w:val="24"/>
                <w:lang w:val="en-US"/>
                <w14:ligatures w14:val="standardContextual"/>
              </w:rPr>
              <w:t xml:space="preserve">           </w:t>
            </w:r>
          </w:p>
          <w:p w14:paraId="06162095" w14:textId="77777777" w:rsidR="005C77A4" w:rsidRDefault="005C77A4" w:rsidP="005C77A4">
            <w:pPr>
              <w:rPr>
                <w:b/>
                <w:bCs/>
                <w:sz w:val="28"/>
                <w:szCs w:val="24"/>
              </w:rPr>
            </w:pPr>
            <w:r>
              <w:rPr>
                <w:b/>
                <w:bCs/>
                <w:sz w:val="28"/>
                <w:szCs w:val="24"/>
              </w:rPr>
              <w:t>References:</w:t>
            </w:r>
          </w:p>
          <w:p w14:paraId="2AAFCB2B" w14:textId="77777777" w:rsidR="008A49BC" w:rsidRDefault="008A49BC" w:rsidP="008A49BC">
            <w:pPr>
              <w:pStyle w:val="NormalWeb"/>
              <w:spacing w:before="0" w:beforeAutospacing="0" w:after="240" w:afterAutospacing="0" w:line="360" w:lineRule="auto"/>
              <w:ind w:left="720" w:hanging="720"/>
              <w:jc w:val="both"/>
              <w:rPr>
                <w:lang/>
              </w:rPr>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xml:space="preserve">, S. (2020). Using Gibbs’ Reflective Cycle In Making Reflections Of Literary Analysis. </w:t>
            </w:r>
            <w:r>
              <w:rPr>
                <w:i/>
                <w:iCs/>
              </w:rPr>
              <w:t>Indonesian EFL Journal</w:t>
            </w:r>
            <w:r>
              <w:t>, [online] 6(2). Available at: https://journal.uniku.ac.id/index.php/IEFLJ/article/view/3382.</w:t>
            </w:r>
          </w:p>
          <w:p w14:paraId="3512012C" w14:textId="77777777" w:rsidR="008A49BC" w:rsidRDefault="008A49BC" w:rsidP="008A49BC">
            <w:pPr>
              <w:pStyle w:val="NormalWeb"/>
              <w:spacing w:before="0" w:beforeAutospacing="0" w:after="240" w:afterAutospacing="0" w:line="360" w:lineRule="auto"/>
              <w:ind w:left="720" w:hanging="720"/>
              <w:jc w:val="both"/>
            </w:pPr>
            <w:r>
              <w:t xml:space="preserve">Dressler, R., Becker, S., </w:t>
            </w:r>
            <w:proofErr w:type="spellStart"/>
            <w:r>
              <w:t>Kawalilak</w:t>
            </w:r>
            <w:proofErr w:type="spellEnd"/>
            <w:r>
              <w:t xml:space="preserve">, C. and Arthur, N. (2018). The cross-cultural reflective model for post-sojourn debriefing. </w:t>
            </w:r>
            <w:r>
              <w:rPr>
                <w:i/>
                <w:iCs/>
              </w:rPr>
              <w:t>Reflective Practice</w:t>
            </w:r>
            <w:r>
              <w:t xml:space="preserve">, 19(4), pp.490–504. </w:t>
            </w:r>
            <w:proofErr w:type="spellStart"/>
            <w:r>
              <w:t>doi:https</w:t>
            </w:r>
            <w:proofErr w:type="spellEnd"/>
            <w:r>
              <w:t>://doi.org/10.1080/14623943.2018.1530207.</w:t>
            </w:r>
          </w:p>
          <w:p w14:paraId="7082BAD0" w14:textId="386323CF" w:rsidR="008A49BC" w:rsidRPr="008A49BC" w:rsidRDefault="008A49BC" w:rsidP="00586CCE">
            <w:pPr>
              <w:pStyle w:val="NormalWeb"/>
              <w:spacing w:before="0" w:beforeAutospacing="0" w:after="240" w:afterAutospacing="0" w:line="360" w:lineRule="auto"/>
              <w:ind w:left="720" w:hanging="720"/>
              <w:jc w:val="both"/>
            </w:pPr>
            <w:proofErr w:type="spellStart"/>
            <w:r>
              <w:t>Tawanwongsri</w:t>
            </w:r>
            <w:proofErr w:type="spellEnd"/>
            <w:r>
              <w:t xml:space="preserve">, W. and </w:t>
            </w:r>
            <w:proofErr w:type="spellStart"/>
            <w:r>
              <w:t>Phenwan</w:t>
            </w:r>
            <w:proofErr w:type="spellEnd"/>
            <w:r>
              <w:t xml:space="preserve">, T. (2019). Reflective and feedback performances on Thai medical students’ patient history-taking skills. </w:t>
            </w:r>
            <w:r>
              <w:rPr>
                <w:i/>
                <w:iCs/>
              </w:rPr>
              <w:t>BMC Medical Education</w:t>
            </w:r>
            <w:r>
              <w:t xml:space="preserve">, 19(1). </w:t>
            </w:r>
            <w:proofErr w:type="spellStart"/>
            <w:r>
              <w:t>doi:https</w:t>
            </w:r>
            <w:proofErr w:type="spellEnd"/>
            <w:r>
              <w:t>://doi.org/10.1186/s12909-019-1585-z.</w:t>
            </w: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1E2C471" w14:textId="77777777" w:rsidR="00E73500" w:rsidRDefault="00E73500" w:rsidP="006C0FE2">
            <w:pPr>
              <w:rPr>
                <w:b/>
                <w:bCs/>
                <w:i/>
                <w:iCs/>
                <w:noProof/>
                <w:color w:val="BFBFBF" w:themeColor="background1" w:themeShade="BF"/>
                <w:sz w:val="28"/>
                <w:szCs w:val="24"/>
                <w:lang w:val="en-US"/>
              </w:rPr>
            </w:pPr>
          </w:p>
          <w:p w14:paraId="7129C94D" w14:textId="3F6D87A3" w:rsidR="000211BD" w:rsidRDefault="000211BD" w:rsidP="006C0FE2">
            <w:pPr>
              <w:rPr>
                <w:b/>
                <w:bCs/>
                <w:sz w:val="28"/>
                <w:szCs w:val="24"/>
              </w:rPr>
            </w:pPr>
            <w:r w:rsidRPr="000211BD">
              <w:rPr>
                <w:b/>
                <w:bCs/>
                <w:sz w:val="28"/>
                <w:szCs w:val="24"/>
              </w:rPr>
              <w:lastRenderedPageBreak/>
              <w:drawing>
                <wp:inline distT="0" distB="0" distL="0" distR="0" wp14:anchorId="67F94B15" wp14:editId="61C260C9">
                  <wp:extent cx="5731510" cy="3212465"/>
                  <wp:effectExtent l="0" t="0" r="2540" b="6985"/>
                  <wp:docPr id="451963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963532" name=""/>
                          <pic:cNvPicPr/>
                        </pic:nvPicPr>
                        <pic:blipFill>
                          <a:blip r:embed="rId7"/>
                          <a:stretch>
                            <a:fillRect/>
                          </a:stretch>
                        </pic:blipFill>
                        <pic:spPr>
                          <a:xfrm>
                            <a:off x="0" y="0"/>
                            <a:ext cx="5731510" cy="321246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3FF7C6" w14:textId="15AA0213" w:rsidR="00E659B9" w:rsidRDefault="000211BD" w:rsidP="002A21BE">
            <w:pPr>
              <w:spacing w:line="360" w:lineRule="auto"/>
              <w:jc w:val="both"/>
              <w:rPr>
                <w:rFonts w:cs="Times New Roman"/>
                <w:color w:val="auto"/>
                <w:kern w:val="2"/>
                <w:szCs w:val="24"/>
                <w:lang w:val="en-US"/>
                <w14:ligatures w14:val="standardContextual"/>
              </w:rPr>
            </w:pPr>
            <w:r w:rsidRPr="000211BD">
              <w:rPr>
                <w:rFonts w:cs="Times New Roman"/>
                <w:color w:val="auto"/>
                <w:kern w:val="2"/>
                <w:szCs w:val="24"/>
                <w:lang w:val="en-US"/>
                <w14:ligatures w14:val="standardContextual"/>
              </w:rPr>
              <w:lastRenderedPageBreak/>
              <w:drawing>
                <wp:inline distT="0" distB="0" distL="0" distR="0" wp14:anchorId="361E6014" wp14:editId="4658BC8D">
                  <wp:extent cx="5731510" cy="3213735"/>
                  <wp:effectExtent l="0" t="0" r="2540" b="5715"/>
                  <wp:docPr id="590878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878489" name=""/>
                          <pic:cNvPicPr/>
                        </pic:nvPicPr>
                        <pic:blipFill>
                          <a:blip r:embed="rId8"/>
                          <a:stretch>
                            <a:fillRect/>
                          </a:stretch>
                        </pic:blipFill>
                        <pic:spPr>
                          <a:xfrm>
                            <a:off x="0" y="0"/>
                            <a:ext cx="5731510" cy="3213735"/>
                          </a:xfrm>
                          <a:prstGeom prst="rect">
                            <a:avLst/>
                          </a:prstGeom>
                        </pic:spPr>
                      </pic:pic>
                    </a:graphicData>
                  </a:graphic>
                </wp:inline>
              </w:drawing>
            </w:r>
          </w:p>
          <w:p w14:paraId="59CB256C" w14:textId="5C81461F" w:rsidR="003164B2" w:rsidRPr="00A366D2" w:rsidRDefault="002A21BE" w:rsidP="00A366D2">
            <w:pPr>
              <w:spacing w:line="360" w:lineRule="auto"/>
              <w:jc w:val="both"/>
              <w:rPr>
                <w:rFonts w:cs="Times New Roman"/>
                <w:color w:val="auto"/>
                <w:kern w:val="2"/>
                <w:szCs w:val="24"/>
                <w:lang w:val="en-US"/>
                <w14:ligatures w14:val="standardContextual"/>
              </w:rPr>
            </w:pPr>
            <w:r w:rsidRPr="002A21BE">
              <w:rPr>
                <w:rFonts w:cs="Times New Roman"/>
                <w:color w:val="auto"/>
                <w:kern w:val="2"/>
                <w:szCs w:val="24"/>
                <w:lang w:val="en-US"/>
                <w14:ligatures w14:val="standardContextual"/>
              </w:rPr>
              <w:t xml:space="preserve">The hospitality industry is a rapidly growing industry which includes the hotel sector as well and the association of the employees of this industry with the customers is the vital element. Customer engagement and satisfaction are the corporate social responsibility of the hospitality industry to prosper </w:t>
            </w:r>
            <w:r w:rsidRPr="002A21BE">
              <w:rPr>
                <w:rFonts w:cs="Times New Roman"/>
                <w:color w:val="auto"/>
                <w:kern w:val="2"/>
                <w:szCs w:val="24"/>
                <w:lang/>
                <w14:ligatures w14:val="standardContextual"/>
              </w:rPr>
              <w:t>(Serra-Cantallops et al., 2017)</w:t>
            </w:r>
            <w:r w:rsidRPr="002A21BE">
              <w:rPr>
                <w:rFonts w:cs="Times New Roman"/>
                <w:color w:val="auto"/>
                <w:kern w:val="2"/>
                <w:szCs w:val="24"/>
                <w:lang w:val="en-US"/>
                <w14:ligatures w14:val="standardContextual"/>
              </w:rPr>
              <w:t xml:space="preserve">. In regard to this, language and cultural awareness is the fundamental approach towards the successful accomplishment of the desired goals of the hotels. Furthermore, customer satisfaction can be attained by the hotel through the proper language and linguistic accommodation </w:t>
            </w:r>
            <w:r w:rsidRPr="002A21BE">
              <w:rPr>
                <w:rFonts w:cs="Times New Roman"/>
                <w:color w:val="auto"/>
                <w:kern w:val="2"/>
                <w:szCs w:val="24"/>
                <w:lang/>
                <w14:ligatures w14:val="standardContextual"/>
              </w:rPr>
              <w:t>(de Carlos et al., 2018)</w:t>
            </w:r>
            <w:r w:rsidRPr="002A21BE">
              <w:rPr>
                <w:rFonts w:cs="Times New Roman"/>
                <w:color w:val="auto"/>
                <w:kern w:val="2"/>
                <w:szCs w:val="24"/>
                <w:lang w:val="en-US"/>
                <w14:ligatures w14:val="standardContextual"/>
              </w:rPr>
              <w:t>.</w:t>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666BF710" w14:textId="36355316" w:rsidR="00A366D2" w:rsidRDefault="000211BD" w:rsidP="002A21BE">
            <w:pPr>
              <w:spacing w:line="360" w:lineRule="auto"/>
              <w:jc w:val="both"/>
              <w:rPr>
                <w:rFonts w:cs="Times New Roman"/>
                <w:color w:val="auto"/>
                <w:kern w:val="2"/>
                <w:szCs w:val="24"/>
                <w:lang w:val="en-US"/>
                <w14:ligatures w14:val="standardContextual"/>
              </w:rPr>
            </w:pPr>
            <w:r w:rsidRPr="000211BD">
              <w:rPr>
                <w:rFonts w:cs="Times New Roman"/>
                <w:color w:val="auto"/>
                <w:kern w:val="2"/>
                <w:szCs w:val="24"/>
                <w:lang w:val="en-US"/>
                <w14:ligatures w14:val="standardContextual"/>
              </w:rPr>
              <w:lastRenderedPageBreak/>
              <w:drawing>
                <wp:inline distT="0" distB="0" distL="0" distR="0" wp14:anchorId="36C14EEE" wp14:editId="30FDD56E">
                  <wp:extent cx="5731510" cy="3222625"/>
                  <wp:effectExtent l="0" t="0" r="2540" b="0"/>
                  <wp:docPr id="1009905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905222" name=""/>
                          <pic:cNvPicPr/>
                        </pic:nvPicPr>
                        <pic:blipFill>
                          <a:blip r:embed="rId9"/>
                          <a:stretch>
                            <a:fillRect/>
                          </a:stretch>
                        </pic:blipFill>
                        <pic:spPr>
                          <a:xfrm>
                            <a:off x="0" y="0"/>
                            <a:ext cx="5731510" cy="3222625"/>
                          </a:xfrm>
                          <a:prstGeom prst="rect">
                            <a:avLst/>
                          </a:prstGeom>
                        </pic:spPr>
                      </pic:pic>
                    </a:graphicData>
                  </a:graphic>
                </wp:inline>
              </w:drawing>
            </w:r>
          </w:p>
          <w:p w14:paraId="309CF798" w14:textId="4CF2EE9B" w:rsidR="003164B2" w:rsidRPr="00FF4D61" w:rsidRDefault="002A21BE" w:rsidP="00FF4D61">
            <w:pPr>
              <w:spacing w:line="360" w:lineRule="auto"/>
              <w:jc w:val="both"/>
              <w:rPr>
                <w:rFonts w:cs="Times New Roman"/>
                <w:color w:val="auto"/>
                <w:kern w:val="2"/>
                <w:szCs w:val="24"/>
                <w:lang w:val="en-US"/>
                <w14:ligatures w14:val="standardContextual"/>
              </w:rPr>
            </w:pPr>
            <w:r w:rsidRPr="002A21BE">
              <w:rPr>
                <w:rFonts w:cs="Times New Roman"/>
                <w:color w:val="auto"/>
                <w:kern w:val="2"/>
                <w:szCs w:val="24"/>
                <w:lang w:val="en-US"/>
                <w14:ligatures w14:val="standardContextual"/>
              </w:rPr>
              <w:t xml:space="preserve">The requirement of the hotel industry is not associated or restricted to professional knowledge only rather the multicultural and multilanguage is also becoming the increasing demand of the rapidly evolving hotel industry </w:t>
            </w:r>
            <w:r w:rsidRPr="002A21BE">
              <w:rPr>
                <w:rFonts w:cs="Times New Roman"/>
                <w:color w:val="auto"/>
                <w:kern w:val="2"/>
                <w:szCs w:val="24"/>
                <w:lang/>
                <w14:ligatures w14:val="standardContextual"/>
              </w:rPr>
              <w:t>(Žerajić, 2019)</w:t>
            </w:r>
            <w:r w:rsidRPr="002A21BE">
              <w:rPr>
                <w:rFonts w:cs="Times New Roman"/>
                <w:color w:val="auto"/>
                <w:kern w:val="2"/>
                <w:szCs w:val="24"/>
                <w:lang w:val="en-US"/>
                <w14:ligatures w14:val="standardContextual"/>
              </w:rPr>
              <w:t xml:space="preserve">. The concept of multilingualism is prospering due to the globalization of the era and the interconnection of the dissimilar culture and their respective norms and languages. Multilingualism could be seen as the capability to have knowledge and expertise of speaking multiple languages along with the native language. The core benefits of multilingualism are the ability to interact with individuals who belong to dissimilar cultures, have different language, and thought processes. Moreover, as it builds relations with the non-native speakers, it provides an opportunity to attain knowledge about other cultures. Furthermore, it develops the cognitive power of the individual by learning multiple languages and the cognitive ability of the individual increases. Moreover, it paves the platform for the business intellectuals to progress in various parts of the world through incorporating the cultural aspects of the respective locality. </w:t>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710541CD" w:rsidR="003164B2" w:rsidRPr="002A21BE" w:rsidRDefault="000211BD" w:rsidP="002A21BE">
            <w:pPr>
              <w:spacing w:line="360" w:lineRule="auto"/>
              <w:jc w:val="both"/>
              <w:rPr>
                <w:rFonts w:cs="Times New Roman"/>
                <w:color w:val="auto"/>
                <w:kern w:val="2"/>
                <w:szCs w:val="24"/>
                <w:lang w:val="en-US"/>
                <w14:ligatures w14:val="standardContextual"/>
              </w:rPr>
            </w:pPr>
            <w:r w:rsidRPr="000211BD">
              <w:rPr>
                <w:rFonts w:cs="Times New Roman"/>
                <w:color w:val="auto"/>
                <w:kern w:val="2"/>
                <w:szCs w:val="24"/>
                <w:lang w:val="en-US"/>
                <w14:ligatures w14:val="standardContextual"/>
              </w:rPr>
              <w:lastRenderedPageBreak/>
              <w:drawing>
                <wp:inline distT="0" distB="0" distL="0" distR="0" wp14:anchorId="71BA4291" wp14:editId="1198A080">
                  <wp:extent cx="5731510" cy="3226435"/>
                  <wp:effectExtent l="0" t="0" r="2540" b="0"/>
                  <wp:docPr id="1090779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779721" name=""/>
                          <pic:cNvPicPr/>
                        </pic:nvPicPr>
                        <pic:blipFill>
                          <a:blip r:embed="rId10"/>
                          <a:stretch>
                            <a:fillRect/>
                          </a:stretch>
                        </pic:blipFill>
                        <pic:spPr>
                          <a:xfrm>
                            <a:off x="0" y="0"/>
                            <a:ext cx="5731510" cy="3226435"/>
                          </a:xfrm>
                          <a:prstGeom prst="rect">
                            <a:avLst/>
                          </a:prstGeom>
                        </pic:spPr>
                      </pic:pic>
                    </a:graphicData>
                  </a:graphic>
                </wp:inline>
              </w:drawing>
            </w:r>
            <w:r w:rsidR="002A21BE" w:rsidRPr="002A21BE">
              <w:rPr>
                <w:rFonts w:cs="Times New Roman"/>
                <w:color w:val="auto"/>
                <w:kern w:val="2"/>
                <w:szCs w:val="24"/>
                <w:lang w:val="en-US"/>
                <w14:ligatures w14:val="standardContextual"/>
              </w:rPr>
              <w:t xml:space="preserve">along with other hotel services </w:t>
            </w:r>
            <w:r w:rsidR="002A21BE" w:rsidRPr="002A21BE">
              <w:rPr>
                <w:rFonts w:cs="Times New Roman"/>
                <w:color w:val="auto"/>
                <w:kern w:val="2"/>
                <w:szCs w:val="24"/>
                <w:lang/>
                <w14:ligatures w14:val="standardContextual"/>
              </w:rPr>
              <w:t>(Davras and Caber, 2019)</w:t>
            </w:r>
            <w:r w:rsidR="002A21BE" w:rsidRPr="002A21BE">
              <w:rPr>
                <w:rFonts w:cs="Times New Roman"/>
                <w:color w:val="auto"/>
                <w:kern w:val="2"/>
                <w:szCs w:val="24"/>
                <w:lang w:val="en-US"/>
                <w14:ligatures w14:val="standardContextual"/>
              </w:rPr>
              <w:t xml:space="preserve">. This signifies that language awareness, and the competence of foreign language can aid the hotel staff and the hotel to progress. The hotel staff capable of interpreting multiple languages can professionally deliver the services to the foreign guests. Through the skills of knowing multiple languages the staff will be able to fulfill the cultural requirements of the guests as the cultural norms are associated with the language. Hence, through the means of language awareness the cultural requirements of the guests will be fulfilled, and this will result in customer satisfaction that will eventually attain the hotel objectives to generate revenue. </w:t>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E9A70EC" w14:textId="4874E955" w:rsidR="00CF536B" w:rsidRDefault="000211BD" w:rsidP="002A21BE">
            <w:pPr>
              <w:spacing w:line="360" w:lineRule="auto"/>
              <w:jc w:val="both"/>
              <w:rPr>
                <w:rFonts w:cs="Times New Roman"/>
                <w:color w:val="auto"/>
                <w:kern w:val="2"/>
                <w:szCs w:val="24"/>
                <w:lang w:val="en-US"/>
                <w14:ligatures w14:val="standardContextual"/>
              </w:rPr>
            </w:pPr>
            <w:r w:rsidRPr="000211BD">
              <w:rPr>
                <w:rFonts w:cs="Times New Roman"/>
                <w:color w:val="auto"/>
                <w:kern w:val="2"/>
                <w:szCs w:val="24"/>
                <w:lang w:val="en-US"/>
                <w14:ligatures w14:val="standardContextual"/>
              </w:rPr>
              <w:lastRenderedPageBreak/>
              <w:drawing>
                <wp:inline distT="0" distB="0" distL="0" distR="0" wp14:anchorId="48283C51" wp14:editId="4A9ED27B">
                  <wp:extent cx="5731510" cy="3231515"/>
                  <wp:effectExtent l="0" t="0" r="2540" b="6985"/>
                  <wp:docPr id="11915229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522914" name=""/>
                          <pic:cNvPicPr/>
                        </pic:nvPicPr>
                        <pic:blipFill>
                          <a:blip r:embed="rId11"/>
                          <a:stretch>
                            <a:fillRect/>
                          </a:stretch>
                        </pic:blipFill>
                        <pic:spPr>
                          <a:xfrm>
                            <a:off x="0" y="0"/>
                            <a:ext cx="5731510" cy="3231515"/>
                          </a:xfrm>
                          <a:prstGeom prst="rect">
                            <a:avLst/>
                          </a:prstGeom>
                        </pic:spPr>
                      </pic:pic>
                    </a:graphicData>
                  </a:graphic>
                </wp:inline>
              </w:drawing>
            </w:r>
          </w:p>
          <w:p w14:paraId="59A6DDC8" w14:textId="59FEEF2C" w:rsidR="003164B2" w:rsidRPr="002A21BE" w:rsidRDefault="002A21BE" w:rsidP="002A21BE">
            <w:pPr>
              <w:spacing w:line="360" w:lineRule="auto"/>
              <w:jc w:val="both"/>
              <w:rPr>
                <w:rFonts w:cs="Times New Roman"/>
                <w:color w:val="auto"/>
                <w:kern w:val="2"/>
                <w:szCs w:val="24"/>
                <w:lang w:val="en-US"/>
                <w14:ligatures w14:val="standardContextual"/>
              </w:rPr>
            </w:pPr>
            <w:r w:rsidRPr="002A21BE">
              <w:rPr>
                <w:rFonts w:cs="Times New Roman"/>
                <w:color w:val="auto"/>
                <w:kern w:val="2"/>
                <w:szCs w:val="24"/>
                <w:lang w:val="en-US"/>
                <w14:ligatures w14:val="standardContextual"/>
              </w:rPr>
              <w:t>Portuguese language is the soft-spoken language which is referred as the romance language, and it is spoken in the region of Iberian Peninsula and the language is majorly spoken in Portugal. However, it is also spoken in Brazil, Cape Verde, Angola, and Mozambique. Portuguese is easier for the Spanish native speakers to learn however, it is said that the language is not that difficult be learned thus, the English speaker can also easily learn the language. However, the research highlights that learning a second language often becomes challenging because of the lack of vocabulary the learner has of the foreign language (</w:t>
            </w:r>
            <w:r w:rsidRPr="002A21BE">
              <w:rPr>
                <w:rFonts w:cs="Times New Roman"/>
                <w:color w:val="auto"/>
                <w:kern w:val="2"/>
                <w:szCs w:val="24"/>
                <w:lang/>
                <w14:ligatures w14:val="standardContextual"/>
              </w:rPr>
              <w:t>Thebuwana</w:t>
            </w:r>
            <w:r w:rsidRPr="002A21BE">
              <w:rPr>
                <w:rFonts w:cs="Times New Roman"/>
                <w:color w:val="auto"/>
                <w:kern w:val="2"/>
                <w:szCs w:val="24"/>
                <w:lang w:val="en-US"/>
                <w14:ligatures w14:val="standardContextual"/>
              </w:rPr>
              <w:t xml:space="preserve">.,2022). Moreover, along with the lack of vocabulary the cognitive ability of the individual also matters while learning any new language. </w:t>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0383F0C" w14:textId="18FBDEF1" w:rsidR="00585921" w:rsidRDefault="000211BD" w:rsidP="002A21BE">
            <w:pPr>
              <w:spacing w:line="360" w:lineRule="auto"/>
              <w:jc w:val="both"/>
              <w:rPr>
                <w:rFonts w:cs="Times New Roman"/>
                <w:color w:val="auto"/>
                <w:kern w:val="2"/>
                <w:szCs w:val="24"/>
                <w:lang w:val="en-US"/>
                <w14:ligatures w14:val="standardContextual"/>
              </w:rPr>
            </w:pPr>
            <w:r w:rsidRPr="000211BD">
              <w:rPr>
                <w:rFonts w:cs="Times New Roman"/>
                <w:color w:val="auto"/>
                <w:kern w:val="2"/>
                <w:szCs w:val="24"/>
                <w:lang w:val="en-US"/>
                <w14:ligatures w14:val="standardContextual"/>
              </w:rPr>
              <w:lastRenderedPageBreak/>
              <w:drawing>
                <wp:inline distT="0" distB="0" distL="0" distR="0" wp14:anchorId="11A484E4" wp14:editId="6F8AE149">
                  <wp:extent cx="5731510" cy="3239770"/>
                  <wp:effectExtent l="0" t="0" r="2540" b="0"/>
                  <wp:docPr id="2014009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009256" name=""/>
                          <pic:cNvPicPr/>
                        </pic:nvPicPr>
                        <pic:blipFill>
                          <a:blip r:embed="rId12"/>
                          <a:stretch>
                            <a:fillRect/>
                          </a:stretch>
                        </pic:blipFill>
                        <pic:spPr>
                          <a:xfrm>
                            <a:off x="0" y="0"/>
                            <a:ext cx="5731510" cy="3239770"/>
                          </a:xfrm>
                          <a:prstGeom prst="rect">
                            <a:avLst/>
                          </a:prstGeom>
                        </pic:spPr>
                      </pic:pic>
                    </a:graphicData>
                  </a:graphic>
                </wp:inline>
              </w:drawing>
            </w:r>
          </w:p>
          <w:p w14:paraId="298A71A0" w14:textId="751DF8ED" w:rsidR="003164B2" w:rsidRPr="002A21BE" w:rsidRDefault="002A21BE" w:rsidP="002A21BE">
            <w:pPr>
              <w:spacing w:line="360" w:lineRule="auto"/>
              <w:jc w:val="both"/>
              <w:rPr>
                <w:rFonts w:cs="Times New Roman"/>
                <w:color w:val="auto"/>
                <w:kern w:val="2"/>
                <w:szCs w:val="24"/>
                <w:lang w:val="en-US"/>
                <w14:ligatures w14:val="standardContextual"/>
              </w:rPr>
            </w:pPr>
            <w:r w:rsidRPr="002A21BE">
              <w:rPr>
                <w:rFonts w:cs="Times New Roman"/>
                <w:color w:val="auto"/>
                <w:kern w:val="2"/>
                <w:szCs w:val="24"/>
                <w:lang w:val="en-US"/>
                <w14:ligatures w14:val="standardContextual"/>
              </w:rPr>
              <w:t xml:space="preserve">The budgeted hotels of </w:t>
            </w:r>
            <w:r w:rsidRPr="002A21BE">
              <w:rPr>
                <w:rFonts w:cs="Times New Roman"/>
                <w:color w:val="auto"/>
                <w:kern w:val="2"/>
                <w:szCs w:val="24"/>
                <w:lang/>
                <w14:ligatures w14:val="standardContextual"/>
              </w:rPr>
              <w:t>Bournemouth,</w:t>
            </w:r>
            <w:r w:rsidRPr="002A21BE">
              <w:rPr>
                <w:rFonts w:cs="Times New Roman"/>
                <w:color w:val="auto"/>
                <w:kern w:val="2"/>
                <w:szCs w:val="24"/>
                <w:lang w:val="en-US"/>
                <w14:ligatures w14:val="standardContextual"/>
              </w:rPr>
              <w:t xml:space="preserve"> which include Premier Inn as well, are introducing self-service technologies in regard to upgrading customer satisfaction </w:t>
            </w:r>
            <w:r w:rsidRPr="002A21BE">
              <w:rPr>
                <w:rFonts w:cs="Times New Roman"/>
                <w:color w:val="auto"/>
                <w:kern w:val="2"/>
                <w:szCs w:val="24"/>
                <w:lang/>
                <w14:ligatures w14:val="standardContextual"/>
              </w:rPr>
              <w:t>(Giousmpasoglou and Hua, 2020)</w:t>
            </w:r>
            <w:r w:rsidRPr="002A21BE">
              <w:rPr>
                <w:rFonts w:cs="Times New Roman"/>
                <w:color w:val="auto"/>
                <w:kern w:val="2"/>
                <w:szCs w:val="24"/>
                <w:lang w:val="en-US"/>
                <w14:ligatures w14:val="standardContextual"/>
              </w:rPr>
              <w:t xml:space="preserve">. This indicates that the language barriers and the lack of cultural awareness are transforming the hotels towards advanced technologies. However, AI and IOT can be used to translate foreign languages but the cultural awareness which is interlinked with the language cannot be learned by the staff through technology. Hence, though hotels like Premier Inn is incorporating the innovative technologies but still the language and cultural awareness should be provided by the hotel management.    </w:t>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078F530" w14:textId="5BDD84C3" w:rsidR="002A21BE" w:rsidRDefault="003164B2" w:rsidP="002A21BE">
            <w:pPr>
              <w:rPr>
                <w:b/>
                <w:bCs/>
                <w:sz w:val="28"/>
                <w:szCs w:val="24"/>
              </w:rPr>
            </w:pPr>
            <w:r>
              <w:rPr>
                <w:b/>
                <w:bCs/>
                <w:sz w:val="28"/>
                <w:szCs w:val="24"/>
              </w:rPr>
              <w:t>References</w:t>
            </w:r>
            <w:r w:rsidR="00834656">
              <w:rPr>
                <w:b/>
                <w:bCs/>
                <w:sz w:val="28"/>
                <w:szCs w:val="24"/>
              </w:rPr>
              <w:t xml:space="preserve"> (no screenshots)</w:t>
            </w:r>
            <w:r>
              <w:rPr>
                <w:b/>
                <w:bCs/>
                <w:sz w:val="28"/>
                <w:szCs w:val="24"/>
              </w:rPr>
              <w:t>:</w:t>
            </w:r>
          </w:p>
          <w:p w14:paraId="6B63218E" w14:textId="77777777" w:rsidR="002A21BE" w:rsidRDefault="002A21BE" w:rsidP="00110B7A">
            <w:pPr>
              <w:spacing w:line="360" w:lineRule="auto"/>
              <w:ind w:left="720" w:hanging="720"/>
              <w:jc w:val="both"/>
              <w:rPr>
                <w:lang/>
              </w:rPr>
            </w:pPr>
            <w:proofErr w:type="spellStart"/>
            <w:r>
              <w:t>Davras</w:t>
            </w:r>
            <w:proofErr w:type="spellEnd"/>
            <w:r>
              <w:t xml:space="preserve">, Ö. and Caber, M. (2019). Analysis of hotel services by their symmetric and asymmetric effects on overall customer satisfaction: A comparison of market segments. </w:t>
            </w:r>
            <w:r>
              <w:rPr>
                <w:i/>
                <w:iCs/>
              </w:rPr>
              <w:t>International Journal of Hospitality Management</w:t>
            </w:r>
            <w:r>
              <w:t xml:space="preserve">, [online] 81, pp.83–93. </w:t>
            </w:r>
            <w:proofErr w:type="spellStart"/>
            <w:r>
              <w:t>doi:https</w:t>
            </w:r>
            <w:proofErr w:type="spellEnd"/>
            <w:r>
              <w:t>://doi.org/10.1016/j.ijhm.2019.03.003.</w:t>
            </w:r>
          </w:p>
          <w:p w14:paraId="550B2CCF" w14:textId="77777777" w:rsidR="002A21BE" w:rsidRPr="00C24B0F" w:rsidRDefault="002A21BE" w:rsidP="00110B7A">
            <w:pPr>
              <w:spacing w:line="360" w:lineRule="auto"/>
              <w:ind w:left="720" w:hanging="720"/>
              <w:jc w:val="both"/>
            </w:pPr>
            <w:r w:rsidRPr="00C24B0F">
              <w:t xml:space="preserve">de Carlos, P., Alén, E., Pérez-González, A. and Figueroa, B. (2018). Cultural differences, language attitudes and tourist satisfaction: a study in the Barcelona hotel sector. </w:t>
            </w:r>
            <w:r w:rsidRPr="00C24B0F">
              <w:rPr>
                <w:i/>
                <w:iCs/>
              </w:rPr>
              <w:t>Journal of Multilingual and Multicultural Development</w:t>
            </w:r>
            <w:r w:rsidRPr="00C24B0F">
              <w:t xml:space="preserve">, 40(2), pp.133–147. </w:t>
            </w:r>
            <w:proofErr w:type="spellStart"/>
            <w:r w:rsidRPr="00C24B0F">
              <w:t>doi:https</w:t>
            </w:r>
            <w:proofErr w:type="spellEnd"/>
            <w:r w:rsidRPr="00C24B0F">
              <w:t>://doi.org/10.1080/01434632.2018.1493114.</w:t>
            </w:r>
          </w:p>
          <w:p w14:paraId="28C2F484" w14:textId="77777777" w:rsidR="002A21BE" w:rsidRDefault="002A21BE" w:rsidP="00110B7A">
            <w:pPr>
              <w:spacing w:line="360" w:lineRule="auto"/>
              <w:ind w:left="720" w:hanging="720"/>
              <w:jc w:val="both"/>
            </w:pPr>
            <w:proofErr w:type="spellStart"/>
            <w:r>
              <w:t>Giousmpasoglou</w:t>
            </w:r>
            <w:proofErr w:type="spellEnd"/>
            <w:r>
              <w:t xml:space="preserve">, C. and Hua, T.T. (2020). The Use of Self-Service Technologies in Budget Hotels: the Case of Bournemouth. </w:t>
            </w:r>
            <w:r>
              <w:rPr>
                <w:i/>
                <w:iCs/>
              </w:rPr>
              <w:t xml:space="preserve">European Journal of Tourism, Hospitality and </w:t>
            </w:r>
            <w:r>
              <w:rPr>
                <w:i/>
                <w:iCs/>
              </w:rPr>
              <w:lastRenderedPageBreak/>
              <w:t>Recreation</w:t>
            </w:r>
            <w:r>
              <w:t xml:space="preserve">, [online] 10(3), pp.251–261. </w:t>
            </w:r>
            <w:proofErr w:type="spellStart"/>
            <w:r>
              <w:t>doi:https</w:t>
            </w:r>
            <w:proofErr w:type="spellEnd"/>
            <w:r>
              <w:t>://doi.org/10.2478/ejthr-2020-0022.</w:t>
            </w:r>
          </w:p>
          <w:p w14:paraId="5A2B3455" w14:textId="77777777" w:rsidR="002A21BE" w:rsidRDefault="002A21BE" w:rsidP="00110B7A">
            <w:pPr>
              <w:spacing w:line="360" w:lineRule="auto"/>
              <w:ind w:left="720" w:hanging="720"/>
              <w:jc w:val="both"/>
            </w:pPr>
            <w:r>
              <w:t>Serra-</w:t>
            </w:r>
            <w:proofErr w:type="spellStart"/>
            <w:r>
              <w:t>Cantallops</w:t>
            </w:r>
            <w:proofErr w:type="spellEnd"/>
            <w:r>
              <w:t xml:space="preserve">, A., Peña-Miranda, D.D., Ramón-Cardona, J. and Martorell-Cunill, O. (2017). Progress in Research on CSR and the Hotel Industry (2006-2015). </w:t>
            </w:r>
            <w:r>
              <w:rPr>
                <w:i/>
                <w:iCs/>
              </w:rPr>
              <w:t>Cornell Hospitality Quarterly</w:t>
            </w:r>
            <w:r>
              <w:t xml:space="preserve">, [online] 59(1), pp.15–38. </w:t>
            </w:r>
            <w:proofErr w:type="spellStart"/>
            <w:r>
              <w:t>doi:https</w:t>
            </w:r>
            <w:proofErr w:type="spellEnd"/>
            <w:r>
              <w:t>://doi.org/10.1177/1938965517719267.</w:t>
            </w:r>
          </w:p>
          <w:p w14:paraId="46838C8D" w14:textId="77777777" w:rsidR="002A21BE" w:rsidRDefault="002A21BE" w:rsidP="00110B7A">
            <w:pPr>
              <w:spacing w:line="360" w:lineRule="auto"/>
              <w:ind w:left="720" w:hanging="720"/>
              <w:jc w:val="both"/>
              <w:rPr>
                <w:rFonts w:cs="Times New Roman"/>
                <w:color w:val="222222"/>
                <w:szCs w:val="24"/>
                <w:shd w:val="clear" w:color="auto" w:fill="FFFFFF"/>
              </w:rPr>
            </w:pPr>
            <w:proofErr w:type="spellStart"/>
            <w:r w:rsidRPr="00C24B0F">
              <w:rPr>
                <w:rFonts w:cs="Times New Roman"/>
                <w:color w:val="222222"/>
                <w:szCs w:val="24"/>
                <w:shd w:val="clear" w:color="auto" w:fill="FFFFFF"/>
              </w:rPr>
              <w:t>Thebuwana</w:t>
            </w:r>
            <w:proofErr w:type="spellEnd"/>
            <w:r w:rsidRPr="00C24B0F">
              <w:rPr>
                <w:rFonts w:cs="Times New Roman"/>
                <w:color w:val="222222"/>
                <w:szCs w:val="24"/>
                <w:shd w:val="clear" w:color="auto" w:fill="FFFFFF"/>
              </w:rPr>
              <w:t>, K.L., 2022. The impact of integrating culture in developing listening and speaking skills in learning of French as a foreign language.</w:t>
            </w:r>
          </w:p>
          <w:p w14:paraId="376E4F65" w14:textId="78A3171F" w:rsidR="0064455E" w:rsidRPr="00F5732B" w:rsidRDefault="002A21BE" w:rsidP="00F5732B">
            <w:pPr>
              <w:spacing w:line="360" w:lineRule="auto"/>
              <w:ind w:left="720" w:hanging="720"/>
              <w:jc w:val="both"/>
            </w:pPr>
            <w:proofErr w:type="spellStart"/>
            <w:r>
              <w:t>Žerajić</w:t>
            </w:r>
            <w:proofErr w:type="spellEnd"/>
            <w:r>
              <w:t xml:space="preserve">, A. (2019). INTERCULTURAL MANAGEMENT AND THE IMPORTANCE OF FOREIGN LANGUAGES IN MODERN HOTEL INDUSTRY. </w:t>
            </w:r>
            <w:r>
              <w:rPr>
                <w:i/>
                <w:iCs/>
              </w:rPr>
              <w:t xml:space="preserve">Tourism International Scientific Conference </w:t>
            </w:r>
            <w:proofErr w:type="spellStart"/>
            <w:r>
              <w:rPr>
                <w:i/>
                <w:iCs/>
              </w:rPr>
              <w:t>Vrnjačka</w:t>
            </w:r>
            <w:proofErr w:type="spellEnd"/>
            <w:r>
              <w:rPr>
                <w:i/>
                <w:iCs/>
              </w:rPr>
              <w:t xml:space="preserve"> Banja - TISC</w:t>
            </w:r>
            <w:r>
              <w:t>, [online] 4(1), pp.360–377. Available at: http://www.tisc.rs/proceedings/index.php/hitmc/article/view/261.</w:t>
            </w:r>
          </w:p>
        </w:tc>
      </w:tr>
    </w:tbl>
    <w:p w14:paraId="5DD504A2" w14:textId="77777777" w:rsidR="00091775" w:rsidRDefault="00091775"/>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2E9CDF" w14:textId="77777777" w:rsidR="00D757CA" w:rsidRDefault="00D757CA" w:rsidP="007C2128">
      <w:pPr>
        <w:spacing w:after="0" w:line="240" w:lineRule="auto"/>
      </w:pPr>
      <w:r>
        <w:separator/>
      </w:r>
    </w:p>
  </w:endnote>
  <w:endnote w:type="continuationSeparator" w:id="0">
    <w:p w14:paraId="08536DD6" w14:textId="77777777" w:rsidR="00D757CA" w:rsidRDefault="00D757CA"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18F6D402"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8955DF">
          <w:rPr>
            <w:noProof/>
          </w:rPr>
          <w:t>12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DBEA5" w14:textId="77777777" w:rsidR="00D757CA" w:rsidRDefault="00D757CA" w:rsidP="007C2128">
      <w:pPr>
        <w:spacing w:after="0" w:line="240" w:lineRule="auto"/>
      </w:pPr>
      <w:r>
        <w:separator/>
      </w:r>
    </w:p>
  </w:footnote>
  <w:footnote w:type="continuationSeparator" w:id="0">
    <w:p w14:paraId="5E42F380" w14:textId="77777777" w:rsidR="00D757CA" w:rsidRDefault="00D757CA"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211BD"/>
    <w:rsid w:val="000544C5"/>
    <w:rsid w:val="00085A4E"/>
    <w:rsid w:val="0008775D"/>
    <w:rsid w:val="00091775"/>
    <w:rsid w:val="000A23B0"/>
    <w:rsid w:val="000A7D84"/>
    <w:rsid w:val="00110B7A"/>
    <w:rsid w:val="00136D1F"/>
    <w:rsid w:val="001C05B9"/>
    <w:rsid w:val="002A21BE"/>
    <w:rsid w:val="002B1C70"/>
    <w:rsid w:val="002F762E"/>
    <w:rsid w:val="002F7B43"/>
    <w:rsid w:val="003164B2"/>
    <w:rsid w:val="003439EA"/>
    <w:rsid w:val="003662C1"/>
    <w:rsid w:val="00373FD2"/>
    <w:rsid w:val="003A5F13"/>
    <w:rsid w:val="00452F90"/>
    <w:rsid w:val="00485B6B"/>
    <w:rsid w:val="004F3356"/>
    <w:rsid w:val="005671B3"/>
    <w:rsid w:val="00585921"/>
    <w:rsid w:val="00586CCE"/>
    <w:rsid w:val="0059363C"/>
    <w:rsid w:val="005C77A4"/>
    <w:rsid w:val="006024D1"/>
    <w:rsid w:val="00602C4B"/>
    <w:rsid w:val="006430A1"/>
    <w:rsid w:val="0064455E"/>
    <w:rsid w:val="00675DCB"/>
    <w:rsid w:val="00690431"/>
    <w:rsid w:val="006B11F7"/>
    <w:rsid w:val="006B575E"/>
    <w:rsid w:val="006C0FE2"/>
    <w:rsid w:val="006D765B"/>
    <w:rsid w:val="00702C5E"/>
    <w:rsid w:val="00723301"/>
    <w:rsid w:val="007A0095"/>
    <w:rsid w:val="007C2128"/>
    <w:rsid w:val="0080370B"/>
    <w:rsid w:val="00833B1F"/>
    <w:rsid w:val="00834656"/>
    <w:rsid w:val="00847B3C"/>
    <w:rsid w:val="008955DF"/>
    <w:rsid w:val="008A49BC"/>
    <w:rsid w:val="008C0A30"/>
    <w:rsid w:val="00903A18"/>
    <w:rsid w:val="00910929"/>
    <w:rsid w:val="009C5BA7"/>
    <w:rsid w:val="009E15FC"/>
    <w:rsid w:val="009E74DD"/>
    <w:rsid w:val="00A135A5"/>
    <w:rsid w:val="00A366D2"/>
    <w:rsid w:val="00A60F09"/>
    <w:rsid w:val="00A702D0"/>
    <w:rsid w:val="00AA645D"/>
    <w:rsid w:val="00B3346C"/>
    <w:rsid w:val="00B34D1C"/>
    <w:rsid w:val="00C70616"/>
    <w:rsid w:val="00C91424"/>
    <w:rsid w:val="00C974B9"/>
    <w:rsid w:val="00CF536B"/>
    <w:rsid w:val="00CF6576"/>
    <w:rsid w:val="00D3383F"/>
    <w:rsid w:val="00D757CA"/>
    <w:rsid w:val="00DA485D"/>
    <w:rsid w:val="00E659B9"/>
    <w:rsid w:val="00E73500"/>
    <w:rsid w:val="00E95FE6"/>
    <w:rsid w:val="00EA6D64"/>
    <w:rsid w:val="00F5732B"/>
    <w:rsid w:val="00FE41B1"/>
    <w:rsid w:val="00FF4D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unhideWhenUsed/>
    <w:rsid w:val="00FE41B1"/>
    <w:pPr>
      <w:spacing w:before="100" w:beforeAutospacing="1" w:after="100" w:afterAutospacing="1" w:line="240" w:lineRule="auto"/>
    </w:pPr>
    <w:rPr>
      <w:rFonts w:eastAsia="Times New Roman" w:cs="Times New Roman"/>
      <w:color w:val="auto"/>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33696">
      <w:bodyDiv w:val="1"/>
      <w:marLeft w:val="0"/>
      <w:marRight w:val="0"/>
      <w:marTop w:val="0"/>
      <w:marBottom w:val="0"/>
      <w:divBdr>
        <w:top w:val="none" w:sz="0" w:space="0" w:color="auto"/>
        <w:left w:val="none" w:sz="0" w:space="0" w:color="auto"/>
        <w:bottom w:val="none" w:sz="0" w:space="0" w:color="auto"/>
        <w:right w:val="none" w:sz="0" w:space="0" w:color="auto"/>
      </w:divBdr>
      <w:divsChild>
        <w:div w:id="751705667">
          <w:marLeft w:val="0"/>
          <w:marRight w:val="0"/>
          <w:marTop w:val="0"/>
          <w:marBottom w:val="0"/>
          <w:divBdr>
            <w:top w:val="none" w:sz="0" w:space="0" w:color="auto"/>
            <w:left w:val="none" w:sz="0" w:space="0" w:color="auto"/>
            <w:bottom w:val="none" w:sz="0" w:space="0" w:color="auto"/>
            <w:right w:val="none" w:sz="0" w:space="0" w:color="auto"/>
          </w:divBdr>
        </w:div>
      </w:divsChild>
    </w:div>
    <w:div w:id="664208616">
      <w:bodyDiv w:val="1"/>
      <w:marLeft w:val="0"/>
      <w:marRight w:val="0"/>
      <w:marTop w:val="0"/>
      <w:marBottom w:val="0"/>
      <w:divBdr>
        <w:top w:val="none" w:sz="0" w:space="0" w:color="auto"/>
        <w:left w:val="none" w:sz="0" w:space="0" w:color="auto"/>
        <w:bottom w:val="none" w:sz="0" w:space="0" w:color="auto"/>
        <w:right w:val="none" w:sz="0" w:space="0" w:color="auto"/>
      </w:divBdr>
      <w:divsChild>
        <w:div w:id="596669733">
          <w:marLeft w:val="0"/>
          <w:marRight w:val="0"/>
          <w:marTop w:val="0"/>
          <w:marBottom w:val="0"/>
          <w:divBdr>
            <w:top w:val="none" w:sz="0" w:space="0" w:color="auto"/>
            <w:left w:val="none" w:sz="0" w:space="0" w:color="auto"/>
            <w:bottom w:val="none" w:sz="0" w:space="0" w:color="auto"/>
            <w:right w:val="none" w:sz="0" w:space="0" w:color="auto"/>
          </w:divBdr>
        </w:div>
      </w:divsChild>
    </w:div>
    <w:div w:id="954554669">
      <w:bodyDiv w:val="1"/>
      <w:marLeft w:val="0"/>
      <w:marRight w:val="0"/>
      <w:marTop w:val="0"/>
      <w:marBottom w:val="0"/>
      <w:divBdr>
        <w:top w:val="none" w:sz="0" w:space="0" w:color="auto"/>
        <w:left w:val="none" w:sz="0" w:space="0" w:color="auto"/>
        <w:bottom w:val="none" w:sz="0" w:space="0" w:color="auto"/>
        <w:right w:val="none" w:sz="0" w:space="0" w:color="auto"/>
      </w:divBdr>
      <w:divsChild>
        <w:div w:id="1199008553">
          <w:marLeft w:val="0"/>
          <w:marRight w:val="0"/>
          <w:marTop w:val="0"/>
          <w:marBottom w:val="0"/>
          <w:divBdr>
            <w:top w:val="none" w:sz="0" w:space="0" w:color="auto"/>
            <w:left w:val="none" w:sz="0" w:space="0" w:color="auto"/>
            <w:bottom w:val="none" w:sz="0" w:space="0" w:color="auto"/>
            <w:right w:val="none" w:sz="0" w:space="0" w:color="auto"/>
          </w:divBdr>
        </w:div>
      </w:divsChild>
    </w:div>
    <w:div w:id="1537348117">
      <w:bodyDiv w:val="1"/>
      <w:marLeft w:val="0"/>
      <w:marRight w:val="0"/>
      <w:marTop w:val="0"/>
      <w:marBottom w:val="0"/>
      <w:divBdr>
        <w:top w:val="none" w:sz="0" w:space="0" w:color="auto"/>
        <w:left w:val="none" w:sz="0" w:space="0" w:color="auto"/>
        <w:bottom w:val="none" w:sz="0" w:space="0" w:color="auto"/>
        <w:right w:val="none" w:sz="0" w:space="0" w:color="auto"/>
      </w:divBdr>
      <w:divsChild>
        <w:div w:id="1337597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2714</Words>
  <Characters>15470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Florin Andrei Ghinea (2214960)</cp:lastModifiedBy>
  <cp:revision>2</cp:revision>
  <dcterms:created xsi:type="dcterms:W3CDTF">2024-02-08T09:31:00Z</dcterms:created>
  <dcterms:modified xsi:type="dcterms:W3CDTF">2024-02-08T09:31:00Z</dcterms:modified>
</cp:coreProperties>
</file>