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A73883A" w:rsidR="007B491F" w:rsidRPr="006A4A6F"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 xml:space="preserve">: </w:t>
            </w:r>
            <w:r w:rsidR="006A4A6F">
              <w:rPr>
                <w:b/>
                <w:color w:val="auto"/>
                <w:sz w:val="32"/>
                <w:u w:val="single"/>
              </w:rPr>
              <w:t>Abbey Luckwell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70DEB02" w:rsidR="005A1BA3" w:rsidRPr="006A4A6F" w:rsidRDefault="006A4A6F" w:rsidP="00340E9A">
            <w:pPr>
              <w:overflowPunct/>
              <w:autoSpaceDE/>
              <w:autoSpaceDN/>
              <w:adjustRightInd/>
              <w:ind w:right="237"/>
              <w:textAlignment w:val="auto"/>
              <w:rPr>
                <w:b/>
                <w:color w:val="auto"/>
                <w:sz w:val="32"/>
                <w:u w:val="single"/>
              </w:rPr>
            </w:pPr>
            <w:r>
              <w:rPr>
                <w:b/>
                <w:color w:val="auto"/>
                <w:sz w:val="32"/>
                <w:u w:val="single"/>
              </w:rPr>
              <w:t>2016623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CB00C4"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43BBEEBC"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C3FD91F" w14:textId="4CA81E9A" w:rsidR="00BE7907" w:rsidRPr="000C3155" w:rsidRDefault="00FA1AD0" w:rsidP="00BE7907">
      <w:pPr>
        <w:ind w:right="237"/>
        <w:jc w:val="both"/>
        <w:rPr>
          <w:sz w:val="22"/>
          <w:szCs w:val="22"/>
        </w:rPr>
      </w:pPr>
      <w:r w:rsidRPr="000C3155">
        <w:rPr>
          <w:sz w:val="22"/>
          <w:szCs w:val="22"/>
        </w:rPr>
        <w:t xml:space="preserve">In this </w:t>
      </w:r>
      <w:r w:rsidR="000C3155" w:rsidRPr="000C3155">
        <w:rPr>
          <w:sz w:val="22"/>
          <w:szCs w:val="22"/>
        </w:rPr>
        <w:t>essay,</w:t>
      </w:r>
      <w:r w:rsidRPr="000C3155">
        <w:rPr>
          <w:sz w:val="22"/>
          <w:szCs w:val="22"/>
        </w:rPr>
        <w:t xml:space="preserve"> I will be discussing the coping strategies I have used to build my resilience and minimise stress when adapting to my new role as a police constable within the workplace. I will talk about the 2 strategies I used which were </w:t>
      </w:r>
      <w:r w:rsidR="00E163D7" w:rsidRPr="000C3155">
        <w:rPr>
          <w:sz w:val="22"/>
          <w:szCs w:val="22"/>
        </w:rPr>
        <w:t>mindfulness journaling and</w:t>
      </w:r>
      <w:r w:rsidR="000857B2" w:rsidRPr="000C3155">
        <w:rPr>
          <w:sz w:val="22"/>
          <w:szCs w:val="22"/>
        </w:rPr>
        <w:t xml:space="preserve"> exercising</w:t>
      </w:r>
      <w:r w:rsidRPr="000C3155">
        <w:rPr>
          <w:sz w:val="22"/>
          <w:szCs w:val="22"/>
        </w:rPr>
        <w:t xml:space="preserve"> I will be using the Gibbs Model of Reflection (1988) to describe and analyse if these strategies worked or if they did not work. I will further discuss if there was any other strategies I could incorporate to minimise stress.</w:t>
      </w:r>
      <w:r w:rsidR="00942247">
        <w:rPr>
          <w:sz w:val="22"/>
          <w:szCs w:val="22"/>
        </w:rPr>
        <w:t xml:space="preserve"> </w:t>
      </w:r>
      <w:r w:rsidR="00BE7907" w:rsidRPr="000C3155">
        <w:rPr>
          <w:sz w:val="22"/>
          <w:szCs w:val="22"/>
        </w:rPr>
        <w:t>“It is not sufficient simply to have an experience in order to learn. Without reflecting upon this experie</w:t>
      </w:r>
      <w:r w:rsidR="000857B2" w:rsidRPr="000C3155">
        <w:rPr>
          <w:sz w:val="22"/>
          <w:szCs w:val="22"/>
        </w:rPr>
        <w:t xml:space="preserve">nce it may quickly be forgotten </w:t>
      </w:r>
      <w:r w:rsidR="00BE7907" w:rsidRPr="000C3155">
        <w:rPr>
          <w:sz w:val="22"/>
          <w:szCs w:val="22"/>
        </w:rPr>
        <w:t>or its learning potential lost”</w:t>
      </w:r>
      <w:r w:rsidR="00806A76" w:rsidRPr="000C3155">
        <w:rPr>
          <w:sz w:val="22"/>
          <w:szCs w:val="22"/>
        </w:rPr>
        <w:t xml:space="preserve"> (Gibbs, 2013, p. 14)</w:t>
      </w:r>
    </w:p>
    <w:p w14:paraId="2F90A71E" w14:textId="117D1181" w:rsidR="00EF0ADA" w:rsidRPr="000C3155" w:rsidRDefault="00EF0ADA" w:rsidP="00BE7907">
      <w:pPr>
        <w:ind w:right="237"/>
        <w:jc w:val="both"/>
        <w:rPr>
          <w:sz w:val="22"/>
          <w:szCs w:val="22"/>
        </w:rPr>
      </w:pPr>
    </w:p>
    <w:p w14:paraId="185F7699" w14:textId="54DBC984" w:rsidR="00757DF0" w:rsidRPr="000C3155" w:rsidRDefault="00EF0ADA" w:rsidP="00BE7907">
      <w:pPr>
        <w:ind w:right="237"/>
        <w:jc w:val="both"/>
        <w:rPr>
          <w:sz w:val="22"/>
          <w:szCs w:val="22"/>
        </w:rPr>
      </w:pPr>
      <w:r w:rsidRPr="000C3155">
        <w:rPr>
          <w:sz w:val="22"/>
          <w:szCs w:val="22"/>
        </w:rPr>
        <w:t xml:space="preserve">I first went to meet my team a week before I was </w:t>
      </w:r>
      <w:r w:rsidR="00432B35" w:rsidRPr="000C3155">
        <w:rPr>
          <w:sz w:val="22"/>
          <w:szCs w:val="22"/>
        </w:rPr>
        <w:t>scheduled</w:t>
      </w:r>
      <w:r w:rsidRPr="000C3155">
        <w:rPr>
          <w:sz w:val="22"/>
          <w:szCs w:val="22"/>
        </w:rPr>
        <w:t xml:space="preserve"> to start my role as an on duty police constable.</w:t>
      </w:r>
      <w:r w:rsidR="001901F5" w:rsidRPr="000C3155">
        <w:rPr>
          <w:sz w:val="22"/>
          <w:szCs w:val="22"/>
        </w:rPr>
        <w:t xml:space="preserve"> I was very nervous as I had never been to a police station in my life and I really wanted to make sure that the team liked me and that I was a good fit. On meeting the </w:t>
      </w:r>
      <w:r w:rsidR="00432B35" w:rsidRPr="000C3155">
        <w:rPr>
          <w:sz w:val="22"/>
          <w:szCs w:val="22"/>
        </w:rPr>
        <w:t>team,</w:t>
      </w:r>
      <w:r w:rsidR="00942247">
        <w:rPr>
          <w:sz w:val="22"/>
          <w:szCs w:val="22"/>
        </w:rPr>
        <w:t xml:space="preserve"> the nerves instantly went away</w:t>
      </w:r>
      <w:r w:rsidR="001901F5" w:rsidRPr="000C3155">
        <w:rPr>
          <w:sz w:val="22"/>
          <w:szCs w:val="22"/>
        </w:rPr>
        <w:t xml:space="preserve"> as everyone </w:t>
      </w:r>
      <w:r w:rsidR="009F2482">
        <w:rPr>
          <w:sz w:val="22"/>
          <w:szCs w:val="22"/>
        </w:rPr>
        <w:t>was</w:t>
      </w:r>
      <w:r w:rsidR="00757DF0" w:rsidRPr="000C3155">
        <w:rPr>
          <w:sz w:val="22"/>
          <w:szCs w:val="22"/>
        </w:rPr>
        <w:t xml:space="preserve"> very friendly. The team spoke to me about the job that I would be doing and told me that it will be extremely hard at some points but it will also be extremely rewarding.</w:t>
      </w:r>
    </w:p>
    <w:p w14:paraId="37F7D0F1" w14:textId="77777777" w:rsidR="00757DF0" w:rsidRPr="000C3155" w:rsidRDefault="00757DF0" w:rsidP="00BE7907">
      <w:pPr>
        <w:ind w:right="237"/>
        <w:jc w:val="both"/>
        <w:rPr>
          <w:sz w:val="22"/>
          <w:szCs w:val="22"/>
        </w:rPr>
      </w:pPr>
    </w:p>
    <w:p w14:paraId="3535785D" w14:textId="7F8537E4" w:rsidR="002E224D" w:rsidRPr="000C3155" w:rsidRDefault="00757DF0" w:rsidP="002E224D">
      <w:pPr>
        <w:ind w:right="237"/>
        <w:jc w:val="both"/>
        <w:rPr>
          <w:sz w:val="22"/>
          <w:szCs w:val="22"/>
        </w:rPr>
      </w:pPr>
      <w:r w:rsidRPr="000C3155">
        <w:rPr>
          <w:sz w:val="22"/>
          <w:szCs w:val="22"/>
        </w:rPr>
        <w:t xml:space="preserve">After leaving the </w:t>
      </w:r>
      <w:r w:rsidR="00432B35" w:rsidRPr="000C3155">
        <w:rPr>
          <w:sz w:val="22"/>
          <w:szCs w:val="22"/>
        </w:rPr>
        <w:t>team,</w:t>
      </w:r>
      <w:r w:rsidRPr="000C3155">
        <w:rPr>
          <w:sz w:val="22"/>
          <w:szCs w:val="22"/>
        </w:rPr>
        <w:t xml:space="preserve"> I was very nervous and stressed to start my new role. The NHS </w:t>
      </w:r>
      <w:r w:rsidR="00452854" w:rsidRPr="000C3155">
        <w:rPr>
          <w:sz w:val="22"/>
          <w:szCs w:val="22"/>
        </w:rPr>
        <w:t>comments</w:t>
      </w:r>
      <w:r w:rsidRPr="000C3155">
        <w:rPr>
          <w:sz w:val="22"/>
          <w:szCs w:val="22"/>
        </w:rPr>
        <w:t xml:space="preserve"> “Stress is usually a reaction to mental or emotional pressure. It's often related to feeling like you're losing control over something, but sometimes there's no obvious cause.”</w:t>
      </w:r>
      <w:r w:rsidR="00905329" w:rsidRPr="000C3155">
        <w:rPr>
          <w:sz w:val="22"/>
          <w:szCs w:val="22"/>
        </w:rPr>
        <w:t>(NHS, 2019)</w:t>
      </w:r>
      <w:r w:rsidRPr="000C3155">
        <w:rPr>
          <w:sz w:val="22"/>
          <w:szCs w:val="22"/>
        </w:rPr>
        <w:t xml:space="preserve"> I felt stressed due to the unknown aspects of the job, for example, every incident I </w:t>
      </w:r>
      <w:r w:rsidR="002E224D" w:rsidRPr="000C3155">
        <w:rPr>
          <w:sz w:val="22"/>
          <w:szCs w:val="22"/>
        </w:rPr>
        <w:t xml:space="preserve">attend will be full of unknowns that I will have no control </w:t>
      </w:r>
      <w:r w:rsidR="00942247">
        <w:rPr>
          <w:sz w:val="22"/>
          <w:szCs w:val="22"/>
        </w:rPr>
        <w:t>over. I was even more stressed at the thought of working different shifts</w:t>
      </w:r>
      <w:r w:rsidR="00452854" w:rsidRPr="000C3155">
        <w:rPr>
          <w:sz w:val="22"/>
          <w:szCs w:val="22"/>
        </w:rPr>
        <w:t xml:space="preserve"> as</w:t>
      </w:r>
      <w:r w:rsidR="002E224D" w:rsidRPr="000C3155">
        <w:rPr>
          <w:sz w:val="22"/>
          <w:szCs w:val="22"/>
        </w:rPr>
        <w:t xml:space="preserve"> I have never worked afternoon shifts or night shifts</w:t>
      </w:r>
      <w:r w:rsidR="00452854" w:rsidRPr="000C3155">
        <w:rPr>
          <w:sz w:val="22"/>
          <w:szCs w:val="22"/>
        </w:rPr>
        <w:t xml:space="preserve"> and was unsure how I would cope not just mentally but physically.</w:t>
      </w:r>
    </w:p>
    <w:p w14:paraId="57C73878" w14:textId="1FCA4E48" w:rsidR="00452854" w:rsidRPr="000C3155" w:rsidRDefault="00452854" w:rsidP="002E224D">
      <w:pPr>
        <w:ind w:right="237"/>
        <w:jc w:val="both"/>
        <w:rPr>
          <w:sz w:val="22"/>
          <w:szCs w:val="22"/>
        </w:rPr>
      </w:pPr>
    </w:p>
    <w:p w14:paraId="2F29D61B" w14:textId="706D833F" w:rsidR="00452854" w:rsidRPr="000C3155" w:rsidRDefault="0083182E" w:rsidP="002E224D">
      <w:pPr>
        <w:ind w:right="237"/>
        <w:jc w:val="both"/>
        <w:rPr>
          <w:sz w:val="22"/>
          <w:szCs w:val="22"/>
        </w:rPr>
      </w:pPr>
      <w:r w:rsidRPr="000C3155">
        <w:rPr>
          <w:sz w:val="22"/>
          <w:szCs w:val="22"/>
        </w:rPr>
        <w:t xml:space="preserve">My first week on duty as a police constable passed by very quickly and was a whirlwind of emotions. I immediately realised that I would need to build up my resilience as I had encountered some incidents that affected me emotionally and on reflection </w:t>
      </w:r>
      <w:r w:rsidR="00547B25" w:rsidRPr="000C3155">
        <w:rPr>
          <w:sz w:val="22"/>
          <w:szCs w:val="22"/>
        </w:rPr>
        <w:t>had an impact further into my tutorship.</w:t>
      </w:r>
    </w:p>
    <w:p w14:paraId="3450F86E" w14:textId="77777777" w:rsidR="00547B25" w:rsidRPr="000C3155" w:rsidRDefault="00547B25" w:rsidP="002E224D">
      <w:pPr>
        <w:ind w:right="237"/>
        <w:jc w:val="both"/>
        <w:rPr>
          <w:sz w:val="22"/>
          <w:szCs w:val="22"/>
        </w:rPr>
      </w:pPr>
    </w:p>
    <w:p w14:paraId="06153CE9" w14:textId="10335919" w:rsidR="00EF0ADA" w:rsidRPr="000C3155" w:rsidRDefault="00EF0ADA" w:rsidP="00BE7907">
      <w:pPr>
        <w:ind w:right="237"/>
        <w:jc w:val="both"/>
        <w:rPr>
          <w:sz w:val="22"/>
          <w:szCs w:val="22"/>
        </w:rPr>
      </w:pPr>
      <w:r w:rsidRPr="000C3155">
        <w:rPr>
          <w:sz w:val="22"/>
          <w:szCs w:val="22"/>
        </w:rPr>
        <w:t xml:space="preserve">The NHS </w:t>
      </w:r>
      <w:r w:rsidR="00905329" w:rsidRPr="000C3155">
        <w:rPr>
          <w:sz w:val="22"/>
          <w:szCs w:val="22"/>
        </w:rPr>
        <w:t>comments,</w:t>
      </w:r>
      <w:r w:rsidRPr="000C3155">
        <w:rPr>
          <w:sz w:val="22"/>
          <w:szCs w:val="22"/>
        </w:rPr>
        <w:t xml:space="preserve"> “The word ‘resilience’ refers to our bounce-back ability in the face of difficulty or challenges. Resilience is the ability to adapt and grow following adversity.”</w:t>
      </w:r>
      <w:r w:rsidR="00905329" w:rsidRPr="000C3155">
        <w:rPr>
          <w:sz w:val="22"/>
          <w:szCs w:val="22"/>
        </w:rPr>
        <w:t>(NHS, 2021)</w:t>
      </w:r>
    </w:p>
    <w:p w14:paraId="238554B4" w14:textId="62D441FB" w:rsidR="00E163D7" w:rsidRPr="000C3155" w:rsidRDefault="00E163D7" w:rsidP="00BE7907">
      <w:pPr>
        <w:ind w:right="237"/>
        <w:jc w:val="both"/>
        <w:rPr>
          <w:sz w:val="22"/>
          <w:szCs w:val="22"/>
        </w:rPr>
      </w:pPr>
      <w:r w:rsidRPr="000C3155">
        <w:rPr>
          <w:sz w:val="22"/>
          <w:szCs w:val="22"/>
        </w:rPr>
        <w:lastRenderedPageBreak/>
        <w:t xml:space="preserve">I have previously used journals to keep track of my </w:t>
      </w:r>
      <w:r w:rsidR="00905329" w:rsidRPr="000C3155">
        <w:rPr>
          <w:sz w:val="22"/>
          <w:szCs w:val="22"/>
        </w:rPr>
        <w:t>day-to-day</w:t>
      </w:r>
      <w:r w:rsidRPr="000C3155">
        <w:rPr>
          <w:sz w:val="22"/>
          <w:szCs w:val="22"/>
        </w:rPr>
        <w:t xml:space="preserve"> actions and I had prior knowledge of mindfulness journaling. </w:t>
      </w:r>
      <w:r w:rsidR="00905329" w:rsidRPr="000C3155">
        <w:rPr>
          <w:sz w:val="22"/>
          <w:szCs w:val="22"/>
        </w:rPr>
        <w:t xml:space="preserve">One of the strategies I used to reduce stress and build resilience was to keep a mindfulness journal. </w:t>
      </w:r>
      <w:r w:rsidRPr="000C3155">
        <w:rPr>
          <w:sz w:val="22"/>
          <w:szCs w:val="22"/>
        </w:rPr>
        <w:t xml:space="preserve">I needed to release my emotions in a healthy way so I </w:t>
      </w:r>
      <w:r w:rsidR="006E062A" w:rsidRPr="000C3155">
        <w:rPr>
          <w:sz w:val="22"/>
          <w:szCs w:val="22"/>
        </w:rPr>
        <w:t xml:space="preserve">started to write them down. When writing down my feelings it felt like I was releasing my emotions and I was able to reflect on them more clearly. I was able to be fully honest and not feel as though I was holding anything back from fear of being misunderstood. </w:t>
      </w:r>
      <w:r w:rsidR="00905329" w:rsidRPr="000C3155">
        <w:rPr>
          <w:sz w:val="22"/>
          <w:szCs w:val="22"/>
        </w:rPr>
        <w:t>Kerstin P</w:t>
      </w:r>
      <w:r w:rsidRPr="000C3155">
        <w:rPr>
          <w:sz w:val="22"/>
          <w:szCs w:val="22"/>
        </w:rPr>
        <w:t xml:space="preserve">ilz </w:t>
      </w:r>
      <w:r w:rsidR="00905329" w:rsidRPr="000C3155">
        <w:rPr>
          <w:sz w:val="22"/>
          <w:szCs w:val="22"/>
        </w:rPr>
        <w:t>states,</w:t>
      </w:r>
      <w:r w:rsidRPr="000C3155">
        <w:rPr>
          <w:sz w:val="22"/>
          <w:szCs w:val="22"/>
        </w:rPr>
        <w:t xml:space="preserve"> </w:t>
      </w:r>
      <w:r w:rsidR="006E062A" w:rsidRPr="000C3155">
        <w:rPr>
          <w:sz w:val="22"/>
          <w:szCs w:val="22"/>
        </w:rPr>
        <w:t>“</w:t>
      </w:r>
      <w:r w:rsidR="006E062A" w:rsidRPr="000C3155">
        <w:rPr>
          <w:color w:val="333333"/>
          <w:sz w:val="22"/>
          <w:szCs w:val="22"/>
          <w:shd w:val="clear" w:color="auto" w:fill="FCFCFC"/>
        </w:rPr>
        <w:t>Writing builds resilience because it allows us to process, release, and make meaning of challenging events and complex emotions</w:t>
      </w:r>
      <w:r w:rsidRPr="000C3155">
        <w:rPr>
          <w:sz w:val="22"/>
          <w:szCs w:val="22"/>
        </w:rPr>
        <w:t>.</w:t>
      </w:r>
      <w:r w:rsidR="006E062A" w:rsidRPr="000C3155">
        <w:rPr>
          <w:sz w:val="22"/>
          <w:szCs w:val="22"/>
        </w:rPr>
        <w:t>”(Pilz, 2020)</w:t>
      </w:r>
    </w:p>
    <w:p w14:paraId="5115909A" w14:textId="4718C05B" w:rsidR="00905329" w:rsidRPr="000C3155" w:rsidRDefault="00905329" w:rsidP="00BE7907">
      <w:pPr>
        <w:ind w:right="237"/>
        <w:jc w:val="both"/>
        <w:rPr>
          <w:sz w:val="22"/>
          <w:szCs w:val="22"/>
        </w:rPr>
      </w:pPr>
    </w:p>
    <w:p w14:paraId="1B984F2F" w14:textId="6FEB9402" w:rsidR="00905329" w:rsidRPr="000C3155" w:rsidRDefault="00905329" w:rsidP="00BE7907">
      <w:pPr>
        <w:ind w:right="237"/>
        <w:jc w:val="both"/>
        <w:rPr>
          <w:sz w:val="22"/>
          <w:szCs w:val="22"/>
        </w:rPr>
      </w:pPr>
      <w:r w:rsidRPr="000C3155">
        <w:rPr>
          <w:sz w:val="22"/>
          <w:szCs w:val="22"/>
        </w:rPr>
        <w:t xml:space="preserve">Another strategy I used to reduce stress and build resilience was exercise. I have always used exercise to help reduce stress </w:t>
      </w:r>
      <w:r w:rsidR="000857B2" w:rsidRPr="000C3155">
        <w:rPr>
          <w:sz w:val="22"/>
          <w:szCs w:val="22"/>
        </w:rPr>
        <w:t>and to help me build resilience. It helps me build resilience as it allows me to set personal achievable goals that I can work towards and accomplish which leaves me feeling more fulfilled and puts me in the mind-set of thinking I can achieve anything I put my mind too.</w:t>
      </w:r>
      <w:r w:rsidR="009F2482" w:rsidRPr="009F2482">
        <w:t xml:space="preserve"> </w:t>
      </w:r>
      <w:r w:rsidR="009F2482">
        <w:t>“</w:t>
      </w:r>
      <w:r w:rsidR="009F2482" w:rsidRPr="009F2482">
        <w:rPr>
          <w:sz w:val="22"/>
          <w:szCs w:val="22"/>
        </w:rPr>
        <w:t>Exercise reduces levels of the body's stress hormones, such as adrenaline and cortisol. It also stimulates the production of endorphins, chemicals in the brain that are the body's natural painkillers and mood elevators.</w:t>
      </w:r>
      <w:r w:rsidR="009F2482">
        <w:rPr>
          <w:sz w:val="22"/>
          <w:szCs w:val="22"/>
        </w:rPr>
        <w:t>”(Harvard Health Publishing, 2020)</w:t>
      </w:r>
    </w:p>
    <w:p w14:paraId="4CB6A024" w14:textId="37C4B53D" w:rsidR="000857B2" w:rsidRPr="000C3155" w:rsidRDefault="000857B2" w:rsidP="00BE7907">
      <w:pPr>
        <w:ind w:right="237"/>
        <w:jc w:val="both"/>
        <w:rPr>
          <w:sz w:val="22"/>
          <w:szCs w:val="22"/>
        </w:rPr>
      </w:pPr>
    </w:p>
    <w:p w14:paraId="02D0C2E9" w14:textId="3F1A2FFB" w:rsidR="009F2482" w:rsidRDefault="009F2482" w:rsidP="00BE7907">
      <w:pPr>
        <w:ind w:right="237"/>
        <w:jc w:val="both"/>
        <w:rPr>
          <w:sz w:val="22"/>
          <w:szCs w:val="22"/>
        </w:rPr>
      </w:pPr>
      <w:r>
        <w:rPr>
          <w:sz w:val="22"/>
          <w:szCs w:val="22"/>
        </w:rPr>
        <w:t>In conclusion b</w:t>
      </w:r>
      <w:r w:rsidR="000857B2" w:rsidRPr="000C3155">
        <w:rPr>
          <w:sz w:val="22"/>
          <w:szCs w:val="22"/>
        </w:rPr>
        <w:t>oth strategies used did help me relieve stress and were key to building my resilience through my tutorship by enabling me to reflect</w:t>
      </w:r>
      <w:r>
        <w:rPr>
          <w:sz w:val="22"/>
          <w:szCs w:val="22"/>
        </w:rPr>
        <w:t xml:space="preserve"> on incidents I attended. Exercise kept my mind busy while journaling allowed me to focus on the positives in my job and reflect on any negative incident or feeling I had</w:t>
      </w:r>
      <w:r w:rsidR="000857B2" w:rsidRPr="000C3155">
        <w:rPr>
          <w:sz w:val="22"/>
          <w:szCs w:val="22"/>
        </w:rPr>
        <w:t xml:space="preserve">. </w:t>
      </w:r>
    </w:p>
    <w:p w14:paraId="31E56204" w14:textId="77777777" w:rsidR="009F2482" w:rsidRDefault="009F2482" w:rsidP="00BE7907">
      <w:pPr>
        <w:ind w:right="237"/>
        <w:jc w:val="both"/>
        <w:rPr>
          <w:sz w:val="22"/>
          <w:szCs w:val="22"/>
        </w:rPr>
      </w:pPr>
    </w:p>
    <w:p w14:paraId="1069BCD4" w14:textId="03A94B5E" w:rsidR="000857B2" w:rsidRDefault="000857B2" w:rsidP="00BE7907">
      <w:pPr>
        <w:ind w:right="237"/>
        <w:jc w:val="both"/>
        <w:rPr>
          <w:sz w:val="22"/>
          <w:szCs w:val="22"/>
        </w:rPr>
      </w:pPr>
      <w:r w:rsidRPr="000C3155">
        <w:rPr>
          <w:sz w:val="22"/>
          <w:szCs w:val="22"/>
        </w:rPr>
        <w:t>I found that these</w:t>
      </w:r>
      <w:r w:rsidR="009F2482">
        <w:rPr>
          <w:sz w:val="22"/>
          <w:szCs w:val="22"/>
        </w:rPr>
        <w:t xml:space="preserve"> strategies had a positive effect while in my tutorship phase but I was not always able to spend time on them. Due to a busy </w:t>
      </w:r>
      <w:r w:rsidR="00825506">
        <w:rPr>
          <w:sz w:val="22"/>
          <w:szCs w:val="22"/>
        </w:rPr>
        <w:t>schedule and feeling exhausted after work,</w:t>
      </w:r>
      <w:r w:rsidR="009F2482">
        <w:rPr>
          <w:sz w:val="22"/>
          <w:szCs w:val="22"/>
        </w:rPr>
        <w:t xml:space="preserve"> I would sometimes be unable to exercise or have the time to sit and reflect for long </w:t>
      </w:r>
      <w:r w:rsidR="00825506">
        <w:rPr>
          <w:sz w:val="22"/>
          <w:szCs w:val="22"/>
        </w:rPr>
        <w:t>periods</w:t>
      </w:r>
      <w:r w:rsidR="009F2482">
        <w:rPr>
          <w:sz w:val="22"/>
          <w:szCs w:val="22"/>
        </w:rPr>
        <w:t>. I will look to find different ways to build resilience that do not take up so much time.</w:t>
      </w:r>
      <w:r w:rsidR="00825506">
        <w:rPr>
          <w:sz w:val="22"/>
          <w:szCs w:val="22"/>
        </w:rPr>
        <w:t xml:space="preserve"> </w:t>
      </w:r>
      <w:r w:rsidR="009F2482">
        <w:rPr>
          <w:sz w:val="22"/>
          <w:szCs w:val="22"/>
        </w:rPr>
        <w:t xml:space="preserve"> </w:t>
      </w:r>
    </w:p>
    <w:p w14:paraId="26454FCC" w14:textId="6C68E0EE" w:rsidR="005547F0" w:rsidRPr="009F2482" w:rsidRDefault="005547F0" w:rsidP="00BE7907">
      <w:pPr>
        <w:ind w:right="237"/>
        <w:jc w:val="both"/>
        <w:rPr>
          <w:sz w:val="22"/>
          <w:szCs w:val="22"/>
        </w:rPr>
      </w:pPr>
    </w:p>
    <w:p w14:paraId="23E3F1EC" w14:textId="77777777" w:rsidR="00FF7784" w:rsidRPr="00270EEB" w:rsidRDefault="00FF7784" w:rsidP="00340E9A">
      <w:pPr>
        <w:ind w:right="237"/>
        <w:jc w:val="both"/>
        <w:rPr>
          <w:sz w:val="24"/>
          <w:szCs w:val="24"/>
        </w:rPr>
      </w:pPr>
    </w:p>
    <w:p w14:paraId="7AC4ABEB" w14:textId="4C48A31A" w:rsidR="00FF7784" w:rsidRPr="00270EEB" w:rsidRDefault="00942247" w:rsidP="00340E9A">
      <w:pPr>
        <w:ind w:right="237"/>
        <w:jc w:val="both"/>
        <w:rPr>
          <w:sz w:val="24"/>
          <w:szCs w:val="24"/>
        </w:rPr>
      </w:pPr>
      <w:r>
        <w:rPr>
          <w:sz w:val="24"/>
          <w:szCs w:val="24"/>
        </w:rPr>
        <w:t>Word count 770</w:t>
      </w:r>
      <w:bookmarkStart w:id="0" w:name="_GoBack"/>
      <w:bookmarkEnd w:id="0"/>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1E31C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919AD1F" w14:textId="77777777" w:rsidR="00937F52" w:rsidRDefault="00937F52" w:rsidP="00937F52">
      <w:pPr>
        <w:ind w:right="237"/>
        <w:jc w:val="both"/>
        <w:rPr>
          <w:sz w:val="24"/>
          <w:szCs w:val="24"/>
        </w:rPr>
      </w:pPr>
      <w:r>
        <w:rPr>
          <w:sz w:val="24"/>
          <w:szCs w:val="24"/>
        </w:rPr>
        <w:t>In this essay, I will be using Bortons Model of Reflection 1970 to discuss an incident that I attended. The incident involved the safety and wellbeing of children under the care of an intoxicated adult and the safety of an intoxicated child. I will discuss what happened in the incident, what actions I took and why I made the decisions, I made. A call came through stating that a young female who was very intoxicated was looking after her baby in the middle of the street and could barely hold herself up. On attendance to the address my colleague and I were met by a male carrying a baby. The baby was inappropriately dressed for the weather and had a nappy full of urine.</w:t>
      </w:r>
    </w:p>
    <w:p w14:paraId="49135E05" w14:textId="77777777" w:rsidR="00937F52" w:rsidRDefault="00937F52" w:rsidP="00937F52">
      <w:pPr>
        <w:ind w:right="237"/>
        <w:jc w:val="both"/>
        <w:rPr>
          <w:sz w:val="24"/>
          <w:szCs w:val="24"/>
        </w:rPr>
      </w:pPr>
    </w:p>
    <w:p w14:paraId="070AC4E7" w14:textId="77777777" w:rsidR="00937F52" w:rsidRDefault="00937F52" w:rsidP="00937F52">
      <w:pPr>
        <w:ind w:right="237"/>
        <w:jc w:val="both"/>
        <w:rPr>
          <w:sz w:val="24"/>
          <w:szCs w:val="24"/>
        </w:rPr>
      </w:pPr>
      <w:r>
        <w:rPr>
          <w:sz w:val="24"/>
          <w:szCs w:val="24"/>
        </w:rPr>
        <w:lastRenderedPageBreak/>
        <w:t>On speaking with the male, he introduced himself as the boyfriend of the baby’s mother. The baby was very upset and the male started making a bottle, as the baby was clearly hungry. We</w:t>
      </w:r>
      <w:r w:rsidRPr="000A3BE0">
        <w:rPr>
          <w:sz w:val="24"/>
          <w:szCs w:val="24"/>
        </w:rPr>
        <w:t xml:space="preserve"> took im</w:t>
      </w:r>
      <w:r>
        <w:rPr>
          <w:sz w:val="24"/>
          <w:szCs w:val="24"/>
        </w:rPr>
        <w:t>mediate action to safeguard the baby</w:t>
      </w:r>
      <w:r w:rsidRPr="000A3BE0">
        <w:rPr>
          <w:sz w:val="24"/>
          <w:szCs w:val="24"/>
        </w:rPr>
        <w:t xml:space="preserve">; this was </w:t>
      </w:r>
      <w:r>
        <w:rPr>
          <w:sz w:val="24"/>
          <w:szCs w:val="24"/>
        </w:rPr>
        <w:t xml:space="preserve">by changing her nappy </w:t>
      </w:r>
      <w:r w:rsidRPr="000A3BE0">
        <w:rPr>
          <w:sz w:val="24"/>
          <w:szCs w:val="24"/>
        </w:rPr>
        <w:t>and putting her in warm clothing.</w:t>
      </w:r>
      <w:r>
        <w:rPr>
          <w:sz w:val="24"/>
          <w:szCs w:val="24"/>
        </w:rPr>
        <w:t xml:space="preserve"> We safeguarded the baby as Article 3 of The UN Convention on the Rights of the Child (</w:t>
      </w:r>
      <w:r w:rsidRPr="0075236C">
        <w:rPr>
          <w:sz w:val="24"/>
          <w:szCs w:val="24"/>
        </w:rPr>
        <w:t>UNCRC</w:t>
      </w:r>
      <w:r>
        <w:rPr>
          <w:sz w:val="24"/>
          <w:szCs w:val="24"/>
        </w:rPr>
        <w:t>) 1992 states “</w:t>
      </w:r>
      <w:r w:rsidRPr="00AE53B4">
        <w:rPr>
          <w:sz w:val="24"/>
          <w:szCs w:val="24"/>
        </w:rPr>
        <w:t>The best intere</w:t>
      </w:r>
      <w:r>
        <w:rPr>
          <w:sz w:val="24"/>
          <w:szCs w:val="24"/>
        </w:rPr>
        <w:t xml:space="preserve">sts of the child must be a top </w:t>
      </w:r>
      <w:r w:rsidRPr="00AE53B4">
        <w:rPr>
          <w:sz w:val="24"/>
          <w:szCs w:val="24"/>
        </w:rPr>
        <w:t xml:space="preserve">priority in </w:t>
      </w:r>
      <w:r>
        <w:rPr>
          <w:sz w:val="24"/>
          <w:szCs w:val="24"/>
        </w:rPr>
        <w:t xml:space="preserve">all decisions and actions that </w:t>
      </w:r>
      <w:r w:rsidRPr="00AE53B4">
        <w:rPr>
          <w:sz w:val="24"/>
          <w:szCs w:val="24"/>
        </w:rPr>
        <w:t>affect children.</w:t>
      </w:r>
      <w:r>
        <w:rPr>
          <w:sz w:val="24"/>
          <w:szCs w:val="24"/>
        </w:rPr>
        <w:t xml:space="preserve">”(UNICEF). When dealing with children </w:t>
      </w:r>
      <w:r>
        <w:rPr>
          <w:color w:val="auto"/>
          <w:sz w:val="24"/>
          <w:szCs w:val="24"/>
        </w:rPr>
        <w:t>The College of P</w:t>
      </w:r>
      <w:r w:rsidRPr="00F1141B">
        <w:rPr>
          <w:color w:val="auto"/>
          <w:sz w:val="24"/>
          <w:szCs w:val="24"/>
        </w:rPr>
        <w:t xml:space="preserve">olicing states that </w:t>
      </w:r>
      <w:r>
        <w:rPr>
          <w:color w:val="auto"/>
          <w:sz w:val="24"/>
          <w:szCs w:val="24"/>
        </w:rPr>
        <w:t xml:space="preserve">on </w:t>
      </w:r>
      <w:r w:rsidRPr="00F1141B">
        <w:rPr>
          <w:color w:val="auto"/>
          <w:sz w:val="24"/>
          <w:szCs w:val="24"/>
        </w:rPr>
        <w:t>“Officers attending incidents where children are present must identify any risk factors in order to determine the actions required to safegu</w:t>
      </w:r>
      <w:r>
        <w:rPr>
          <w:color w:val="auto"/>
          <w:sz w:val="24"/>
          <w:szCs w:val="24"/>
        </w:rPr>
        <w:t>ard the children.” (College of P</w:t>
      </w:r>
      <w:r w:rsidRPr="00F1141B">
        <w:rPr>
          <w:color w:val="auto"/>
          <w:sz w:val="24"/>
          <w:szCs w:val="24"/>
        </w:rPr>
        <w:t>olicing)</w:t>
      </w:r>
      <w:r w:rsidRPr="00F1141B">
        <w:rPr>
          <w:color w:val="auto"/>
          <w:sz w:val="23"/>
          <w:szCs w:val="23"/>
        </w:rPr>
        <w:t xml:space="preserve"> </w:t>
      </w:r>
      <w:r>
        <w:rPr>
          <w:sz w:val="24"/>
          <w:szCs w:val="24"/>
        </w:rPr>
        <w:t>So after assessing the situation and speaking to the male we were happy to leave the baby with him as we believed he was sober and able to care for the babies needs.</w:t>
      </w:r>
    </w:p>
    <w:p w14:paraId="433098A7" w14:textId="77777777" w:rsidR="00937F52" w:rsidRDefault="00937F52" w:rsidP="00937F52">
      <w:pPr>
        <w:ind w:right="237"/>
        <w:jc w:val="both"/>
        <w:rPr>
          <w:sz w:val="24"/>
          <w:szCs w:val="24"/>
        </w:rPr>
      </w:pPr>
    </w:p>
    <w:p w14:paraId="3A5D0421" w14:textId="77777777" w:rsidR="00937F52" w:rsidRDefault="00937F52" w:rsidP="00937F52">
      <w:pPr>
        <w:ind w:right="237"/>
        <w:jc w:val="both"/>
        <w:rPr>
          <w:sz w:val="24"/>
          <w:szCs w:val="24"/>
        </w:rPr>
      </w:pPr>
      <w:r>
        <w:rPr>
          <w:sz w:val="24"/>
          <w:szCs w:val="24"/>
        </w:rPr>
        <w:t>On leaving the property, my colleague and I were approached by an adult female who was holding a teenager up and helping her walk up the street. Behind them were four young children no older than 10, one of the children was pushing a pram. On speaking with the adult female, it became clear that she was intoxicated. As police officers we have an opinion on intoxication and on discussion we both agreed that the adult female was intoxicated and so was the teenager. The teenager was intoxicated to the point that she was unable to hold herself up or even talk.</w:t>
      </w:r>
    </w:p>
    <w:p w14:paraId="1D742814" w14:textId="77777777" w:rsidR="00937F52" w:rsidRDefault="00937F52" w:rsidP="00937F52">
      <w:pPr>
        <w:ind w:right="237"/>
        <w:jc w:val="both"/>
        <w:rPr>
          <w:sz w:val="24"/>
          <w:szCs w:val="24"/>
        </w:rPr>
      </w:pPr>
    </w:p>
    <w:p w14:paraId="0C3242B0" w14:textId="77777777" w:rsidR="00937F52" w:rsidRDefault="00937F52" w:rsidP="00937F52">
      <w:pPr>
        <w:ind w:right="237"/>
        <w:jc w:val="both"/>
        <w:rPr>
          <w:sz w:val="24"/>
          <w:szCs w:val="24"/>
        </w:rPr>
      </w:pPr>
    </w:p>
    <w:p w14:paraId="7F350EFC" w14:textId="77777777" w:rsidR="00937F52" w:rsidRDefault="00937F52" w:rsidP="00937F52">
      <w:pPr>
        <w:ind w:right="237"/>
        <w:jc w:val="both"/>
        <w:rPr>
          <w:sz w:val="24"/>
          <w:szCs w:val="24"/>
        </w:rPr>
      </w:pPr>
      <w:r>
        <w:rPr>
          <w:sz w:val="24"/>
          <w:szCs w:val="24"/>
        </w:rPr>
        <w:t xml:space="preserve">Once it was made clear that the teenager was the mother of the baby and the adult female was the mother of the teenager and the 4 younger children everyone entered the property. The adult female who I will refer to as “PAM” was very unhappy that we had been called and wanted us to get out of the house, she was very irritable and I could see she was becoming aggressive. I further engaged with her and tried to ask her questions to keep her occupied while my colleague helped with the teenager. </w:t>
      </w:r>
    </w:p>
    <w:p w14:paraId="318CCA77" w14:textId="77777777" w:rsidR="00937F52" w:rsidRDefault="00937F52" w:rsidP="00937F52">
      <w:pPr>
        <w:ind w:right="237"/>
        <w:jc w:val="both"/>
        <w:rPr>
          <w:sz w:val="24"/>
          <w:szCs w:val="24"/>
        </w:rPr>
      </w:pPr>
    </w:p>
    <w:p w14:paraId="014006E2" w14:textId="77777777" w:rsidR="00937F52" w:rsidRDefault="00937F52" w:rsidP="00937F52">
      <w:pPr>
        <w:ind w:right="237"/>
        <w:jc w:val="both"/>
        <w:rPr>
          <w:sz w:val="24"/>
          <w:szCs w:val="24"/>
        </w:rPr>
      </w:pPr>
      <w:r>
        <w:rPr>
          <w:sz w:val="24"/>
          <w:szCs w:val="24"/>
        </w:rPr>
        <w:t>The teenager had started vomiting on entering the property.</w:t>
      </w:r>
      <w:r w:rsidRPr="00203BA3">
        <w:rPr>
          <w:sz w:val="24"/>
          <w:szCs w:val="24"/>
        </w:rPr>
        <w:t xml:space="preserve"> </w:t>
      </w:r>
      <w:r>
        <w:rPr>
          <w:sz w:val="24"/>
          <w:szCs w:val="24"/>
        </w:rPr>
        <w:t xml:space="preserve">On trying to communicate with the intoxicated teenager who I will refer to as “Sam”, I got no response from her. This raised my level of concern, as she was only able to acknowledge me with pain compliance. At this moment, I decided an ambulance needed to be called immediately as I had risk assessed the situation and I believed Sam was in need of medical attention due to the continuous vomiting. I believed that the female would deteriorate if an ambulance was not called and she may choke or fall unconscious if she is not seen too. </w:t>
      </w:r>
    </w:p>
    <w:p w14:paraId="1054C2CD" w14:textId="77777777" w:rsidR="00937F52" w:rsidRDefault="00937F52" w:rsidP="00937F52">
      <w:pPr>
        <w:ind w:right="237"/>
        <w:jc w:val="both"/>
        <w:rPr>
          <w:sz w:val="24"/>
          <w:szCs w:val="24"/>
        </w:rPr>
      </w:pPr>
    </w:p>
    <w:p w14:paraId="1EC1FCE1" w14:textId="77777777" w:rsidR="00937F52" w:rsidRDefault="00937F52" w:rsidP="00937F52">
      <w:pPr>
        <w:ind w:right="237"/>
        <w:jc w:val="both"/>
        <w:rPr>
          <w:sz w:val="24"/>
          <w:szCs w:val="24"/>
        </w:rPr>
      </w:pPr>
      <w:r>
        <w:rPr>
          <w:sz w:val="24"/>
          <w:szCs w:val="24"/>
        </w:rPr>
        <w:t>Pam then became aggressive and started to shout at my colleague who was calling the ambulance. In relation to intoxication and aggression, Shahram Heshmat Ph.D states that “</w:t>
      </w:r>
      <w:r w:rsidRPr="00244CA3">
        <w:rPr>
          <w:sz w:val="24"/>
          <w:szCs w:val="24"/>
        </w:rPr>
        <w:t>In hostile situations, alcohol encourages aggressive behaviour by narrowing our attention on provocative cues, rather than on non-provocative or self-restraint cues.</w:t>
      </w:r>
      <w:r>
        <w:rPr>
          <w:sz w:val="24"/>
          <w:szCs w:val="24"/>
        </w:rPr>
        <w:t>” (Shahram Heshmat Ph.D 2016) Due to Pam’s level of intoxication, I believed that she was unable to understand the full extent of the situation so I tried to build rapport by empathising with her. I used the technique of active listening with so she could discuss how she was feeling and air her concerns in relation to us being there. The college of policing comments that “</w:t>
      </w:r>
      <w:r w:rsidRPr="00F42BBC">
        <w:rPr>
          <w:sz w:val="24"/>
          <w:szCs w:val="24"/>
        </w:rPr>
        <w:t xml:space="preserve">Active listening should be used </w:t>
      </w:r>
      <w:r w:rsidRPr="00F42BBC">
        <w:rPr>
          <w:sz w:val="24"/>
          <w:szCs w:val="24"/>
        </w:rPr>
        <w:lastRenderedPageBreak/>
        <w:t>throughout an encounter. Being open to what a person is saying helps to build rapport, which could help reduce tension.</w:t>
      </w:r>
      <w:r>
        <w:rPr>
          <w:sz w:val="24"/>
          <w:szCs w:val="24"/>
        </w:rPr>
        <w:t>”(College of Policing)</w:t>
      </w:r>
    </w:p>
    <w:p w14:paraId="130F10E1" w14:textId="77777777" w:rsidR="00937F52" w:rsidRDefault="00937F52" w:rsidP="00937F52">
      <w:pPr>
        <w:ind w:right="237"/>
        <w:jc w:val="both"/>
        <w:rPr>
          <w:sz w:val="24"/>
          <w:szCs w:val="24"/>
        </w:rPr>
      </w:pPr>
    </w:p>
    <w:p w14:paraId="44074E5C" w14:textId="77777777" w:rsidR="00937F52" w:rsidRDefault="00937F52" w:rsidP="00937F52">
      <w:pPr>
        <w:ind w:right="237"/>
        <w:jc w:val="both"/>
        <w:rPr>
          <w:sz w:val="24"/>
          <w:szCs w:val="24"/>
        </w:rPr>
      </w:pPr>
      <w:r>
        <w:rPr>
          <w:sz w:val="24"/>
          <w:szCs w:val="24"/>
        </w:rPr>
        <w:t xml:space="preserve">Once Pam had calmed down, I went to see the four children that were also in the household. The four children had gotten themselves ready for bed and were watching TV upstairs. I checked their welfare and made sure that their needs were being met. While I was upstairs with the children Pams partner turned up at the address and spoke to my colleague, between them it was arranged that he would look after the children as Pam was too intoxicated to do so and there needed to be a sober adult in charge. </w:t>
      </w:r>
    </w:p>
    <w:p w14:paraId="6755ED9C" w14:textId="77777777" w:rsidR="00937F52" w:rsidRDefault="00937F52" w:rsidP="00937F52">
      <w:pPr>
        <w:ind w:right="237"/>
        <w:jc w:val="both"/>
        <w:rPr>
          <w:sz w:val="24"/>
          <w:szCs w:val="24"/>
        </w:rPr>
      </w:pPr>
    </w:p>
    <w:p w14:paraId="66895515" w14:textId="77777777" w:rsidR="00937F52" w:rsidRDefault="00937F52" w:rsidP="00937F52">
      <w:pPr>
        <w:ind w:right="237"/>
        <w:jc w:val="both"/>
        <w:rPr>
          <w:sz w:val="24"/>
          <w:szCs w:val="24"/>
        </w:rPr>
      </w:pPr>
      <w:r>
        <w:rPr>
          <w:sz w:val="24"/>
          <w:szCs w:val="24"/>
        </w:rPr>
        <w:t xml:space="preserve">Once safeguarding had been put in place for everyone at the property we needed to speak to social services, as both Mothers had been drunk while in charge of their children. Sam was only 17 so she did not reach the legal age requirement for drinking alcohol. I made note and arranged to inform licencing of the pub that Sam and Pam had been at. </w:t>
      </w:r>
    </w:p>
    <w:p w14:paraId="3D91F78C" w14:textId="77777777" w:rsidR="00937F52" w:rsidRDefault="00937F52" w:rsidP="00937F52">
      <w:pPr>
        <w:ind w:right="237"/>
        <w:jc w:val="both"/>
        <w:rPr>
          <w:sz w:val="24"/>
          <w:szCs w:val="24"/>
        </w:rPr>
      </w:pPr>
    </w:p>
    <w:p w14:paraId="23D2856F" w14:textId="77777777" w:rsidR="00937F52" w:rsidRDefault="00937F52" w:rsidP="00937F52">
      <w:pPr>
        <w:ind w:right="237"/>
        <w:jc w:val="both"/>
        <w:rPr>
          <w:sz w:val="24"/>
          <w:szCs w:val="24"/>
        </w:rPr>
      </w:pPr>
      <w:r>
        <w:rPr>
          <w:sz w:val="24"/>
          <w:szCs w:val="24"/>
        </w:rPr>
        <w:t xml:space="preserve">On calling social services, they were happy for the 4 children to stay at the address being supervised by the sober male but was unhappy for Sam’s baby to remain. </w:t>
      </w:r>
    </w:p>
    <w:p w14:paraId="5E55C96A" w14:textId="77777777" w:rsidR="00937F52" w:rsidRDefault="00937F52" w:rsidP="00937F52">
      <w:pPr>
        <w:ind w:right="237"/>
        <w:jc w:val="both"/>
        <w:rPr>
          <w:sz w:val="24"/>
          <w:szCs w:val="24"/>
        </w:rPr>
      </w:pPr>
      <w:r>
        <w:rPr>
          <w:sz w:val="24"/>
          <w:szCs w:val="24"/>
        </w:rPr>
        <w:t>I spoke to Pam</w:t>
      </w:r>
      <w:r w:rsidRPr="00A37ED7">
        <w:rPr>
          <w:sz w:val="24"/>
          <w:szCs w:val="24"/>
        </w:rPr>
        <w:t xml:space="preserve"> and she told me that her eldest daughter who does not live with them usually looks after the baby twice a week and she</w:t>
      </w:r>
      <w:r>
        <w:rPr>
          <w:sz w:val="24"/>
          <w:szCs w:val="24"/>
        </w:rPr>
        <w:t xml:space="preserve"> could take care of the baby</w:t>
      </w:r>
      <w:r w:rsidRPr="00A37ED7">
        <w:rPr>
          <w:sz w:val="24"/>
          <w:szCs w:val="24"/>
        </w:rPr>
        <w:t>. On speaking to social services, they wer</w:t>
      </w:r>
      <w:r>
        <w:rPr>
          <w:sz w:val="24"/>
          <w:szCs w:val="24"/>
        </w:rPr>
        <w:t xml:space="preserve">e happy for this to be arranged. </w:t>
      </w:r>
    </w:p>
    <w:p w14:paraId="1C1CDC66" w14:textId="77777777" w:rsidR="00937F52" w:rsidRDefault="00937F52" w:rsidP="00937F52">
      <w:pPr>
        <w:ind w:right="237"/>
        <w:jc w:val="both"/>
        <w:rPr>
          <w:sz w:val="24"/>
          <w:szCs w:val="24"/>
        </w:rPr>
      </w:pPr>
    </w:p>
    <w:p w14:paraId="1A3FF652" w14:textId="77777777" w:rsidR="00937F52" w:rsidRDefault="00937F52" w:rsidP="00937F52">
      <w:pPr>
        <w:ind w:right="237"/>
        <w:jc w:val="both"/>
        <w:rPr>
          <w:sz w:val="24"/>
          <w:szCs w:val="24"/>
        </w:rPr>
      </w:pPr>
      <w:r>
        <w:rPr>
          <w:sz w:val="24"/>
          <w:szCs w:val="24"/>
        </w:rPr>
        <w:t xml:space="preserve">My colleague and I removed the baby using our police powers of protection under Section 46 of The Childrens Act 1989 as </w:t>
      </w:r>
      <w:r w:rsidRPr="00A37ED7">
        <w:rPr>
          <w:sz w:val="24"/>
          <w:szCs w:val="24"/>
        </w:rPr>
        <w:t>we had reasonable cause to believe that a child would otherwise be likely to suffer significant harm.</w:t>
      </w:r>
      <w:r>
        <w:rPr>
          <w:sz w:val="24"/>
          <w:szCs w:val="24"/>
        </w:rPr>
        <w:t xml:space="preserve"> Section 46 of The Childrens Act 1989 “</w:t>
      </w:r>
      <w:r w:rsidRPr="00A37ED7">
        <w:rPr>
          <w:sz w:val="24"/>
          <w:szCs w:val="24"/>
        </w:rPr>
        <w:t>empowers an officer to remove a child to suitable accommodation or prevent the removal of a child from a hospital or other place in which that child is being accommodated.</w:t>
      </w:r>
      <w:r>
        <w:rPr>
          <w:sz w:val="24"/>
          <w:szCs w:val="24"/>
        </w:rPr>
        <w:t xml:space="preserve">”(College of Policing, 2014) This protection lasts for up to 72 hours. </w:t>
      </w:r>
    </w:p>
    <w:p w14:paraId="22D96349" w14:textId="77777777" w:rsidR="00937F52" w:rsidRDefault="00937F52" w:rsidP="00937F52">
      <w:pPr>
        <w:ind w:right="237"/>
        <w:jc w:val="both"/>
        <w:rPr>
          <w:sz w:val="24"/>
          <w:szCs w:val="24"/>
        </w:rPr>
      </w:pPr>
    </w:p>
    <w:p w14:paraId="08C2A38A" w14:textId="77777777" w:rsidR="00937F52" w:rsidRDefault="00937F52" w:rsidP="00937F52">
      <w:pPr>
        <w:ind w:right="237"/>
        <w:jc w:val="both"/>
        <w:rPr>
          <w:sz w:val="24"/>
          <w:szCs w:val="24"/>
        </w:rPr>
      </w:pPr>
      <w:r>
        <w:rPr>
          <w:sz w:val="24"/>
          <w:szCs w:val="24"/>
        </w:rPr>
        <w:t xml:space="preserve">I was confident that the threshold for criminal neglect had been met by both Pam and Sam, but we decided against arrest at that moment due to the medical needs of Sam and the intoxication of Pam. While making the decision to arrest or not arrest I had to think about Article 5 of the Human Rights Act 1998, The right to Liberty and Security. Social services would be holding a strategy meeting the next day as per the guidelines of South Wales Police. </w:t>
      </w:r>
    </w:p>
    <w:p w14:paraId="2E08AB91" w14:textId="77777777" w:rsidR="00937F52" w:rsidRDefault="00937F52" w:rsidP="00937F52">
      <w:pPr>
        <w:ind w:right="237"/>
        <w:jc w:val="both"/>
        <w:rPr>
          <w:sz w:val="24"/>
          <w:szCs w:val="24"/>
        </w:rPr>
      </w:pPr>
    </w:p>
    <w:p w14:paraId="1DAAA9A0" w14:textId="77777777" w:rsidR="00937F52" w:rsidRDefault="00937F52" w:rsidP="00937F52">
      <w:pPr>
        <w:ind w:right="237"/>
        <w:jc w:val="both"/>
        <w:rPr>
          <w:sz w:val="24"/>
          <w:szCs w:val="24"/>
        </w:rPr>
      </w:pPr>
      <w:r>
        <w:rPr>
          <w:sz w:val="24"/>
          <w:szCs w:val="24"/>
        </w:rPr>
        <w:t xml:space="preserve">I would also be putting in a Public protection notice (PPN) for all children involved, it is a notification that includes all the vulnerabilities of those involved. HMIC (2015) explains the process further “This notice goes to the force </w:t>
      </w:r>
      <w:r w:rsidRPr="00CA4FC5">
        <w:rPr>
          <w:sz w:val="24"/>
          <w:szCs w:val="24"/>
        </w:rPr>
        <w:t>public protection unit (PPU) which uses the information to assess the risk.</w:t>
      </w:r>
      <w:r>
        <w:rPr>
          <w:sz w:val="24"/>
          <w:szCs w:val="24"/>
        </w:rPr>
        <w:t>” The PPU team then instruct any partner agencies that may need to get involved with those involved to give them the support they need.</w:t>
      </w:r>
    </w:p>
    <w:p w14:paraId="373A31B2" w14:textId="77777777" w:rsidR="00937F52" w:rsidRDefault="00937F52" w:rsidP="00937F52">
      <w:pPr>
        <w:ind w:right="237"/>
        <w:jc w:val="both"/>
        <w:rPr>
          <w:sz w:val="24"/>
          <w:szCs w:val="24"/>
        </w:rPr>
      </w:pPr>
    </w:p>
    <w:p w14:paraId="0D493C7C" w14:textId="77777777" w:rsidR="00937F52" w:rsidRDefault="00937F52" w:rsidP="00937F52">
      <w:pPr>
        <w:ind w:right="237"/>
        <w:jc w:val="both"/>
        <w:rPr>
          <w:sz w:val="24"/>
          <w:szCs w:val="24"/>
        </w:rPr>
      </w:pPr>
      <w:r>
        <w:rPr>
          <w:sz w:val="24"/>
          <w:szCs w:val="24"/>
        </w:rPr>
        <w:t xml:space="preserve">On reflection, I believe the decisions that we made were appropriate for the call. I believe that I was objective when making choices and I used my integrity making those choices. I was open and transparent on what I was going to in regards to removing the child and made sure that I had the police powers and the evidence to </w:t>
      </w:r>
      <w:r>
        <w:rPr>
          <w:sz w:val="24"/>
          <w:szCs w:val="24"/>
        </w:rPr>
        <w:lastRenderedPageBreak/>
        <w:t xml:space="preserve">do so. I also ensured that I was following the children’s rights act as </w:t>
      </w:r>
      <w:r w:rsidRPr="00FF634E">
        <w:rPr>
          <w:sz w:val="24"/>
          <w:szCs w:val="24"/>
        </w:rPr>
        <w:t>Article 9 of UNCRC</w:t>
      </w:r>
      <w:r>
        <w:rPr>
          <w:sz w:val="24"/>
          <w:szCs w:val="24"/>
        </w:rPr>
        <w:t xml:space="preserve"> 1992</w:t>
      </w:r>
      <w:r w:rsidRPr="00FF634E">
        <w:rPr>
          <w:sz w:val="24"/>
          <w:szCs w:val="24"/>
        </w:rPr>
        <w:t xml:space="preserve"> “Children must not be separated from their parents against their will unless it is in their best interests (for example, if a parent is hurting or neglecting a child)”</w:t>
      </w:r>
      <w:r>
        <w:rPr>
          <w:sz w:val="24"/>
          <w:szCs w:val="24"/>
        </w:rPr>
        <w:t>.(UNICEF).</w:t>
      </w:r>
    </w:p>
    <w:p w14:paraId="65ABA343" w14:textId="77777777" w:rsidR="00937F52" w:rsidRDefault="00937F52" w:rsidP="00937F52">
      <w:pPr>
        <w:ind w:right="237"/>
        <w:jc w:val="both"/>
        <w:rPr>
          <w:sz w:val="24"/>
          <w:szCs w:val="24"/>
        </w:rPr>
      </w:pPr>
    </w:p>
    <w:p w14:paraId="4E9159F2" w14:textId="6BC0FCB5" w:rsidR="00937F52" w:rsidRDefault="00937F52" w:rsidP="00937F52">
      <w:pPr>
        <w:ind w:right="237"/>
        <w:jc w:val="both"/>
        <w:rPr>
          <w:sz w:val="24"/>
          <w:szCs w:val="24"/>
        </w:rPr>
      </w:pPr>
      <w:r>
        <w:rPr>
          <w:sz w:val="24"/>
          <w:szCs w:val="24"/>
        </w:rPr>
        <w:t xml:space="preserve"> As one of the perpetrators was, a child I ensured to treat her as one and I did not discriminate due to her age as this is a protected characteristic under the Equality act 2010.</w:t>
      </w:r>
    </w:p>
    <w:p w14:paraId="3934826A" w14:textId="77777777" w:rsidR="00937F52" w:rsidRDefault="00937F52" w:rsidP="00937F52">
      <w:pPr>
        <w:ind w:right="237"/>
        <w:jc w:val="both"/>
        <w:rPr>
          <w:sz w:val="24"/>
          <w:szCs w:val="24"/>
        </w:rPr>
      </w:pPr>
    </w:p>
    <w:p w14:paraId="2E7BECC2" w14:textId="77777777" w:rsidR="00937F52" w:rsidRDefault="00937F52" w:rsidP="00937F52">
      <w:pPr>
        <w:ind w:right="237"/>
        <w:jc w:val="both"/>
        <w:rPr>
          <w:sz w:val="24"/>
          <w:szCs w:val="24"/>
        </w:rPr>
      </w:pPr>
      <w:r>
        <w:rPr>
          <w:sz w:val="24"/>
          <w:szCs w:val="24"/>
        </w:rPr>
        <w:t>Word count 1356</w:t>
      </w:r>
    </w:p>
    <w:p w14:paraId="257B2C5D" w14:textId="77777777" w:rsidR="004B3731" w:rsidRDefault="004B3731" w:rsidP="00340E9A">
      <w:pPr>
        <w:ind w:right="237"/>
        <w:jc w:val="both"/>
        <w:rPr>
          <w:sz w:val="24"/>
          <w:szCs w:val="24"/>
        </w:rPr>
      </w:pPr>
    </w:p>
    <w:p w14:paraId="28A335CF" w14:textId="66E2FD04" w:rsidR="0039757C" w:rsidRDefault="0039757C" w:rsidP="00340E9A">
      <w:pPr>
        <w:ind w:right="237"/>
        <w:jc w:val="both"/>
        <w:rPr>
          <w:sz w:val="24"/>
          <w:szCs w:val="24"/>
        </w:rPr>
      </w:pPr>
    </w:p>
    <w:p w14:paraId="452E40A6" w14:textId="4ABEBE20"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421D62F" w14:textId="39AE583B" w:rsidR="00937F52" w:rsidRPr="00937F52" w:rsidRDefault="00937F52" w:rsidP="00937F52">
      <w:pPr>
        <w:ind w:right="237"/>
        <w:jc w:val="both"/>
        <w:rPr>
          <w:sz w:val="24"/>
          <w:szCs w:val="24"/>
        </w:rPr>
      </w:pPr>
      <w:r w:rsidRPr="00937F52">
        <w:rPr>
          <w:sz w:val="24"/>
          <w:szCs w:val="24"/>
        </w:rPr>
        <w:t xml:space="preserve">In this </w:t>
      </w:r>
      <w:r w:rsidR="00CB00C4" w:rsidRPr="00937F52">
        <w:rPr>
          <w:sz w:val="24"/>
          <w:szCs w:val="24"/>
        </w:rPr>
        <w:t>essay,</w:t>
      </w:r>
      <w:r w:rsidRPr="00937F52">
        <w:rPr>
          <w:sz w:val="24"/>
          <w:szCs w:val="24"/>
        </w:rPr>
        <w:t xml:space="preserve"> I will be discussing an interview I conducted with a suspect that was a child. I will explain and reflect on my actions and discuss my considerations. I will be using the Gibbs’ Model of Reflection to describe what happened, how I felt during the interview and after it and any changes that I will look to make next time I am in a similar situation.</w:t>
      </w:r>
    </w:p>
    <w:p w14:paraId="6122A3A9" w14:textId="77777777" w:rsidR="00937F52" w:rsidRPr="00937F52" w:rsidRDefault="00937F52" w:rsidP="00937F52">
      <w:pPr>
        <w:ind w:right="237"/>
        <w:jc w:val="both"/>
        <w:rPr>
          <w:sz w:val="24"/>
          <w:szCs w:val="24"/>
        </w:rPr>
      </w:pPr>
    </w:p>
    <w:p w14:paraId="08ED7B64" w14:textId="6A0F9FA1" w:rsidR="00937F52" w:rsidRPr="00937F52" w:rsidRDefault="00937F52" w:rsidP="00937F52">
      <w:pPr>
        <w:ind w:right="237"/>
        <w:jc w:val="both"/>
        <w:rPr>
          <w:sz w:val="24"/>
          <w:szCs w:val="24"/>
        </w:rPr>
      </w:pPr>
      <w:r w:rsidRPr="00937F52">
        <w:rPr>
          <w:sz w:val="24"/>
          <w:szCs w:val="24"/>
        </w:rPr>
        <w:t>I arrested a fifteen-year-old female; I will refer to as “Kat”, as she had assaulted her mother while trying to abscond from her home. I was made aware that the female had absconded from her home twice in that week and that she had absconded 3 times from her school. Her mother was scared to let her leave. In a report by the Social Exclusion Unit they comment that “National research has estimated that each year one in seven runaways, over 10,000 young people, are physically hurt or sexually assaulted while they are away” (Social Exclusion Unit, 2002)</w:t>
      </w:r>
    </w:p>
    <w:p w14:paraId="19A35B82" w14:textId="77777777" w:rsidR="00937F52" w:rsidRPr="00937F52" w:rsidRDefault="00937F52" w:rsidP="00937F52">
      <w:pPr>
        <w:ind w:right="237"/>
        <w:jc w:val="both"/>
        <w:rPr>
          <w:sz w:val="24"/>
          <w:szCs w:val="24"/>
        </w:rPr>
      </w:pPr>
    </w:p>
    <w:p w14:paraId="2AFA5C33" w14:textId="0F0710A1" w:rsidR="00937F52" w:rsidRPr="00937F52" w:rsidRDefault="00937F52" w:rsidP="00937F52">
      <w:pPr>
        <w:ind w:right="237"/>
        <w:jc w:val="both"/>
        <w:rPr>
          <w:sz w:val="24"/>
          <w:szCs w:val="24"/>
        </w:rPr>
      </w:pPr>
      <w:r w:rsidRPr="00937F52">
        <w:rPr>
          <w:sz w:val="24"/>
          <w:szCs w:val="24"/>
        </w:rPr>
        <w:t>Kat’s mother had received minor injuries</w:t>
      </w:r>
      <w:r w:rsidR="00CB00C4">
        <w:rPr>
          <w:sz w:val="24"/>
          <w:szCs w:val="24"/>
        </w:rPr>
        <w:t>. She</w:t>
      </w:r>
      <w:r w:rsidRPr="00937F52">
        <w:rPr>
          <w:sz w:val="24"/>
          <w:szCs w:val="24"/>
        </w:rPr>
        <w:t xml:space="preserve"> was upset that her daughter had assaulted her, she explained that it was not the first time that it had happened and she did not know what to do. In relation to violence towards a parent, Gallagher </w:t>
      </w:r>
      <w:r w:rsidRPr="00937F52">
        <w:rPr>
          <w:sz w:val="24"/>
          <w:szCs w:val="24"/>
        </w:rPr>
        <w:lastRenderedPageBreak/>
        <w:t xml:space="preserve">comments that “Child to parent violence an abuse in any family is a very serious issue. Mothers are most likely to be the targets of this violence; however, all family members can be at risk.”(Gallagher, 2020, p.2). </w:t>
      </w:r>
    </w:p>
    <w:p w14:paraId="61AFDF6D" w14:textId="77777777" w:rsidR="00937F52" w:rsidRPr="00937F52" w:rsidRDefault="00937F52" w:rsidP="00937F52">
      <w:pPr>
        <w:ind w:right="237"/>
        <w:jc w:val="both"/>
        <w:rPr>
          <w:sz w:val="24"/>
          <w:szCs w:val="24"/>
        </w:rPr>
      </w:pPr>
    </w:p>
    <w:p w14:paraId="331B3CB4" w14:textId="77777777" w:rsidR="00937F52" w:rsidRPr="00937F52" w:rsidRDefault="00937F52" w:rsidP="00937F52">
      <w:pPr>
        <w:ind w:right="237"/>
        <w:jc w:val="both"/>
        <w:rPr>
          <w:sz w:val="24"/>
          <w:szCs w:val="24"/>
        </w:rPr>
      </w:pPr>
      <w:r w:rsidRPr="00937F52">
        <w:rPr>
          <w:sz w:val="24"/>
          <w:szCs w:val="24"/>
        </w:rPr>
        <w:t>After Kat was taken to custody and booked in we then interviewed her she was allowed to leave and stay with a family friend. She was then referred to the youth offending team.</w:t>
      </w:r>
    </w:p>
    <w:p w14:paraId="36F492A4" w14:textId="77777777" w:rsidR="00937F52" w:rsidRPr="00937F52" w:rsidRDefault="00937F52" w:rsidP="00937F52">
      <w:pPr>
        <w:ind w:right="237"/>
        <w:jc w:val="both"/>
        <w:rPr>
          <w:sz w:val="24"/>
          <w:szCs w:val="24"/>
        </w:rPr>
      </w:pPr>
    </w:p>
    <w:p w14:paraId="5FAA81D5" w14:textId="4924920B" w:rsidR="00937F52" w:rsidRPr="00937F52" w:rsidRDefault="00937F52" w:rsidP="00937F52">
      <w:pPr>
        <w:ind w:right="237"/>
        <w:jc w:val="both"/>
        <w:rPr>
          <w:sz w:val="24"/>
          <w:szCs w:val="24"/>
        </w:rPr>
      </w:pPr>
      <w:r w:rsidRPr="00937F52">
        <w:rPr>
          <w:sz w:val="24"/>
          <w:szCs w:val="24"/>
        </w:rPr>
        <w:t xml:space="preserve">On arresting the Kat, we knew that we would have to have an appropriate adult in attendance for the interview, due to her still being a child. Under the Crime and Disorder Act 1998 section 38(4) </w:t>
      </w:r>
      <w:r>
        <w:rPr>
          <w:sz w:val="24"/>
          <w:szCs w:val="24"/>
        </w:rPr>
        <w:t xml:space="preserve">of </w:t>
      </w:r>
      <w:r w:rsidRPr="00937F52">
        <w:rPr>
          <w:sz w:val="24"/>
          <w:szCs w:val="24"/>
        </w:rPr>
        <w:t xml:space="preserve">the law states that an Appropriate adult is used “to safeguard the interests of children and young persons detained or questioned by police officers” (Legislation, 1998). In most cases, the appropriate adult would usually be the parent of the child, as Kat’s mother was the victim in this incident this could not happen. At this point, I was feeling unsure on what to do next. I decided to call social services a call to see if they had anyone who could attend, as I did not want Kat to spend too much time in custody due to her being very being a child. On calling social services, they had no one who could attend and asked if a family member or family friend could attend. Under section 63B(10)(a) of the Police and Criminal Evidence Act 1984 it states that </w:t>
      </w:r>
      <w:r>
        <w:rPr>
          <w:sz w:val="24"/>
          <w:szCs w:val="24"/>
        </w:rPr>
        <w:t>“</w:t>
      </w:r>
      <w:r w:rsidRPr="00937F52">
        <w:rPr>
          <w:sz w:val="24"/>
          <w:szCs w:val="24"/>
        </w:rPr>
        <w:t xml:space="preserve">if a parent, guardian, representative of the organisation responsible for their care or a local authority social worker is unavailable any responsible person aged 18 or over may fulfil the role </w:t>
      </w:r>
      <w:r>
        <w:rPr>
          <w:sz w:val="24"/>
          <w:szCs w:val="24"/>
        </w:rPr>
        <w:t>“</w:t>
      </w:r>
      <w:r w:rsidRPr="00937F52">
        <w:rPr>
          <w:sz w:val="24"/>
          <w:szCs w:val="24"/>
        </w:rPr>
        <w:t>(Gov, 2014)</w:t>
      </w:r>
    </w:p>
    <w:p w14:paraId="2B43A391" w14:textId="77777777" w:rsidR="00937F52" w:rsidRPr="00937F52" w:rsidRDefault="00937F52" w:rsidP="00937F52">
      <w:pPr>
        <w:ind w:right="237"/>
        <w:jc w:val="both"/>
        <w:rPr>
          <w:sz w:val="24"/>
          <w:szCs w:val="24"/>
        </w:rPr>
      </w:pPr>
    </w:p>
    <w:p w14:paraId="5CE6CDB0" w14:textId="77777777" w:rsidR="00937F52" w:rsidRPr="00937F52" w:rsidRDefault="00937F52" w:rsidP="00937F52">
      <w:pPr>
        <w:ind w:right="237"/>
        <w:jc w:val="both"/>
        <w:rPr>
          <w:sz w:val="24"/>
          <w:szCs w:val="24"/>
        </w:rPr>
      </w:pPr>
      <w:r w:rsidRPr="00937F52">
        <w:rPr>
          <w:sz w:val="24"/>
          <w:szCs w:val="24"/>
        </w:rPr>
        <w:t xml:space="preserve">So, before leaving the home we spoke with Kat and her mother to discuss who they would like to use as an appropriate adult. They chose a close family friend. </w:t>
      </w:r>
    </w:p>
    <w:p w14:paraId="1D6DB4E0" w14:textId="77777777" w:rsidR="00937F52" w:rsidRPr="00937F52" w:rsidRDefault="00937F52" w:rsidP="00937F52">
      <w:pPr>
        <w:ind w:right="237"/>
        <w:jc w:val="both"/>
        <w:rPr>
          <w:sz w:val="24"/>
          <w:szCs w:val="24"/>
        </w:rPr>
      </w:pPr>
    </w:p>
    <w:p w14:paraId="14C0CA59" w14:textId="01154369" w:rsidR="00937F52" w:rsidRPr="00937F52" w:rsidRDefault="00937F52" w:rsidP="00937F52">
      <w:pPr>
        <w:ind w:right="237"/>
        <w:jc w:val="both"/>
        <w:rPr>
          <w:sz w:val="24"/>
          <w:szCs w:val="24"/>
        </w:rPr>
      </w:pPr>
      <w:r w:rsidRPr="00937F52">
        <w:rPr>
          <w:sz w:val="24"/>
          <w:szCs w:val="24"/>
        </w:rPr>
        <w:t xml:space="preserve">On arrival to the custody, Kat’s appropriate adult was there to meet us and Kat was booked into custody. As a child, Kat had the same right to legal advice as an adult. Kat and her appropriate adult declined as they felt no need for it but they were advised that that if they wanted one they could stop the interview at any time if they felt they needed it. </w:t>
      </w:r>
    </w:p>
    <w:p w14:paraId="431F6B0F" w14:textId="77777777" w:rsidR="00937F52" w:rsidRPr="00937F52" w:rsidRDefault="00937F52" w:rsidP="00937F52">
      <w:pPr>
        <w:ind w:right="237"/>
        <w:jc w:val="both"/>
        <w:rPr>
          <w:sz w:val="24"/>
          <w:szCs w:val="24"/>
        </w:rPr>
      </w:pPr>
    </w:p>
    <w:p w14:paraId="275AF72B" w14:textId="77777777" w:rsidR="00937F52" w:rsidRPr="00937F52" w:rsidRDefault="00937F52" w:rsidP="00937F52">
      <w:pPr>
        <w:ind w:right="237"/>
        <w:jc w:val="both"/>
        <w:rPr>
          <w:sz w:val="24"/>
          <w:szCs w:val="24"/>
        </w:rPr>
      </w:pPr>
    </w:p>
    <w:p w14:paraId="67C8E27E" w14:textId="175FE132" w:rsidR="00937F52" w:rsidRPr="00937F52" w:rsidRDefault="00937F52" w:rsidP="00937F52">
      <w:pPr>
        <w:ind w:right="237"/>
        <w:jc w:val="both"/>
        <w:rPr>
          <w:sz w:val="24"/>
          <w:szCs w:val="24"/>
        </w:rPr>
      </w:pPr>
      <w:r w:rsidRPr="00937F52">
        <w:rPr>
          <w:sz w:val="24"/>
          <w:szCs w:val="24"/>
        </w:rPr>
        <w:t xml:space="preserve">Throughout the arrest and interview, I felt very apprehensive as this was a child that I was dealing with. I believe that I also felt attribution bias towards Kat as I had previous encounters with her and she had refused to speak to me. Bailey Reiners comments on Attribution Bias by calling it a “phenomenon where you try to make sense of or judge a person’s behavior based on prior observations and interactions you’ve had with that individual that make up your perception of them.” Bailey Reiners (2021). I also had to think of the policing values and remember that my role is to be impartial so I had to put any bias aside. </w:t>
      </w:r>
    </w:p>
    <w:p w14:paraId="20A5EC9E" w14:textId="77777777" w:rsidR="00937F52" w:rsidRPr="00937F52" w:rsidRDefault="00937F52" w:rsidP="00937F52">
      <w:pPr>
        <w:ind w:right="237"/>
        <w:jc w:val="both"/>
        <w:rPr>
          <w:sz w:val="24"/>
          <w:szCs w:val="24"/>
        </w:rPr>
      </w:pPr>
    </w:p>
    <w:p w14:paraId="18733202" w14:textId="07A5B38A" w:rsidR="00937F52" w:rsidRPr="00937F52" w:rsidRDefault="00937F52" w:rsidP="00937F52">
      <w:pPr>
        <w:ind w:right="237"/>
        <w:jc w:val="both"/>
        <w:rPr>
          <w:sz w:val="24"/>
          <w:szCs w:val="24"/>
        </w:rPr>
      </w:pPr>
      <w:r w:rsidRPr="00937F52">
        <w:rPr>
          <w:sz w:val="24"/>
          <w:szCs w:val="24"/>
        </w:rPr>
        <w:t>In relation to any prejudice I had, I believed Kat was probably going to be unbothered because of her age; I had to make sure I was complying with the provisions under the Equality Act 2010. Age is a protected characteristic under the equality act so I had to ensure that Kat was being treated fairly.</w:t>
      </w:r>
    </w:p>
    <w:p w14:paraId="16522A94" w14:textId="77777777" w:rsidR="00937F52" w:rsidRPr="00937F52" w:rsidRDefault="00937F52" w:rsidP="00937F52">
      <w:pPr>
        <w:ind w:right="237"/>
        <w:jc w:val="both"/>
        <w:rPr>
          <w:sz w:val="24"/>
          <w:szCs w:val="24"/>
        </w:rPr>
      </w:pPr>
    </w:p>
    <w:p w14:paraId="69383DEA" w14:textId="77777777" w:rsidR="00937F52" w:rsidRPr="00937F52" w:rsidRDefault="00937F52" w:rsidP="00937F52">
      <w:pPr>
        <w:ind w:right="237"/>
        <w:jc w:val="both"/>
        <w:rPr>
          <w:sz w:val="24"/>
          <w:szCs w:val="24"/>
        </w:rPr>
      </w:pPr>
      <w:r w:rsidRPr="00937F52">
        <w:rPr>
          <w:sz w:val="24"/>
          <w:szCs w:val="24"/>
        </w:rPr>
        <w:t xml:space="preserve">Once Kat was in custody, I now looked to start Planning the interview. I followed The PEACE Interviewing Model (1992) “In 1992, the police service of England and </w:t>
      </w:r>
      <w:r w:rsidRPr="00937F52">
        <w:rPr>
          <w:sz w:val="24"/>
          <w:szCs w:val="24"/>
        </w:rPr>
        <w:lastRenderedPageBreak/>
        <w:t>Wales adopted PEACE as a framework for interviewing suspects”(Clarke,Milne and Bull, 2011). The PEACE interviewing model is made up of five stages, they are; preparation and planning, engaging and explaining, account clarification and challenge, closure and clarification.</w:t>
      </w:r>
    </w:p>
    <w:p w14:paraId="2DAC2528" w14:textId="77777777" w:rsidR="00937F52" w:rsidRPr="00937F52" w:rsidRDefault="00937F52" w:rsidP="00937F52">
      <w:pPr>
        <w:ind w:right="237"/>
        <w:jc w:val="both"/>
        <w:rPr>
          <w:sz w:val="24"/>
          <w:szCs w:val="24"/>
        </w:rPr>
      </w:pPr>
    </w:p>
    <w:p w14:paraId="401A3FA1" w14:textId="1C98D72A" w:rsidR="00937F52" w:rsidRPr="00937F52" w:rsidRDefault="00937F52" w:rsidP="00937F52">
      <w:pPr>
        <w:ind w:right="237"/>
        <w:jc w:val="both"/>
        <w:rPr>
          <w:sz w:val="24"/>
          <w:szCs w:val="24"/>
        </w:rPr>
      </w:pPr>
      <w:r w:rsidRPr="00937F52">
        <w:rPr>
          <w:sz w:val="24"/>
          <w:szCs w:val="24"/>
        </w:rPr>
        <w:t>During the preparation phase before the interview, I was nervous as I had never interviewed a child. I have previously found it difficult to not use jargon in interviews and now I would have to speak a lot more simply and use appropriate language. Karen Saywitz Ph.D et al (2010), suggests using “simple tenses (e.g., ‘-ed’, was, did, has, What happened?). Avoid multi-word verbs (e.g., might have been).” As previously stated I find it hard to used Jargon but another suggestion by them suggests to “Avoid jargon and unclear references (e.g., those things).” Karen Saywitz Ph.D et al (2010).</w:t>
      </w:r>
    </w:p>
    <w:p w14:paraId="4A07E3FF" w14:textId="77777777" w:rsidR="00937F52" w:rsidRPr="00937F52" w:rsidRDefault="00937F52" w:rsidP="00937F52">
      <w:pPr>
        <w:ind w:right="237"/>
        <w:jc w:val="both"/>
        <w:rPr>
          <w:sz w:val="24"/>
          <w:szCs w:val="24"/>
        </w:rPr>
      </w:pPr>
    </w:p>
    <w:p w14:paraId="2BC285AE" w14:textId="77777777" w:rsidR="00937F52" w:rsidRPr="00937F52" w:rsidRDefault="00937F52" w:rsidP="00937F52">
      <w:pPr>
        <w:ind w:right="237"/>
        <w:jc w:val="both"/>
        <w:rPr>
          <w:sz w:val="24"/>
          <w:szCs w:val="24"/>
        </w:rPr>
      </w:pPr>
      <w:r w:rsidRPr="00937F52">
        <w:rPr>
          <w:sz w:val="24"/>
          <w:szCs w:val="24"/>
        </w:rPr>
        <w:t>.</w:t>
      </w:r>
    </w:p>
    <w:p w14:paraId="608F2818" w14:textId="77777777" w:rsidR="00937F52" w:rsidRPr="00937F52" w:rsidRDefault="00937F52" w:rsidP="00937F52">
      <w:pPr>
        <w:ind w:right="237"/>
        <w:jc w:val="both"/>
        <w:rPr>
          <w:sz w:val="24"/>
          <w:szCs w:val="24"/>
        </w:rPr>
      </w:pPr>
    </w:p>
    <w:p w14:paraId="6F021049" w14:textId="77777777" w:rsidR="00937F52" w:rsidRPr="00937F52" w:rsidRDefault="00937F52" w:rsidP="00937F52">
      <w:pPr>
        <w:ind w:right="237"/>
        <w:jc w:val="both"/>
        <w:rPr>
          <w:sz w:val="24"/>
          <w:szCs w:val="24"/>
        </w:rPr>
      </w:pPr>
      <w:r w:rsidRPr="00937F52">
        <w:rPr>
          <w:sz w:val="24"/>
          <w:szCs w:val="24"/>
        </w:rPr>
        <w:t xml:space="preserve">Once in the interview room I read out the aide memoire, which is document that is read out explaining the interview process and includes the reasons that the interview is being conducted and the routines, what the expectation of the interview is. Included is also an explanation on the role of an appropriate adult in an interview. Under PACE Act 1984 Code C the role of an appropriate adult is “To: </w:t>
      </w:r>
    </w:p>
    <w:p w14:paraId="3D37AC1E" w14:textId="77777777" w:rsidR="00937F52" w:rsidRPr="00937F52" w:rsidRDefault="00937F52" w:rsidP="00937F52">
      <w:pPr>
        <w:ind w:right="237"/>
        <w:jc w:val="both"/>
        <w:rPr>
          <w:sz w:val="24"/>
          <w:szCs w:val="24"/>
        </w:rPr>
      </w:pPr>
      <w:r w:rsidRPr="00937F52">
        <w:rPr>
          <w:sz w:val="24"/>
          <w:szCs w:val="24"/>
        </w:rPr>
        <w:t xml:space="preserve">• advise the interviewee; </w:t>
      </w:r>
    </w:p>
    <w:p w14:paraId="1BD2CE72" w14:textId="77777777" w:rsidR="00937F52" w:rsidRPr="00937F52" w:rsidRDefault="00937F52" w:rsidP="00937F52">
      <w:pPr>
        <w:ind w:right="237"/>
        <w:jc w:val="both"/>
        <w:rPr>
          <w:sz w:val="24"/>
          <w:szCs w:val="24"/>
        </w:rPr>
      </w:pPr>
      <w:r w:rsidRPr="00937F52">
        <w:rPr>
          <w:sz w:val="24"/>
          <w:szCs w:val="24"/>
        </w:rPr>
        <w:t xml:space="preserve">• observe whether or not the interview is being conducted properly and fairly; </w:t>
      </w:r>
    </w:p>
    <w:p w14:paraId="0146B333" w14:textId="77777777" w:rsidR="00937F52" w:rsidRPr="00937F52" w:rsidRDefault="00937F52" w:rsidP="00937F52">
      <w:pPr>
        <w:ind w:right="237"/>
        <w:jc w:val="both"/>
        <w:rPr>
          <w:sz w:val="24"/>
          <w:szCs w:val="24"/>
        </w:rPr>
      </w:pPr>
      <w:r w:rsidRPr="00937F52">
        <w:rPr>
          <w:sz w:val="24"/>
          <w:szCs w:val="24"/>
        </w:rPr>
        <w:t>• facilitate communication with the interviewee.” (Home Office, 2014)</w:t>
      </w:r>
    </w:p>
    <w:p w14:paraId="10555F75" w14:textId="77777777" w:rsidR="00937F52" w:rsidRPr="00937F52" w:rsidRDefault="00937F52" w:rsidP="00937F52">
      <w:pPr>
        <w:ind w:right="237"/>
        <w:jc w:val="both"/>
        <w:rPr>
          <w:sz w:val="24"/>
          <w:szCs w:val="24"/>
        </w:rPr>
      </w:pPr>
    </w:p>
    <w:p w14:paraId="363BBA43" w14:textId="55F6CD2D" w:rsidR="00937F52" w:rsidRPr="00937F52" w:rsidRDefault="00CB00C4" w:rsidP="00937F52">
      <w:pPr>
        <w:ind w:right="237"/>
        <w:jc w:val="both"/>
        <w:rPr>
          <w:sz w:val="24"/>
          <w:szCs w:val="24"/>
        </w:rPr>
      </w:pPr>
      <w:r>
        <w:rPr>
          <w:sz w:val="24"/>
          <w:szCs w:val="24"/>
        </w:rPr>
        <w:t>Once everything had been</w:t>
      </w:r>
      <w:r w:rsidR="00937F52" w:rsidRPr="00937F52">
        <w:rPr>
          <w:sz w:val="24"/>
          <w:szCs w:val="24"/>
        </w:rPr>
        <w:t xml:space="preserve"> explained and the suspect had understood what was happening I started to conduct the interview by continuing to follow the PEACE Model of Interviewing (1992). I asked Kat to give me a free narrative about what had happened and used open questioning to get further clarification and once I believed that I had a full story from her I began to challenge her and started to use closed questioning. I then came to the end of the interview to the closure stage; at this time, I believed I had all the appropriate evidence to put it to the suspect in one final challenge. As I did this the suspect, confirmed what had happened and that she had assaulted her mum while trying to run away from the home address. </w:t>
      </w:r>
    </w:p>
    <w:p w14:paraId="2C656882" w14:textId="77777777" w:rsidR="00937F52" w:rsidRPr="00937F52" w:rsidRDefault="00937F52" w:rsidP="00937F52">
      <w:pPr>
        <w:ind w:right="237"/>
        <w:jc w:val="both"/>
        <w:rPr>
          <w:sz w:val="24"/>
          <w:szCs w:val="24"/>
        </w:rPr>
      </w:pPr>
    </w:p>
    <w:p w14:paraId="4966FC06" w14:textId="77777777" w:rsidR="00937F52" w:rsidRPr="00937F52" w:rsidRDefault="00937F52" w:rsidP="00937F52">
      <w:pPr>
        <w:ind w:right="237"/>
        <w:jc w:val="both"/>
        <w:rPr>
          <w:sz w:val="24"/>
          <w:szCs w:val="24"/>
        </w:rPr>
      </w:pPr>
    </w:p>
    <w:p w14:paraId="0EDF3FE2" w14:textId="77777777" w:rsidR="00937F52" w:rsidRPr="00937F52" w:rsidRDefault="00937F52" w:rsidP="00937F52">
      <w:pPr>
        <w:ind w:right="237"/>
        <w:jc w:val="both"/>
        <w:rPr>
          <w:sz w:val="24"/>
          <w:szCs w:val="24"/>
        </w:rPr>
      </w:pPr>
      <w:r w:rsidRPr="00937F52">
        <w:rPr>
          <w:sz w:val="24"/>
          <w:szCs w:val="24"/>
        </w:rPr>
        <w:t xml:space="preserve">On reflection, I believe I dealt with the suspect in the appropriate manner due to her age, I understood that it was a very emotional and scary situation for her to be in. The interview went well but I believe I used too much jargon and Kat was sometimes confused and this stopped the flow of the interview and I became nervous. When I became nervous, I lost my trail of questioning, I could have written my interviewing plan out in a more methodical order to help me get back on track. I will look to make sure that my interviewing plan is set out more methodical in my next interview. I believe my interview was effective in relation to the investigation process as Kat was able to be open with my colleague and me and give us a full overview of the incident. </w:t>
      </w:r>
    </w:p>
    <w:p w14:paraId="25A28271" w14:textId="77777777" w:rsidR="00937F52" w:rsidRDefault="00937F52" w:rsidP="00937F52">
      <w:pPr>
        <w:ind w:right="237"/>
        <w:jc w:val="both"/>
        <w:rPr>
          <w:sz w:val="24"/>
          <w:szCs w:val="24"/>
        </w:rPr>
      </w:pPr>
    </w:p>
    <w:p w14:paraId="6672EB83" w14:textId="77777777" w:rsidR="00937F52" w:rsidRDefault="00937F52" w:rsidP="00937F52">
      <w:pPr>
        <w:ind w:right="237"/>
        <w:jc w:val="both"/>
        <w:rPr>
          <w:sz w:val="24"/>
          <w:szCs w:val="24"/>
        </w:rPr>
      </w:pPr>
      <w:r>
        <w:rPr>
          <w:sz w:val="24"/>
          <w:szCs w:val="24"/>
        </w:rPr>
        <w:t xml:space="preserve"> </w:t>
      </w:r>
    </w:p>
    <w:p w14:paraId="61C1DED9" w14:textId="77777777" w:rsidR="00937F52" w:rsidRPr="00270EEB" w:rsidRDefault="00937F52" w:rsidP="00937F52">
      <w:pPr>
        <w:ind w:right="237"/>
        <w:jc w:val="both"/>
        <w:rPr>
          <w:sz w:val="24"/>
          <w:szCs w:val="24"/>
        </w:rPr>
      </w:pPr>
    </w:p>
    <w:p w14:paraId="658F1800" w14:textId="77777777" w:rsidR="00937F52" w:rsidRPr="00270EEB" w:rsidRDefault="00937F52" w:rsidP="00937F52">
      <w:pPr>
        <w:ind w:right="237"/>
        <w:jc w:val="both"/>
        <w:rPr>
          <w:sz w:val="24"/>
          <w:szCs w:val="24"/>
        </w:rPr>
      </w:pPr>
    </w:p>
    <w:p w14:paraId="3D98AACA" w14:textId="48807312" w:rsidR="00937F52" w:rsidRPr="00270EEB" w:rsidRDefault="00CB00C4" w:rsidP="00937F52">
      <w:pPr>
        <w:ind w:right="237"/>
        <w:jc w:val="both"/>
        <w:rPr>
          <w:sz w:val="24"/>
          <w:szCs w:val="24"/>
        </w:rPr>
      </w:pPr>
      <w:r>
        <w:rPr>
          <w:sz w:val="24"/>
          <w:szCs w:val="24"/>
        </w:rPr>
        <w:lastRenderedPageBreak/>
        <w:t>Word count 1296</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E055FB2" w14:textId="7CD7EBCF" w:rsidR="00D11C62" w:rsidRPr="00C9412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5CB9DCA2" w14:textId="77777777" w:rsidR="00C9412C" w:rsidRDefault="00C9412C"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91BA2F6" w14:textId="00531877" w:rsidR="00937F52" w:rsidRPr="00937F52" w:rsidRDefault="00937F52" w:rsidP="00937F52">
      <w:pPr>
        <w:rPr>
          <w:sz w:val="24"/>
          <w:szCs w:val="24"/>
        </w:rPr>
      </w:pPr>
      <w:r w:rsidRPr="00937F52">
        <w:rPr>
          <w:sz w:val="24"/>
          <w:szCs w:val="24"/>
        </w:rPr>
        <w:t>In this essay, I will look to discuss an incident that I attended concerning Anti- social behaviour. I will talk</w:t>
      </w:r>
      <w:r>
        <w:rPr>
          <w:sz w:val="24"/>
          <w:szCs w:val="24"/>
        </w:rPr>
        <w:t xml:space="preserve"> about the impact that the anti-</w:t>
      </w:r>
      <w:r w:rsidRPr="00937F52">
        <w:rPr>
          <w:sz w:val="24"/>
          <w:szCs w:val="24"/>
        </w:rPr>
        <w:t xml:space="preserve">social behaviour had on the individual and the community as a whole and discuss the potential bias I had when dealing with the perpetrators of the behaviour. I will be using Driscoll’s Adaptation (2000) as a reflective model throughout to discuss what took place, what my feelings at the time of the incident were and how I feel now about the situation and what the </w:t>
      </w:r>
      <w:r w:rsidRPr="00937F52">
        <w:rPr>
          <w:sz w:val="24"/>
          <w:szCs w:val="24"/>
        </w:rPr>
        <w:lastRenderedPageBreak/>
        <w:t>outcome of the situation was and what I may do different if I encounter a similar situation again.</w:t>
      </w:r>
    </w:p>
    <w:p w14:paraId="744793D3" w14:textId="77777777" w:rsidR="00937F52" w:rsidRPr="00937F52" w:rsidRDefault="00937F52" w:rsidP="00937F52">
      <w:pPr>
        <w:rPr>
          <w:sz w:val="24"/>
          <w:szCs w:val="24"/>
        </w:rPr>
      </w:pPr>
    </w:p>
    <w:p w14:paraId="78FF0B65" w14:textId="77777777" w:rsidR="00937F52" w:rsidRPr="00937F52" w:rsidRDefault="00937F52" w:rsidP="00937F52">
      <w:pPr>
        <w:rPr>
          <w:sz w:val="24"/>
          <w:szCs w:val="24"/>
        </w:rPr>
      </w:pPr>
      <w:r w:rsidRPr="00937F52">
        <w:rPr>
          <w:sz w:val="24"/>
          <w:szCs w:val="24"/>
        </w:rPr>
        <w:t>I attended an incident that involved a group of youths who had been making a loud noise outside a property in a residential street. It was a weekend night and the lockdown that the country was under had recently been lifted. The lockdown had affected everyone including adolescents and children as everyone was stuck at home unable to attend social events, school or even work. Clemens et al (2020) comments that “In brief, children and adolescents are at home with their families, experience an increase in stress and a reduction in support and coping resources”</w:t>
      </w:r>
    </w:p>
    <w:p w14:paraId="6B652ABC" w14:textId="77777777" w:rsidR="00937F52" w:rsidRPr="00937F52" w:rsidRDefault="00937F52" w:rsidP="00937F52">
      <w:pPr>
        <w:rPr>
          <w:sz w:val="24"/>
          <w:szCs w:val="24"/>
        </w:rPr>
      </w:pPr>
    </w:p>
    <w:p w14:paraId="232550AE" w14:textId="6AAF4062" w:rsidR="00937F52" w:rsidRPr="00937F52" w:rsidRDefault="00937F52" w:rsidP="00937F52">
      <w:pPr>
        <w:rPr>
          <w:sz w:val="24"/>
          <w:szCs w:val="24"/>
        </w:rPr>
      </w:pPr>
      <w:r w:rsidRPr="00937F52">
        <w:rPr>
          <w:sz w:val="24"/>
          <w:szCs w:val="24"/>
        </w:rPr>
        <w:t xml:space="preserve">On first </w:t>
      </w:r>
      <w:r w:rsidR="00CB00C4" w:rsidRPr="00937F52">
        <w:rPr>
          <w:sz w:val="24"/>
          <w:szCs w:val="24"/>
        </w:rPr>
        <w:t>attendance,</w:t>
      </w:r>
      <w:r w:rsidRPr="00937F52">
        <w:rPr>
          <w:sz w:val="24"/>
          <w:szCs w:val="24"/>
        </w:rPr>
        <w:t xml:space="preserve"> the group of youths were nowhere to be found and we left the scene after safeguarding the elderly </w:t>
      </w:r>
      <w:r w:rsidR="00CB00C4" w:rsidRPr="00937F52">
        <w:rPr>
          <w:sz w:val="24"/>
          <w:szCs w:val="24"/>
        </w:rPr>
        <w:t>person</w:t>
      </w:r>
      <w:r w:rsidRPr="00937F52">
        <w:rPr>
          <w:sz w:val="24"/>
          <w:szCs w:val="24"/>
        </w:rPr>
        <w:t>. Our control room then had an influx of calls from the same street stating that the group of youths were back and now shouting at the residents when the resident had asked them to keep the noise down. My colleagues and I attended and dealt with the situation.</w:t>
      </w:r>
    </w:p>
    <w:p w14:paraId="6994E9B7" w14:textId="77777777" w:rsidR="00937F52" w:rsidRPr="00937F52" w:rsidRDefault="00937F52" w:rsidP="00937F52">
      <w:pPr>
        <w:rPr>
          <w:sz w:val="24"/>
          <w:szCs w:val="24"/>
        </w:rPr>
      </w:pPr>
    </w:p>
    <w:p w14:paraId="10D70EC4" w14:textId="1D605193" w:rsidR="00937F52" w:rsidRPr="00937F52" w:rsidRDefault="00937F52" w:rsidP="00937F52">
      <w:pPr>
        <w:rPr>
          <w:sz w:val="24"/>
          <w:szCs w:val="24"/>
        </w:rPr>
      </w:pPr>
      <w:r w:rsidRPr="00937F52">
        <w:rPr>
          <w:sz w:val="24"/>
          <w:szCs w:val="24"/>
        </w:rPr>
        <w:t xml:space="preserve">On arrival to the scene for the first </w:t>
      </w:r>
      <w:r w:rsidR="00CB00C4" w:rsidRPr="00937F52">
        <w:rPr>
          <w:sz w:val="24"/>
          <w:szCs w:val="24"/>
        </w:rPr>
        <w:t>time,</w:t>
      </w:r>
      <w:r w:rsidRPr="00937F52">
        <w:rPr>
          <w:sz w:val="24"/>
          <w:szCs w:val="24"/>
        </w:rPr>
        <w:t xml:space="preserve"> I saw no youths hanging around anywhere. I attended the reporting persons address and an elderly person answered the door. Due to the person being </w:t>
      </w:r>
      <w:r w:rsidR="00CB00C4" w:rsidRPr="00937F52">
        <w:rPr>
          <w:sz w:val="24"/>
          <w:szCs w:val="24"/>
        </w:rPr>
        <w:t>elderly,</w:t>
      </w:r>
      <w:r w:rsidRPr="00937F52">
        <w:rPr>
          <w:sz w:val="24"/>
          <w:szCs w:val="24"/>
        </w:rPr>
        <w:t xml:space="preserve"> I may have had a unconscious bias toward him. Norma Graciela Cuellar Ph. D (2017) explains </w:t>
      </w:r>
      <w:r w:rsidR="00CB00C4" w:rsidRPr="00937F52">
        <w:rPr>
          <w:sz w:val="24"/>
          <w:szCs w:val="24"/>
        </w:rPr>
        <w:t>Unconscious</w:t>
      </w:r>
      <w:r w:rsidRPr="00937F52">
        <w:rPr>
          <w:sz w:val="24"/>
          <w:szCs w:val="24"/>
        </w:rPr>
        <w:t xml:space="preserve"> bias as “the result of cognitive reasoning that was embedded in our brain long before we even realized it.” </w:t>
      </w:r>
    </w:p>
    <w:p w14:paraId="255E1D4B" w14:textId="77777777" w:rsidR="00937F52" w:rsidRPr="00937F52" w:rsidRDefault="00937F52" w:rsidP="00937F52">
      <w:pPr>
        <w:rPr>
          <w:sz w:val="24"/>
          <w:szCs w:val="24"/>
        </w:rPr>
      </w:pPr>
    </w:p>
    <w:p w14:paraId="2696808B" w14:textId="77777777" w:rsidR="00937F52" w:rsidRPr="00937F52" w:rsidRDefault="00937F52" w:rsidP="00937F52">
      <w:pPr>
        <w:rPr>
          <w:sz w:val="24"/>
          <w:szCs w:val="24"/>
        </w:rPr>
      </w:pPr>
    </w:p>
    <w:p w14:paraId="76CE141B" w14:textId="77777777" w:rsidR="00937F52" w:rsidRPr="00937F52" w:rsidRDefault="00937F52" w:rsidP="00937F52">
      <w:pPr>
        <w:rPr>
          <w:sz w:val="24"/>
          <w:szCs w:val="24"/>
        </w:rPr>
      </w:pPr>
      <w:r w:rsidRPr="00937F52">
        <w:rPr>
          <w:sz w:val="24"/>
          <w:szCs w:val="24"/>
        </w:rPr>
        <w:t>I thought that the children were probably just having fun now the country was out of lockdown and the caller may have misinterpreted what the children were doing. I had to take make sure that I was complying with provisions under the Equality Act 2010, as age is a protected characteristic i would need to make sure that the male was not being discriminated against and that he was being treated fairly. I reminded myself that as a police officer I needed to remain impartial as this is a policing value and gave the elderly person an opportunity to express his views and tell us what had happened.</w:t>
      </w:r>
    </w:p>
    <w:p w14:paraId="5AE6582D" w14:textId="77777777" w:rsidR="00937F52" w:rsidRPr="00937F52" w:rsidRDefault="00937F52" w:rsidP="00937F52">
      <w:pPr>
        <w:rPr>
          <w:sz w:val="24"/>
          <w:szCs w:val="24"/>
        </w:rPr>
      </w:pPr>
    </w:p>
    <w:p w14:paraId="51D1A6AA" w14:textId="77777777" w:rsidR="00937F52" w:rsidRPr="00937F52" w:rsidRDefault="00937F52" w:rsidP="00937F52">
      <w:pPr>
        <w:rPr>
          <w:sz w:val="24"/>
          <w:szCs w:val="24"/>
        </w:rPr>
      </w:pPr>
      <w:r w:rsidRPr="00937F52">
        <w:rPr>
          <w:sz w:val="24"/>
          <w:szCs w:val="24"/>
        </w:rPr>
        <w:t xml:space="preserve">On speaking with the male I considered what how this must have affected him in terms of being frightened that the youths might approach him if he left his house or may antagonise him from the street. I also considered what effect if might have on him in the future, for instance would he feel safe leaving his property? </w:t>
      </w:r>
    </w:p>
    <w:p w14:paraId="72F3AC4F" w14:textId="77777777" w:rsidR="00937F52" w:rsidRPr="00937F52" w:rsidRDefault="00937F52" w:rsidP="00937F52">
      <w:pPr>
        <w:rPr>
          <w:sz w:val="24"/>
          <w:szCs w:val="24"/>
        </w:rPr>
      </w:pPr>
    </w:p>
    <w:p w14:paraId="092649C4" w14:textId="77777777" w:rsidR="00937F52" w:rsidRPr="00937F52" w:rsidRDefault="00937F52" w:rsidP="00937F52">
      <w:pPr>
        <w:rPr>
          <w:sz w:val="24"/>
          <w:szCs w:val="24"/>
        </w:rPr>
      </w:pPr>
      <w:r w:rsidRPr="00937F52">
        <w:rPr>
          <w:sz w:val="24"/>
          <w:szCs w:val="24"/>
        </w:rPr>
        <w:t>After listening to the male, he was happy that the youths had moved on and did not want us to do anything further as this was the first time that this had happened. As he was not a repeat victim the south wales police definition of a repeat victim is “An individual that has been the subject of 3 similar occurrences of anti-social behaviour in the last 3 months”.</w:t>
      </w:r>
    </w:p>
    <w:p w14:paraId="1CE88972" w14:textId="77777777" w:rsidR="00937F52" w:rsidRPr="00937F52" w:rsidRDefault="00937F52" w:rsidP="00937F52">
      <w:pPr>
        <w:rPr>
          <w:sz w:val="24"/>
          <w:szCs w:val="24"/>
        </w:rPr>
      </w:pPr>
    </w:p>
    <w:p w14:paraId="1FED9875" w14:textId="77777777" w:rsidR="00937F52" w:rsidRPr="00937F52" w:rsidRDefault="00937F52" w:rsidP="00937F52">
      <w:pPr>
        <w:rPr>
          <w:sz w:val="24"/>
          <w:szCs w:val="24"/>
        </w:rPr>
      </w:pPr>
    </w:p>
    <w:p w14:paraId="78FE8343" w14:textId="77777777" w:rsidR="00937F52" w:rsidRPr="00937F52" w:rsidRDefault="00937F52" w:rsidP="00937F52">
      <w:pPr>
        <w:rPr>
          <w:sz w:val="24"/>
          <w:szCs w:val="24"/>
        </w:rPr>
      </w:pPr>
      <w:r w:rsidRPr="00937F52">
        <w:rPr>
          <w:sz w:val="24"/>
          <w:szCs w:val="24"/>
        </w:rPr>
        <w:t xml:space="preserve">Approximately an hour later we started receiving multiple complaints from the same residential street saying that there was a gang of youths in the street making loud noises and drinking alcohol. A resident of one of the properties had asked them to keep the noise down and move on but they had shouted verbal abuse at him and </w:t>
      </w:r>
      <w:r w:rsidRPr="00937F52">
        <w:rPr>
          <w:sz w:val="24"/>
          <w:szCs w:val="24"/>
        </w:rPr>
        <w:lastRenderedPageBreak/>
        <w:t>had become aggressive. The world Health Organisation (2006) comments that “Alcohol and violence can be linked ritualistically as part of youth gang cultures”</w:t>
      </w:r>
    </w:p>
    <w:p w14:paraId="56FE9B79" w14:textId="77777777" w:rsidR="00937F52" w:rsidRPr="00937F52" w:rsidRDefault="00937F52" w:rsidP="00937F52">
      <w:pPr>
        <w:rPr>
          <w:sz w:val="24"/>
          <w:szCs w:val="24"/>
        </w:rPr>
      </w:pPr>
    </w:p>
    <w:p w14:paraId="009F4DCC" w14:textId="77777777" w:rsidR="00937F52" w:rsidRPr="00937F52" w:rsidRDefault="00937F52" w:rsidP="00937F52">
      <w:pPr>
        <w:rPr>
          <w:sz w:val="24"/>
          <w:szCs w:val="24"/>
        </w:rPr>
      </w:pPr>
      <w:r w:rsidRPr="00937F52">
        <w:rPr>
          <w:sz w:val="24"/>
          <w:szCs w:val="24"/>
        </w:rPr>
        <w:t xml:space="preserve"> As the residents were scared to leave their homes due to the behaviour and escalation of the situation where the youths were now becoming aggressive we attended the scene as an emergency.</w:t>
      </w:r>
    </w:p>
    <w:p w14:paraId="7A78409B" w14:textId="77777777" w:rsidR="00937F52" w:rsidRPr="00937F52" w:rsidRDefault="00937F52" w:rsidP="00937F52">
      <w:pPr>
        <w:rPr>
          <w:sz w:val="24"/>
          <w:szCs w:val="24"/>
        </w:rPr>
      </w:pPr>
    </w:p>
    <w:p w14:paraId="72536EAC" w14:textId="77777777" w:rsidR="00937F52" w:rsidRPr="00937F52" w:rsidRDefault="00937F52" w:rsidP="00937F52">
      <w:pPr>
        <w:rPr>
          <w:sz w:val="24"/>
          <w:szCs w:val="24"/>
        </w:rPr>
      </w:pPr>
      <w:r w:rsidRPr="00937F52">
        <w:rPr>
          <w:sz w:val="24"/>
          <w:szCs w:val="24"/>
        </w:rPr>
        <w:t>While we were on our way to the incident, I had the bias that it would potentially be a group of young males causing the noise and shouting abuse at the residents. On attendance of the street, a few of the children had run off but we managed to detain five of the children who had not noticed our arrival. There were both young males and females. The noise level was high on attendance and I could see alcohol containers littered on the street where they had been standing. They were shouting my colleagues and we had to calm them down. I could see that they were intoxicated.</w:t>
      </w:r>
    </w:p>
    <w:p w14:paraId="05C9A550" w14:textId="77777777" w:rsidR="00937F52" w:rsidRPr="00937F52" w:rsidRDefault="00937F52" w:rsidP="00937F52">
      <w:pPr>
        <w:rPr>
          <w:sz w:val="24"/>
          <w:szCs w:val="24"/>
        </w:rPr>
      </w:pPr>
    </w:p>
    <w:p w14:paraId="23D7A609" w14:textId="77777777" w:rsidR="00937F52" w:rsidRPr="00937F52" w:rsidRDefault="00937F52" w:rsidP="00937F52">
      <w:pPr>
        <w:rPr>
          <w:sz w:val="24"/>
          <w:szCs w:val="24"/>
        </w:rPr>
      </w:pPr>
      <w:r w:rsidRPr="00937F52">
        <w:rPr>
          <w:sz w:val="24"/>
          <w:szCs w:val="24"/>
        </w:rPr>
        <w:t>When talking with the youths they said that there was nowhere for them to go so they had decided to congregate in this area. I asked why they had been hurling abuse and they advised that the resident at shouted at them first. I was impartial and listened to their views following the policing values.</w:t>
      </w:r>
    </w:p>
    <w:p w14:paraId="2309750C" w14:textId="77777777" w:rsidR="00937F52" w:rsidRPr="00937F52" w:rsidRDefault="00937F52" w:rsidP="00937F52">
      <w:pPr>
        <w:rPr>
          <w:sz w:val="24"/>
          <w:szCs w:val="24"/>
        </w:rPr>
      </w:pPr>
    </w:p>
    <w:p w14:paraId="3CDC15AA" w14:textId="3CC3EACA" w:rsidR="00937F52" w:rsidRPr="00937F52" w:rsidRDefault="00937F52" w:rsidP="00937F52">
      <w:pPr>
        <w:rPr>
          <w:sz w:val="24"/>
          <w:szCs w:val="24"/>
        </w:rPr>
      </w:pPr>
      <w:r w:rsidRPr="00937F52">
        <w:rPr>
          <w:sz w:val="24"/>
          <w:szCs w:val="24"/>
        </w:rPr>
        <w:t xml:space="preserve">I spoke to other officers and our neighbourhood policing team that were available and by </w:t>
      </w:r>
      <w:r w:rsidR="00CB00C4" w:rsidRPr="00937F52">
        <w:rPr>
          <w:sz w:val="24"/>
          <w:szCs w:val="24"/>
        </w:rPr>
        <w:t>discussing,</w:t>
      </w:r>
      <w:r w:rsidRPr="00937F52">
        <w:rPr>
          <w:sz w:val="24"/>
          <w:szCs w:val="24"/>
        </w:rPr>
        <w:t xml:space="preserve"> the matter and looking toward evidence based policing we decided that a verbal warning would be proportionate and effective. The neighbourhood policing team had told us that making the children aware of their actions and how they affected their victims and the threat of more formal enforcement would incentivise them to change their behaviour. </w:t>
      </w:r>
    </w:p>
    <w:p w14:paraId="6237FF76" w14:textId="77777777" w:rsidR="00937F52" w:rsidRPr="00937F52" w:rsidRDefault="00937F52" w:rsidP="00937F52">
      <w:pPr>
        <w:rPr>
          <w:sz w:val="24"/>
          <w:szCs w:val="24"/>
        </w:rPr>
      </w:pPr>
    </w:p>
    <w:p w14:paraId="19503081" w14:textId="77777777" w:rsidR="00937F52" w:rsidRPr="00937F52" w:rsidRDefault="00937F52" w:rsidP="00937F52">
      <w:pPr>
        <w:rPr>
          <w:sz w:val="24"/>
          <w:szCs w:val="24"/>
        </w:rPr>
      </w:pPr>
      <w:r w:rsidRPr="00937F52">
        <w:rPr>
          <w:sz w:val="24"/>
          <w:szCs w:val="24"/>
        </w:rPr>
        <w:t>We did look into other enforcement tools like community resolution “Community resolutions are a means of resolving less serious offences or instances of anti-social behaviour”(Home office, 2021). To do this we would have had to have sufficient evidence to obtain a civil injunction. Which at the time we only had one word against the other.</w:t>
      </w:r>
    </w:p>
    <w:p w14:paraId="34618826" w14:textId="77777777" w:rsidR="00937F52" w:rsidRPr="00937F52" w:rsidRDefault="00937F52" w:rsidP="00937F52">
      <w:pPr>
        <w:rPr>
          <w:sz w:val="24"/>
          <w:szCs w:val="24"/>
        </w:rPr>
      </w:pPr>
    </w:p>
    <w:p w14:paraId="1CB0F7FE" w14:textId="77777777" w:rsidR="00937F52" w:rsidRPr="00937F52" w:rsidRDefault="00937F52" w:rsidP="00937F52">
      <w:pPr>
        <w:rPr>
          <w:sz w:val="24"/>
          <w:szCs w:val="24"/>
        </w:rPr>
      </w:pPr>
    </w:p>
    <w:p w14:paraId="4C268B1D" w14:textId="231DC0E2" w:rsidR="00937F52" w:rsidRPr="00937F52" w:rsidRDefault="00CB00C4" w:rsidP="00937F52">
      <w:pPr>
        <w:rPr>
          <w:sz w:val="24"/>
          <w:szCs w:val="24"/>
        </w:rPr>
      </w:pPr>
      <w:r>
        <w:rPr>
          <w:sz w:val="24"/>
          <w:szCs w:val="24"/>
        </w:rPr>
        <w:t>We decided that t</w:t>
      </w:r>
      <w:r w:rsidR="00937F52" w:rsidRPr="00937F52">
        <w:rPr>
          <w:sz w:val="24"/>
          <w:szCs w:val="24"/>
        </w:rPr>
        <w:t xml:space="preserve">he children would be taken home by us and we would go on to speak to their parents. We could not leave the children walk away as they were intoxicated. On </w:t>
      </w:r>
      <w:r w:rsidRPr="00937F52">
        <w:rPr>
          <w:sz w:val="24"/>
          <w:szCs w:val="24"/>
        </w:rPr>
        <w:t>asking,</w:t>
      </w:r>
      <w:r w:rsidR="00937F52" w:rsidRPr="00937F52">
        <w:rPr>
          <w:sz w:val="24"/>
          <w:szCs w:val="24"/>
        </w:rPr>
        <w:t xml:space="preserve"> where they obtained the alcohol from none of them would tell us. A neighbour in the street said that she believed that they had obtained the alcohol from the shop around the corner. I knew that I would have to inform our licencing partners and the council as this is south wales policy.</w:t>
      </w:r>
    </w:p>
    <w:p w14:paraId="7DB3A814" w14:textId="77777777" w:rsidR="00937F52" w:rsidRPr="00937F52" w:rsidRDefault="00937F52" w:rsidP="00937F52">
      <w:pPr>
        <w:rPr>
          <w:sz w:val="24"/>
          <w:szCs w:val="24"/>
        </w:rPr>
      </w:pPr>
    </w:p>
    <w:p w14:paraId="70441195" w14:textId="77777777" w:rsidR="00937F52" w:rsidRPr="00937F52" w:rsidRDefault="00937F52" w:rsidP="00937F52">
      <w:pPr>
        <w:rPr>
          <w:sz w:val="24"/>
          <w:szCs w:val="24"/>
        </w:rPr>
      </w:pPr>
    </w:p>
    <w:p w14:paraId="7E6366F4" w14:textId="77777777" w:rsidR="00937F52" w:rsidRPr="00937F52" w:rsidRDefault="00937F52" w:rsidP="00937F52">
      <w:pPr>
        <w:rPr>
          <w:sz w:val="24"/>
          <w:szCs w:val="24"/>
        </w:rPr>
      </w:pPr>
      <w:r w:rsidRPr="00937F52">
        <w:rPr>
          <w:sz w:val="24"/>
          <w:szCs w:val="24"/>
        </w:rPr>
        <w:t>The children were in the age range of thirteen years old to fifteen years old. Concerning the consumption of alcohol, they said that they had consumed it tonight because their friends had also consumed it. One research document states that “Antisocial friendships are a significant risk factor for both violent and non-violent antisocial behaviour”(Álvarez-García et al, 2019)</w:t>
      </w:r>
    </w:p>
    <w:p w14:paraId="46719926" w14:textId="77777777" w:rsidR="00937F52" w:rsidRPr="00937F52" w:rsidRDefault="00937F52" w:rsidP="00937F52">
      <w:pPr>
        <w:rPr>
          <w:sz w:val="24"/>
          <w:szCs w:val="24"/>
        </w:rPr>
      </w:pPr>
    </w:p>
    <w:p w14:paraId="0F0D200C" w14:textId="77777777" w:rsidR="00937F52" w:rsidRPr="00937F52" w:rsidRDefault="00937F52" w:rsidP="00937F52">
      <w:pPr>
        <w:rPr>
          <w:sz w:val="24"/>
          <w:szCs w:val="24"/>
        </w:rPr>
      </w:pPr>
    </w:p>
    <w:p w14:paraId="05932CA7" w14:textId="77777777" w:rsidR="00937F52" w:rsidRPr="00937F52" w:rsidRDefault="00937F52" w:rsidP="00937F52">
      <w:pPr>
        <w:rPr>
          <w:sz w:val="24"/>
          <w:szCs w:val="24"/>
        </w:rPr>
      </w:pPr>
      <w:r w:rsidRPr="00937F52">
        <w:rPr>
          <w:sz w:val="24"/>
          <w:szCs w:val="24"/>
        </w:rPr>
        <w:t>On speaking to the resident, I told them about what we were going to do but wanted their input. They said as this was the first time it had happened they just wanted the children to leave the street and agreed a verbal warning would be appropriate. I also told them that I would task our local neighbourhood policing team to conduct more foot patrols in the area to promote more of a presence for them so this could reduce any anti-social behaviour. The College of Policing argues that “Targeted foot patrol, when implemented in combination with community engagement and problem-solving, can reduce crime and antisocial behaviour, reassure the public and improve their perceptions of the police”</w:t>
      </w:r>
    </w:p>
    <w:p w14:paraId="7A24B04C" w14:textId="77777777" w:rsidR="00937F52" w:rsidRPr="00937F52" w:rsidRDefault="00937F52" w:rsidP="00937F52">
      <w:pPr>
        <w:rPr>
          <w:sz w:val="24"/>
          <w:szCs w:val="24"/>
        </w:rPr>
      </w:pPr>
    </w:p>
    <w:p w14:paraId="6C8C4533" w14:textId="77777777" w:rsidR="00937F52" w:rsidRPr="00937F52" w:rsidRDefault="00937F52" w:rsidP="00937F52">
      <w:pPr>
        <w:rPr>
          <w:sz w:val="24"/>
          <w:szCs w:val="24"/>
        </w:rPr>
      </w:pPr>
    </w:p>
    <w:p w14:paraId="5C479D74" w14:textId="77777777" w:rsidR="00937F52" w:rsidRPr="00937F52" w:rsidRDefault="00937F52" w:rsidP="00937F52">
      <w:pPr>
        <w:rPr>
          <w:sz w:val="24"/>
          <w:szCs w:val="24"/>
        </w:rPr>
      </w:pPr>
      <w:r w:rsidRPr="00937F52">
        <w:rPr>
          <w:sz w:val="24"/>
          <w:szCs w:val="24"/>
        </w:rPr>
        <w:t>On attendance to one of the youth’s home, their parent seemed unbothered with what had happened. I spoke in length about the impact that these behaviours can have on the overall community and how underage drinking can affect their child’s health. In a report commissioned by Positive Futures a survey was conducted from young people aged 10 -19 and found that “38% of respondents asserted that parents condoned or approved of their drinking alcohol. In 12% of these cases young people felt their parents were either ambivalent or just did not care”( Talbot et al, 2008. P. 12). I told the guardian that if this behaviour continued then It could lead more serious consequences and if we believed that they as a parent were bad influence or had failed to provide suitable supervision we can put in place something called a parenting contract. A parenting contract is a written agreement between a local agency and the parent of the child who has committed antisocial behaviour to abstain from that behaviour. There will be a list of terms that they will need to adhere too in that contract but, the contract is only generally used when there are no other appropriate interventions for the child. It is very similar to an acceptable behaviour contract where this is between the perpetrator of antisocial behaviour and a local agency.</w:t>
      </w:r>
    </w:p>
    <w:p w14:paraId="42704295" w14:textId="77777777" w:rsidR="00937F52" w:rsidRPr="00937F52" w:rsidRDefault="00937F52" w:rsidP="00937F52">
      <w:pPr>
        <w:rPr>
          <w:sz w:val="24"/>
          <w:szCs w:val="24"/>
        </w:rPr>
      </w:pPr>
    </w:p>
    <w:p w14:paraId="67B726FE" w14:textId="4930BE56" w:rsidR="00937F52" w:rsidRPr="00937F52" w:rsidRDefault="00937F52" w:rsidP="00937F52">
      <w:pPr>
        <w:rPr>
          <w:sz w:val="24"/>
          <w:szCs w:val="24"/>
        </w:rPr>
      </w:pPr>
      <w:r w:rsidRPr="00937F52">
        <w:rPr>
          <w:sz w:val="24"/>
          <w:szCs w:val="24"/>
        </w:rPr>
        <w:t>On reflection, I believed we used our discretion in giving them a verbal warning rather than anything further. I believe that using my discretion and being honest with the residents on what we were able to do in the situation and making sure that their views very also highly considered will make them feel valued and with strengthen community relations with the police</w:t>
      </w:r>
    </w:p>
    <w:p w14:paraId="6E02B49E" w14:textId="77777777" w:rsidR="00937F52" w:rsidRPr="00937F52" w:rsidRDefault="00937F52" w:rsidP="00937F52">
      <w:pPr>
        <w:rPr>
          <w:sz w:val="24"/>
          <w:szCs w:val="24"/>
        </w:rPr>
      </w:pPr>
    </w:p>
    <w:p w14:paraId="785FC872" w14:textId="41249319" w:rsidR="00937F52" w:rsidRPr="00937F52" w:rsidRDefault="00937F52" w:rsidP="00937F52">
      <w:pPr>
        <w:rPr>
          <w:sz w:val="24"/>
          <w:szCs w:val="24"/>
        </w:rPr>
      </w:pPr>
      <w:r w:rsidRPr="00937F52">
        <w:rPr>
          <w:sz w:val="24"/>
          <w:szCs w:val="24"/>
        </w:rPr>
        <w:t xml:space="preserve">After speaking with the neighbourhood policing </w:t>
      </w:r>
      <w:r w:rsidR="00CB00C4" w:rsidRPr="00937F52">
        <w:rPr>
          <w:sz w:val="24"/>
          <w:szCs w:val="24"/>
        </w:rPr>
        <w:t>team,</w:t>
      </w:r>
      <w:r w:rsidRPr="00937F52">
        <w:rPr>
          <w:sz w:val="24"/>
          <w:szCs w:val="24"/>
        </w:rPr>
        <w:t xml:space="preserve"> I was able to home in on the evidence policing part of my role. I used the tool ATLAS, The College of policing (2020) states that ATLAS is an evidence policing tool comprised of 5 parts; Asking, testing, learning, adapting and </w:t>
      </w:r>
      <w:r w:rsidR="00CB00C4" w:rsidRPr="00937F52">
        <w:rPr>
          <w:sz w:val="24"/>
          <w:szCs w:val="24"/>
        </w:rPr>
        <w:t>sharing. I</w:t>
      </w:r>
      <w:r w:rsidRPr="00937F52">
        <w:rPr>
          <w:sz w:val="24"/>
          <w:szCs w:val="24"/>
        </w:rPr>
        <w:t xml:space="preserve"> believe that this incident will give me the knowledge and evidence for myself to see if the verbal warning worked. If we receive further calls regarding the behaviour of those children then I can look into why the approach failed and look how I can adapt it for when I am next involved with a similar situation. </w:t>
      </w:r>
    </w:p>
    <w:p w14:paraId="0D99A604" w14:textId="77777777" w:rsidR="00937F52" w:rsidRPr="00937F52" w:rsidRDefault="00937F52" w:rsidP="00937F52">
      <w:pPr>
        <w:rPr>
          <w:sz w:val="24"/>
          <w:szCs w:val="24"/>
        </w:rPr>
      </w:pPr>
    </w:p>
    <w:p w14:paraId="5A82B0CE" w14:textId="5F6D48BD" w:rsidR="00937F52" w:rsidRPr="00937F52" w:rsidRDefault="00937F52" w:rsidP="00937F52">
      <w:pPr>
        <w:rPr>
          <w:sz w:val="24"/>
          <w:szCs w:val="24"/>
        </w:rPr>
      </w:pPr>
      <w:r w:rsidRPr="00937F52">
        <w:rPr>
          <w:sz w:val="24"/>
          <w:szCs w:val="24"/>
        </w:rPr>
        <w:t xml:space="preserve">Looking back on the </w:t>
      </w:r>
      <w:r w:rsidR="00CB00C4" w:rsidRPr="00937F52">
        <w:rPr>
          <w:sz w:val="24"/>
          <w:szCs w:val="24"/>
        </w:rPr>
        <w:t>situation,</w:t>
      </w:r>
      <w:r w:rsidRPr="00937F52">
        <w:rPr>
          <w:sz w:val="24"/>
          <w:szCs w:val="24"/>
        </w:rPr>
        <w:t xml:space="preserve"> I could have used the problem-solving model OSARA. The college of policing(2020) discusses the model by saying “The model assumes that by identifying and understanding the root causes of a problem or conditions that enable it to persist, the solution developed to tackle it will be effective.” The model </w:t>
      </w:r>
      <w:r w:rsidRPr="00937F52">
        <w:rPr>
          <w:sz w:val="24"/>
          <w:szCs w:val="24"/>
        </w:rPr>
        <w:lastRenderedPageBreak/>
        <w:t xml:space="preserve">has 5 parts; objective, scanning, analysis, response and assessment. For the scanning part I would gather all my information and looked at what offences had occurred, I would then analyse the information I receive to identify any causes. In this </w:t>
      </w:r>
      <w:r w:rsidR="00CB00C4" w:rsidRPr="00937F52">
        <w:rPr>
          <w:sz w:val="24"/>
          <w:szCs w:val="24"/>
        </w:rPr>
        <w:t>case,</w:t>
      </w:r>
      <w:r w:rsidRPr="00937F52">
        <w:rPr>
          <w:sz w:val="24"/>
          <w:szCs w:val="24"/>
        </w:rPr>
        <w:t xml:space="preserve"> I now believe that the alcohol had caused the children to become aggressive and noisy and they had hung around that </w:t>
      </w:r>
      <w:r w:rsidR="00CB00C4" w:rsidRPr="00937F52">
        <w:rPr>
          <w:sz w:val="24"/>
          <w:szCs w:val="24"/>
        </w:rPr>
        <w:t>street,</w:t>
      </w:r>
      <w:r w:rsidRPr="00937F52">
        <w:rPr>
          <w:sz w:val="24"/>
          <w:szCs w:val="24"/>
        </w:rPr>
        <w:t xml:space="preserve"> as they had nowhere else to go. In this instance I would chose the same the same response by warning the children and taking them home too their parents. In my assessment </w:t>
      </w:r>
      <w:r w:rsidR="00CB00C4" w:rsidRPr="00937F52">
        <w:rPr>
          <w:sz w:val="24"/>
          <w:szCs w:val="24"/>
        </w:rPr>
        <w:t>phase,</w:t>
      </w:r>
      <w:r w:rsidRPr="00937F52">
        <w:rPr>
          <w:sz w:val="24"/>
          <w:szCs w:val="24"/>
        </w:rPr>
        <w:t xml:space="preserve"> I would look to see if this worked not just short term but long term.</w:t>
      </w:r>
    </w:p>
    <w:p w14:paraId="62C5C85E" w14:textId="77777777" w:rsidR="00937F52" w:rsidRDefault="00937F52" w:rsidP="00937F52"/>
    <w:p w14:paraId="58A4AFD0" w14:textId="77777777" w:rsidR="00937F52" w:rsidRDefault="00937F52" w:rsidP="00937F52"/>
    <w:p w14:paraId="40F9AD75" w14:textId="77777777" w:rsidR="00937F52" w:rsidRDefault="00937F52" w:rsidP="00937F52"/>
    <w:p w14:paraId="458034C0" w14:textId="77777777" w:rsidR="00937F52" w:rsidRDefault="00937F52" w:rsidP="00937F52"/>
    <w:p w14:paraId="62747C05" w14:textId="77777777" w:rsidR="00937F52" w:rsidRDefault="00937F52" w:rsidP="00937F52"/>
    <w:p w14:paraId="29C6B697" w14:textId="3C379105" w:rsidR="00937F52" w:rsidRDefault="00CB00C4" w:rsidP="00937F52">
      <w:r>
        <w:t>Word count 1804</w:t>
      </w:r>
    </w:p>
    <w:p w14:paraId="20DBD624" w14:textId="77777777" w:rsidR="00FA015F" w:rsidRPr="00270EEB" w:rsidRDefault="00FA015F"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1E31C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2EFEBDF2"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DC9C22E" w14:textId="77777777" w:rsidR="00416BEC" w:rsidRPr="00270EEB" w:rsidRDefault="00416BEC" w:rsidP="5848403C">
      <w:pPr>
        <w:keepNext/>
        <w:spacing w:before="240" w:after="60"/>
        <w:ind w:right="237"/>
        <w:jc w:val="both"/>
        <w:rPr>
          <w:b/>
          <w:bCs/>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937F52" w14:paraId="7F056D9F" w14:textId="77777777" w:rsidTr="00CB00C4">
        <w:trPr>
          <w:trHeight w:val="870"/>
        </w:trPr>
        <w:tc>
          <w:tcPr>
            <w:tcW w:w="8226" w:type="dxa"/>
          </w:tcPr>
          <w:p w14:paraId="6BF00A6B"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 xml:space="preserve">Álvarez-García, D., González-Castro, P., Núñez, J., Rodríguez, C. and Cerezo, R., (2019). </w:t>
            </w:r>
            <w:r w:rsidRPr="00937F52">
              <w:rPr>
                <w:i/>
                <w:sz w:val="22"/>
                <w:szCs w:val="22"/>
                <w:shd w:val="clear" w:color="auto" w:fill="FFFFFF"/>
              </w:rPr>
              <w:t>Impact of Family and Friends on Antisocial Adolescent Behavior: The Mediating Role of Impulsivity and Empathy.</w:t>
            </w:r>
            <w:r w:rsidRPr="00937F52">
              <w:rPr>
                <w:sz w:val="22"/>
                <w:szCs w:val="22"/>
                <w:shd w:val="clear" w:color="auto" w:fill="FFFFFF"/>
              </w:rPr>
              <w:t xml:space="preserve"> </w:t>
            </w:r>
          </w:p>
          <w:p w14:paraId="72CC9A5D" w14:textId="77777777" w:rsidR="00937F52" w:rsidRPr="00937F52" w:rsidRDefault="00937F52" w:rsidP="00CB00C4">
            <w:pPr>
              <w:keepNext/>
              <w:ind w:right="237"/>
              <w:rPr>
                <w:i/>
                <w:sz w:val="22"/>
                <w:szCs w:val="22"/>
                <w:shd w:val="clear" w:color="auto" w:fill="FFFFFF"/>
              </w:rPr>
            </w:pPr>
            <w:r w:rsidRPr="00937F52">
              <w:rPr>
                <w:sz w:val="22"/>
                <w:szCs w:val="22"/>
                <w:shd w:val="clear" w:color="auto" w:fill="FFFFFF"/>
              </w:rPr>
              <w:t xml:space="preserve">Available at: </w:t>
            </w:r>
            <w:hyperlink r:id="rId26" w:history="1">
              <w:r w:rsidRPr="00937F52">
                <w:rPr>
                  <w:rStyle w:val="Hyperlink"/>
                  <w:i/>
                  <w:sz w:val="22"/>
                  <w:szCs w:val="22"/>
                  <w:shd w:val="clear" w:color="auto" w:fill="FFFFFF"/>
                </w:rPr>
                <w:t>https://www.frontiersin.org/articles/10.3389/fpsyg.2019.02071/full</w:t>
              </w:r>
            </w:hyperlink>
          </w:p>
          <w:p w14:paraId="2E4AC66A"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[Accessed 8 June 2021].</w:t>
            </w:r>
          </w:p>
          <w:p w14:paraId="05AAA841" w14:textId="77777777" w:rsidR="00937F52" w:rsidRPr="00937F52" w:rsidRDefault="00937F52" w:rsidP="00CB00C4">
            <w:pPr>
              <w:rPr>
                <w:sz w:val="22"/>
                <w:szCs w:val="22"/>
                <w:shd w:val="clear" w:color="auto" w:fill="FFFFFF"/>
              </w:rPr>
            </w:pPr>
          </w:p>
        </w:tc>
      </w:tr>
      <w:tr w:rsidR="00937F52" w14:paraId="7E9A51BB" w14:textId="77777777" w:rsidTr="00CB00C4">
        <w:trPr>
          <w:trHeight w:val="870"/>
        </w:trPr>
        <w:tc>
          <w:tcPr>
            <w:tcW w:w="8226" w:type="dxa"/>
          </w:tcPr>
          <w:p w14:paraId="14E3A0C4" w14:textId="77777777" w:rsidR="00937F52" w:rsidRDefault="00937F52" w:rsidP="00CB00C4">
            <w:pPr>
              <w:rPr>
                <w:sz w:val="22"/>
                <w:szCs w:val="22"/>
                <w:shd w:val="clear" w:color="auto" w:fill="FFFFFF"/>
              </w:rPr>
            </w:pPr>
            <w:r w:rsidRPr="00937F52">
              <w:rPr>
                <w:sz w:val="22"/>
                <w:szCs w:val="22"/>
                <w:shd w:val="clear" w:color="auto" w:fill="FFFFFF"/>
              </w:rPr>
              <w:t>Beyer, M., (2021). </w:t>
            </w:r>
            <w:r w:rsidRPr="00937F52">
              <w:rPr>
                <w:i/>
                <w:iCs/>
                <w:sz w:val="22"/>
                <w:szCs w:val="22"/>
                <w:shd w:val="clear" w:color="auto" w:fill="FFFFFF"/>
              </w:rPr>
              <w:t>SUGGESTIONS FOR INTERVIEWING TEENAGERS | Marty Beyer, Ph.D.</w:t>
            </w:r>
            <w:r w:rsidRPr="00937F52">
              <w:rPr>
                <w:sz w:val="22"/>
                <w:szCs w:val="22"/>
                <w:shd w:val="clear" w:color="auto" w:fill="FFFFFF"/>
              </w:rPr>
              <w:t>. Available at: &lt;https://www.martybeyer.com/content/suggestions-interviewing-teenagers&gt; [Accessed 23 July 2021].</w:t>
            </w:r>
          </w:p>
          <w:p w14:paraId="0E4B6CD1" w14:textId="31AB54DE" w:rsidR="00937F52" w:rsidRPr="00937F52" w:rsidRDefault="00937F52" w:rsidP="00CB00C4">
            <w:pPr>
              <w:rPr>
                <w:sz w:val="22"/>
                <w:szCs w:val="22"/>
              </w:rPr>
            </w:pPr>
          </w:p>
        </w:tc>
      </w:tr>
      <w:tr w:rsidR="00937F52" w14:paraId="5D2A46D1" w14:textId="77777777" w:rsidTr="00CB00C4">
        <w:trPr>
          <w:trHeight w:val="832"/>
        </w:trPr>
        <w:tc>
          <w:tcPr>
            <w:tcW w:w="8226" w:type="dxa"/>
          </w:tcPr>
          <w:p w14:paraId="013E81E7" w14:textId="77777777" w:rsidR="00937F52" w:rsidRPr="00937F52" w:rsidRDefault="00937F52" w:rsidP="00CB00C4">
            <w:pPr>
              <w:rPr>
                <w:sz w:val="22"/>
                <w:szCs w:val="22"/>
                <w:shd w:val="clear" w:color="auto" w:fill="FFFFFF"/>
              </w:rPr>
            </w:pPr>
            <w:r w:rsidRPr="00937F52">
              <w:rPr>
                <w:sz w:val="22"/>
                <w:szCs w:val="22"/>
                <w:shd w:val="clear" w:color="auto" w:fill="FFFFFF"/>
              </w:rPr>
              <w:t>Clarke, C., Milne, R. and Bull, R., (2011). </w:t>
            </w:r>
            <w:r w:rsidRPr="00937F52">
              <w:rPr>
                <w:i/>
                <w:iCs/>
                <w:sz w:val="22"/>
                <w:szCs w:val="22"/>
                <w:shd w:val="clear" w:color="auto" w:fill="FFFFFF"/>
              </w:rPr>
              <w:t>(PDF) Interviewing Suspects of Crime: The Impact of PEACE Training, Supervision and the Presence of a Legal Advisor</w:t>
            </w:r>
            <w:r w:rsidRPr="00937F52">
              <w:rPr>
                <w:sz w:val="22"/>
                <w:szCs w:val="22"/>
                <w:shd w:val="clear" w:color="auto" w:fill="FFFFFF"/>
              </w:rPr>
              <w:t>.</w:t>
            </w:r>
          </w:p>
          <w:p w14:paraId="6FF56DB2" w14:textId="77777777" w:rsidR="00937F52" w:rsidRDefault="00937F52" w:rsidP="00CB00C4">
            <w:pPr>
              <w:rPr>
                <w:sz w:val="22"/>
                <w:szCs w:val="22"/>
                <w:shd w:val="clear" w:color="auto" w:fill="FFFFFF"/>
              </w:rPr>
            </w:pPr>
            <w:r w:rsidRPr="00937F52">
              <w:rPr>
                <w:sz w:val="22"/>
                <w:szCs w:val="22"/>
                <w:shd w:val="clear" w:color="auto" w:fill="FFFFFF"/>
              </w:rPr>
              <w:t>Available at: &lt;https://www.researchgate.net/publication/232169585_Interviewing_Suspects_of_Crime_The_Impact_of_PEACE_Training_Supervision_and_the_Presence_of_a_Legal_Advisor&gt; [Accessed 29 July 2021].</w:t>
            </w:r>
          </w:p>
          <w:p w14:paraId="503D5518" w14:textId="77777777" w:rsidR="00937F52" w:rsidRDefault="00937F52" w:rsidP="00CB00C4">
            <w:pPr>
              <w:rPr>
                <w:sz w:val="22"/>
                <w:szCs w:val="22"/>
                <w:shd w:val="clear" w:color="auto" w:fill="FFFFFF"/>
              </w:rPr>
            </w:pPr>
          </w:p>
          <w:p w14:paraId="560A1DE9" w14:textId="58A86BD3" w:rsidR="00937F52" w:rsidRPr="00937F52" w:rsidRDefault="00937F52" w:rsidP="00CB00C4">
            <w:pPr>
              <w:rPr>
                <w:sz w:val="22"/>
                <w:szCs w:val="22"/>
              </w:rPr>
            </w:pPr>
          </w:p>
        </w:tc>
      </w:tr>
      <w:tr w:rsidR="00937F52" w14:paraId="244B0640" w14:textId="77777777" w:rsidTr="00CB00C4">
        <w:trPr>
          <w:trHeight w:val="832"/>
        </w:trPr>
        <w:tc>
          <w:tcPr>
            <w:tcW w:w="8226" w:type="dxa"/>
          </w:tcPr>
          <w:p w14:paraId="39EB96B2" w14:textId="77777777" w:rsidR="00937F52" w:rsidRPr="00937F52" w:rsidRDefault="00937F52" w:rsidP="00CB00C4">
            <w:pPr>
              <w:rPr>
                <w:sz w:val="22"/>
                <w:szCs w:val="22"/>
                <w:shd w:val="clear" w:color="auto" w:fill="FFFFFF"/>
              </w:rPr>
            </w:pPr>
            <w:r w:rsidRPr="00937F52">
              <w:rPr>
                <w:sz w:val="22"/>
                <w:szCs w:val="22"/>
                <w:shd w:val="clear" w:color="auto" w:fill="FFFFFF"/>
              </w:rPr>
              <w:t>Clemens, V., (2021). </w:t>
            </w:r>
            <w:r w:rsidRPr="00937F52">
              <w:rPr>
                <w:i/>
                <w:iCs/>
                <w:sz w:val="22"/>
                <w:szCs w:val="22"/>
                <w:shd w:val="clear" w:color="auto" w:fill="FFFFFF"/>
              </w:rPr>
              <w:t>Potential efects of “social” distancing measures and school lockdown on child and adolescent mental health</w:t>
            </w:r>
          </w:p>
          <w:p w14:paraId="36F0EF9F" w14:textId="77777777" w:rsidR="00937F52" w:rsidRDefault="00937F52" w:rsidP="00CB00C4">
            <w:pPr>
              <w:rPr>
                <w:sz w:val="22"/>
                <w:szCs w:val="22"/>
                <w:shd w:val="clear" w:color="auto" w:fill="FFFFFF"/>
              </w:rPr>
            </w:pPr>
            <w:r w:rsidRPr="00937F52">
              <w:rPr>
                <w:sz w:val="22"/>
                <w:szCs w:val="22"/>
                <w:shd w:val="clear" w:color="auto" w:fill="FFFFFF"/>
              </w:rPr>
              <w:t xml:space="preserve"> Available at: &lt;https://link.springer.com/content/pdf/10.1007/s00787-020-01549-w.pdf&gt; [Accessed 27 July 2021].</w:t>
            </w:r>
          </w:p>
          <w:p w14:paraId="56D2A7FE" w14:textId="77777777" w:rsidR="00937F52" w:rsidRDefault="00937F52" w:rsidP="00CB00C4">
            <w:pPr>
              <w:rPr>
                <w:sz w:val="22"/>
                <w:szCs w:val="22"/>
                <w:shd w:val="clear" w:color="auto" w:fill="FFFFFF"/>
              </w:rPr>
            </w:pPr>
          </w:p>
          <w:p w14:paraId="1E00EB2E" w14:textId="45513107" w:rsidR="00937F52" w:rsidRPr="00937F52" w:rsidRDefault="00937F52" w:rsidP="00CB00C4">
            <w:pPr>
              <w:rPr>
                <w:sz w:val="22"/>
                <w:szCs w:val="22"/>
              </w:rPr>
            </w:pPr>
          </w:p>
        </w:tc>
      </w:tr>
      <w:tr w:rsidR="00937F52" w14:paraId="303C8872" w14:textId="77777777" w:rsidTr="00CB00C4">
        <w:trPr>
          <w:trHeight w:val="870"/>
        </w:trPr>
        <w:tc>
          <w:tcPr>
            <w:tcW w:w="8226" w:type="dxa"/>
          </w:tcPr>
          <w:p w14:paraId="6D3B841D" w14:textId="77777777" w:rsidR="00937F52" w:rsidRPr="00937F52" w:rsidRDefault="00937F52" w:rsidP="00CB00C4">
            <w:pPr>
              <w:rPr>
                <w:sz w:val="22"/>
                <w:szCs w:val="22"/>
                <w:shd w:val="clear" w:color="auto" w:fill="FFFFFF"/>
              </w:rPr>
            </w:pPr>
            <w:r w:rsidRPr="00937F52">
              <w:rPr>
                <w:sz w:val="22"/>
                <w:szCs w:val="22"/>
                <w:shd w:val="clear" w:color="auto" w:fill="FFFFFF"/>
              </w:rPr>
              <w:t>College of Policing (2014). </w:t>
            </w:r>
            <w:r w:rsidRPr="00937F52">
              <w:rPr>
                <w:i/>
                <w:iCs/>
                <w:sz w:val="22"/>
                <w:szCs w:val="22"/>
                <w:shd w:val="clear" w:color="auto" w:fill="FFFFFF"/>
              </w:rPr>
              <w:t>Concern for a child</w:t>
            </w:r>
            <w:r w:rsidRPr="00937F52">
              <w:rPr>
                <w:sz w:val="22"/>
                <w:szCs w:val="22"/>
                <w:shd w:val="clear" w:color="auto" w:fill="FFFFFF"/>
              </w:rPr>
              <w:t xml:space="preserve">. </w:t>
            </w:r>
          </w:p>
          <w:p w14:paraId="0604B924" w14:textId="77777777" w:rsidR="00937F52" w:rsidRDefault="00937F52" w:rsidP="00CB00C4">
            <w:pPr>
              <w:rPr>
                <w:sz w:val="22"/>
                <w:szCs w:val="22"/>
                <w:shd w:val="clear" w:color="auto" w:fill="FFFFFF"/>
              </w:rPr>
            </w:pPr>
            <w:r w:rsidRPr="00937F52">
              <w:rPr>
                <w:sz w:val="22"/>
                <w:szCs w:val="22"/>
                <w:shd w:val="clear" w:color="auto" w:fill="FFFFFF"/>
              </w:rPr>
              <w:t>Available at: &lt;https://www.app.college.police.uk/app-content/major-investigation-and-public-protection/child-abuse/concern-for-a-child/#establishing-the-welfare-of-the-child&gt; [Accessed 27 July 2021].</w:t>
            </w:r>
          </w:p>
          <w:p w14:paraId="34D928C9" w14:textId="77777777" w:rsidR="00937F52" w:rsidRDefault="00937F52" w:rsidP="00CB00C4">
            <w:pPr>
              <w:rPr>
                <w:sz w:val="22"/>
                <w:szCs w:val="22"/>
                <w:shd w:val="clear" w:color="auto" w:fill="FFFFFF"/>
              </w:rPr>
            </w:pPr>
          </w:p>
          <w:p w14:paraId="1F483596" w14:textId="50284B2F" w:rsidR="00937F52" w:rsidRPr="00937F52" w:rsidRDefault="00937F52" w:rsidP="00CB00C4">
            <w:pPr>
              <w:rPr>
                <w:sz w:val="22"/>
                <w:szCs w:val="22"/>
              </w:rPr>
            </w:pPr>
          </w:p>
        </w:tc>
      </w:tr>
      <w:tr w:rsidR="00937F52" w14:paraId="3AEEB8A0" w14:textId="77777777" w:rsidTr="00CB00C4">
        <w:trPr>
          <w:trHeight w:val="870"/>
        </w:trPr>
        <w:tc>
          <w:tcPr>
            <w:tcW w:w="8226" w:type="dxa"/>
          </w:tcPr>
          <w:p w14:paraId="1D4B45CC" w14:textId="77777777" w:rsidR="00937F52" w:rsidRPr="00937F52" w:rsidRDefault="00937F52" w:rsidP="00CB00C4">
            <w:pPr>
              <w:rPr>
                <w:sz w:val="22"/>
                <w:szCs w:val="22"/>
                <w:shd w:val="clear" w:color="auto" w:fill="FFFFFF"/>
              </w:rPr>
            </w:pPr>
            <w:r w:rsidRPr="00937F52">
              <w:rPr>
                <w:sz w:val="22"/>
                <w:szCs w:val="22"/>
                <w:shd w:val="clear" w:color="auto" w:fill="FFFFFF"/>
              </w:rPr>
              <w:t>College of Policing, (2019). </w:t>
            </w:r>
            <w:r w:rsidRPr="00937F52">
              <w:rPr>
                <w:i/>
                <w:iCs/>
                <w:sz w:val="22"/>
                <w:szCs w:val="22"/>
                <w:shd w:val="clear" w:color="auto" w:fill="FFFFFF"/>
              </w:rPr>
              <w:t>Neighbourhood policing guidelines</w:t>
            </w:r>
            <w:r w:rsidRPr="00937F52">
              <w:rPr>
                <w:sz w:val="22"/>
                <w:szCs w:val="22"/>
                <w:shd w:val="clear" w:color="auto" w:fill="FFFFFF"/>
              </w:rPr>
              <w:t>.</w:t>
            </w:r>
          </w:p>
          <w:p w14:paraId="6BC1686A" w14:textId="77777777" w:rsidR="00937F52" w:rsidRPr="00937F52" w:rsidRDefault="00937F52" w:rsidP="00CB00C4">
            <w:pPr>
              <w:rPr>
                <w:sz w:val="22"/>
                <w:szCs w:val="22"/>
                <w:shd w:val="clear" w:color="auto" w:fill="FFFFFF"/>
              </w:rPr>
            </w:pPr>
            <w:r w:rsidRPr="00937F52">
              <w:rPr>
                <w:sz w:val="22"/>
                <w:szCs w:val="22"/>
                <w:shd w:val="clear" w:color="auto" w:fill="FFFFFF"/>
              </w:rPr>
              <w:t xml:space="preserve"> [ebook] p.2. </w:t>
            </w:r>
          </w:p>
          <w:p w14:paraId="75CFAB62" w14:textId="77777777" w:rsidR="00937F52" w:rsidRPr="00937F52" w:rsidRDefault="00937F52" w:rsidP="00CB00C4">
            <w:pPr>
              <w:rPr>
                <w:sz w:val="22"/>
                <w:szCs w:val="22"/>
                <w:shd w:val="clear" w:color="auto" w:fill="FFFFFF"/>
              </w:rPr>
            </w:pPr>
            <w:r w:rsidRPr="00937F52">
              <w:rPr>
                <w:sz w:val="22"/>
                <w:szCs w:val="22"/>
                <w:shd w:val="clear" w:color="auto" w:fill="FFFFFF"/>
              </w:rPr>
              <w:t>Available at: &lt;https://paas-s3-broker-prod-lon-6453d964-1d1a-432a-9260-5e0ba7d2fc51.s3.eu-west-2.amazonaws.com/s3fs-public/2020-10/NPG_supporting_material_frontline%20%281%29.pdf&gt; [Accessed 1 August 2021].</w:t>
            </w:r>
          </w:p>
        </w:tc>
      </w:tr>
      <w:tr w:rsidR="00937F52" w14:paraId="483BE3A5" w14:textId="77777777" w:rsidTr="00CB00C4">
        <w:trPr>
          <w:trHeight w:val="832"/>
        </w:trPr>
        <w:tc>
          <w:tcPr>
            <w:tcW w:w="8226" w:type="dxa"/>
          </w:tcPr>
          <w:p w14:paraId="732DACDC" w14:textId="77777777" w:rsidR="00937F52" w:rsidRPr="00937F52" w:rsidRDefault="00937F52" w:rsidP="00CB00C4">
            <w:pPr>
              <w:rPr>
                <w:sz w:val="22"/>
                <w:szCs w:val="22"/>
                <w:shd w:val="clear" w:color="auto" w:fill="FFFFFF"/>
              </w:rPr>
            </w:pPr>
            <w:r w:rsidRPr="00937F52">
              <w:rPr>
                <w:sz w:val="22"/>
                <w:szCs w:val="22"/>
                <w:shd w:val="clear" w:color="auto" w:fill="FFFFFF"/>
              </w:rPr>
              <w:t>Cuellar, N., (2017). </w:t>
            </w:r>
            <w:r w:rsidRPr="00937F52">
              <w:rPr>
                <w:i/>
                <w:iCs/>
                <w:sz w:val="22"/>
                <w:szCs w:val="22"/>
                <w:shd w:val="clear" w:color="auto" w:fill="FFFFFF"/>
              </w:rPr>
              <w:t>Unconscious bias: What is yours? - Norma Graciela Cuellar, 2017</w:t>
            </w:r>
            <w:r w:rsidRPr="00937F52">
              <w:rPr>
                <w:sz w:val="22"/>
                <w:szCs w:val="22"/>
                <w:shd w:val="clear" w:color="auto" w:fill="FFFFFF"/>
              </w:rPr>
              <w:t xml:space="preserve">. </w:t>
            </w:r>
          </w:p>
          <w:p w14:paraId="3A4D72DA" w14:textId="77777777" w:rsidR="00937F52" w:rsidRPr="00937F52" w:rsidRDefault="00937F52" w:rsidP="00CB00C4">
            <w:pPr>
              <w:rPr>
                <w:sz w:val="22"/>
                <w:szCs w:val="22"/>
              </w:rPr>
            </w:pPr>
            <w:r w:rsidRPr="00937F52">
              <w:rPr>
                <w:sz w:val="22"/>
                <w:szCs w:val="22"/>
                <w:shd w:val="clear" w:color="auto" w:fill="FFFFFF"/>
              </w:rPr>
              <w:t>Available at: &lt;https://journals.sagepub.com/doi/full/10.1177/1043659617713566&gt; [Accessed 27 July 2021].</w:t>
            </w:r>
          </w:p>
        </w:tc>
      </w:tr>
      <w:tr w:rsidR="00937F52" w14:paraId="29CFE3D6" w14:textId="77777777" w:rsidTr="00CB00C4">
        <w:trPr>
          <w:trHeight w:val="870"/>
        </w:trPr>
        <w:tc>
          <w:tcPr>
            <w:tcW w:w="8226" w:type="dxa"/>
          </w:tcPr>
          <w:p w14:paraId="3C991199"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lastRenderedPageBreak/>
              <w:t xml:space="preserve">Gallagher, E. (2020). </w:t>
            </w:r>
            <w:r w:rsidRPr="00937F52">
              <w:rPr>
                <w:i/>
                <w:sz w:val="22"/>
                <w:szCs w:val="22"/>
                <w:shd w:val="clear" w:color="auto" w:fill="FFFFFF"/>
              </w:rPr>
              <w:t>Help and Support for parents experiencing child to parent violence and abuse?.</w:t>
            </w:r>
            <w:r w:rsidRPr="00937F52">
              <w:rPr>
                <w:sz w:val="22"/>
                <w:szCs w:val="22"/>
                <w:shd w:val="clear" w:color="auto" w:fill="FFFFFF"/>
              </w:rPr>
              <w:t xml:space="preserve"> </w:t>
            </w:r>
          </w:p>
          <w:p w14:paraId="5745008F"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 xml:space="preserve">[ebook] p.2. </w:t>
            </w:r>
          </w:p>
          <w:p w14:paraId="0D334FF5" w14:textId="77777777" w:rsidR="00937F52" w:rsidRPr="00937F52" w:rsidRDefault="00937F52" w:rsidP="00CB00C4">
            <w:pPr>
              <w:keepNext/>
              <w:ind w:right="237"/>
              <w:rPr>
                <w:i/>
                <w:sz w:val="22"/>
                <w:szCs w:val="22"/>
                <w:shd w:val="clear" w:color="auto" w:fill="FFFFFF"/>
              </w:rPr>
            </w:pPr>
            <w:r w:rsidRPr="00937F52">
              <w:rPr>
                <w:sz w:val="22"/>
                <w:szCs w:val="22"/>
                <w:shd w:val="clear" w:color="auto" w:fill="FFFFFF"/>
              </w:rPr>
              <w:t xml:space="preserve">Available at: </w:t>
            </w:r>
            <w:hyperlink r:id="rId27" w:history="1">
              <w:r w:rsidRPr="00937F52">
                <w:rPr>
                  <w:rStyle w:val="Hyperlink"/>
                  <w:i/>
                  <w:sz w:val="22"/>
                  <w:szCs w:val="22"/>
                  <w:shd w:val="clear" w:color="auto" w:fill="FFFFFF"/>
                </w:rPr>
                <w:t>https://whosincharge.co.uk/wp-content/uploads/WIC-Addressing-Child-to-Parent-Violence-and-Abuse-Information-to-help-parents-V1-2020-3.pdf</w:t>
              </w:r>
            </w:hyperlink>
          </w:p>
          <w:p w14:paraId="048F33F6"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[Accessed 6 June 2021].</w:t>
            </w:r>
          </w:p>
          <w:p w14:paraId="04C92290" w14:textId="77777777" w:rsidR="00937F52" w:rsidRPr="00937F52" w:rsidRDefault="00937F52" w:rsidP="00CB00C4">
            <w:pPr>
              <w:ind w:right="237"/>
              <w:jc w:val="both"/>
              <w:rPr>
                <w:b/>
                <w:bCs/>
                <w:sz w:val="22"/>
                <w:szCs w:val="22"/>
              </w:rPr>
            </w:pPr>
          </w:p>
          <w:p w14:paraId="333F98A6" w14:textId="77777777" w:rsidR="00937F52" w:rsidRPr="00937F52" w:rsidRDefault="00937F52" w:rsidP="00CB00C4">
            <w:pPr>
              <w:rPr>
                <w:sz w:val="22"/>
                <w:szCs w:val="22"/>
                <w:shd w:val="clear" w:color="auto" w:fill="FFFFFF"/>
              </w:rPr>
            </w:pPr>
          </w:p>
        </w:tc>
      </w:tr>
      <w:tr w:rsidR="00937F52" w14:paraId="2A9D605C" w14:textId="77777777" w:rsidTr="00CB00C4">
        <w:trPr>
          <w:trHeight w:val="870"/>
        </w:trPr>
        <w:tc>
          <w:tcPr>
            <w:tcW w:w="8226" w:type="dxa"/>
          </w:tcPr>
          <w:p w14:paraId="27643FD1" w14:textId="77777777" w:rsidR="00937F52" w:rsidRPr="00937F52" w:rsidRDefault="00937F52" w:rsidP="00CB00C4">
            <w:pPr>
              <w:keepNext/>
              <w:ind w:right="237"/>
              <w:rPr>
                <w:bCs/>
                <w:sz w:val="22"/>
                <w:szCs w:val="22"/>
              </w:rPr>
            </w:pPr>
            <w:r w:rsidRPr="00937F52">
              <w:rPr>
                <w:bCs/>
                <w:sz w:val="22"/>
                <w:szCs w:val="22"/>
              </w:rPr>
              <w:t>Gibbs, G. (2013)</w:t>
            </w:r>
            <w:r w:rsidRPr="00937F52">
              <w:rPr>
                <w:sz w:val="22"/>
                <w:szCs w:val="22"/>
              </w:rPr>
              <w:t xml:space="preserve"> </w:t>
            </w:r>
            <w:r w:rsidRPr="00937F52">
              <w:rPr>
                <w:bCs/>
                <w:i/>
                <w:sz w:val="22"/>
                <w:szCs w:val="22"/>
              </w:rPr>
              <w:t>Learning by Doing: a guide to teaching and learning methods</w:t>
            </w:r>
            <w:r w:rsidRPr="00937F52">
              <w:rPr>
                <w:bCs/>
                <w:sz w:val="22"/>
                <w:szCs w:val="22"/>
              </w:rPr>
              <w:t>. 1st Ed.</w:t>
            </w:r>
          </w:p>
          <w:p w14:paraId="4BF0FBCF" w14:textId="77777777" w:rsidR="00937F52" w:rsidRPr="00937F52" w:rsidRDefault="00937F52" w:rsidP="00CB00C4">
            <w:pPr>
              <w:keepNext/>
              <w:ind w:right="237"/>
              <w:rPr>
                <w:bCs/>
                <w:sz w:val="22"/>
                <w:szCs w:val="22"/>
              </w:rPr>
            </w:pPr>
            <w:r w:rsidRPr="00937F52">
              <w:rPr>
                <w:bCs/>
                <w:sz w:val="22"/>
                <w:szCs w:val="22"/>
              </w:rPr>
              <w:t xml:space="preserve">[Ebook] p. 14 </w:t>
            </w:r>
          </w:p>
          <w:p w14:paraId="4AA5326D" w14:textId="5E2B5512" w:rsidR="00937F52" w:rsidRDefault="00937F52" w:rsidP="00CB00C4">
            <w:pPr>
              <w:keepNext/>
              <w:ind w:right="237"/>
              <w:rPr>
                <w:bCs/>
                <w:sz w:val="22"/>
                <w:szCs w:val="22"/>
              </w:rPr>
            </w:pPr>
            <w:r w:rsidRPr="00937F52">
              <w:rPr>
                <w:bCs/>
                <w:sz w:val="22"/>
                <w:szCs w:val="22"/>
              </w:rPr>
              <w:t>AVAILABLE AT:</w:t>
            </w:r>
            <w:r w:rsidRPr="00937F52">
              <w:rPr>
                <w:bCs/>
                <w:i/>
                <w:sz w:val="22"/>
                <w:szCs w:val="22"/>
              </w:rPr>
              <w:t>https://thoughtsmostlyaboutlearning.files.wordpress.com/2015/12/learning-by-doing-graham-gibbs.pdf</w:t>
            </w:r>
            <w:r w:rsidR="00825506">
              <w:rPr>
                <w:bCs/>
                <w:i/>
                <w:sz w:val="22"/>
                <w:szCs w:val="22"/>
              </w:rPr>
              <w:t xml:space="preserve"> </w:t>
            </w:r>
            <w:r w:rsidRPr="00937F52">
              <w:rPr>
                <w:bCs/>
                <w:sz w:val="22"/>
                <w:szCs w:val="22"/>
              </w:rPr>
              <w:t>[Accessed 1</w:t>
            </w:r>
            <w:r w:rsidRPr="00937F52">
              <w:rPr>
                <w:bCs/>
                <w:sz w:val="22"/>
                <w:szCs w:val="22"/>
                <w:vertAlign w:val="superscript"/>
              </w:rPr>
              <w:t>st</w:t>
            </w:r>
            <w:r w:rsidRPr="00937F52">
              <w:rPr>
                <w:bCs/>
                <w:sz w:val="22"/>
                <w:szCs w:val="22"/>
              </w:rPr>
              <w:t xml:space="preserve"> June 2021]</w:t>
            </w:r>
          </w:p>
          <w:p w14:paraId="0D0722EB" w14:textId="176DA6B0" w:rsidR="00825506" w:rsidRDefault="00825506" w:rsidP="00CB00C4">
            <w:pPr>
              <w:keepNext/>
              <w:ind w:right="237"/>
              <w:rPr>
                <w:bCs/>
                <w:sz w:val="22"/>
                <w:szCs w:val="22"/>
              </w:rPr>
            </w:pPr>
          </w:p>
          <w:p w14:paraId="64A07D0F" w14:textId="0D78E60A" w:rsidR="00825506" w:rsidRDefault="00825506" w:rsidP="00CB00C4">
            <w:pPr>
              <w:keepNext/>
              <w:ind w:right="237"/>
              <w:rPr>
                <w:bCs/>
                <w:sz w:val="22"/>
                <w:szCs w:val="22"/>
              </w:rPr>
            </w:pPr>
          </w:p>
          <w:p w14:paraId="721DD171" w14:textId="699A1246" w:rsidR="00825506" w:rsidRPr="00825506" w:rsidRDefault="00825506" w:rsidP="00CB00C4">
            <w:pPr>
              <w:keepNext/>
              <w:ind w:right="237"/>
              <w:rPr>
                <w:bCs/>
                <w:sz w:val="22"/>
                <w:szCs w:val="22"/>
              </w:rPr>
            </w:pPr>
            <w:r w:rsidRPr="00825506">
              <w:rPr>
                <w:sz w:val="22"/>
                <w:szCs w:val="22"/>
                <w:shd w:val="clear" w:color="auto" w:fill="FFFFFF"/>
              </w:rPr>
              <w:t>Harvard Health. (2020). </w:t>
            </w:r>
            <w:r w:rsidRPr="00825506">
              <w:rPr>
                <w:i/>
                <w:iCs/>
                <w:sz w:val="22"/>
                <w:szCs w:val="22"/>
                <w:shd w:val="clear" w:color="auto" w:fill="FFFFFF"/>
              </w:rPr>
              <w:t xml:space="preserve">Exercising to Relax - Harvard Health Publishing </w:t>
            </w:r>
            <w:r w:rsidRPr="00825506">
              <w:rPr>
                <w:sz w:val="22"/>
                <w:szCs w:val="22"/>
                <w:shd w:val="clear" w:color="auto" w:fill="FFFFFF"/>
              </w:rPr>
              <w:t>Available at: &lt;https://www.health.harvard.edu/staying-healthy/exercising-to-relax&gt; [Accessed 1 August 2021].</w:t>
            </w:r>
          </w:p>
          <w:p w14:paraId="3E8C6221" w14:textId="77777777" w:rsidR="00937F52" w:rsidRPr="00937F52" w:rsidRDefault="00937F52" w:rsidP="00CB00C4">
            <w:pPr>
              <w:rPr>
                <w:sz w:val="22"/>
                <w:szCs w:val="22"/>
                <w:shd w:val="clear" w:color="auto" w:fill="FFFFFF"/>
              </w:rPr>
            </w:pPr>
          </w:p>
        </w:tc>
      </w:tr>
      <w:tr w:rsidR="00937F52" w14:paraId="0FC6F9F1" w14:textId="77777777" w:rsidTr="00CB00C4">
        <w:trPr>
          <w:trHeight w:val="832"/>
        </w:trPr>
        <w:tc>
          <w:tcPr>
            <w:tcW w:w="8226" w:type="dxa"/>
          </w:tcPr>
          <w:p w14:paraId="72867120" w14:textId="77777777" w:rsidR="00937F52" w:rsidRPr="00937F52" w:rsidRDefault="00937F52" w:rsidP="00CB00C4">
            <w:pPr>
              <w:rPr>
                <w:sz w:val="22"/>
                <w:szCs w:val="22"/>
                <w:shd w:val="clear" w:color="auto" w:fill="FFFFFF"/>
              </w:rPr>
            </w:pPr>
            <w:r w:rsidRPr="00937F52">
              <w:rPr>
                <w:sz w:val="22"/>
                <w:szCs w:val="22"/>
                <w:shd w:val="clear" w:color="auto" w:fill="FFFFFF"/>
              </w:rPr>
              <w:t>Heshmat, S., (2016). </w:t>
            </w:r>
            <w:r w:rsidRPr="00937F52">
              <w:rPr>
                <w:i/>
                <w:iCs/>
                <w:sz w:val="22"/>
                <w:szCs w:val="22"/>
                <w:shd w:val="clear" w:color="auto" w:fill="FFFFFF"/>
              </w:rPr>
              <w:t>7 Effects of Alcohol Myopia</w:t>
            </w:r>
            <w:r w:rsidRPr="00937F52">
              <w:rPr>
                <w:sz w:val="22"/>
                <w:szCs w:val="22"/>
                <w:shd w:val="clear" w:color="auto" w:fill="FFFFFF"/>
              </w:rPr>
              <w:t xml:space="preserve">. </w:t>
            </w:r>
          </w:p>
          <w:p w14:paraId="31019DE8" w14:textId="77777777" w:rsidR="00937F52" w:rsidRDefault="00937F52" w:rsidP="00CB00C4">
            <w:pPr>
              <w:rPr>
                <w:sz w:val="22"/>
                <w:szCs w:val="22"/>
                <w:shd w:val="clear" w:color="auto" w:fill="FFFFFF"/>
              </w:rPr>
            </w:pPr>
            <w:r w:rsidRPr="00937F52">
              <w:rPr>
                <w:sz w:val="22"/>
                <w:szCs w:val="22"/>
                <w:shd w:val="clear" w:color="auto" w:fill="FFFFFF"/>
              </w:rPr>
              <w:t>Available at: &lt;https://www.psychologytoday.com/gb/blog/science-choice/201607/7-effects-alcohol-myopia&gt; [Accessed 27 August 2021].</w:t>
            </w:r>
          </w:p>
          <w:p w14:paraId="0AF6C1DA" w14:textId="77777777" w:rsidR="00937F52" w:rsidRDefault="00937F52" w:rsidP="00CB00C4">
            <w:pPr>
              <w:rPr>
                <w:sz w:val="22"/>
                <w:szCs w:val="22"/>
                <w:shd w:val="clear" w:color="auto" w:fill="FFFFFF"/>
              </w:rPr>
            </w:pPr>
          </w:p>
          <w:p w14:paraId="2AAED24F" w14:textId="4CF5C0EA" w:rsidR="00937F52" w:rsidRPr="00937F52" w:rsidRDefault="00937F52" w:rsidP="00CB00C4">
            <w:pPr>
              <w:rPr>
                <w:sz w:val="22"/>
                <w:szCs w:val="22"/>
              </w:rPr>
            </w:pPr>
          </w:p>
        </w:tc>
      </w:tr>
      <w:tr w:rsidR="00937F52" w14:paraId="61CDA468" w14:textId="77777777" w:rsidTr="00CB00C4">
        <w:trPr>
          <w:trHeight w:val="870"/>
        </w:trPr>
        <w:tc>
          <w:tcPr>
            <w:tcW w:w="8226" w:type="dxa"/>
          </w:tcPr>
          <w:p w14:paraId="5F6F52D6" w14:textId="77777777" w:rsidR="00937F52" w:rsidRPr="00937F52" w:rsidRDefault="00937F52" w:rsidP="00CB00C4">
            <w:pPr>
              <w:rPr>
                <w:sz w:val="22"/>
                <w:szCs w:val="22"/>
                <w:shd w:val="clear" w:color="auto" w:fill="FFFFFF"/>
              </w:rPr>
            </w:pPr>
            <w:r w:rsidRPr="00937F52">
              <w:rPr>
                <w:sz w:val="22"/>
                <w:szCs w:val="22"/>
                <w:shd w:val="clear" w:color="auto" w:fill="FFFFFF"/>
              </w:rPr>
              <w:t>HMIC, (2015). </w:t>
            </w:r>
            <w:r w:rsidRPr="00937F52">
              <w:rPr>
                <w:i/>
                <w:iCs/>
                <w:sz w:val="22"/>
                <w:szCs w:val="22"/>
                <w:shd w:val="clear" w:color="auto" w:fill="FFFFFF"/>
              </w:rPr>
              <w:t>PEEL: Police effectiveness 2015 (Vulnerability) An inspection of South Wales Police</w:t>
            </w:r>
            <w:r w:rsidRPr="00937F52">
              <w:rPr>
                <w:sz w:val="22"/>
                <w:szCs w:val="22"/>
                <w:shd w:val="clear" w:color="auto" w:fill="FFFFFF"/>
              </w:rPr>
              <w:t>.</w:t>
            </w:r>
          </w:p>
          <w:p w14:paraId="4CC9D61A" w14:textId="77777777" w:rsidR="00937F52" w:rsidRPr="00937F52" w:rsidRDefault="00937F52" w:rsidP="00CB00C4">
            <w:pPr>
              <w:rPr>
                <w:sz w:val="22"/>
                <w:szCs w:val="22"/>
                <w:shd w:val="clear" w:color="auto" w:fill="FFFFFF"/>
              </w:rPr>
            </w:pPr>
            <w:r w:rsidRPr="00937F52">
              <w:rPr>
                <w:sz w:val="22"/>
                <w:szCs w:val="22"/>
                <w:shd w:val="clear" w:color="auto" w:fill="FFFFFF"/>
              </w:rPr>
              <w:t xml:space="preserve"> [ebook] HMIC. </w:t>
            </w:r>
          </w:p>
          <w:p w14:paraId="5390A46A" w14:textId="77777777" w:rsidR="00937F52" w:rsidRDefault="00937F52" w:rsidP="00CB00C4">
            <w:pPr>
              <w:rPr>
                <w:sz w:val="22"/>
                <w:szCs w:val="22"/>
                <w:shd w:val="clear" w:color="auto" w:fill="FFFFFF"/>
              </w:rPr>
            </w:pPr>
            <w:r w:rsidRPr="00937F52">
              <w:rPr>
                <w:sz w:val="22"/>
                <w:szCs w:val="22"/>
                <w:shd w:val="clear" w:color="auto" w:fill="FFFFFF"/>
              </w:rPr>
              <w:t>Available at: &lt;http://PEEL: Police effectiveness 2015 (Vulnerability) An inspection of South Wales Police&gt; [Accessed 22 July 2021].</w:t>
            </w:r>
          </w:p>
          <w:p w14:paraId="7F835DC1" w14:textId="77777777" w:rsidR="00937F52" w:rsidRDefault="00937F52" w:rsidP="00CB00C4">
            <w:pPr>
              <w:rPr>
                <w:sz w:val="22"/>
                <w:szCs w:val="22"/>
                <w:shd w:val="clear" w:color="auto" w:fill="FFFFFF"/>
              </w:rPr>
            </w:pPr>
          </w:p>
          <w:p w14:paraId="76276EAC" w14:textId="7E438647" w:rsidR="00937F52" w:rsidRPr="00937F52" w:rsidRDefault="00937F52" w:rsidP="00CB00C4">
            <w:pPr>
              <w:rPr>
                <w:sz w:val="22"/>
                <w:szCs w:val="22"/>
                <w:shd w:val="clear" w:color="auto" w:fill="FFFFFF"/>
              </w:rPr>
            </w:pPr>
          </w:p>
        </w:tc>
      </w:tr>
      <w:tr w:rsidR="00937F52" w14:paraId="4DF1E708" w14:textId="77777777" w:rsidTr="00CB00C4">
        <w:trPr>
          <w:trHeight w:val="870"/>
        </w:trPr>
        <w:tc>
          <w:tcPr>
            <w:tcW w:w="8226" w:type="dxa"/>
          </w:tcPr>
          <w:p w14:paraId="29292796" w14:textId="77777777" w:rsidR="00937F52" w:rsidRPr="00937F52" w:rsidRDefault="00937F52" w:rsidP="00CB00C4">
            <w:pPr>
              <w:rPr>
                <w:sz w:val="22"/>
                <w:szCs w:val="22"/>
                <w:shd w:val="clear" w:color="auto" w:fill="FFFFFF"/>
              </w:rPr>
            </w:pPr>
            <w:r w:rsidRPr="00937F52">
              <w:rPr>
                <w:sz w:val="22"/>
                <w:szCs w:val="22"/>
                <w:shd w:val="clear" w:color="auto" w:fill="FFFFFF"/>
              </w:rPr>
              <w:t>Home Office, (2014). </w:t>
            </w:r>
            <w:r w:rsidRPr="00937F52">
              <w:rPr>
                <w:i/>
                <w:iCs/>
                <w:sz w:val="22"/>
                <w:szCs w:val="22"/>
                <w:shd w:val="clear" w:color="auto" w:fill="FFFFFF"/>
              </w:rPr>
              <w:t>REVISED CODE OF PRACTICE FOR THE DETENTION, TREATMENT AND QUESTIONING OF PERSONS BY POLICE OFFICERS POLICE AND CRIMINAL EVIDENCE ACT 1984 (PACE) – CODE C</w:t>
            </w:r>
            <w:r w:rsidRPr="00937F52">
              <w:rPr>
                <w:sz w:val="22"/>
                <w:szCs w:val="22"/>
                <w:shd w:val="clear" w:color="auto" w:fill="FFFFFF"/>
              </w:rPr>
              <w:t>.</w:t>
            </w:r>
          </w:p>
          <w:p w14:paraId="2AE07E5C" w14:textId="77777777" w:rsidR="00937F52" w:rsidRPr="00937F52" w:rsidRDefault="00937F52" w:rsidP="00CB00C4">
            <w:pPr>
              <w:rPr>
                <w:sz w:val="22"/>
                <w:szCs w:val="22"/>
                <w:shd w:val="clear" w:color="auto" w:fill="FFFFFF"/>
              </w:rPr>
            </w:pPr>
            <w:r w:rsidRPr="00937F52">
              <w:rPr>
                <w:sz w:val="22"/>
                <w:szCs w:val="22"/>
                <w:shd w:val="clear" w:color="auto" w:fill="FFFFFF"/>
              </w:rPr>
              <w:t xml:space="preserve"> [ebook] Controller of Her Majesty’s Stationery Office, p.73. </w:t>
            </w:r>
          </w:p>
          <w:p w14:paraId="015C533C" w14:textId="77777777" w:rsidR="00937F52" w:rsidRPr="00937F52" w:rsidRDefault="00937F52" w:rsidP="00CB00C4">
            <w:pPr>
              <w:rPr>
                <w:sz w:val="22"/>
                <w:szCs w:val="22"/>
                <w:shd w:val="clear" w:color="auto" w:fill="FFFFFF"/>
              </w:rPr>
            </w:pPr>
            <w:r w:rsidRPr="00937F52">
              <w:rPr>
                <w:sz w:val="22"/>
                <w:szCs w:val="22"/>
                <w:shd w:val="clear" w:color="auto" w:fill="FFFFFF"/>
              </w:rPr>
              <w:t>Available at: &lt;https://assets.publishing.service.gov.uk/government/uploads/system/uploads/attachment_data/file/364707/PaceCodeC2014.pdf&gt; [Accessed 1 August 2021].</w:t>
            </w:r>
          </w:p>
        </w:tc>
      </w:tr>
      <w:tr w:rsidR="00937F52" w14:paraId="6200A920" w14:textId="77777777" w:rsidTr="00CB00C4">
        <w:trPr>
          <w:trHeight w:val="832"/>
        </w:trPr>
        <w:tc>
          <w:tcPr>
            <w:tcW w:w="8226" w:type="dxa"/>
          </w:tcPr>
          <w:p w14:paraId="54390DA0" w14:textId="77777777" w:rsidR="00937F52" w:rsidRPr="00937F52" w:rsidRDefault="00937F52" w:rsidP="00CB00C4">
            <w:pPr>
              <w:rPr>
                <w:sz w:val="22"/>
                <w:szCs w:val="22"/>
                <w:shd w:val="clear" w:color="auto" w:fill="FFFFFF"/>
              </w:rPr>
            </w:pPr>
            <w:r w:rsidRPr="00937F52">
              <w:rPr>
                <w:sz w:val="22"/>
                <w:szCs w:val="22"/>
                <w:shd w:val="clear" w:color="auto" w:fill="FFFFFF"/>
              </w:rPr>
              <w:t>Legislation.gov.uk. (2020). </w:t>
            </w:r>
            <w:r w:rsidRPr="00937F52">
              <w:rPr>
                <w:i/>
                <w:iCs/>
                <w:sz w:val="22"/>
                <w:szCs w:val="22"/>
                <w:shd w:val="clear" w:color="auto" w:fill="FFFFFF"/>
              </w:rPr>
              <w:t>Crime and Disorder Act 1998</w:t>
            </w:r>
            <w:r w:rsidRPr="00937F52">
              <w:rPr>
                <w:sz w:val="22"/>
                <w:szCs w:val="22"/>
                <w:shd w:val="clear" w:color="auto" w:fill="FFFFFF"/>
              </w:rPr>
              <w:t xml:space="preserve">. </w:t>
            </w:r>
          </w:p>
          <w:p w14:paraId="2BCC91C3" w14:textId="77777777" w:rsidR="00937F52" w:rsidRPr="00937F52" w:rsidRDefault="00937F52" w:rsidP="00CB00C4">
            <w:pPr>
              <w:rPr>
                <w:sz w:val="22"/>
                <w:szCs w:val="22"/>
              </w:rPr>
            </w:pPr>
            <w:r w:rsidRPr="00937F52">
              <w:rPr>
                <w:sz w:val="22"/>
                <w:szCs w:val="22"/>
                <w:shd w:val="clear" w:color="auto" w:fill="FFFFFF"/>
              </w:rPr>
              <w:t>Available at: &lt;https://www.legislation.gov.uk/ukpga/1998/37/section/38&gt; [Accessed 21 July 2021].</w:t>
            </w:r>
          </w:p>
        </w:tc>
      </w:tr>
      <w:tr w:rsidR="00937F52" w14:paraId="7AD88640" w14:textId="77777777" w:rsidTr="00CB00C4">
        <w:trPr>
          <w:trHeight w:val="870"/>
        </w:trPr>
        <w:tc>
          <w:tcPr>
            <w:tcW w:w="8226" w:type="dxa"/>
          </w:tcPr>
          <w:p w14:paraId="4E650ECF"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lastRenderedPageBreak/>
              <w:t>Miller, C., (2021). </w:t>
            </w:r>
            <w:r w:rsidRPr="00937F52">
              <w:rPr>
                <w:i/>
                <w:iCs/>
                <w:sz w:val="22"/>
                <w:szCs w:val="22"/>
                <w:shd w:val="clear" w:color="auto" w:fill="FFFFFF"/>
              </w:rPr>
              <w:t>Mental Health Disorders and Teen Substance Use</w:t>
            </w:r>
            <w:r w:rsidRPr="00937F52">
              <w:rPr>
                <w:sz w:val="22"/>
                <w:szCs w:val="22"/>
                <w:shd w:val="clear" w:color="auto" w:fill="FFFFFF"/>
              </w:rPr>
              <w:t xml:space="preserve">. </w:t>
            </w:r>
          </w:p>
          <w:p w14:paraId="15F60168"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 xml:space="preserve">Available at: </w:t>
            </w:r>
            <w:hyperlink r:id="rId28" w:history="1">
              <w:r w:rsidRPr="00937F52">
                <w:rPr>
                  <w:rStyle w:val="Hyperlink"/>
                  <w:sz w:val="22"/>
                  <w:szCs w:val="22"/>
                  <w:shd w:val="clear" w:color="auto" w:fill="FFFFFF"/>
                </w:rPr>
                <w:t>https://childmind.org/article/mental-health-disorders-and-substance-use/</w:t>
              </w:r>
            </w:hyperlink>
          </w:p>
          <w:p w14:paraId="19A09CF8"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[Accessed 11 June 2021].</w:t>
            </w:r>
          </w:p>
          <w:p w14:paraId="41B293AF" w14:textId="77777777" w:rsidR="00937F52" w:rsidRPr="00937F52" w:rsidRDefault="00937F52" w:rsidP="00CB00C4">
            <w:pPr>
              <w:rPr>
                <w:sz w:val="22"/>
                <w:szCs w:val="22"/>
                <w:shd w:val="clear" w:color="auto" w:fill="FFFFFF"/>
              </w:rPr>
            </w:pPr>
          </w:p>
        </w:tc>
      </w:tr>
      <w:tr w:rsidR="00937F52" w14:paraId="5ED46C5B" w14:textId="77777777" w:rsidTr="00CB00C4">
        <w:trPr>
          <w:trHeight w:val="870"/>
        </w:trPr>
        <w:tc>
          <w:tcPr>
            <w:tcW w:w="8226" w:type="dxa"/>
          </w:tcPr>
          <w:p w14:paraId="5FA331BF"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NHS. (2018). </w:t>
            </w:r>
            <w:r w:rsidRPr="00937F52">
              <w:rPr>
                <w:i/>
                <w:iCs/>
                <w:sz w:val="22"/>
                <w:szCs w:val="22"/>
                <w:shd w:val="clear" w:color="auto" w:fill="FFFFFF"/>
              </w:rPr>
              <w:t>Should my child drink alcohol?</w:t>
            </w:r>
          </w:p>
          <w:p w14:paraId="12B846D4" w14:textId="77777777" w:rsidR="00937F52" w:rsidRPr="00937F52" w:rsidRDefault="00937F52" w:rsidP="00CB00C4">
            <w:pPr>
              <w:keepNext/>
              <w:ind w:right="237"/>
              <w:rPr>
                <w:i/>
                <w:sz w:val="22"/>
                <w:szCs w:val="22"/>
                <w:shd w:val="clear" w:color="auto" w:fill="FFFFFF"/>
              </w:rPr>
            </w:pPr>
            <w:r w:rsidRPr="00937F52">
              <w:rPr>
                <w:sz w:val="22"/>
                <w:szCs w:val="22"/>
                <w:shd w:val="clear" w:color="auto" w:fill="FFFFFF"/>
              </w:rPr>
              <w:t xml:space="preserve"> Available at: </w:t>
            </w:r>
            <w:r w:rsidRPr="00937F52">
              <w:rPr>
                <w:i/>
                <w:sz w:val="22"/>
                <w:szCs w:val="22"/>
                <w:shd w:val="clear" w:color="auto" w:fill="FFFFFF"/>
              </w:rPr>
              <w:t xml:space="preserve">&lt;https://www.nhs.uk/common-health-questions/childrens-health/should-my-child-drink-alcohol/&gt; </w:t>
            </w:r>
          </w:p>
          <w:p w14:paraId="4281EFB5"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[Accessed 6 June 2021].</w:t>
            </w:r>
          </w:p>
          <w:p w14:paraId="0DD5D18B" w14:textId="77777777" w:rsidR="00937F52" w:rsidRPr="00937F52" w:rsidRDefault="00937F52" w:rsidP="00CB00C4">
            <w:pPr>
              <w:rPr>
                <w:sz w:val="22"/>
                <w:szCs w:val="22"/>
                <w:shd w:val="clear" w:color="auto" w:fill="FFFFFF"/>
              </w:rPr>
            </w:pPr>
          </w:p>
        </w:tc>
      </w:tr>
      <w:tr w:rsidR="00937F52" w14:paraId="62410D48" w14:textId="77777777" w:rsidTr="00CB00C4">
        <w:trPr>
          <w:trHeight w:val="870"/>
        </w:trPr>
        <w:tc>
          <w:tcPr>
            <w:tcW w:w="8226" w:type="dxa"/>
          </w:tcPr>
          <w:p w14:paraId="164DB501"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NHS. (2021). </w:t>
            </w:r>
            <w:r w:rsidRPr="00937F52">
              <w:rPr>
                <w:i/>
                <w:iCs/>
                <w:sz w:val="22"/>
                <w:szCs w:val="22"/>
                <w:shd w:val="clear" w:color="auto" w:fill="FFFFFF"/>
              </w:rPr>
              <w:t>Get help with stress</w:t>
            </w:r>
            <w:r w:rsidRPr="00937F52">
              <w:rPr>
                <w:sz w:val="22"/>
                <w:szCs w:val="22"/>
                <w:shd w:val="clear" w:color="auto" w:fill="FFFFFF"/>
              </w:rPr>
              <w:t xml:space="preserve">. </w:t>
            </w:r>
          </w:p>
          <w:p w14:paraId="3E25A7F4" w14:textId="77777777" w:rsidR="00937F52" w:rsidRPr="00937F52" w:rsidRDefault="00937F52" w:rsidP="00CB00C4">
            <w:pPr>
              <w:keepNext/>
              <w:ind w:right="237"/>
              <w:rPr>
                <w:rStyle w:val="Hyperlink"/>
                <w:i/>
                <w:sz w:val="22"/>
                <w:szCs w:val="22"/>
                <w:shd w:val="clear" w:color="auto" w:fill="FFFFFF"/>
              </w:rPr>
            </w:pPr>
            <w:r w:rsidRPr="00937F52">
              <w:rPr>
                <w:sz w:val="22"/>
                <w:szCs w:val="22"/>
                <w:shd w:val="clear" w:color="auto" w:fill="FFFFFF"/>
              </w:rPr>
              <w:t xml:space="preserve">Available at: </w:t>
            </w:r>
            <w:hyperlink r:id="rId29" w:history="1">
              <w:r w:rsidRPr="00937F52">
                <w:rPr>
                  <w:rStyle w:val="Hyperlink"/>
                  <w:i/>
                  <w:sz w:val="22"/>
                  <w:szCs w:val="22"/>
                  <w:shd w:val="clear" w:color="auto" w:fill="FFFFFF"/>
                </w:rPr>
                <w:t>https://www.nhs.uk/mental-health/feelings-symptoms-behaviours/feelings-and-symptoms/stress/</w:t>
              </w:r>
            </w:hyperlink>
          </w:p>
          <w:p w14:paraId="45A90525"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[Accessed 6 June 2021].</w:t>
            </w:r>
          </w:p>
          <w:p w14:paraId="00373D8D" w14:textId="77777777" w:rsidR="00937F52" w:rsidRPr="00937F52" w:rsidRDefault="00937F52" w:rsidP="00CB00C4">
            <w:pPr>
              <w:rPr>
                <w:sz w:val="22"/>
                <w:szCs w:val="22"/>
                <w:shd w:val="clear" w:color="auto" w:fill="FFFFFF"/>
              </w:rPr>
            </w:pPr>
          </w:p>
        </w:tc>
      </w:tr>
      <w:tr w:rsidR="00937F52" w14:paraId="2B193515" w14:textId="77777777" w:rsidTr="00CB00C4">
        <w:trPr>
          <w:trHeight w:val="870"/>
        </w:trPr>
        <w:tc>
          <w:tcPr>
            <w:tcW w:w="8226" w:type="dxa"/>
          </w:tcPr>
          <w:p w14:paraId="74A772CC" w14:textId="36FA05A6" w:rsidR="00937F52" w:rsidRPr="00937F52" w:rsidRDefault="00937F52" w:rsidP="00CB00C4">
            <w:pPr>
              <w:keepNext/>
              <w:ind w:right="237"/>
              <w:rPr>
                <w:sz w:val="22"/>
                <w:szCs w:val="22"/>
                <w:shd w:val="clear" w:color="auto" w:fill="FFFFFF"/>
              </w:rPr>
            </w:pPr>
            <w:r>
              <w:rPr>
                <w:sz w:val="22"/>
                <w:szCs w:val="22"/>
                <w:shd w:val="clear" w:color="auto" w:fill="FFFFFF"/>
              </w:rPr>
              <w:t>NHS</w:t>
            </w:r>
            <w:r w:rsidRPr="00937F52">
              <w:rPr>
                <w:sz w:val="22"/>
                <w:szCs w:val="22"/>
                <w:shd w:val="clear" w:color="auto" w:fill="FFFFFF"/>
              </w:rPr>
              <w:t xml:space="preserve"> (2021) </w:t>
            </w:r>
            <w:r w:rsidRPr="00937F52">
              <w:rPr>
                <w:i/>
                <w:iCs/>
                <w:sz w:val="22"/>
                <w:szCs w:val="22"/>
                <w:shd w:val="clear" w:color="auto" w:fill="FFFFFF"/>
              </w:rPr>
              <w:t>What is resilience – Our NHS People</w:t>
            </w:r>
            <w:r w:rsidRPr="00937F52">
              <w:rPr>
                <w:sz w:val="22"/>
                <w:szCs w:val="22"/>
                <w:shd w:val="clear" w:color="auto" w:fill="FFFFFF"/>
              </w:rPr>
              <w:t xml:space="preserve">. </w:t>
            </w:r>
          </w:p>
          <w:p w14:paraId="56EBFD0F" w14:textId="77777777" w:rsidR="00937F52" w:rsidRPr="00937F52" w:rsidRDefault="00937F52" w:rsidP="00CB00C4">
            <w:pPr>
              <w:keepNext/>
              <w:ind w:right="237"/>
              <w:rPr>
                <w:i/>
                <w:sz w:val="22"/>
                <w:szCs w:val="22"/>
                <w:shd w:val="clear" w:color="auto" w:fill="FFFFFF"/>
              </w:rPr>
            </w:pPr>
            <w:r w:rsidRPr="00937F52">
              <w:rPr>
                <w:sz w:val="22"/>
                <w:szCs w:val="22"/>
                <w:shd w:val="clear" w:color="auto" w:fill="FFFFFF"/>
              </w:rPr>
              <w:t xml:space="preserve">Available at: </w:t>
            </w:r>
            <w:hyperlink r:id="rId30" w:history="1">
              <w:r w:rsidRPr="00937F52">
                <w:rPr>
                  <w:rStyle w:val="Hyperlink"/>
                  <w:i/>
                  <w:sz w:val="22"/>
                  <w:szCs w:val="22"/>
                  <w:shd w:val="clear" w:color="auto" w:fill="FFFFFF"/>
                </w:rPr>
                <w:t>https://people.nhs.uk/guides/health-and-wellbeing-conversations-support-for-facilitators/steps/what-is-resilience</w:t>
              </w:r>
            </w:hyperlink>
            <w:r w:rsidRPr="00937F52">
              <w:rPr>
                <w:i/>
                <w:sz w:val="22"/>
                <w:szCs w:val="22"/>
                <w:shd w:val="clear" w:color="auto" w:fill="FFFFFF"/>
              </w:rPr>
              <w:t xml:space="preserve"> </w:t>
            </w:r>
          </w:p>
          <w:p w14:paraId="36581984" w14:textId="77777777" w:rsidR="00937F52" w:rsidRPr="00937F52" w:rsidRDefault="00937F52" w:rsidP="00CB00C4">
            <w:pPr>
              <w:keepNext/>
              <w:ind w:right="237"/>
              <w:rPr>
                <w:i/>
                <w:sz w:val="22"/>
                <w:szCs w:val="22"/>
                <w:shd w:val="clear" w:color="auto" w:fill="FFFFFF"/>
              </w:rPr>
            </w:pPr>
            <w:r w:rsidRPr="00937F52">
              <w:rPr>
                <w:sz w:val="22"/>
                <w:szCs w:val="22"/>
                <w:shd w:val="clear" w:color="auto" w:fill="FFFFFF"/>
              </w:rPr>
              <w:t>[Accessed 3 June 2021]</w:t>
            </w:r>
          </w:p>
          <w:p w14:paraId="6CD7BA76" w14:textId="77777777" w:rsidR="00937F52" w:rsidRPr="00937F52" w:rsidRDefault="00937F52" w:rsidP="00CB00C4">
            <w:pPr>
              <w:rPr>
                <w:sz w:val="22"/>
                <w:szCs w:val="22"/>
                <w:shd w:val="clear" w:color="auto" w:fill="FFFFFF"/>
              </w:rPr>
            </w:pPr>
          </w:p>
        </w:tc>
      </w:tr>
      <w:tr w:rsidR="00937F52" w14:paraId="64313D38" w14:textId="77777777" w:rsidTr="00CB00C4">
        <w:trPr>
          <w:trHeight w:val="870"/>
        </w:trPr>
        <w:tc>
          <w:tcPr>
            <w:tcW w:w="8226" w:type="dxa"/>
          </w:tcPr>
          <w:p w14:paraId="011635FB"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Pilz, K., (2021). </w:t>
            </w:r>
            <w:r w:rsidRPr="00937F52">
              <w:rPr>
                <w:i/>
                <w:iCs/>
                <w:sz w:val="22"/>
                <w:szCs w:val="22"/>
                <w:shd w:val="clear" w:color="auto" w:fill="FFFFFF"/>
              </w:rPr>
              <w:t>Why Journaling is the Best Thing to Do During a Crisis - Tiny Buddha</w:t>
            </w:r>
            <w:r w:rsidRPr="00937F52">
              <w:rPr>
                <w:sz w:val="22"/>
                <w:szCs w:val="22"/>
                <w:shd w:val="clear" w:color="auto" w:fill="FFFFFF"/>
              </w:rPr>
              <w:t xml:space="preserve">. </w:t>
            </w:r>
          </w:p>
          <w:p w14:paraId="4C219F5F"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 xml:space="preserve">Available at: </w:t>
            </w:r>
            <w:hyperlink r:id="rId31" w:history="1">
              <w:r w:rsidRPr="00937F52">
                <w:rPr>
                  <w:rStyle w:val="Hyperlink"/>
                  <w:i/>
                  <w:sz w:val="22"/>
                  <w:szCs w:val="22"/>
                  <w:shd w:val="clear" w:color="auto" w:fill="FFFFFF"/>
                </w:rPr>
                <w:t>https://tinybuddha.com/blog/why-journaling-is-the-best-thing-to-do-during-a-crisis/</w:t>
              </w:r>
            </w:hyperlink>
            <w:r w:rsidRPr="00937F52">
              <w:rPr>
                <w:sz w:val="22"/>
                <w:szCs w:val="22"/>
                <w:shd w:val="clear" w:color="auto" w:fill="FFFFFF"/>
              </w:rPr>
              <w:t xml:space="preserve"> </w:t>
            </w:r>
          </w:p>
          <w:p w14:paraId="40EBDA67" w14:textId="77777777" w:rsidR="00937F52" w:rsidRPr="00937F52" w:rsidRDefault="00937F52" w:rsidP="00CB00C4">
            <w:pPr>
              <w:keepNext/>
              <w:ind w:right="237"/>
              <w:rPr>
                <w:i/>
                <w:sz w:val="22"/>
                <w:szCs w:val="22"/>
                <w:shd w:val="clear" w:color="auto" w:fill="FFFFFF"/>
              </w:rPr>
            </w:pPr>
            <w:r w:rsidRPr="00937F52">
              <w:rPr>
                <w:sz w:val="22"/>
                <w:szCs w:val="22"/>
                <w:shd w:val="clear" w:color="auto" w:fill="FFFFFF"/>
              </w:rPr>
              <w:t>[Accessed 6 June 2021].</w:t>
            </w:r>
          </w:p>
          <w:p w14:paraId="33266D06" w14:textId="77777777" w:rsidR="00937F52" w:rsidRPr="00937F52" w:rsidRDefault="00937F52" w:rsidP="00CB00C4">
            <w:pPr>
              <w:rPr>
                <w:sz w:val="22"/>
                <w:szCs w:val="22"/>
                <w:shd w:val="clear" w:color="auto" w:fill="FFFFFF"/>
              </w:rPr>
            </w:pPr>
          </w:p>
        </w:tc>
      </w:tr>
      <w:tr w:rsidR="00937F52" w14:paraId="2C36A579" w14:textId="77777777" w:rsidTr="00CB00C4">
        <w:trPr>
          <w:trHeight w:val="870"/>
        </w:trPr>
        <w:tc>
          <w:tcPr>
            <w:tcW w:w="8226" w:type="dxa"/>
          </w:tcPr>
          <w:p w14:paraId="50067678" w14:textId="77777777" w:rsidR="00937F52" w:rsidRPr="00937F52" w:rsidRDefault="00937F52" w:rsidP="00CB00C4">
            <w:pPr>
              <w:rPr>
                <w:sz w:val="22"/>
                <w:szCs w:val="22"/>
                <w:shd w:val="clear" w:color="auto" w:fill="FFFFFF"/>
              </w:rPr>
            </w:pPr>
            <w:r w:rsidRPr="00937F52">
              <w:rPr>
                <w:sz w:val="22"/>
                <w:szCs w:val="22"/>
                <w:shd w:val="clear" w:color="auto" w:fill="FFFFFF"/>
              </w:rPr>
              <w:t>Reiners, B., 2021. </w:t>
            </w:r>
            <w:r w:rsidRPr="00937F52">
              <w:rPr>
                <w:i/>
                <w:iCs/>
                <w:sz w:val="22"/>
                <w:szCs w:val="22"/>
                <w:shd w:val="clear" w:color="auto" w:fill="FFFFFF"/>
              </w:rPr>
              <w:t>16 Unconscious Bias Examples and How to Avoid Them in the Workplace</w:t>
            </w:r>
            <w:r w:rsidRPr="00937F52">
              <w:rPr>
                <w:sz w:val="22"/>
                <w:szCs w:val="22"/>
                <w:shd w:val="clear" w:color="auto" w:fill="FFFFFF"/>
              </w:rPr>
              <w:t>.</w:t>
            </w:r>
          </w:p>
          <w:p w14:paraId="7C73BD48" w14:textId="77777777" w:rsidR="00937F52" w:rsidRDefault="00937F52" w:rsidP="00CB00C4">
            <w:pPr>
              <w:rPr>
                <w:sz w:val="22"/>
                <w:szCs w:val="22"/>
                <w:shd w:val="clear" w:color="auto" w:fill="FFFFFF"/>
              </w:rPr>
            </w:pPr>
            <w:r w:rsidRPr="00937F52">
              <w:rPr>
                <w:sz w:val="22"/>
                <w:szCs w:val="22"/>
                <w:shd w:val="clear" w:color="auto" w:fill="FFFFFF"/>
              </w:rPr>
              <w:t xml:space="preserve"> Available at: &lt;https://builtin.com/diversity-inclusion/unconscious-bias-examples&gt; [Accessed 22 July 2021].</w:t>
            </w:r>
          </w:p>
          <w:p w14:paraId="327A8BD8" w14:textId="77777777" w:rsidR="00937F52" w:rsidRDefault="00937F52" w:rsidP="00CB00C4">
            <w:pPr>
              <w:rPr>
                <w:sz w:val="22"/>
                <w:szCs w:val="22"/>
                <w:shd w:val="clear" w:color="auto" w:fill="FFFFFF"/>
              </w:rPr>
            </w:pPr>
          </w:p>
          <w:p w14:paraId="22FBAD5E" w14:textId="7002B22E" w:rsidR="00937F52" w:rsidRPr="00937F52" w:rsidRDefault="00937F52" w:rsidP="00CB00C4">
            <w:pPr>
              <w:rPr>
                <w:sz w:val="22"/>
                <w:szCs w:val="22"/>
              </w:rPr>
            </w:pPr>
          </w:p>
        </w:tc>
      </w:tr>
      <w:tr w:rsidR="00937F52" w14:paraId="697F506E" w14:textId="77777777" w:rsidTr="00CB00C4">
        <w:trPr>
          <w:trHeight w:val="832"/>
        </w:trPr>
        <w:tc>
          <w:tcPr>
            <w:tcW w:w="8226" w:type="dxa"/>
          </w:tcPr>
          <w:p w14:paraId="4776E0E2" w14:textId="77777777" w:rsidR="00937F52" w:rsidRPr="00937F52" w:rsidRDefault="00937F52" w:rsidP="00CB00C4">
            <w:pPr>
              <w:rPr>
                <w:sz w:val="22"/>
                <w:szCs w:val="22"/>
                <w:shd w:val="clear" w:color="auto" w:fill="FFFFFF"/>
              </w:rPr>
            </w:pPr>
            <w:r w:rsidRPr="00937F52">
              <w:rPr>
                <w:sz w:val="22"/>
                <w:szCs w:val="22"/>
                <w:shd w:val="clear" w:color="auto" w:fill="FFFFFF"/>
              </w:rPr>
              <w:t>Saywitz, K., Camparo, L. and Romanoff, A., 2010. </w:t>
            </w:r>
            <w:r w:rsidRPr="00937F52">
              <w:rPr>
                <w:i/>
                <w:iCs/>
                <w:sz w:val="22"/>
                <w:szCs w:val="22"/>
                <w:shd w:val="clear" w:color="auto" w:fill="FFFFFF"/>
              </w:rPr>
              <w:t>Interviewing children in custody cases: Implications of research and policy for practice</w:t>
            </w:r>
            <w:r w:rsidRPr="00937F52">
              <w:rPr>
                <w:sz w:val="22"/>
                <w:szCs w:val="22"/>
                <w:shd w:val="clear" w:color="auto" w:fill="FFFFFF"/>
              </w:rPr>
              <w:t xml:space="preserve">. </w:t>
            </w:r>
          </w:p>
          <w:p w14:paraId="004CF953" w14:textId="77777777" w:rsidR="00937F52" w:rsidRDefault="00937F52" w:rsidP="00CB00C4">
            <w:pPr>
              <w:rPr>
                <w:sz w:val="22"/>
                <w:szCs w:val="22"/>
                <w:shd w:val="clear" w:color="auto" w:fill="FFFFFF"/>
              </w:rPr>
            </w:pPr>
            <w:r w:rsidRPr="00937F52">
              <w:rPr>
                <w:sz w:val="22"/>
                <w:szCs w:val="22"/>
                <w:shd w:val="clear" w:color="auto" w:fill="FFFFFF"/>
              </w:rPr>
              <w:t>[ebook] 2010 John Wiley &amp; Sons, Ltd, p.560. Available at: &lt;https://onlinelibrary.wiley.com/doi/epdf/10.1002/bsl.945&gt; [Accessed 21 July 2021].</w:t>
            </w:r>
          </w:p>
          <w:p w14:paraId="50824111" w14:textId="77777777" w:rsidR="00937F52" w:rsidRDefault="00937F52" w:rsidP="00CB00C4">
            <w:pPr>
              <w:rPr>
                <w:sz w:val="22"/>
                <w:szCs w:val="22"/>
                <w:shd w:val="clear" w:color="auto" w:fill="FFFFFF"/>
              </w:rPr>
            </w:pPr>
          </w:p>
          <w:p w14:paraId="369E1458" w14:textId="013B06D8" w:rsidR="00937F52" w:rsidRPr="00937F52" w:rsidRDefault="00937F52" w:rsidP="00CB00C4">
            <w:pPr>
              <w:rPr>
                <w:sz w:val="22"/>
                <w:szCs w:val="22"/>
              </w:rPr>
            </w:pPr>
          </w:p>
        </w:tc>
      </w:tr>
      <w:tr w:rsidR="00937F52" w14:paraId="1CDB16F2" w14:textId="77777777" w:rsidTr="00CB00C4">
        <w:trPr>
          <w:trHeight w:val="870"/>
        </w:trPr>
        <w:tc>
          <w:tcPr>
            <w:tcW w:w="8226" w:type="dxa"/>
          </w:tcPr>
          <w:p w14:paraId="543D6B58"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 xml:space="preserve">Social Exclusion Unit, 2002. </w:t>
            </w:r>
            <w:r w:rsidRPr="00937F52">
              <w:rPr>
                <w:i/>
                <w:sz w:val="22"/>
                <w:szCs w:val="22"/>
                <w:shd w:val="clear" w:color="auto" w:fill="FFFFFF"/>
              </w:rPr>
              <w:t>Young Runaways.</w:t>
            </w:r>
            <w:r w:rsidRPr="00937F52">
              <w:rPr>
                <w:sz w:val="22"/>
                <w:szCs w:val="22"/>
                <w:shd w:val="clear" w:color="auto" w:fill="FFFFFF"/>
              </w:rPr>
              <w:t xml:space="preserve"> </w:t>
            </w:r>
          </w:p>
          <w:p w14:paraId="534BF193"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 xml:space="preserve">Crown Copyright, p.18. </w:t>
            </w:r>
          </w:p>
          <w:p w14:paraId="237F6FBE"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Available at:</w:t>
            </w:r>
            <w:hyperlink r:id="rId32" w:history="1">
              <w:r w:rsidRPr="00937F52">
                <w:rPr>
                  <w:rStyle w:val="Hyperlink"/>
                  <w:i/>
                  <w:sz w:val="22"/>
                  <w:szCs w:val="22"/>
                  <w:shd w:val="clear" w:color="auto" w:fill="FFFFFF"/>
                </w:rPr>
                <w:t>http://www.bris.ac.uk/poverty/downloads/keyofficialdocuments/Young%20Runaways.pdf</w:t>
              </w:r>
            </w:hyperlink>
            <w:r w:rsidRPr="00937F52">
              <w:rPr>
                <w:sz w:val="22"/>
                <w:szCs w:val="22"/>
                <w:shd w:val="clear" w:color="auto" w:fill="FFFFFF"/>
              </w:rPr>
              <w:t xml:space="preserve"> </w:t>
            </w:r>
          </w:p>
          <w:p w14:paraId="6AEE8F9B" w14:textId="77777777" w:rsidR="00937F52" w:rsidRPr="00937F52" w:rsidRDefault="00937F52" w:rsidP="00CB00C4">
            <w:pPr>
              <w:keepNext/>
              <w:ind w:right="237"/>
              <w:rPr>
                <w:sz w:val="22"/>
                <w:szCs w:val="22"/>
                <w:shd w:val="clear" w:color="auto" w:fill="FFFFFF"/>
              </w:rPr>
            </w:pPr>
            <w:r w:rsidRPr="00937F52">
              <w:rPr>
                <w:sz w:val="22"/>
                <w:szCs w:val="22"/>
                <w:shd w:val="clear" w:color="auto" w:fill="FFFFFF"/>
              </w:rPr>
              <w:t>[Accessed 6 June 2021].</w:t>
            </w:r>
          </w:p>
          <w:p w14:paraId="1580B1D2" w14:textId="77777777" w:rsidR="00937F52" w:rsidRDefault="00937F52" w:rsidP="00CB00C4">
            <w:pPr>
              <w:rPr>
                <w:sz w:val="22"/>
                <w:szCs w:val="22"/>
                <w:shd w:val="clear" w:color="auto" w:fill="FFFFFF"/>
              </w:rPr>
            </w:pPr>
          </w:p>
          <w:p w14:paraId="5D08275E" w14:textId="35D708FD" w:rsidR="00937F52" w:rsidRPr="00937F52" w:rsidRDefault="00937F52" w:rsidP="00CB00C4">
            <w:pPr>
              <w:rPr>
                <w:sz w:val="22"/>
                <w:szCs w:val="22"/>
                <w:shd w:val="clear" w:color="auto" w:fill="FFFFFF"/>
              </w:rPr>
            </w:pPr>
          </w:p>
        </w:tc>
      </w:tr>
      <w:tr w:rsidR="00937F52" w14:paraId="7BF87F97" w14:textId="77777777" w:rsidTr="00CB00C4">
        <w:trPr>
          <w:trHeight w:val="832"/>
        </w:trPr>
        <w:tc>
          <w:tcPr>
            <w:tcW w:w="8226" w:type="dxa"/>
          </w:tcPr>
          <w:p w14:paraId="1C0BF491" w14:textId="77777777" w:rsidR="00937F52" w:rsidRPr="00937F52" w:rsidRDefault="00937F52" w:rsidP="00CB00C4">
            <w:pPr>
              <w:rPr>
                <w:sz w:val="22"/>
                <w:szCs w:val="22"/>
                <w:shd w:val="clear" w:color="auto" w:fill="FFFFFF"/>
              </w:rPr>
            </w:pPr>
            <w:r w:rsidRPr="00937F52">
              <w:rPr>
                <w:sz w:val="22"/>
                <w:szCs w:val="22"/>
                <w:shd w:val="clear" w:color="auto" w:fill="FFFFFF"/>
              </w:rPr>
              <w:t>UNICEF (2021). </w:t>
            </w:r>
            <w:r w:rsidRPr="00937F52">
              <w:rPr>
                <w:i/>
                <w:iCs/>
                <w:sz w:val="22"/>
                <w:szCs w:val="22"/>
                <w:shd w:val="clear" w:color="auto" w:fill="FFFFFF"/>
              </w:rPr>
              <w:t>A Summary of the UN Convention on the Rights of the Child</w:t>
            </w:r>
            <w:r w:rsidRPr="00937F52">
              <w:rPr>
                <w:sz w:val="22"/>
                <w:szCs w:val="22"/>
                <w:shd w:val="clear" w:color="auto" w:fill="FFFFFF"/>
              </w:rPr>
              <w:t xml:space="preserve">. </w:t>
            </w:r>
          </w:p>
          <w:p w14:paraId="11B2306D" w14:textId="77777777" w:rsidR="00937F52" w:rsidRPr="00937F52" w:rsidRDefault="00937F52" w:rsidP="00CB00C4">
            <w:pPr>
              <w:rPr>
                <w:sz w:val="22"/>
                <w:szCs w:val="22"/>
              </w:rPr>
            </w:pPr>
            <w:r w:rsidRPr="00937F52">
              <w:rPr>
                <w:sz w:val="22"/>
                <w:szCs w:val="22"/>
                <w:shd w:val="clear" w:color="auto" w:fill="FFFFFF"/>
              </w:rPr>
              <w:t xml:space="preserve"> Available at: &lt;https://downloads.unicef.org.uk/wp-content/uploads/2019/10/UNCRC_summary-1_1.pdf?_adal_sd=www.unicef.org.uk.1628012566589&amp;_adal_ca=so%3DGoogle%26me%3Dorganic%26ca%3D(not%2520set)%26co%3D(not%2520set)%26ke%3D(not%2520set).1628012566589&amp;_adal_cw=1628012296609.1628012566589&amp;_adal_id=36ca0f49-0b98-4ec1-81e2-ea2c6c44dee8.1628012297.3.1628012562.1628012562.3439a81d-3f00-4b0a-9dfc-06c2bf033e36.1628012566589&amp;_ga=2.69589584.1318245381.1628012294-685758266.1628012293&amp;_gac=1.48950930.1628012295.EAIaIQobChMIrdiEorKV8gIVyu7tCh33sgUxEAAYAiAAEgIccPD_BwE&gt; [Accessed 27 July 2021].</w:t>
            </w:r>
          </w:p>
        </w:tc>
      </w:tr>
    </w:tbl>
    <w:p w14:paraId="3F5EA3E7" w14:textId="283F6892" w:rsidR="00BD7CB7" w:rsidRDefault="00BD7CB7" w:rsidP="00806A76">
      <w:pPr>
        <w:keepNext/>
        <w:ind w:right="237"/>
        <w:rPr>
          <w:sz w:val="22"/>
          <w:szCs w:val="22"/>
          <w:shd w:val="clear" w:color="auto" w:fill="FFFFFF"/>
        </w:rPr>
      </w:pPr>
    </w:p>
    <w:p w14:paraId="0E40DA5F" w14:textId="564381D6" w:rsidR="00447F29" w:rsidRDefault="00447F29" w:rsidP="00806A76">
      <w:pPr>
        <w:keepNext/>
        <w:ind w:right="237"/>
        <w:rPr>
          <w:sz w:val="22"/>
          <w:szCs w:val="22"/>
          <w:shd w:val="clear" w:color="auto" w:fill="FFFFFF"/>
        </w:rPr>
      </w:pPr>
    </w:p>
    <w:p w14:paraId="6F461028" w14:textId="77777777" w:rsidR="00547B25" w:rsidRPr="00294868" w:rsidRDefault="00547B25" w:rsidP="00806A76">
      <w:pPr>
        <w:keepNext/>
        <w:ind w:right="237"/>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D1AA8B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FA015F">
        <w:rPr>
          <w:rFonts w:eastAsia="Arial"/>
          <w:color w:val="000000" w:themeColor="text1"/>
          <w:sz w:val="24"/>
          <w:szCs w:val="24"/>
        </w:rPr>
        <w:t xml:space="preserve">A J Luckwell </w:t>
      </w:r>
      <w:r w:rsidRPr="5848403C">
        <w:rPr>
          <w:rFonts w:eastAsia="Arial"/>
          <w:color w:val="000000" w:themeColor="text1"/>
          <w:sz w:val="24"/>
          <w:szCs w:val="24"/>
        </w:rPr>
        <w:t xml:space="preserve"> (Learner</w:t>
      </w:r>
    </w:p>
    <w:p w14:paraId="5473B39D" w14:textId="25489F28" w:rsidR="5848403C" w:rsidRDefault="5848403C" w:rsidP="5848403C">
      <w:pPr>
        <w:jc w:val="both"/>
        <w:rPr>
          <w:rFonts w:eastAsia="Arial"/>
          <w:color w:val="000000" w:themeColor="text1"/>
          <w:sz w:val="24"/>
          <w:szCs w:val="24"/>
        </w:rPr>
      </w:pPr>
    </w:p>
    <w:p w14:paraId="4EC5D203" w14:textId="55A3B17C" w:rsidR="5848403C" w:rsidRDefault="00FA015F" w:rsidP="5848403C">
      <w:pPr>
        <w:jc w:val="both"/>
        <w:rPr>
          <w:rFonts w:eastAsia="Arial"/>
          <w:color w:val="000000" w:themeColor="text1"/>
          <w:sz w:val="24"/>
          <w:szCs w:val="24"/>
        </w:rPr>
      </w:pPr>
      <w:r>
        <w:rPr>
          <w:rFonts w:eastAsia="Arial"/>
          <w:color w:val="000000" w:themeColor="text1"/>
          <w:sz w:val="24"/>
          <w:szCs w:val="24"/>
        </w:rPr>
        <w:t>Date: 11/06/2021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1E31C4">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6C39F012" w14:textId="6C103EA8" w:rsidR="5848403C" w:rsidRDefault="00FA015F" w:rsidP="5848403C">
      <w:r>
        <w:rPr>
          <w:noProof/>
        </w:rPr>
        <w:lastRenderedPageBreak/>
        <w:drawing>
          <wp:inline distT="0" distB="0" distL="0" distR="0" wp14:anchorId="46409CAE" wp14:editId="643F2D18">
            <wp:extent cx="5731510" cy="40741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074160"/>
                    </a:xfrm>
                    <a:prstGeom prst="rect">
                      <a:avLst/>
                    </a:prstGeom>
                  </pic:spPr>
                </pic:pic>
              </a:graphicData>
            </a:graphic>
          </wp:inline>
        </w:drawing>
      </w:r>
    </w:p>
    <w:sectPr w:rsidR="5848403C" w:rsidSect="001E31C4">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CB00C4" w:rsidRDefault="00CB00C4">
      <w:r>
        <w:separator/>
      </w:r>
    </w:p>
  </w:endnote>
  <w:endnote w:type="continuationSeparator" w:id="0">
    <w:p w14:paraId="2FD44551" w14:textId="77777777" w:rsidR="00CB00C4" w:rsidRDefault="00CB00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88D3AA" w14:textId="10A46562" w:rsidR="00CB00C4" w:rsidRDefault="00950046" w:rsidP="00950046">
    <w:pPr>
      <w:pStyle w:val="Footer"/>
      <w:rPr>
        <w:sz w:val="17"/>
      </w:rPr>
    </w:pPr>
    <w:bookmarkStart w:id="3" w:name="TITUS1FooterEvenPages"/>
    <w:r>
      <w:rPr>
        <w:sz w:val="17"/>
      </w:rPr>
      <w:t> </w:t>
    </w:r>
  </w:p>
  <w:bookmarkEnd w:id="3"/>
  <w:p w14:paraId="23CD3D32" w14:textId="27936289" w:rsidR="00CB00C4" w:rsidRDefault="00CB00C4" w:rsidP="001E31C4">
    <w:pPr>
      <w:pStyle w:val="Footer"/>
      <w:jc w:val="right"/>
    </w:pPr>
    <w:r>
      <w:fldChar w:fldCharType="begin"/>
    </w:r>
    <w:r>
      <w:instrText xml:space="preserve"> PAGE   \* MERGEFORMAT </w:instrText>
    </w:r>
    <w:r>
      <w:fldChar w:fldCharType="separate"/>
    </w:r>
    <w:r w:rsidR="00950046">
      <w:rPr>
        <w:noProof/>
      </w:rPr>
      <w:t>4</w:t>
    </w:r>
    <w:r>
      <w:rPr>
        <w:noProof/>
      </w:rPr>
      <w:fldChar w:fldCharType="end"/>
    </w:r>
  </w:p>
  <w:p w14:paraId="13B17B89" w14:textId="77777777" w:rsidR="00CB00C4" w:rsidRPr="00BB5EAA" w:rsidRDefault="00CB00C4" w:rsidP="001E31C4">
    <w:pPr>
      <w:pStyle w:val="Footer"/>
      <w:ind w:right="360"/>
      <w:jc w:val="center"/>
    </w:pPr>
  </w:p>
  <w:p w14:paraId="24BADB29" w14:textId="77777777" w:rsidR="00CB00C4" w:rsidRDefault="00CB00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B52E6D" w14:textId="1162DA59" w:rsidR="00CB00C4" w:rsidRDefault="00950046" w:rsidP="00950046">
    <w:pPr>
      <w:pStyle w:val="Footer"/>
      <w:rPr>
        <w:sz w:val="17"/>
      </w:rPr>
    </w:pPr>
    <w:bookmarkStart w:id="4" w:name="TITUS1FooterPrimary"/>
    <w:r>
      <w:rPr>
        <w:sz w:val="17"/>
      </w:rPr>
      <w:t> </w:t>
    </w:r>
  </w:p>
  <w:bookmarkEnd w:id="4"/>
  <w:p w14:paraId="50521BFA" w14:textId="67106BA2" w:rsidR="00CB00C4" w:rsidRDefault="00CB00C4">
    <w:pPr>
      <w:pStyle w:val="Footer"/>
      <w:jc w:val="right"/>
    </w:pPr>
    <w:r>
      <w:fldChar w:fldCharType="begin"/>
    </w:r>
    <w:r>
      <w:instrText xml:space="preserve"> PAGE   \* MERGEFORMAT </w:instrText>
    </w:r>
    <w:r>
      <w:fldChar w:fldCharType="separate"/>
    </w:r>
    <w:r w:rsidR="00950046">
      <w:rPr>
        <w:noProof/>
      </w:rPr>
      <w:t>5</w:t>
    </w:r>
    <w:r>
      <w:rPr>
        <w:noProof/>
      </w:rPr>
      <w:fldChar w:fldCharType="end"/>
    </w:r>
  </w:p>
  <w:p w14:paraId="790812FF" w14:textId="77777777" w:rsidR="00CB00C4" w:rsidRPr="00BB5EAA" w:rsidRDefault="00CB00C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CF460" w14:textId="064529D8" w:rsidR="00CB00C4" w:rsidRDefault="00950046" w:rsidP="00950046">
    <w:pPr>
      <w:pStyle w:val="Footer"/>
      <w:rPr>
        <w:sz w:val="17"/>
      </w:rPr>
    </w:pPr>
    <w:bookmarkStart w:id="6" w:name="TITUS1FooterFirstPage"/>
    <w:r>
      <w:rPr>
        <w:sz w:val="17"/>
      </w:rPr>
      <w:t> </w:t>
    </w:r>
  </w:p>
  <w:bookmarkEnd w:id="6"/>
  <w:p w14:paraId="4DD371D2" w14:textId="637CED0E" w:rsidR="00CB00C4" w:rsidRDefault="00CB00C4" w:rsidP="001E31C4">
    <w:pPr>
      <w:pStyle w:val="Footer"/>
      <w:jc w:val="right"/>
    </w:pPr>
    <w:r>
      <w:fldChar w:fldCharType="begin"/>
    </w:r>
    <w:r>
      <w:instrText xml:space="preserve"> PAGE   \* MERGEFORMAT </w:instrText>
    </w:r>
    <w:r>
      <w:fldChar w:fldCharType="separate"/>
    </w:r>
    <w:r w:rsidR="00950046">
      <w:rPr>
        <w:noProof/>
      </w:rPr>
      <w:t>1</w:t>
    </w:r>
    <w:r>
      <w:rPr>
        <w:noProof/>
      </w:rPr>
      <w:fldChar w:fldCharType="end"/>
    </w:r>
  </w:p>
  <w:p w14:paraId="43C26ECA" w14:textId="77777777" w:rsidR="00CB00C4" w:rsidRPr="00BB5EAA" w:rsidRDefault="00CB00C4" w:rsidP="001E31C4">
    <w:pPr>
      <w:pStyle w:val="Footer"/>
      <w:ind w:right="360"/>
      <w:jc w:val="center"/>
    </w:pPr>
  </w:p>
  <w:p w14:paraId="6247BFD4" w14:textId="77777777" w:rsidR="00CB00C4" w:rsidRDefault="00CB00C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D310F2" w14:textId="1C774D30" w:rsidR="00CB00C4" w:rsidRDefault="00950046" w:rsidP="00950046">
    <w:pPr>
      <w:pStyle w:val="Footer"/>
      <w:rPr>
        <w:sz w:val="17"/>
      </w:rPr>
    </w:pPr>
    <w:bookmarkStart w:id="9" w:name="TITUS2FooterEvenPages"/>
    <w:r>
      <w:rPr>
        <w:sz w:val="17"/>
      </w:rPr>
      <w:t> </w:t>
    </w:r>
  </w:p>
  <w:bookmarkEnd w:id="9"/>
  <w:p w14:paraId="50B6B81F" w14:textId="77777777" w:rsidR="00CB00C4" w:rsidRDefault="00CB00C4" w:rsidP="001E31C4">
    <w:pPr>
      <w:pStyle w:val="Footer"/>
      <w:jc w:val="right"/>
    </w:pPr>
  </w:p>
  <w:p w14:paraId="083DE6E7" w14:textId="3F543902" w:rsidR="00CB00C4" w:rsidRDefault="00CB00C4" w:rsidP="001E31C4">
    <w:pPr>
      <w:pStyle w:val="Footer"/>
      <w:jc w:val="right"/>
    </w:pPr>
    <w:r>
      <w:fldChar w:fldCharType="begin"/>
    </w:r>
    <w:r>
      <w:instrText xml:space="preserve"> PAGE   \* MERGEFORMAT </w:instrText>
    </w:r>
    <w:r>
      <w:fldChar w:fldCharType="separate"/>
    </w:r>
    <w:r w:rsidR="00950046">
      <w:rPr>
        <w:noProof/>
      </w:rPr>
      <w:t>20</w:t>
    </w:r>
    <w:r>
      <w:rPr>
        <w:noProof/>
      </w:rPr>
      <w:fldChar w:fldCharType="end"/>
    </w:r>
  </w:p>
  <w:p w14:paraId="49CFD295" w14:textId="77777777" w:rsidR="00CB00C4" w:rsidRPr="00BB5EAA" w:rsidRDefault="00CB00C4" w:rsidP="001E31C4">
    <w:pPr>
      <w:pStyle w:val="Footer"/>
      <w:ind w:right="360"/>
      <w:jc w:val="center"/>
    </w:pPr>
  </w:p>
  <w:p w14:paraId="44CE6D7A" w14:textId="77777777" w:rsidR="00CB00C4" w:rsidRDefault="00CB00C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E24A00" w14:textId="0E5B6C51" w:rsidR="00CB00C4" w:rsidRDefault="00950046" w:rsidP="00950046">
    <w:pPr>
      <w:pStyle w:val="Footer"/>
      <w:rPr>
        <w:sz w:val="17"/>
      </w:rPr>
    </w:pPr>
    <w:bookmarkStart w:id="10" w:name="TITUS2FooterPrimary"/>
    <w:r>
      <w:rPr>
        <w:sz w:val="17"/>
      </w:rPr>
      <w:t> </w:t>
    </w:r>
  </w:p>
  <w:bookmarkEnd w:id="10"/>
  <w:p w14:paraId="567AA4F5" w14:textId="77777777" w:rsidR="00CB00C4" w:rsidRDefault="00CB00C4">
    <w:pPr>
      <w:pStyle w:val="Footer"/>
      <w:jc w:val="right"/>
    </w:pPr>
  </w:p>
  <w:p w14:paraId="043D9388" w14:textId="24472004" w:rsidR="00CB00C4" w:rsidRDefault="00CB00C4">
    <w:pPr>
      <w:pStyle w:val="Footer"/>
      <w:jc w:val="right"/>
    </w:pPr>
    <w:r>
      <w:fldChar w:fldCharType="begin"/>
    </w:r>
    <w:r>
      <w:instrText xml:space="preserve"> PAGE   \* MERGEFORMAT </w:instrText>
    </w:r>
    <w:r>
      <w:fldChar w:fldCharType="separate"/>
    </w:r>
    <w:r w:rsidR="00950046">
      <w:rPr>
        <w:noProof/>
      </w:rPr>
      <w:t>19</w:t>
    </w:r>
    <w:r>
      <w:rPr>
        <w:noProof/>
      </w:rPr>
      <w:fldChar w:fldCharType="end"/>
    </w:r>
  </w:p>
  <w:p w14:paraId="49517E5B" w14:textId="77777777" w:rsidR="00CB00C4" w:rsidRPr="00BB5EAA" w:rsidRDefault="00CB00C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FB918" w14:textId="5DF13C64" w:rsidR="00CB00C4" w:rsidRDefault="00950046" w:rsidP="00950046">
    <w:pPr>
      <w:pStyle w:val="Footer"/>
      <w:rPr>
        <w:sz w:val="17"/>
      </w:rPr>
    </w:pPr>
    <w:bookmarkStart w:id="12" w:name="TITUS2FooterFirstPage"/>
    <w:r>
      <w:rPr>
        <w:sz w:val="17"/>
      </w:rPr>
      <w:t> </w:t>
    </w:r>
  </w:p>
  <w:bookmarkEnd w:id="12"/>
  <w:p w14:paraId="1AD0BB3D" w14:textId="77777777" w:rsidR="00CB00C4" w:rsidRDefault="00CB00C4" w:rsidP="001E31C4">
    <w:pPr>
      <w:pStyle w:val="Footer"/>
      <w:jc w:val="right"/>
    </w:pPr>
  </w:p>
  <w:p w14:paraId="769CB318" w14:textId="5C64AEB7" w:rsidR="00CB00C4" w:rsidRDefault="00CB00C4" w:rsidP="001E31C4">
    <w:pPr>
      <w:pStyle w:val="Footer"/>
      <w:jc w:val="right"/>
    </w:pPr>
    <w:r>
      <w:fldChar w:fldCharType="begin"/>
    </w:r>
    <w:r>
      <w:instrText xml:space="preserve"> PAGE   \* MERGEFORMAT </w:instrText>
    </w:r>
    <w:r>
      <w:fldChar w:fldCharType="separate"/>
    </w:r>
    <w:r w:rsidR="00950046">
      <w:rPr>
        <w:noProof/>
      </w:rPr>
      <w:t>8</w:t>
    </w:r>
    <w:r>
      <w:rPr>
        <w:noProof/>
      </w:rPr>
      <w:fldChar w:fldCharType="end"/>
    </w:r>
  </w:p>
  <w:p w14:paraId="748F96B4" w14:textId="77777777" w:rsidR="00CB00C4" w:rsidRPr="00BB5EAA" w:rsidRDefault="00CB00C4" w:rsidP="001E31C4">
    <w:pPr>
      <w:pStyle w:val="Footer"/>
      <w:ind w:right="360"/>
      <w:jc w:val="center"/>
    </w:pPr>
  </w:p>
  <w:p w14:paraId="3F6D495B" w14:textId="77777777" w:rsidR="00CB00C4" w:rsidRDefault="00CB00C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1562C5" w14:textId="262510C1" w:rsidR="00CB00C4" w:rsidRDefault="00950046" w:rsidP="00950046">
    <w:pPr>
      <w:pStyle w:val="Footer"/>
      <w:rPr>
        <w:sz w:val="17"/>
      </w:rPr>
    </w:pPr>
    <w:bookmarkStart w:id="15" w:name="TITUS3FooterEvenPages"/>
    <w:r>
      <w:rPr>
        <w:sz w:val="17"/>
      </w:rPr>
      <w:t> </w:t>
    </w:r>
  </w:p>
  <w:bookmarkEnd w:id="15"/>
  <w:p w14:paraId="0C498DF9" w14:textId="77777777" w:rsidR="00CB00C4" w:rsidRDefault="00CB00C4" w:rsidP="001E31C4">
    <w:pPr>
      <w:pStyle w:val="Footer"/>
      <w:jc w:val="right"/>
    </w:pPr>
  </w:p>
  <w:p w14:paraId="457B1401" w14:textId="0EC40499" w:rsidR="00CB00C4" w:rsidRDefault="00CB00C4" w:rsidP="001E31C4">
    <w:pPr>
      <w:pStyle w:val="Footer"/>
      <w:jc w:val="right"/>
    </w:pPr>
    <w:r>
      <w:fldChar w:fldCharType="begin"/>
    </w:r>
    <w:r>
      <w:instrText xml:space="preserve"> PAGE   \* MERGEFORMAT </w:instrText>
    </w:r>
    <w:r>
      <w:fldChar w:fldCharType="separate"/>
    </w:r>
    <w:r w:rsidR="00950046">
      <w:rPr>
        <w:noProof/>
      </w:rPr>
      <w:t>24</w:t>
    </w:r>
    <w:r>
      <w:rPr>
        <w:noProof/>
      </w:rPr>
      <w:fldChar w:fldCharType="end"/>
    </w:r>
  </w:p>
  <w:p w14:paraId="1DBB4EB2" w14:textId="77777777" w:rsidR="00CB00C4" w:rsidRPr="00BB5EAA" w:rsidRDefault="00CB00C4" w:rsidP="001E31C4">
    <w:pPr>
      <w:pStyle w:val="Footer"/>
      <w:ind w:right="360"/>
      <w:jc w:val="center"/>
    </w:pPr>
  </w:p>
  <w:p w14:paraId="35C6BE75" w14:textId="77777777" w:rsidR="00CB00C4" w:rsidRDefault="00CB00C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BA67D3" w14:textId="1216A106" w:rsidR="00CB00C4" w:rsidRDefault="00950046" w:rsidP="00950046">
    <w:pPr>
      <w:pStyle w:val="Footer"/>
      <w:rPr>
        <w:sz w:val="17"/>
      </w:rPr>
    </w:pPr>
    <w:bookmarkStart w:id="16" w:name="TITUS3FooterPrimary"/>
    <w:r>
      <w:rPr>
        <w:sz w:val="17"/>
      </w:rPr>
      <w:t> </w:t>
    </w:r>
  </w:p>
  <w:bookmarkEnd w:id="16"/>
  <w:p w14:paraId="3D8BDE8E" w14:textId="77777777" w:rsidR="00CB00C4" w:rsidRDefault="00CB00C4">
    <w:pPr>
      <w:pStyle w:val="Footer"/>
      <w:jc w:val="right"/>
    </w:pPr>
  </w:p>
  <w:p w14:paraId="2B2DBC3B" w14:textId="7D8D9596" w:rsidR="00CB00C4" w:rsidRDefault="00CB00C4">
    <w:pPr>
      <w:pStyle w:val="Footer"/>
      <w:jc w:val="right"/>
    </w:pPr>
    <w:r>
      <w:fldChar w:fldCharType="begin"/>
    </w:r>
    <w:r>
      <w:instrText xml:space="preserve"> PAGE   \* MERGEFORMAT </w:instrText>
    </w:r>
    <w:r>
      <w:fldChar w:fldCharType="separate"/>
    </w:r>
    <w:r w:rsidR="00950046">
      <w:rPr>
        <w:noProof/>
      </w:rPr>
      <w:t>23</w:t>
    </w:r>
    <w:r>
      <w:rPr>
        <w:noProof/>
      </w:rPr>
      <w:fldChar w:fldCharType="end"/>
    </w:r>
  </w:p>
  <w:p w14:paraId="149AEE37" w14:textId="77777777" w:rsidR="00CB00C4" w:rsidRPr="00BB5EAA" w:rsidRDefault="00CB00C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33393B" w14:textId="70AF9E32" w:rsidR="00CB00C4" w:rsidRDefault="00950046" w:rsidP="00950046">
    <w:pPr>
      <w:pStyle w:val="Footer"/>
      <w:rPr>
        <w:sz w:val="17"/>
      </w:rPr>
    </w:pPr>
    <w:bookmarkStart w:id="18" w:name="TITUS3FooterFirstPage"/>
    <w:r>
      <w:rPr>
        <w:sz w:val="17"/>
      </w:rPr>
      <w:t> </w:t>
    </w:r>
  </w:p>
  <w:bookmarkEnd w:id="18"/>
  <w:p w14:paraId="0C8FC68E" w14:textId="77777777" w:rsidR="00CB00C4" w:rsidRDefault="00CB00C4" w:rsidP="001E31C4">
    <w:pPr>
      <w:pStyle w:val="Footer"/>
      <w:jc w:val="right"/>
    </w:pPr>
  </w:p>
  <w:p w14:paraId="68274ED1" w14:textId="0D74A996" w:rsidR="00CB00C4" w:rsidRDefault="00CB00C4" w:rsidP="001E31C4">
    <w:pPr>
      <w:pStyle w:val="Footer"/>
      <w:jc w:val="right"/>
    </w:pPr>
    <w:r>
      <w:fldChar w:fldCharType="begin"/>
    </w:r>
    <w:r>
      <w:instrText xml:space="preserve"> PAGE   \* MERGEFORMAT </w:instrText>
    </w:r>
    <w:r>
      <w:fldChar w:fldCharType="separate"/>
    </w:r>
    <w:r w:rsidR="00950046">
      <w:rPr>
        <w:noProof/>
      </w:rPr>
      <w:t>21</w:t>
    </w:r>
    <w:r>
      <w:rPr>
        <w:noProof/>
      </w:rPr>
      <w:fldChar w:fldCharType="end"/>
    </w:r>
  </w:p>
  <w:p w14:paraId="4707A595" w14:textId="77777777" w:rsidR="00CB00C4" w:rsidRPr="00BB5EAA" w:rsidRDefault="00CB00C4" w:rsidP="001E31C4">
    <w:pPr>
      <w:pStyle w:val="Footer"/>
      <w:ind w:right="360"/>
      <w:jc w:val="center"/>
    </w:pPr>
  </w:p>
  <w:p w14:paraId="72597258" w14:textId="77777777" w:rsidR="00CB00C4" w:rsidRDefault="00CB00C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F27BBB" w14:textId="792387A6" w:rsidR="00CB00C4" w:rsidRDefault="00950046" w:rsidP="00950046">
    <w:pPr>
      <w:pStyle w:val="Footer"/>
      <w:rPr>
        <w:sz w:val="17"/>
      </w:rPr>
    </w:pPr>
    <w:bookmarkStart w:id="21" w:name="TITUS4FooterEvenPages"/>
    <w:r>
      <w:rPr>
        <w:sz w:val="17"/>
      </w:rPr>
      <w:t> </w:t>
    </w:r>
  </w:p>
  <w:bookmarkEnd w:id="21"/>
  <w:p w14:paraId="260549E9" w14:textId="77777777" w:rsidR="00CB00C4" w:rsidRDefault="00CB00C4" w:rsidP="001E31C4">
    <w:pPr>
      <w:pStyle w:val="Footer"/>
      <w:jc w:val="right"/>
    </w:pPr>
  </w:p>
  <w:p w14:paraId="008194C5" w14:textId="77777777" w:rsidR="00CB00C4" w:rsidRDefault="00CB00C4" w:rsidP="001E31C4">
    <w:pPr>
      <w:pStyle w:val="Footer"/>
      <w:jc w:val="right"/>
    </w:pPr>
    <w:r>
      <w:fldChar w:fldCharType="begin"/>
    </w:r>
    <w:r>
      <w:instrText xml:space="preserve"> PAGE   \* MERGEFORMAT </w:instrText>
    </w:r>
    <w:r>
      <w:fldChar w:fldCharType="separate"/>
    </w:r>
    <w:r>
      <w:rPr>
        <w:noProof/>
      </w:rPr>
      <w:t>6</w:t>
    </w:r>
    <w:r>
      <w:rPr>
        <w:noProof/>
      </w:rPr>
      <w:fldChar w:fldCharType="end"/>
    </w:r>
  </w:p>
  <w:p w14:paraId="06350942" w14:textId="77777777" w:rsidR="00CB00C4" w:rsidRPr="00BB5EAA" w:rsidRDefault="00CB00C4" w:rsidP="001E31C4">
    <w:pPr>
      <w:pStyle w:val="Footer"/>
      <w:ind w:right="360"/>
      <w:jc w:val="center"/>
    </w:pPr>
  </w:p>
  <w:p w14:paraId="3BB0EB97" w14:textId="77777777" w:rsidR="00CB00C4" w:rsidRDefault="00CB00C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AC102B" w14:textId="58E0068E" w:rsidR="00CB00C4" w:rsidRDefault="00950046" w:rsidP="00950046">
    <w:pPr>
      <w:pStyle w:val="Footer"/>
      <w:rPr>
        <w:sz w:val="17"/>
      </w:rPr>
    </w:pPr>
    <w:bookmarkStart w:id="22" w:name="TITUS4FooterPrimary"/>
    <w:r>
      <w:rPr>
        <w:sz w:val="17"/>
      </w:rPr>
      <w:t> </w:t>
    </w:r>
  </w:p>
  <w:bookmarkEnd w:id="22"/>
  <w:p w14:paraId="51B614B8" w14:textId="77777777" w:rsidR="00CB00C4" w:rsidRDefault="00CB00C4">
    <w:pPr>
      <w:pStyle w:val="Footer"/>
      <w:jc w:val="right"/>
    </w:pPr>
  </w:p>
  <w:p w14:paraId="3FF4F65F" w14:textId="77777777" w:rsidR="00CB00C4" w:rsidRDefault="00CB00C4">
    <w:pPr>
      <w:pStyle w:val="Footer"/>
      <w:jc w:val="right"/>
    </w:pPr>
    <w:r>
      <w:fldChar w:fldCharType="begin"/>
    </w:r>
    <w:r>
      <w:instrText xml:space="preserve"> PAGE   \* MERGEFORMAT </w:instrText>
    </w:r>
    <w:r>
      <w:fldChar w:fldCharType="separate"/>
    </w:r>
    <w:r>
      <w:rPr>
        <w:noProof/>
      </w:rPr>
      <w:t>5</w:t>
    </w:r>
    <w:r>
      <w:rPr>
        <w:noProof/>
      </w:rPr>
      <w:fldChar w:fldCharType="end"/>
    </w:r>
  </w:p>
  <w:p w14:paraId="339C6F8E" w14:textId="77777777" w:rsidR="00CB00C4" w:rsidRPr="00BB5EAA" w:rsidRDefault="00CB00C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518AAA" w14:textId="6B6EACDE" w:rsidR="00CB00C4" w:rsidRDefault="00950046" w:rsidP="00950046">
    <w:pPr>
      <w:pStyle w:val="Footer"/>
      <w:rPr>
        <w:sz w:val="17"/>
      </w:rPr>
    </w:pPr>
    <w:bookmarkStart w:id="24" w:name="TITUS4FooterFirstPage"/>
    <w:r>
      <w:rPr>
        <w:sz w:val="17"/>
      </w:rPr>
      <w:t> </w:t>
    </w:r>
  </w:p>
  <w:bookmarkEnd w:id="24"/>
  <w:p w14:paraId="4960B9F2" w14:textId="77777777" w:rsidR="00CB00C4" w:rsidRDefault="00CB00C4" w:rsidP="001E31C4">
    <w:pPr>
      <w:pStyle w:val="Footer"/>
      <w:jc w:val="right"/>
    </w:pPr>
  </w:p>
  <w:p w14:paraId="054175D3" w14:textId="5426706E" w:rsidR="00CB00C4" w:rsidRDefault="00CB00C4" w:rsidP="001E31C4">
    <w:pPr>
      <w:pStyle w:val="Footer"/>
      <w:jc w:val="right"/>
    </w:pPr>
    <w:r>
      <w:fldChar w:fldCharType="begin"/>
    </w:r>
    <w:r>
      <w:instrText xml:space="preserve"> PAGE   \* MERGEFORMAT </w:instrText>
    </w:r>
    <w:r>
      <w:fldChar w:fldCharType="separate"/>
    </w:r>
    <w:r w:rsidR="00950046">
      <w:rPr>
        <w:noProof/>
      </w:rPr>
      <w:t>25</w:t>
    </w:r>
    <w:r>
      <w:rPr>
        <w:noProof/>
      </w:rPr>
      <w:fldChar w:fldCharType="end"/>
    </w:r>
  </w:p>
  <w:p w14:paraId="3B51DFDE" w14:textId="77777777" w:rsidR="00CB00C4" w:rsidRPr="00BB5EAA" w:rsidRDefault="00CB00C4" w:rsidP="001E31C4">
    <w:pPr>
      <w:pStyle w:val="Footer"/>
      <w:ind w:right="360"/>
      <w:jc w:val="center"/>
    </w:pPr>
  </w:p>
  <w:p w14:paraId="392E69E7" w14:textId="77777777" w:rsidR="00CB00C4" w:rsidRDefault="00CB0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CB00C4" w:rsidRDefault="00CB00C4">
      <w:r>
        <w:separator/>
      </w:r>
    </w:p>
  </w:footnote>
  <w:footnote w:type="continuationSeparator" w:id="0">
    <w:p w14:paraId="458DDD75" w14:textId="77777777" w:rsidR="00CB00C4" w:rsidRDefault="00CB00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BB8833" w14:textId="4AFB49C0" w:rsidR="00CB00C4" w:rsidRDefault="00950046" w:rsidP="00950046">
    <w:pPr>
      <w:pStyle w:val="Header"/>
      <w:rPr>
        <w:sz w:val="17"/>
      </w:rPr>
    </w:pPr>
    <w:bookmarkStart w:id="1" w:name="TITUS1HeaderEvenPages"/>
    <w:r>
      <w:rPr>
        <w:sz w:val="17"/>
      </w:rPr>
      <w:t> </w:t>
    </w:r>
  </w:p>
  <w:bookmarkEnd w:id="1"/>
  <w:p w14:paraId="482457C7" w14:textId="77777777" w:rsidR="00CB00C4" w:rsidRDefault="00CB00C4" w:rsidP="00432B35">
    <w:pPr>
      <w:pStyle w:val="Header"/>
    </w:pPr>
  </w:p>
  <w:p w14:paraId="2B1B61A4" w14:textId="77777777" w:rsidR="00CB00C4" w:rsidRDefault="00CB00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BEB3F" w14:textId="735DF2F6" w:rsidR="00CB00C4" w:rsidRDefault="00950046" w:rsidP="00950046">
    <w:pPr>
      <w:pStyle w:val="Header"/>
      <w:rPr>
        <w:sz w:val="17"/>
      </w:rPr>
    </w:pPr>
    <w:bookmarkStart w:id="2" w:name="TITUS1HeaderPrimary"/>
    <w:r>
      <w:rPr>
        <w:sz w:val="17"/>
      </w:rPr>
      <w:t> </w:t>
    </w:r>
  </w:p>
  <w:bookmarkEnd w:id="2"/>
  <w:p w14:paraId="3EB9F6B6" w14:textId="77777777" w:rsidR="00CB00C4" w:rsidRDefault="00CB00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CFF487" w14:textId="695CE114" w:rsidR="00CB00C4" w:rsidRDefault="00950046" w:rsidP="00950046">
    <w:pPr>
      <w:pStyle w:val="Header"/>
      <w:rPr>
        <w:sz w:val="17"/>
      </w:rPr>
    </w:pPr>
    <w:bookmarkStart w:id="5" w:name="TITUS1HeaderFirstPage"/>
    <w:r>
      <w:rPr>
        <w:sz w:val="17"/>
      </w:rPr>
      <w:t> </w:t>
    </w:r>
  </w:p>
  <w:bookmarkEnd w:id="5"/>
  <w:p w14:paraId="41738BBC" w14:textId="77777777" w:rsidR="00CB00C4" w:rsidRDefault="00CB00C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49F7B" w14:textId="7BB130DE" w:rsidR="00CB00C4" w:rsidRDefault="00950046" w:rsidP="00950046">
    <w:pPr>
      <w:pStyle w:val="Header"/>
      <w:rPr>
        <w:sz w:val="17"/>
      </w:rPr>
    </w:pPr>
    <w:bookmarkStart w:id="7" w:name="TITUS2HeaderEvenPages"/>
    <w:r>
      <w:rPr>
        <w:sz w:val="17"/>
      </w:rPr>
      <w:t> </w:t>
    </w:r>
  </w:p>
  <w:bookmarkEnd w:id="7"/>
  <w:p w14:paraId="109A658C" w14:textId="77777777" w:rsidR="00CB00C4" w:rsidRDefault="00CB00C4" w:rsidP="001E31C4">
    <w:pPr>
      <w:pStyle w:val="Header"/>
    </w:pPr>
  </w:p>
  <w:p w14:paraId="03A43F5D" w14:textId="77777777" w:rsidR="00CB00C4" w:rsidRDefault="00CB00C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67D34" w14:textId="6270EEB5" w:rsidR="00CB00C4" w:rsidRDefault="00950046" w:rsidP="00950046">
    <w:pPr>
      <w:pStyle w:val="Header"/>
      <w:rPr>
        <w:sz w:val="17"/>
      </w:rPr>
    </w:pPr>
    <w:bookmarkStart w:id="8" w:name="TITUS2HeaderPrimary"/>
    <w:r>
      <w:rPr>
        <w:sz w:val="17"/>
      </w:rPr>
      <w:t> </w:t>
    </w:r>
  </w:p>
  <w:bookmarkEnd w:id="8"/>
  <w:p w14:paraId="77720641" w14:textId="77777777" w:rsidR="00CB00C4" w:rsidRDefault="00CB00C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FCE9AB" w14:textId="67D46884" w:rsidR="00CB00C4" w:rsidRDefault="00950046" w:rsidP="00950046">
    <w:pPr>
      <w:pStyle w:val="Header"/>
      <w:rPr>
        <w:sz w:val="17"/>
      </w:rPr>
    </w:pPr>
    <w:bookmarkStart w:id="11" w:name="TITUS2HeaderFirstPage"/>
    <w:r>
      <w:rPr>
        <w:sz w:val="17"/>
      </w:rPr>
      <w:t> </w:t>
    </w:r>
  </w:p>
  <w:bookmarkEnd w:id="11"/>
  <w:p w14:paraId="2EF4A894" w14:textId="77777777" w:rsidR="00CB00C4" w:rsidRDefault="00CB00C4" w:rsidP="001E31C4">
    <w:pPr>
      <w:pStyle w:val="Header"/>
    </w:pPr>
  </w:p>
  <w:p w14:paraId="24D4A6C0" w14:textId="77777777" w:rsidR="00CB00C4" w:rsidRDefault="00CB00C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1C51C" w14:textId="35C767E1" w:rsidR="00CB00C4" w:rsidRDefault="00950046" w:rsidP="00950046">
    <w:pPr>
      <w:pStyle w:val="Header"/>
      <w:rPr>
        <w:sz w:val="17"/>
      </w:rPr>
    </w:pPr>
    <w:bookmarkStart w:id="13" w:name="TITUS3HeaderEvenPages"/>
    <w:r>
      <w:rPr>
        <w:sz w:val="17"/>
      </w:rPr>
      <w:t> </w:t>
    </w:r>
  </w:p>
  <w:bookmarkEnd w:id="13"/>
  <w:p w14:paraId="0EEB62E9" w14:textId="77777777" w:rsidR="00CB00C4" w:rsidRDefault="00CB00C4" w:rsidP="001E31C4">
    <w:pPr>
      <w:pStyle w:val="Header"/>
    </w:pPr>
  </w:p>
  <w:p w14:paraId="4883A87A" w14:textId="77777777" w:rsidR="00CB00C4" w:rsidRDefault="00CB00C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C3F4BC" w14:textId="4A51702B" w:rsidR="00CB00C4" w:rsidRDefault="00950046" w:rsidP="00950046">
    <w:pPr>
      <w:pStyle w:val="Header"/>
      <w:rPr>
        <w:sz w:val="17"/>
      </w:rPr>
    </w:pPr>
    <w:bookmarkStart w:id="14" w:name="TITUS3HeaderPrimary"/>
    <w:r>
      <w:rPr>
        <w:sz w:val="17"/>
      </w:rPr>
      <w:t> </w:t>
    </w:r>
  </w:p>
  <w:bookmarkEnd w:id="14"/>
  <w:p w14:paraId="6AB18306" w14:textId="77777777" w:rsidR="00CB00C4" w:rsidRDefault="00CB00C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0F79C" w14:textId="125AF259" w:rsidR="00CB00C4" w:rsidRDefault="00950046" w:rsidP="00950046">
    <w:pPr>
      <w:pStyle w:val="Header"/>
      <w:rPr>
        <w:sz w:val="17"/>
      </w:rPr>
    </w:pPr>
    <w:bookmarkStart w:id="17" w:name="TITUS3HeaderFirstPage"/>
    <w:r>
      <w:rPr>
        <w:sz w:val="17"/>
      </w:rPr>
      <w:t> </w:t>
    </w:r>
  </w:p>
  <w:bookmarkEnd w:id="17"/>
  <w:p w14:paraId="287D54A0" w14:textId="77777777" w:rsidR="00CB00C4" w:rsidRDefault="00CB00C4" w:rsidP="001E31C4">
    <w:pPr>
      <w:pStyle w:val="Header"/>
    </w:pPr>
  </w:p>
  <w:p w14:paraId="6910FE9D" w14:textId="77777777" w:rsidR="00CB00C4" w:rsidRDefault="00CB00C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357B26" w14:textId="66ACCCA1" w:rsidR="00CB00C4" w:rsidRDefault="00950046" w:rsidP="00950046">
    <w:pPr>
      <w:pStyle w:val="Header"/>
      <w:rPr>
        <w:sz w:val="17"/>
      </w:rPr>
    </w:pPr>
    <w:bookmarkStart w:id="19" w:name="TITUS4HeaderEvenPages"/>
    <w:r>
      <w:rPr>
        <w:sz w:val="17"/>
      </w:rPr>
      <w:t> </w:t>
    </w:r>
  </w:p>
  <w:bookmarkEnd w:id="19"/>
  <w:p w14:paraId="0A47E40D" w14:textId="77777777" w:rsidR="00CB00C4" w:rsidRDefault="00CB00C4" w:rsidP="001E31C4">
    <w:pPr>
      <w:pStyle w:val="Header"/>
    </w:pPr>
  </w:p>
  <w:p w14:paraId="30C243B6" w14:textId="77777777" w:rsidR="00CB00C4" w:rsidRDefault="00CB00C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F14A6" w14:textId="13436D71" w:rsidR="00CB00C4" w:rsidRDefault="00950046" w:rsidP="00950046">
    <w:pPr>
      <w:pStyle w:val="Header"/>
      <w:rPr>
        <w:sz w:val="17"/>
      </w:rPr>
    </w:pPr>
    <w:bookmarkStart w:id="20" w:name="TITUS4HeaderPrimary"/>
    <w:r>
      <w:rPr>
        <w:sz w:val="17"/>
      </w:rPr>
      <w:t> </w:t>
    </w:r>
  </w:p>
  <w:bookmarkEnd w:id="20"/>
  <w:p w14:paraId="50B78309" w14:textId="77777777" w:rsidR="00CB00C4" w:rsidRDefault="00CB00C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969A64" w14:textId="162F455E" w:rsidR="00CB00C4" w:rsidRDefault="00950046" w:rsidP="00950046">
    <w:pPr>
      <w:pStyle w:val="Header"/>
      <w:rPr>
        <w:sz w:val="17"/>
      </w:rPr>
    </w:pPr>
    <w:bookmarkStart w:id="23" w:name="TITUS4HeaderFirstPage"/>
    <w:r>
      <w:rPr>
        <w:sz w:val="17"/>
      </w:rPr>
      <w:t> </w:t>
    </w:r>
  </w:p>
  <w:bookmarkEnd w:id="23"/>
  <w:p w14:paraId="5C583924" w14:textId="77777777" w:rsidR="00CB00C4" w:rsidRDefault="00CB00C4" w:rsidP="001E31C4">
    <w:pPr>
      <w:pStyle w:val="Header"/>
    </w:pPr>
  </w:p>
  <w:p w14:paraId="3166B700" w14:textId="77777777" w:rsidR="00CB00C4" w:rsidRDefault="00CB00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03D"/>
    <w:rsid w:val="00003990"/>
    <w:rsid w:val="000045B8"/>
    <w:rsid w:val="00011B7E"/>
    <w:rsid w:val="00020EEC"/>
    <w:rsid w:val="00025650"/>
    <w:rsid w:val="00026FAB"/>
    <w:rsid w:val="00027B1F"/>
    <w:rsid w:val="00027FF8"/>
    <w:rsid w:val="0003088B"/>
    <w:rsid w:val="000325D9"/>
    <w:rsid w:val="00033C47"/>
    <w:rsid w:val="000372B2"/>
    <w:rsid w:val="0004079F"/>
    <w:rsid w:val="000407DC"/>
    <w:rsid w:val="00045B87"/>
    <w:rsid w:val="00045C07"/>
    <w:rsid w:val="00055D43"/>
    <w:rsid w:val="00056FAC"/>
    <w:rsid w:val="00057751"/>
    <w:rsid w:val="00062E39"/>
    <w:rsid w:val="000766D5"/>
    <w:rsid w:val="00080E58"/>
    <w:rsid w:val="00083D99"/>
    <w:rsid w:val="00084EA6"/>
    <w:rsid w:val="00085699"/>
    <w:rsid w:val="000857B2"/>
    <w:rsid w:val="00087891"/>
    <w:rsid w:val="00091F52"/>
    <w:rsid w:val="00092970"/>
    <w:rsid w:val="00092BC7"/>
    <w:rsid w:val="00093720"/>
    <w:rsid w:val="000938E6"/>
    <w:rsid w:val="00093B3C"/>
    <w:rsid w:val="0009488C"/>
    <w:rsid w:val="00095C1B"/>
    <w:rsid w:val="00096DEA"/>
    <w:rsid w:val="000A3BE0"/>
    <w:rsid w:val="000A4240"/>
    <w:rsid w:val="000A469A"/>
    <w:rsid w:val="000B1E96"/>
    <w:rsid w:val="000B631B"/>
    <w:rsid w:val="000C3155"/>
    <w:rsid w:val="000C378F"/>
    <w:rsid w:val="000C6892"/>
    <w:rsid w:val="000C6FFE"/>
    <w:rsid w:val="000D05C8"/>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2128"/>
    <w:rsid w:val="001347F8"/>
    <w:rsid w:val="00137BB5"/>
    <w:rsid w:val="00137E05"/>
    <w:rsid w:val="001447F6"/>
    <w:rsid w:val="00147DE3"/>
    <w:rsid w:val="00150794"/>
    <w:rsid w:val="001608C4"/>
    <w:rsid w:val="00171418"/>
    <w:rsid w:val="001901F5"/>
    <w:rsid w:val="00190913"/>
    <w:rsid w:val="001961CF"/>
    <w:rsid w:val="001A144B"/>
    <w:rsid w:val="001A59BB"/>
    <w:rsid w:val="001A6A51"/>
    <w:rsid w:val="001A79C4"/>
    <w:rsid w:val="001B331A"/>
    <w:rsid w:val="001C0E74"/>
    <w:rsid w:val="001C46CE"/>
    <w:rsid w:val="001C6CEC"/>
    <w:rsid w:val="001D1C68"/>
    <w:rsid w:val="001D229F"/>
    <w:rsid w:val="001D6162"/>
    <w:rsid w:val="001E31C4"/>
    <w:rsid w:val="001E7592"/>
    <w:rsid w:val="001F13B3"/>
    <w:rsid w:val="001F3878"/>
    <w:rsid w:val="001F4552"/>
    <w:rsid w:val="001F6939"/>
    <w:rsid w:val="002019EB"/>
    <w:rsid w:val="002030F2"/>
    <w:rsid w:val="00205051"/>
    <w:rsid w:val="00211F65"/>
    <w:rsid w:val="00213246"/>
    <w:rsid w:val="0022001B"/>
    <w:rsid w:val="00220D06"/>
    <w:rsid w:val="002219BA"/>
    <w:rsid w:val="00221CEF"/>
    <w:rsid w:val="002246A0"/>
    <w:rsid w:val="00224AF9"/>
    <w:rsid w:val="00230439"/>
    <w:rsid w:val="00235176"/>
    <w:rsid w:val="00236061"/>
    <w:rsid w:val="00236CC2"/>
    <w:rsid w:val="00237F0C"/>
    <w:rsid w:val="0024100E"/>
    <w:rsid w:val="00241C1B"/>
    <w:rsid w:val="0024288B"/>
    <w:rsid w:val="00254F54"/>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7FC"/>
    <w:rsid w:val="002A291A"/>
    <w:rsid w:val="002A5604"/>
    <w:rsid w:val="002B1701"/>
    <w:rsid w:val="002B23C3"/>
    <w:rsid w:val="002B443A"/>
    <w:rsid w:val="002B5B35"/>
    <w:rsid w:val="002C256A"/>
    <w:rsid w:val="002C496D"/>
    <w:rsid w:val="002C63D4"/>
    <w:rsid w:val="002D05EB"/>
    <w:rsid w:val="002D2F29"/>
    <w:rsid w:val="002D2FD3"/>
    <w:rsid w:val="002E224D"/>
    <w:rsid w:val="002E7017"/>
    <w:rsid w:val="002F4F6E"/>
    <w:rsid w:val="003015C3"/>
    <w:rsid w:val="003046A9"/>
    <w:rsid w:val="0030698D"/>
    <w:rsid w:val="0030778C"/>
    <w:rsid w:val="00307D81"/>
    <w:rsid w:val="0031350A"/>
    <w:rsid w:val="00316815"/>
    <w:rsid w:val="003168CA"/>
    <w:rsid w:val="00320445"/>
    <w:rsid w:val="00321255"/>
    <w:rsid w:val="0032230D"/>
    <w:rsid w:val="00322A0B"/>
    <w:rsid w:val="00335FC5"/>
    <w:rsid w:val="00340E9A"/>
    <w:rsid w:val="003516C0"/>
    <w:rsid w:val="00352E59"/>
    <w:rsid w:val="00354DBE"/>
    <w:rsid w:val="00355210"/>
    <w:rsid w:val="00365DF9"/>
    <w:rsid w:val="00372313"/>
    <w:rsid w:val="00372DB4"/>
    <w:rsid w:val="0037490C"/>
    <w:rsid w:val="00375AF5"/>
    <w:rsid w:val="003761BD"/>
    <w:rsid w:val="003769F6"/>
    <w:rsid w:val="00385414"/>
    <w:rsid w:val="00390074"/>
    <w:rsid w:val="0039757C"/>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6BEC"/>
    <w:rsid w:val="00417925"/>
    <w:rsid w:val="00421D6F"/>
    <w:rsid w:val="00432107"/>
    <w:rsid w:val="00432B35"/>
    <w:rsid w:val="004348AE"/>
    <w:rsid w:val="004376C0"/>
    <w:rsid w:val="0044115F"/>
    <w:rsid w:val="0044223A"/>
    <w:rsid w:val="00446792"/>
    <w:rsid w:val="00446F80"/>
    <w:rsid w:val="00447F29"/>
    <w:rsid w:val="00450C83"/>
    <w:rsid w:val="00451851"/>
    <w:rsid w:val="00452854"/>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731"/>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0A95"/>
    <w:rsid w:val="00535AF4"/>
    <w:rsid w:val="00536FA9"/>
    <w:rsid w:val="005414F4"/>
    <w:rsid w:val="00546187"/>
    <w:rsid w:val="005463F1"/>
    <w:rsid w:val="00547B25"/>
    <w:rsid w:val="00554582"/>
    <w:rsid w:val="005547F0"/>
    <w:rsid w:val="00557D77"/>
    <w:rsid w:val="00562EAA"/>
    <w:rsid w:val="00563B58"/>
    <w:rsid w:val="005640C4"/>
    <w:rsid w:val="00564C53"/>
    <w:rsid w:val="0056684C"/>
    <w:rsid w:val="00571847"/>
    <w:rsid w:val="00574A0C"/>
    <w:rsid w:val="005755CE"/>
    <w:rsid w:val="00576E4C"/>
    <w:rsid w:val="0057780F"/>
    <w:rsid w:val="00581E0A"/>
    <w:rsid w:val="00586D89"/>
    <w:rsid w:val="00587F48"/>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220B4"/>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85BFF"/>
    <w:rsid w:val="00696F65"/>
    <w:rsid w:val="006A4A6F"/>
    <w:rsid w:val="006A7A6D"/>
    <w:rsid w:val="006B5E67"/>
    <w:rsid w:val="006C2EB5"/>
    <w:rsid w:val="006D18A3"/>
    <w:rsid w:val="006D4AAA"/>
    <w:rsid w:val="006D5970"/>
    <w:rsid w:val="006E062A"/>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57DF0"/>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427C"/>
    <w:rsid w:val="007F3F7E"/>
    <w:rsid w:val="007F5497"/>
    <w:rsid w:val="007F63AC"/>
    <w:rsid w:val="00806A76"/>
    <w:rsid w:val="008132EF"/>
    <w:rsid w:val="008134D1"/>
    <w:rsid w:val="00813CEC"/>
    <w:rsid w:val="0081534C"/>
    <w:rsid w:val="008171E4"/>
    <w:rsid w:val="0081788E"/>
    <w:rsid w:val="008208EA"/>
    <w:rsid w:val="00824E67"/>
    <w:rsid w:val="00825506"/>
    <w:rsid w:val="00825A64"/>
    <w:rsid w:val="00826F48"/>
    <w:rsid w:val="008308AE"/>
    <w:rsid w:val="0083166E"/>
    <w:rsid w:val="0083182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67A1C"/>
    <w:rsid w:val="008708F1"/>
    <w:rsid w:val="00880539"/>
    <w:rsid w:val="00883F6D"/>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8F6730"/>
    <w:rsid w:val="00905329"/>
    <w:rsid w:val="009079BD"/>
    <w:rsid w:val="00912BD9"/>
    <w:rsid w:val="00920E5B"/>
    <w:rsid w:val="00926436"/>
    <w:rsid w:val="0093018C"/>
    <w:rsid w:val="00932CCA"/>
    <w:rsid w:val="00937F52"/>
    <w:rsid w:val="00942247"/>
    <w:rsid w:val="00950046"/>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2482"/>
    <w:rsid w:val="009F3AEC"/>
    <w:rsid w:val="00A00081"/>
    <w:rsid w:val="00A015F7"/>
    <w:rsid w:val="00A064FA"/>
    <w:rsid w:val="00A10D56"/>
    <w:rsid w:val="00A12AAE"/>
    <w:rsid w:val="00A16DD1"/>
    <w:rsid w:val="00A22441"/>
    <w:rsid w:val="00A23F3B"/>
    <w:rsid w:val="00A24406"/>
    <w:rsid w:val="00A25F64"/>
    <w:rsid w:val="00A27CC2"/>
    <w:rsid w:val="00A3273B"/>
    <w:rsid w:val="00A40ED6"/>
    <w:rsid w:val="00A44D0C"/>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754B"/>
    <w:rsid w:val="00AE2564"/>
    <w:rsid w:val="00AE301F"/>
    <w:rsid w:val="00AE3302"/>
    <w:rsid w:val="00AE7077"/>
    <w:rsid w:val="00AF5D54"/>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1C56"/>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7CB7"/>
    <w:rsid w:val="00BE0F7B"/>
    <w:rsid w:val="00BE10C2"/>
    <w:rsid w:val="00BE7907"/>
    <w:rsid w:val="00BF75A9"/>
    <w:rsid w:val="00C01B4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5E9B"/>
    <w:rsid w:val="00C87A74"/>
    <w:rsid w:val="00C90A71"/>
    <w:rsid w:val="00C91574"/>
    <w:rsid w:val="00C91BC2"/>
    <w:rsid w:val="00C92C71"/>
    <w:rsid w:val="00C93F8F"/>
    <w:rsid w:val="00C9412C"/>
    <w:rsid w:val="00CA1C22"/>
    <w:rsid w:val="00CA2745"/>
    <w:rsid w:val="00CA3593"/>
    <w:rsid w:val="00CA7F4F"/>
    <w:rsid w:val="00CB00C4"/>
    <w:rsid w:val="00CB258E"/>
    <w:rsid w:val="00CB3C8F"/>
    <w:rsid w:val="00CB75CE"/>
    <w:rsid w:val="00CC02F1"/>
    <w:rsid w:val="00CC11A6"/>
    <w:rsid w:val="00CC135E"/>
    <w:rsid w:val="00CD3A34"/>
    <w:rsid w:val="00CD5D3F"/>
    <w:rsid w:val="00CE36CB"/>
    <w:rsid w:val="00CF1E90"/>
    <w:rsid w:val="00CF3DB3"/>
    <w:rsid w:val="00D052BC"/>
    <w:rsid w:val="00D07026"/>
    <w:rsid w:val="00D11C62"/>
    <w:rsid w:val="00D22C8F"/>
    <w:rsid w:val="00D33491"/>
    <w:rsid w:val="00D355BD"/>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C4BE4"/>
    <w:rsid w:val="00DD233A"/>
    <w:rsid w:val="00DE556F"/>
    <w:rsid w:val="00E03B6D"/>
    <w:rsid w:val="00E14F69"/>
    <w:rsid w:val="00E163D7"/>
    <w:rsid w:val="00E17160"/>
    <w:rsid w:val="00E2277A"/>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EF0ADA"/>
    <w:rsid w:val="00F00945"/>
    <w:rsid w:val="00F01F92"/>
    <w:rsid w:val="00F10A08"/>
    <w:rsid w:val="00F13770"/>
    <w:rsid w:val="00F139CF"/>
    <w:rsid w:val="00F22AC5"/>
    <w:rsid w:val="00F254D1"/>
    <w:rsid w:val="00F32B82"/>
    <w:rsid w:val="00F34DCB"/>
    <w:rsid w:val="00F4043E"/>
    <w:rsid w:val="00F40CB5"/>
    <w:rsid w:val="00F41BBC"/>
    <w:rsid w:val="00F43B9D"/>
    <w:rsid w:val="00F444F0"/>
    <w:rsid w:val="00F50847"/>
    <w:rsid w:val="00F53F27"/>
    <w:rsid w:val="00F546D1"/>
    <w:rsid w:val="00F6513F"/>
    <w:rsid w:val="00F66272"/>
    <w:rsid w:val="00F66399"/>
    <w:rsid w:val="00F67D07"/>
    <w:rsid w:val="00F709C0"/>
    <w:rsid w:val="00F927A1"/>
    <w:rsid w:val="00F92E4D"/>
    <w:rsid w:val="00FA015F"/>
    <w:rsid w:val="00FA1AD0"/>
    <w:rsid w:val="00FA3764"/>
    <w:rsid w:val="00FA56ED"/>
    <w:rsid w:val="00FB5FA6"/>
    <w:rsid w:val="00FC1310"/>
    <w:rsid w:val="00FC2FF3"/>
    <w:rsid w:val="00FC3263"/>
    <w:rsid w:val="00FC51F9"/>
    <w:rsid w:val="00FC58BC"/>
    <w:rsid w:val="00FC5B40"/>
    <w:rsid w:val="00FC5FF8"/>
    <w:rsid w:val="00FC702B"/>
    <w:rsid w:val="00FD14B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frontiersin.org/articles/10.3389/fpsyg.2019.02071/full" TargetMode="External"/><Relationship Id="rId39"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8.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nhs.uk/mental-health/feelings-symptoms-behaviours/feelings-and-symptoms/stress/" TargetMode="External"/><Relationship Id="rId41"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www.bris.ac.uk/poverty/downloads/keyofficialdocuments/Young%20Runaways.pdf" TargetMode="External"/><Relationship Id="rId37" Type="http://schemas.openxmlformats.org/officeDocument/2006/relationships/header" Target="header9.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childmind.org/article/mental-health-disorders-and-substance-use/" TargetMode="Externa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tinybuddha.com/blog/why-journaling-is-the-best-thing-to-do-during-a-crisis/" TargetMode="Externa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hosincharge.co.uk/wp-content/uploads/WIC-Addressing-Child-to-Parent-Violence-and-Abuse-Information-to-help-parents-V1-2020-3.pdf" TargetMode="External"/><Relationship Id="rId30" Type="http://schemas.openxmlformats.org/officeDocument/2006/relationships/hyperlink" Target="https://people.nhs.uk/guides/health-and-wellbeing-conversations-support-for-facilitators/steps/what-is-resilience" TargetMode="External"/><Relationship Id="rId35" Type="http://schemas.openxmlformats.org/officeDocument/2006/relationships/footer" Target="footer7.xml"/><Relationship Id="rId43"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purl.org/dc/dcmitype/"/>
    <ds:schemaRef ds:uri="http://schemas.openxmlformats.org/package/2006/metadata/core-properties"/>
    <ds:schemaRef ds:uri="http://purl.org/dc/terms/"/>
    <ds:schemaRef ds:uri="http://www.w3.org/XML/1998/namespace"/>
    <ds:schemaRef ds:uri="http://schemas.microsoft.com/office/infopath/2007/PartnerControls"/>
    <ds:schemaRef ds:uri="http://schemas.microsoft.com/office/2006/documentManagement/types"/>
    <ds:schemaRef ds:uri="http://schemas.microsoft.com/office/2006/metadata/properties"/>
    <ds:schemaRef ds:uri="http://purl.org/dc/elements/1.1/"/>
    <ds:schemaRef ds:uri="2e89cfda-a374-4413-9f0d-8b601eddeb70"/>
    <ds:schemaRef ds:uri="1ecf5648-3750-43f5-867d-bfaa16e6e17e"/>
  </ds:schemaRefs>
</ds:datastoreItem>
</file>

<file path=customXml/itemProps4.xml><?xml version="1.0" encoding="utf-8"?>
<ds:datastoreItem xmlns:ds="http://schemas.openxmlformats.org/officeDocument/2006/customXml" ds:itemID="{AAD338C1-8C37-4A6B-A8B3-6C7A55738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25</Pages>
  <Words>7372</Words>
  <Characters>40974</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Luckwell,Abbey swp6794</cp:lastModifiedBy>
  <cp:revision>6</cp:revision>
  <cp:lastPrinted>2021-06-14T20:50:00Z</cp:lastPrinted>
  <dcterms:created xsi:type="dcterms:W3CDTF">2021-08-04T22:07:00Z</dcterms:created>
  <dcterms:modified xsi:type="dcterms:W3CDTF">2021-08-04T22:49:00Z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ec27d2f4-39eb-468a-9ba5-54db726ecb9c</vt:lpwstr>
  </property>
  <property fmtid="{D5CDD505-2E9C-101B-9397-08002B2CF9AE}" pid="4" name="Classification">
    <vt:lpwstr>OFFICIAL</vt:lpwstr>
  </property>
  <property fmtid="{D5CDD505-2E9C-101B-9397-08002B2CF9AE}" pid="5" name="Visibility">
    <vt:lpwstr>NOT VISIBLE</vt:lpwstr>
  </property>
</Properties>
</file>