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3202689"/>
        <w:docPartObj>
          <w:docPartGallery w:val="Cover Pages"/>
          <w:docPartUnique/>
        </w:docPartObj>
      </w:sdtPr>
      <w:sdtEndPr>
        <w:rPr>
          <w:sz w:val="26"/>
          <w:szCs w:val="26"/>
        </w:rPr>
      </w:sdtEndPr>
      <w:sdtContent>
        <w:p w14:paraId="3B1F98F3" w14:textId="77777777" w:rsidR="001C2919" w:rsidRPr="00FE1B3E" w:rsidRDefault="001C2919">
          <w:pPr>
            <w:rPr>
              <w:rFonts w:ascii="Arial" w:hAnsi="Arial" w:cs="Arial"/>
              <w:b/>
              <w:bCs/>
              <w:sz w:val="28"/>
              <w:szCs w:val="28"/>
            </w:rPr>
          </w:pPr>
        </w:p>
        <w:p w14:paraId="49EB0333" w14:textId="1264AFF8" w:rsidR="00FE1B3E" w:rsidRPr="00FE1B3E" w:rsidRDefault="00FE1B3E" w:rsidP="00FE1B3E">
          <w:pPr>
            <w:spacing w:line="360" w:lineRule="auto"/>
            <w:rPr>
              <w:rFonts w:ascii="Arial" w:hAnsi="Arial" w:cs="Arial"/>
              <w:b/>
              <w:bCs/>
              <w:sz w:val="28"/>
              <w:szCs w:val="28"/>
            </w:rPr>
          </w:pPr>
          <w:r w:rsidRPr="00FE1B3E">
            <w:rPr>
              <w:rFonts w:ascii="Arial" w:hAnsi="Arial" w:cs="Arial"/>
              <w:b/>
              <w:bCs/>
              <w:sz w:val="28"/>
              <w:szCs w:val="28"/>
            </w:rPr>
            <w:t>Assignment Title:  Assessment 2 Essay</w:t>
          </w:r>
        </w:p>
        <w:p w14:paraId="57E6A6D3" w14:textId="77777777" w:rsidR="00FE1B3E" w:rsidRPr="00FE1B3E" w:rsidRDefault="00FE1B3E" w:rsidP="00FE1B3E">
          <w:pPr>
            <w:spacing w:line="360" w:lineRule="auto"/>
            <w:rPr>
              <w:rFonts w:ascii="Arial" w:hAnsi="Arial" w:cs="Arial"/>
              <w:b/>
              <w:bCs/>
              <w:sz w:val="28"/>
              <w:szCs w:val="28"/>
            </w:rPr>
          </w:pPr>
        </w:p>
        <w:p w14:paraId="469ACAB0" w14:textId="2B960855" w:rsidR="00FE1B3E" w:rsidRPr="00FE1B3E" w:rsidRDefault="00FE1B3E" w:rsidP="00FE1B3E">
          <w:pPr>
            <w:spacing w:line="360" w:lineRule="auto"/>
            <w:rPr>
              <w:rFonts w:ascii="Arial" w:hAnsi="Arial" w:cs="Arial"/>
              <w:b/>
              <w:bCs/>
              <w:sz w:val="28"/>
              <w:szCs w:val="28"/>
            </w:rPr>
          </w:pPr>
          <w:r w:rsidRPr="00FE1B3E">
            <w:rPr>
              <w:rFonts w:ascii="Arial" w:hAnsi="Arial" w:cs="Arial"/>
              <w:b/>
              <w:bCs/>
              <w:sz w:val="28"/>
              <w:szCs w:val="28"/>
            </w:rPr>
            <w:t>Submitted by: Nasreen Akhtar</w:t>
          </w:r>
        </w:p>
        <w:p w14:paraId="3B5E9A34" w14:textId="77777777" w:rsidR="00FE1B3E" w:rsidRPr="00FE1B3E" w:rsidRDefault="00FE1B3E" w:rsidP="00FE1B3E">
          <w:pPr>
            <w:spacing w:line="360" w:lineRule="auto"/>
            <w:rPr>
              <w:rFonts w:ascii="Arial" w:hAnsi="Arial" w:cs="Arial"/>
              <w:b/>
              <w:bCs/>
              <w:sz w:val="28"/>
              <w:szCs w:val="28"/>
            </w:rPr>
          </w:pPr>
        </w:p>
        <w:p w14:paraId="374E95AE" w14:textId="5958D22F" w:rsidR="00FE1B3E" w:rsidRPr="00FE1B3E" w:rsidRDefault="00FE1B3E" w:rsidP="00FE1B3E">
          <w:pPr>
            <w:spacing w:line="360" w:lineRule="auto"/>
            <w:rPr>
              <w:rFonts w:ascii="Arial" w:hAnsi="Arial" w:cs="Arial"/>
              <w:b/>
              <w:bCs/>
              <w:sz w:val="28"/>
              <w:szCs w:val="28"/>
            </w:rPr>
          </w:pPr>
          <w:r w:rsidRPr="00FE1B3E">
            <w:rPr>
              <w:rFonts w:ascii="Arial" w:hAnsi="Arial" w:cs="Arial"/>
              <w:b/>
              <w:bCs/>
              <w:sz w:val="28"/>
              <w:szCs w:val="28"/>
            </w:rPr>
            <w:t>Student ID: 2132945</w:t>
          </w:r>
        </w:p>
        <w:p w14:paraId="5CD1176A" w14:textId="77777777" w:rsidR="00FE1B3E" w:rsidRPr="00FE1B3E" w:rsidRDefault="00FE1B3E" w:rsidP="00FE1B3E">
          <w:pPr>
            <w:spacing w:line="360" w:lineRule="auto"/>
            <w:rPr>
              <w:rFonts w:ascii="Arial" w:hAnsi="Arial" w:cs="Arial"/>
              <w:b/>
              <w:bCs/>
              <w:sz w:val="28"/>
              <w:szCs w:val="28"/>
            </w:rPr>
          </w:pPr>
        </w:p>
        <w:p w14:paraId="5C7C2A3A" w14:textId="747BB6F5" w:rsidR="00FE1B3E" w:rsidRPr="00FE1B3E" w:rsidRDefault="00FE1B3E" w:rsidP="00FE1B3E">
          <w:pPr>
            <w:spacing w:line="360" w:lineRule="auto"/>
            <w:rPr>
              <w:rFonts w:ascii="Arial" w:hAnsi="Arial" w:cs="Arial"/>
              <w:b/>
              <w:bCs/>
              <w:sz w:val="28"/>
              <w:szCs w:val="28"/>
            </w:rPr>
          </w:pPr>
          <w:r w:rsidRPr="00FE1B3E">
            <w:rPr>
              <w:rFonts w:ascii="Arial" w:hAnsi="Arial" w:cs="Arial"/>
              <w:b/>
              <w:bCs/>
              <w:sz w:val="28"/>
              <w:szCs w:val="28"/>
            </w:rPr>
            <w:t xml:space="preserve">Module Title: </w:t>
          </w:r>
          <w:proofErr w:type="gramStart"/>
          <w:r w:rsidRPr="00FE1B3E">
            <w:rPr>
              <w:rFonts w:ascii="Arial" w:hAnsi="Arial" w:cs="Arial"/>
              <w:b/>
              <w:bCs/>
              <w:sz w:val="28"/>
              <w:szCs w:val="28"/>
            </w:rPr>
            <w:t>Children  young</w:t>
          </w:r>
          <w:proofErr w:type="gramEnd"/>
          <w:r w:rsidRPr="00FE1B3E">
            <w:rPr>
              <w:rFonts w:ascii="Arial" w:hAnsi="Arial" w:cs="Arial"/>
              <w:b/>
              <w:bCs/>
              <w:sz w:val="28"/>
              <w:szCs w:val="28"/>
            </w:rPr>
            <w:t xml:space="preserve"> people and families</w:t>
          </w:r>
        </w:p>
        <w:p w14:paraId="226CE26A" w14:textId="77777777" w:rsidR="00FE1B3E" w:rsidRPr="00FE1B3E" w:rsidRDefault="00FE1B3E" w:rsidP="00FE1B3E">
          <w:pPr>
            <w:spacing w:line="360" w:lineRule="auto"/>
            <w:rPr>
              <w:rFonts w:ascii="Arial" w:hAnsi="Arial" w:cs="Arial"/>
              <w:b/>
              <w:bCs/>
              <w:sz w:val="28"/>
              <w:szCs w:val="28"/>
            </w:rPr>
          </w:pPr>
        </w:p>
        <w:p w14:paraId="4636D333" w14:textId="6669A17D" w:rsidR="00FE1B3E" w:rsidRPr="00FE1B3E" w:rsidRDefault="00FE1B3E" w:rsidP="00FE1B3E">
          <w:pPr>
            <w:spacing w:line="360" w:lineRule="auto"/>
            <w:rPr>
              <w:rFonts w:ascii="Arial" w:hAnsi="Arial" w:cs="Arial"/>
              <w:b/>
              <w:bCs/>
              <w:sz w:val="28"/>
              <w:szCs w:val="28"/>
            </w:rPr>
          </w:pPr>
          <w:r w:rsidRPr="00FE1B3E">
            <w:rPr>
              <w:rFonts w:ascii="Arial" w:hAnsi="Arial" w:cs="Arial"/>
              <w:b/>
              <w:bCs/>
              <w:sz w:val="28"/>
              <w:szCs w:val="28"/>
            </w:rPr>
            <w:t>Module Code: BMHP5005_BIRM</w:t>
          </w:r>
        </w:p>
        <w:p w14:paraId="6AF15859" w14:textId="77777777" w:rsidR="00FE1B3E" w:rsidRPr="00FE1B3E" w:rsidRDefault="00FE1B3E" w:rsidP="00FE1B3E">
          <w:pPr>
            <w:spacing w:line="360" w:lineRule="auto"/>
            <w:rPr>
              <w:rFonts w:ascii="Arial" w:hAnsi="Arial" w:cs="Arial"/>
              <w:b/>
              <w:bCs/>
              <w:sz w:val="28"/>
              <w:szCs w:val="28"/>
            </w:rPr>
          </w:pPr>
        </w:p>
        <w:p w14:paraId="30A655F8" w14:textId="16213907" w:rsidR="00FE1B3E" w:rsidRPr="00FE1B3E" w:rsidRDefault="00FE1B3E" w:rsidP="00FE1B3E">
          <w:pPr>
            <w:spacing w:line="360" w:lineRule="auto"/>
            <w:rPr>
              <w:rFonts w:ascii="Arial" w:hAnsi="Arial" w:cs="Arial"/>
              <w:b/>
              <w:bCs/>
              <w:sz w:val="28"/>
              <w:szCs w:val="28"/>
            </w:rPr>
          </w:pPr>
          <w:proofErr w:type="gramStart"/>
          <w:r w:rsidRPr="00FE1B3E">
            <w:rPr>
              <w:rFonts w:ascii="Arial" w:hAnsi="Arial" w:cs="Arial"/>
              <w:b/>
              <w:bCs/>
              <w:sz w:val="28"/>
              <w:szCs w:val="28"/>
            </w:rPr>
            <w:t>Lecturer :</w:t>
          </w:r>
          <w:proofErr w:type="gramEnd"/>
          <w:r w:rsidRPr="00FE1B3E">
            <w:rPr>
              <w:rFonts w:ascii="Arial" w:hAnsi="Arial" w:cs="Arial"/>
              <w:b/>
              <w:bCs/>
              <w:sz w:val="28"/>
              <w:szCs w:val="28"/>
            </w:rPr>
            <w:t xml:space="preserve"> Debra Odeh </w:t>
          </w:r>
        </w:p>
        <w:p w14:paraId="463B7107" w14:textId="77777777" w:rsidR="001C2919" w:rsidRDefault="001C2919">
          <w:pPr>
            <w:rPr>
              <w:rFonts w:asciiTheme="majorHAnsi" w:eastAsiaTheme="majorEastAsia" w:hAnsiTheme="majorHAnsi" w:cstheme="majorBidi"/>
              <w:b/>
              <w:bCs/>
              <w:color w:val="2F5496" w:themeColor="accent1" w:themeShade="BF"/>
              <w:sz w:val="26"/>
              <w:szCs w:val="26"/>
            </w:rPr>
          </w:pPr>
          <w:r>
            <w:rPr>
              <w:sz w:val="26"/>
              <w:szCs w:val="26"/>
            </w:rPr>
            <w:br w:type="page"/>
          </w:r>
        </w:p>
      </w:sdtContent>
    </w:sdt>
    <w:sdt>
      <w:sdtPr>
        <w:rPr>
          <w:rFonts w:asciiTheme="minorHAnsi" w:eastAsiaTheme="minorHAnsi" w:hAnsiTheme="minorHAnsi" w:cstheme="minorBidi"/>
          <w:b w:val="0"/>
          <w:bCs w:val="0"/>
          <w:color w:val="auto"/>
          <w:sz w:val="24"/>
          <w:szCs w:val="24"/>
          <w:lang w:val="en-GB"/>
        </w:rPr>
        <w:id w:val="-1941823162"/>
        <w:docPartObj>
          <w:docPartGallery w:val="Table of Contents"/>
          <w:docPartUnique/>
        </w:docPartObj>
      </w:sdtPr>
      <w:sdtEndPr>
        <w:rPr>
          <w:noProof/>
        </w:rPr>
      </w:sdtEndPr>
      <w:sdtContent>
        <w:p w14:paraId="716BEFB5" w14:textId="77777777" w:rsidR="001C2919" w:rsidRDefault="001C2919">
          <w:pPr>
            <w:pStyle w:val="TOCHeading"/>
          </w:pPr>
          <w:r>
            <w:t>Table of Contents</w:t>
          </w:r>
        </w:p>
        <w:p w14:paraId="54D7EE9C" w14:textId="77777777" w:rsidR="00503865" w:rsidRDefault="001C2919">
          <w:pPr>
            <w:pStyle w:val="TOC2"/>
            <w:tabs>
              <w:tab w:val="right" w:leader="dot" w:pos="9016"/>
            </w:tabs>
            <w:rPr>
              <w:rFonts w:eastAsiaTheme="minorEastAsia" w:cstheme="minorBidi"/>
              <w:smallCaps w:val="0"/>
              <w:noProof/>
              <w:sz w:val="24"/>
              <w:szCs w:val="24"/>
              <w:lang w:eastAsia="en-GB"/>
            </w:rPr>
          </w:pPr>
          <w:r>
            <w:fldChar w:fldCharType="begin"/>
          </w:r>
          <w:r>
            <w:instrText xml:space="preserve"> TOC \o "1-3" \h \z \u </w:instrText>
          </w:r>
          <w:r>
            <w:fldChar w:fldCharType="separate"/>
          </w:r>
          <w:hyperlink w:anchor="_Toc139548746" w:history="1">
            <w:r w:rsidR="00503865" w:rsidRPr="00DF4AD2">
              <w:rPr>
                <w:rStyle w:val="Hyperlink"/>
                <w:b/>
                <w:bCs/>
                <w:noProof/>
              </w:rPr>
              <w:t>Introduction</w:t>
            </w:r>
            <w:r w:rsidR="00503865">
              <w:rPr>
                <w:noProof/>
                <w:webHidden/>
              </w:rPr>
              <w:tab/>
            </w:r>
            <w:r w:rsidR="00503865">
              <w:rPr>
                <w:noProof/>
                <w:webHidden/>
              </w:rPr>
              <w:fldChar w:fldCharType="begin"/>
            </w:r>
            <w:r w:rsidR="00503865">
              <w:rPr>
                <w:noProof/>
                <w:webHidden/>
              </w:rPr>
              <w:instrText xml:space="preserve"> PAGEREF _Toc139548746 \h </w:instrText>
            </w:r>
            <w:r w:rsidR="00503865">
              <w:rPr>
                <w:noProof/>
                <w:webHidden/>
              </w:rPr>
            </w:r>
            <w:r w:rsidR="00503865">
              <w:rPr>
                <w:noProof/>
                <w:webHidden/>
              </w:rPr>
              <w:fldChar w:fldCharType="separate"/>
            </w:r>
            <w:r w:rsidR="00503865">
              <w:rPr>
                <w:noProof/>
                <w:webHidden/>
              </w:rPr>
              <w:t>2</w:t>
            </w:r>
            <w:r w:rsidR="00503865">
              <w:rPr>
                <w:noProof/>
                <w:webHidden/>
              </w:rPr>
              <w:fldChar w:fldCharType="end"/>
            </w:r>
          </w:hyperlink>
        </w:p>
        <w:p w14:paraId="7AE9BA40" w14:textId="77777777" w:rsidR="00503865" w:rsidRDefault="00000000">
          <w:pPr>
            <w:pStyle w:val="TOC2"/>
            <w:tabs>
              <w:tab w:val="right" w:leader="dot" w:pos="9016"/>
            </w:tabs>
            <w:rPr>
              <w:rFonts w:eastAsiaTheme="minorEastAsia" w:cstheme="minorBidi"/>
              <w:smallCaps w:val="0"/>
              <w:noProof/>
              <w:sz w:val="24"/>
              <w:szCs w:val="24"/>
              <w:lang w:eastAsia="en-GB"/>
            </w:rPr>
          </w:pPr>
          <w:hyperlink w:anchor="_Toc139548747" w:history="1">
            <w:r w:rsidR="00503865" w:rsidRPr="00DF4AD2">
              <w:rPr>
                <w:rStyle w:val="Hyperlink"/>
                <w:b/>
                <w:bCs/>
                <w:noProof/>
              </w:rPr>
              <w:t>The Impact of COVID-19 on Children and Young People</w:t>
            </w:r>
            <w:r w:rsidR="00503865">
              <w:rPr>
                <w:noProof/>
                <w:webHidden/>
              </w:rPr>
              <w:tab/>
            </w:r>
            <w:r w:rsidR="00503865">
              <w:rPr>
                <w:noProof/>
                <w:webHidden/>
              </w:rPr>
              <w:fldChar w:fldCharType="begin"/>
            </w:r>
            <w:r w:rsidR="00503865">
              <w:rPr>
                <w:noProof/>
                <w:webHidden/>
              </w:rPr>
              <w:instrText xml:space="preserve"> PAGEREF _Toc139548747 \h </w:instrText>
            </w:r>
            <w:r w:rsidR="00503865">
              <w:rPr>
                <w:noProof/>
                <w:webHidden/>
              </w:rPr>
            </w:r>
            <w:r w:rsidR="00503865">
              <w:rPr>
                <w:noProof/>
                <w:webHidden/>
              </w:rPr>
              <w:fldChar w:fldCharType="separate"/>
            </w:r>
            <w:r w:rsidR="00503865">
              <w:rPr>
                <w:noProof/>
                <w:webHidden/>
              </w:rPr>
              <w:t>2</w:t>
            </w:r>
            <w:r w:rsidR="00503865">
              <w:rPr>
                <w:noProof/>
                <w:webHidden/>
              </w:rPr>
              <w:fldChar w:fldCharType="end"/>
            </w:r>
          </w:hyperlink>
        </w:p>
        <w:p w14:paraId="739B1272" w14:textId="77777777" w:rsidR="00503865" w:rsidRDefault="00000000">
          <w:pPr>
            <w:pStyle w:val="TOC2"/>
            <w:tabs>
              <w:tab w:val="right" w:leader="dot" w:pos="9016"/>
            </w:tabs>
            <w:rPr>
              <w:rFonts w:eastAsiaTheme="minorEastAsia" w:cstheme="minorBidi"/>
              <w:smallCaps w:val="0"/>
              <w:noProof/>
              <w:sz w:val="24"/>
              <w:szCs w:val="24"/>
              <w:lang w:eastAsia="en-GB"/>
            </w:rPr>
          </w:pPr>
          <w:hyperlink w:anchor="_Toc139548748" w:history="1">
            <w:r w:rsidR="00503865" w:rsidRPr="00DF4AD2">
              <w:rPr>
                <w:rStyle w:val="Hyperlink"/>
                <w:b/>
                <w:bCs/>
                <w:noProof/>
              </w:rPr>
              <w:t>The Impact of COVID-19 on Families Living in Poverty</w:t>
            </w:r>
            <w:r w:rsidR="00503865">
              <w:rPr>
                <w:noProof/>
                <w:webHidden/>
              </w:rPr>
              <w:tab/>
            </w:r>
            <w:r w:rsidR="00503865">
              <w:rPr>
                <w:noProof/>
                <w:webHidden/>
              </w:rPr>
              <w:fldChar w:fldCharType="begin"/>
            </w:r>
            <w:r w:rsidR="00503865">
              <w:rPr>
                <w:noProof/>
                <w:webHidden/>
              </w:rPr>
              <w:instrText xml:space="preserve"> PAGEREF _Toc139548748 \h </w:instrText>
            </w:r>
            <w:r w:rsidR="00503865">
              <w:rPr>
                <w:noProof/>
                <w:webHidden/>
              </w:rPr>
            </w:r>
            <w:r w:rsidR="00503865">
              <w:rPr>
                <w:noProof/>
                <w:webHidden/>
              </w:rPr>
              <w:fldChar w:fldCharType="separate"/>
            </w:r>
            <w:r w:rsidR="00503865">
              <w:rPr>
                <w:noProof/>
                <w:webHidden/>
              </w:rPr>
              <w:t>4</w:t>
            </w:r>
            <w:r w:rsidR="00503865">
              <w:rPr>
                <w:noProof/>
                <w:webHidden/>
              </w:rPr>
              <w:fldChar w:fldCharType="end"/>
            </w:r>
          </w:hyperlink>
        </w:p>
        <w:p w14:paraId="1F1FA085" w14:textId="77777777" w:rsidR="00503865" w:rsidRDefault="00000000">
          <w:pPr>
            <w:pStyle w:val="TOC2"/>
            <w:tabs>
              <w:tab w:val="right" w:leader="dot" w:pos="9016"/>
            </w:tabs>
            <w:rPr>
              <w:rFonts w:eastAsiaTheme="minorEastAsia" w:cstheme="minorBidi"/>
              <w:smallCaps w:val="0"/>
              <w:noProof/>
              <w:sz w:val="24"/>
              <w:szCs w:val="24"/>
              <w:lang w:eastAsia="en-GB"/>
            </w:rPr>
          </w:pPr>
          <w:hyperlink w:anchor="_Toc139548749" w:history="1">
            <w:r w:rsidR="00503865" w:rsidRPr="00DF4AD2">
              <w:rPr>
                <w:rStyle w:val="Hyperlink"/>
                <w:b/>
                <w:bCs/>
                <w:noProof/>
              </w:rPr>
              <w:t>Government Policies and Support Systems</w:t>
            </w:r>
            <w:r w:rsidR="00503865">
              <w:rPr>
                <w:noProof/>
                <w:webHidden/>
              </w:rPr>
              <w:tab/>
            </w:r>
            <w:r w:rsidR="00503865">
              <w:rPr>
                <w:noProof/>
                <w:webHidden/>
              </w:rPr>
              <w:fldChar w:fldCharType="begin"/>
            </w:r>
            <w:r w:rsidR="00503865">
              <w:rPr>
                <w:noProof/>
                <w:webHidden/>
              </w:rPr>
              <w:instrText xml:space="preserve"> PAGEREF _Toc139548749 \h </w:instrText>
            </w:r>
            <w:r w:rsidR="00503865">
              <w:rPr>
                <w:noProof/>
                <w:webHidden/>
              </w:rPr>
            </w:r>
            <w:r w:rsidR="00503865">
              <w:rPr>
                <w:noProof/>
                <w:webHidden/>
              </w:rPr>
              <w:fldChar w:fldCharType="separate"/>
            </w:r>
            <w:r w:rsidR="00503865">
              <w:rPr>
                <w:noProof/>
                <w:webHidden/>
              </w:rPr>
              <w:t>6</w:t>
            </w:r>
            <w:r w:rsidR="00503865">
              <w:rPr>
                <w:noProof/>
                <w:webHidden/>
              </w:rPr>
              <w:fldChar w:fldCharType="end"/>
            </w:r>
          </w:hyperlink>
        </w:p>
        <w:p w14:paraId="1B5DC099" w14:textId="77777777" w:rsidR="00503865" w:rsidRDefault="00000000">
          <w:pPr>
            <w:pStyle w:val="TOC2"/>
            <w:tabs>
              <w:tab w:val="right" w:leader="dot" w:pos="9016"/>
            </w:tabs>
            <w:rPr>
              <w:rFonts w:eastAsiaTheme="minorEastAsia" w:cstheme="minorBidi"/>
              <w:smallCaps w:val="0"/>
              <w:noProof/>
              <w:sz w:val="24"/>
              <w:szCs w:val="24"/>
              <w:lang w:eastAsia="en-GB"/>
            </w:rPr>
          </w:pPr>
          <w:hyperlink w:anchor="_Toc139548750" w:history="1">
            <w:r w:rsidR="00503865" w:rsidRPr="00DF4AD2">
              <w:rPr>
                <w:rStyle w:val="Hyperlink"/>
                <w:b/>
                <w:bCs/>
                <w:noProof/>
              </w:rPr>
              <w:t>Addressing the Challenges and Mitigating the Consequences</w:t>
            </w:r>
            <w:r w:rsidR="00503865">
              <w:rPr>
                <w:noProof/>
                <w:webHidden/>
              </w:rPr>
              <w:tab/>
            </w:r>
            <w:r w:rsidR="00503865">
              <w:rPr>
                <w:noProof/>
                <w:webHidden/>
              </w:rPr>
              <w:fldChar w:fldCharType="begin"/>
            </w:r>
            <w:r w:rsidR="00503865">
              <w:rPr>
                <w:noProof/>
                <w:webHidden/>
              </w:rPr>
              <w:instrText xml:space="preserve"> PAGEREF _Toc139548750 \h </w:instrText>
            </w:r>
            <w:r w:rsidR="00503865">
              <w:rPr>
                <w:noProof/>
                <w:webHidden/>
              </w:rPr>
            </w:r>
            <w:r w:rsidR="00503865">
              <w:rPr>
                <w:noProof/>
                <w:webHidden/>
              </w:rPr>
              <w:fldChar w:fldCharType="separate"/>
            </w:r>
            <w:r w:rsidR="00503865">
              <w:rPr>
                <w:noProof/>
                <w:webHidden/>
              </w:rPr>
              <w:t>7</w:t>
            </w:r>
            <w:r w:rsidR="00503865">
              <w:rPr>
                <w:noProof/>
                <w:webHidden/>
              </w:rPr>
              <w:fldChar w:fldCharType="end"/>
            </w:r>
          </w:hyperlink>
        </w:p>
        <w:p w14:paraId="76B25C7C" w14:textId="77777777" w:rsidR="00503865" w:rsidRDefault="00000000">
          <w:pPr>
            <w:pStyle w:val="TOC2"/>
            <w:tabs>
              <w:tab w:val="right" w:leader="dot" w:pos="9016"/>
            </w:tabs>
            <w:rPr>
              <w:rFonts w:eastAsiaTheme="minorEastAsia" w:cstheme="minorBidi"/>
              <w:smallCaps w:val="0"/>
              <w:noProof/>
              <w:sz w:val="24"/>
              <w:szCs w:val="24"/>
              <w:lang w:eastAsia="en-GB"/>
            </w:rPr>
          </w:pPr>
          <w:hyperlink w:anchor="_Toc139548751" w:history="1">
            <w:r w:rsidR="00503865" w:rsidRPr="00DF4AD2">
              <w:rPr>
                <w:rStyle w:val="Hyperlink"/>
                <w:b/>
                <w:bCs/>
                <w:noProof/>
              </w:rPr>
              <w:t>Recommendations for Alleviating the Effects of the Pandemic</w:t>
            </w:r>
            <w:r w:rsidR="00503865">
              <w:rPr>
                <w:noProof/>
                <w:webHidden/>
              </w:rPr>
              <w:tab/>
            </w:r>
            <w:r w:rsidR="00503865">
              <w:rPr>
                <w:noProof/>
                <w:webHidden/>
              </w:rPr>
              <w:fldChar w:fldCharType="begin"/>
            </w:r>
            <w:r w:rsidR="00503865">
              <w:rPr>
                <w:noProof/>
                <w:webHidden/>
              </w:rPr>
              <w:instrText xml:space="preserve"> PAGEREF _Toc139548751 \h </w:instrText>
            </w:r>
            <w:r w:rsidR="00503865">
              <w:rPr>
                <w:noProof/>
                <w:webHidden/>
              </w:rPr>
            </w:r>
            <w:r w:rsidR="00503865">
              <w:rPr>
                <w:noProof/>
                <w:webHidden/>
              </w:rPr>
              <w:fldChar w:fldCharType="separate"/>
            </w:r>
            <w:r w:rsidR="00503865">
              <w:rPr>
                <w:noProof/>
                <w:webHidden/>
              </w:rPr>
              <w:t>8</w:t>
            </w:r>
            <w:r w:rsidR="00503865">
              <w:rPr>
                <w:noProof/>
                <w:webHidden/>
              </w:rPr>
              <w:fldChar w:fldCharType="end"/>
            </w:r>
          </w:hyperlink>
        </w:p>
        <w:p w14:paraId="3392F603" w14:textId="77777777" w:rsidR="00503865" w:rsidRDefault="00000000">
          <w:pPr>
            <w:pStyle w:val="TOC2"/>
            <w:tabs>
              <w:tab w:val="right" w:leader="dot" w:pos="9016"/>
            </w:tabs>
            <w:rPr>
              <w:rFonts w:eastAsiaTheme="minorEastAsia" w:cstheme="minorBidi"/>
              <w:smallCaps w:val="0"/>
              <w:noProof/>
              <w:sz w:val="24"/>
              <w:szCs w:val="24"/>
              <w:lang w:eastAsia="en-GB"/>
            </w:rPr>
          </w:pPr>
          <w:hyperlink w:anchor="_Toc139548752" w:history="1">
            <w:r w:rsidR="00503865" w:rsidRPr="00DF4AD2">
              <w:rPr>
                <w:rStyle w:val="Hyperlink"/>
                <w:b/>
                <w:bCs/>
                <w:noProof/>
              </w:rPr>
              <w:t>Conclusion</w:t>
            </w:r>
            <w:r w:rsidR="00503865">
              <w:rPr>
                <w:noProof/>
                <w:webHidden/>
              </w:rPr>
              <w:tab/>
            </w:r>
            <w:r w:rsidR="00503865">
              <w:rPr>
                <w:noProof/>
                <w:webHidden/>
              </w:rPr>
              <w:fldChar w:fldCharType="begin"/>
            </w:r>
            <w:r w:rsidR="00503865">
              <w:rPr>
                <w:noProof/>
                <w:webHidden/>
              </w:rPr>
              <w:instrText xml:space="preserve"> PAGEREF _Toc139548752 \h </w:instrText>
            </w:r>
            <w:r w:rsidR="00503865">
              <w:rPr>
                <w:noProof/>
                <w:webHidden/>
              </w:rPr>
            </w:r>
            <w:r w:rsidR="00503865">
              <w:rPr>
                <w:noProof/>
                <w:webHidden/>
              </w:rPr>
              <w:fldChar w:fldCharType="separate"/>
            </w:r>
            <w:r w:rsidR="00503865">
              <w:rPr>
                <w:noProof/>
                <w:webHidden/>
              </w:rPr>
              <w:t>9</w:t>
            </w:r>
            <w:r w:rsidR="00503865">
              <w:rPr>
                <w:noProof/>
                <w:webHidden/>
              </w:rPr>
              <w:fldChar w:fldCharType="end"/>
            </w:r>
          </w:hyperlink>
        </w:p>
        <w:p w14:paraId="27F49966" w14:textId="77777777" w:rsidR="00503865" w:rsidRDefault="00000000">
          <w:pPr>
            <w:pStyle w:val="TOC2"/>
            <w:tabs>
              <w:tab w:val="right" w:leader="dot" w:pos="9016"/>
            </w:tabs>
            <w:rPr>
              <w:rFonts w:eastAsiaTheme="minorEastAsia" w:cstheme="minorBidi"/>
              <w:smallCaps w:val="0"/>
              <w:noProof/>
              <w:sz w:val="24"/>
              <w:szCs w:val="24"/>
              <w:lang w:eastAsia="en-GB"/>
            </w:rPr>
          </w:pPr>
          <w:hyperlink w:anchor="_Toc139548753" w:history="1">
            <w:r w:rsidR="00503865" w:rsidRPr="00DF4AD2">
              <w:rPr>
                <w:rStyle w:val="Hyperlink"/>
                <w:b/>
                <w:bCs/>
                <w:noProof/>
              </w:rPr>
              <w:t>References</w:t>
            </w:r>
            <w:r w:rsidR="00503865">
              <w:rPr>
                <w:noProof/>
                <w:webHidden/>
              </w:rPr>
              <w:tab/>
            </w:r>
            <w:r w:rsidR="00503865">
              <w:rPr>
                <w:noProof/>
                <w:webHidden/>
              </w:rPr>
              <w:fldChar w:fldCharType="begin"/>
            </w:r>
            <w:r w:rsidR="00503865">
              <w:rPr>
                <w:noProof/>
                <w:webHidden/>
              </w:rPr>
              <w:instrText xml:space="preserve"> PAGEREF _Toc139548753 \h </w:instrText>
            </w:r>
            <w:r w:rsidR="00503865">
              <w:rPr>
                <w:noProof/>
                <w:webHidden/>
              </w:rPr>
            </w:r>
            <w:r w:rsidR="00503865">
              <w:rPr>
                <w:noProof/>
                <w:webHidden/>
              </w:rPr>
              <w:fldChar w:fldCharType="separate"/>
            </w:r>
            <w:r w:rsidR="00503865">
              <w:rPr>
                <w:noProof/>
                <w:webHidden/>
              </w:rPr>
              <w:t>11</w:t>
            </w:r>
            <w:r w:rsidR="00503865">
              <w:rPr>
                <w:noProof/>
                <w:webHidden/>
              </w:rPr>
              <w:fldChar w:fldCharType="end"/>
            </w:r>
          </w:hyperlink>
        </w:p>
        <w:p w14:paraId="6DAD9C64" w14:textId="77777777" w:rsidR="001C2919" w:rsidRDefault="001C2919">
          <w:r>
            <w:rPr>
              <w:b/>
              <w:bCs/>
              <w:noProof/>
            </w:rPr>
            <w:fldChar w:fldCharType="end"/>
          </w:r>
        </w:p>
      </w:sdtContent>
    </w:sdt>
    <w:p w14:paraId="3855AD54" w14:textId="77777777" w:rsidR="001C2919" w:rsidRDefault="001C2919" w:rsidP="00395B54">
      <w:pPr>
        <w:pStyle w:val="Heading2"/>
        <w:rPr>
          <w:b/>
          <w:bCs/>
        </w:rPr>
      </w:pPr>
    </w:p>
    <w:p w14:paraId="49E732E0" w14:textId="77777777" w:rsidR="001C2919" w:rsidRDefault="001C2919" w:rsidP="00395B54">
      <w:pPr>
        <w:pStyle w:val="Heading2"/>
        <w:rPr>
          <w:b/>
          <w:bCs/>
        </w:rPr>
      </w:pPr>
    </w:p>
    <w:p w14:paraId="4597A087" w14:textId="77777777" w:rsidR="001C2919" w:rsidRDefault="001C2919" w:rsidP="00395B54">
      <w:pPr>
        <w:pStyle w:val="Heading2"/>
        <w:rPr>
          <w:b/>
          <w:bCs/>
        </w:rPr>
      </w:pPr>
    </w:p>
    <w:p w14:paraId="64F63D1F" w14:textId="77777777" w:rsidR="001C2919" w:rsidRDefault="001C2919" w:rsidP="00395B54">
      <w:pPr>
        <w:pStyle w:val="Heading2"/>
        <w:rPr>
          <w:b/>
          <w:bCs/>
        </w:rPr>
      </w:pPr>
    </w:p>
    <w:p w14:paraId="5593C58C" w14:textId="77777777" w:rsidR="001C2919" w:rsidRDefault="001C2919" w:rsidP="00395B54">
      <w:pPr>
        <w:pStyle w:val="Heading2"/>
        <w:rPr>
          <w:b/>
          <w:bCs/>
        </w:rPr>
      </w:pPr>
    </w:p>
    <w:p w14:paraId="210E6C4B" w14:textId="77777777" w:rsidR="001C2919" w:rsidRDefault="001C2919" w:rsidP="00395B54">
      <w:pPr>
        <w:pStyle w:val="Heading2"/>
        <w:rPr>
          <w:b/>
          <w:bCs/>
        </w:rPr>
      </w:pPr>
    </w:p>
    <w:p w14:paraId="415D4A52" w14:textId="77777777" w:rsidR="001C2919" w:rsidRDefault="001C2919" w:rsidP="00395B54">
      <w:pPr>
        <w:pStyle w:val="Heading2"/>
        <w:rPr>
          <w:b/>
          <w:bCs/>
        </w:rPr>
      </w:pPr>
    </w:p>
    <w:p w14:paraId="32F8F3CC" w14:textId="77777777" w:rsidR="001C2919" w:rsidRDefault="001C2919" w:rsidP="00395B54">
      <w:pPr>
        <w:pStyle w:val="Heading2"/>
        <w:rPr>
          <w:b/>
          <w:bCs/>
        </w:rPr>
      </w:pPr>
    </w:p>
    <w:p w14:paraId="13ADA1F1" w14:textId="77777777" w:rsidR="001C2919" w:rsidRDefault="001C2919" w:rsidP="00395B54">
      <w:pPr>
        <w:pStyle w:val="Heading2"/>
        <w:rPr>
          <w:b/>
          <w:bCs/>
        </w:rPr>
      </w:pPr>
    </w:p>
    <w:p w14:paraId="072A634F" w14:textId="77777777" w:rsidR="001C2919" w:rsidRDefault="001C2919" w:rsidP="00395B54">
      <w:pPr>
        <w:pStyle w:val="Heading2"/>
        <w:rPr>
          <w:b/>
          <w:bCs/>
        </w:rPr>
      </w:pPr>
    </w:p>
    <w:p w14:paraId="00308F7E" w14:textId="77777777" w:rsidR="001C2919" w:rsidRDefault="001C2919" w:rsidP="00395B54">
      <w:pPr>
        <w:pStyle w:val="Heading2"/>
        <w:rPr>
          <w:b/>
          <w:bCs/>
        </w:rPr>
      </w:pPr>
    </w:p>
    <w:p w14:paraId="61FD7451" w14:textId="77777777" w:rsidR="001C2919" w:rsidRDefault="001C2919" w:rsidP="00395B54">
      <w:pPr>
        <w:pStyle w:val="Heading2"/>
        <w:rPr>
          <w:b/>
          <w:bCs/>
        </w:rPr>
      </w:pPr>
    </w:p>
    <w:p w14:paraId="53643353" w14:textId="77777777" w:rsidR="001C2919" w:rsidRDefault="001C2919" w:rsidP="00395B54">
      <w:pPr>
        <w:pStyle w:val="Heading2"/>
        <w:rPr>
          <w:b/>
          <w:bCs/>
        </w:rPr>
      </w:pPr>
    </w:p>
    <w:p w14:paraId="4611CE98" w14:textId="77777777" w:rsidR="001C2919" w:rsidRDefault="001C2919" w:rsidP="00395B54">
      <w:pPr>
        <w:pStyle w:val="Heading2"/>
        <w:rPr>
          <w:b/>
          <w:bCs/>
        </w:rPr>
      </w:pPr>
    </w:p>
    <w:p w14:paraId="342F7616" w14:textId="77777777" w:rsidR="001C2919" w:rsidRDefault="001C2919" w:rsidP="00395B54">
      <w:pPr>
        <w:pStyle w:val="Heading2"/>
        <w:rPr>
          <w:b/>
          <w:bCs/>
        </w:rPr>
      </w:pPr>
    </w:p>
    <w:p w14:paraId="1BD1EDCE" w14:textId="77777777" w:rsidR="001C2919" w:rsidRDefault="001C2919" w:rsidP="00395B54">
      <w:pPr>
        <w:pStyle w:val="Heading2"/>
        <w:rPr>
          <w:b/>
          <w:bCs/>
        </w:rPr>
      </w:pPr>
    </w:p>
    <w:p w14:paraId="5F9CBA12" w14:textId="77777777" w:rsidR="001C2919" w:rsidRDefault="001C2919" w:rsidP="00395B54">
      <w:pPr>
        <w:pStyle w:val="Heading2"/>
        <w:rPr>
          <w:b/>
          <w:bCs/>
        </w:rPr>
      </w:pPr>
    </w:p>
    <w:p w14:paraId="1A9B3442" w14:textId="77777777" w:rsidR="001C2919" w:rsidRDefault="001C2919" w:rsidP="00395B54">
      <w:pPr>
        <w:pStyle w:val="Heading2"/>
        <w:rPr>
          <w:b/>
          <w:bCs/>
        </w:rPr>
      </w:pPr>
    </w:p>
    <w:p w14:paraId="4F309B25" w14:textId="77777777" w:rsidR="001C2919" w:rsidRDefault="001C2919" w:rsidP="00395B54">
      <w:pPr>
        <w:pStyle w:val="Heading2"/>
        <w:rPr>
          <w:b/>
          <w:bCs/>
        </w:rPr>
      </w:pPr>
    </w:p>
    <w:p w14:paraId="16BCCC1C" w14:textId="77777777" w:rsidR="001C2919" w:rsidRDefault="001C2919" w:rsidP="00395B54">
      <w:pPr>
        <w:pStyle w:val="Heading2"/>
        <w:rPr>
          <w:b/>
          <w:bCs/>
        </w:rPr>
      </w:pPr>
    </w:p>
    <w:p w14:paraId="63EF16B3" w14:textId="77777777" w:rsidR="001C2919" w:rsidRDefault="001C2919" w:rsidP="00395B54">
      <w:pPr>
        <w:pStyle w:val="Heading2"/>
        <w:rPr>
          <w:b/>
          <w:bCs/>
        </w:rPr>
      </w:pPr>
    </w:p>
    <w:p w14:paraId="6646CAA2" w14:textId="77777777" w:rsidR="001C2919" w:rsidRDefault="001C2919" w:rsidP="00395B54">
      <w:pPr>
        <w:pStyle w:val="Heading2"/>
        <w:rPr>
          <w:b/>
          <w:bCs/>
        </w:rPr>
      </w:pPr>
    </w:p>
    <w:p w14:paraId="44D8A17C" w14:textId="77777777" w:rsidR="001C2919" w:rsidRDefault="001C2919" w:rsidP="00395B54">
      <w:pPr>
        <w:pStyle w:val="Heading2"/>
        <w:rPr>
          <w:b/>
          <w:bCs/>
        </w:rPr>
      </w:pPr>
    </w:p>
    <w:p w14:paraId="45B7FCD2" w14:textId="77777777" w:rsidR="001C2919" w:rsidRDefault="001C2919" w:rsidP="00395B54">
      <w:pPr>
        <w:pStyle w:val="Heading2"/>
        <w:rPr>
          <w:b/>
          <w:bCs/>
        </w:rPr>
      </w:pPr>
    </w:p>
    <w:p w14:paraId="3E6AD7E9" w14:textId="77777777" w:rsidR="001C2919" w:rsidRDefault="001C2919" w:rsidP="00395B54">
      <w:pPr>
        <w:pStyle w:val="Heading2"/>
        <w:rPr>
          <w:b/>
          <w:bCs/>
        </w:rPr>
      </w:pPr>
    </w:p>
    <w:p w14:paraId="23E9D465" w14:textId="77777777" w:rsidR="001C2919" w:rsidRDefault="001C2919" w:rsidP="00395B54">
      <w:pPr>
        <w:pStyle w:val="Heading2"/>
        <w:rPr>
          <w:b/>
          <w:bCs/>
        </w:rPr>
      </w:pPr>
    </w:p>
    <w:p w14:paraId="5C85FCDC" w14:textId="77777777" w:rsidR="001C2919" w:rsidRDefault="001C2919" w:rsidP="00395B54">
      <w:pPr>
        <w:pStyle w:val="Heading2"/>
        <w:rPr>
          <w:b/>
          <w:bCs/>
        </w:rPr>
      </w:pPr>
    </w:p>
    <w:p w14:paraId="1B42596B" w14:textId="77777777" w:rsidR="001C2919" w:rsidRDefault="001C2919" w:rsidP="00395B54">
      <w:pPr>
        <w:pStyle w:val="Heading2"/>
        <w:rPr>
          <w:b/>
          <w:bCs/>
        </w:rPr>
      </w:pPr>
    </w:p>
    <w:p w14:paraId="5B6D1B03" w14:textId="77777777" w:rsidR="001C2919" w:rsidRDefault="001C2919" w:rsidP="00395B54">
      <w:pPr>
        <w:pStyle w:val="Heading2"/>
        <w:rPr>
          <w:b/>
          <w:bCs/>
        </w:rPr>
      </w:pPr>
    </w:p>
    <w:p w14:paraId="03B22453" w14:textId="77777777" w:rsidR="004F1BAC" w:rsidRPr="004F1BAC" w:rsidRDefault="004F1BAC" w:rsidP="004F1BAC">
      <w:pPr>
        <w:spacing w:line="360" w:lineRule="auto"/>
        <w:jc w:val="both"/>
        <w:rPr>
          <w:rFonts w:ascii="Arial" w:hAnsi="Arial" w:cs="Arial"/>
        </w:rPr>
      </w:pPr>
    </w:p>
    <w:p w14:paraId="64283CA5" w14:textId="77777777" w:rsidR="001C2919" w:rsidRPr="00395B54" w:rsidRDefault="001C2919" w:rsidP="001C2919">
      <w:pPr>
        <w:pStyle w:val="Heading2"/>
        <w:rPr>
          <w:b/>
          <w:bCs/>
        </w:rPr>
      </w:pPr>
      <w:bookmarkStart w:id="0" w:name="_Toc139548746"/>
      <w:r w:rsidRPr="00395B54">
        <w:rPr>
          <w:b/>
          <w:bCs/>
        </w:rPr>
        <w:lastRenderedPageBreak/>
        <w:t>Introduction</w:t>
      </w:r>
      <w:bookmarkEnd w:id="0"/>
    </w:p>
    <w:p w14:paraId="76AB847E" w14:textId="77777777" w:rsidR="001C2919" w:rsidRPr="00FE1B3E" w:rsidRDefault="001C2919" w:rsidP="004F1BAC">
      <w:pPr>
        <w:spacing w:line="360" w:lineRule="auto"/>
        <w:jc w:val="both"/>
        <w:rPr>
          <w:rFonts w:ascii="Arial" w:hAnsi="Arial" w:cs="Arial"/>
          <w:sz w:val="22"/>
          <w:szCs w:val="22"/>
        </w:rPr>
      </w:pPr>
    </w:p>
    <w:p w14:paraId="2D06CDF6" w14:textId="77777777" w:rsidR="004F1BAC" w:rsidRPr="00FE1B3E" w:rsidRDefault="004F1BAC" w:rsidP="00FE5540">
      <w:pPr>
        <w:spacing w:line="360" w:lineRule="auto"/>
        <w:jc w:val="both"/>
        <w:rPr>
          <w:rFonts w:ascii="Arial" w:hAnsi="Arial" w:cs="Arial"/>
          <w:sz w:val="22"/>
          <w:szCs w:val="22"/>
        </w:rPr>
      </w:pPr>
      <w:r w:rsidRPr="00FE1B3E">
        <w:rPr>
          <w:rFonts w:ascii="Arial" w:hAnsi="Arial" w:cs="Arial"/>
          <w:sz w:val="22"/>
          <w:szCs w:val="22"/>
        </w:rPr>
        <w:t>The COVID-19 pandemic, caused by the novel coronavirus SARS-CoV-2, has had an unprecedented global impact since its emergence in late 2019. The United Kingdom (UK) has been significantly affected by the pandemic, with widespread health, social, and economic consequences. The UK government implemented various measures to contain the spread of the virus, including nationwide lockdowns, travel restrictions, and social distancing guidelines.</w:t>
      </w:r>
    </w:p>
    <w:p w14:paraId="79181754" w14:textId="77777777" w:rsidR="004F1BAC" w:rsidRPr="00FE1B3E" w:rsidRDefault="004F1BAC" w:rsidP="00FE5540">
      <w:pPr>
        <w:spacing w:line="360" w:lineRule="auto"/>
        <w:jc w:val="both"/>
        <w:rPr>
          <w:rFonts w:ascii="Arial" w:hAnsi="Arial" w:cs="Arial"/>
          <w:sz w:val="22"/>
          <w:szCs w:val="22"/>
        </w:rPr>
      </w:pPr>
    </w:p>
    <w:p w14:paraId="2C43DDDD" w14:textId="77777777" w:rsidR="004F1BAC" w:rsidRPr="00FE1B3E" w:rsidRDefault="004F1BAC" w:rsidP="00FE5540">
      <w:pPr>
        <w:spacing w:line="360" w:lineRule="auto"/>
        <w:jc w:val="both"/>
        <w:rPr>
          <w:rFonts w:ascii="Arial" w:hAnsi="Arial" w:cs="Arial"/>
          <w:sz w:val="22"/>
          <w:szCs w:val="22"/>
        </w:rPr>
      </w:pPr>
      <w:r w:rsidRPr="00FE1B3E">
        <w:rPr>
          <w:rFonts w:ascii="Arial" w:hAnsi="Arial" w:cs="Arial"/>
          <w:sz w:val="22"/>
          <w:szCs w:val="22"/>
        </w:rPr>
        <w:t>This report focuses on the effects of the COVID-19 pandemic specifically on children, young people, and families living in poverty in the UK. Poverty is a longstanding issue in the UK, and the pandemic has exacerbated existing disparities and vulnerabilities in these populations. The purpose of this report is to examine and analyze the multifaceted impact of the pandemic on these groups, encompassing areas such as health, education, mental well-being, and socio-economic circumstances.</w:t>
      </w:r>
    </w:p>
    <w:p w14:paraId="42A333F0" w14:textId="77777777" w:rsidR="004F1BAC" w:rsidRPr="004F1BAC" w:rsidRDefault="004F1BAC" w:rsidP="00FE5540">
      <w:pPr>
        <w:spacing w:line="360" w:lineRule="auto"/>
        <w:jc w:val="both"/>
        <w:rPr>
          <w:rFonts w:ascii="Arial" w:hAnsi="Arial" w:cs="Arial"/>
        </w:rPr>
      </w:pPr>
    </w:p>
    <w:p w14:paraId="0A0C5110" w14:textId="77777777" w:rsidR="004F1BAC" w:rsidRPr="00FE1B3E" w:rsidRDefault="004F1BAC" w:rsidP="00FE5540">
      <w:pPr>
        <w:spacing w:line="360" w:lineRule="auto"/>
        <w:jc w:val="both"/>
        <w:rPr>
          <w:rFonts w:ascii="Arial" w:hAnsi="Arial" w:cs="Arial"/>
          <w:sz w:val="22"/>
          <w:szCs w:val="22"/>
        </w:rPr>
      </w:pPr>
      <w:r w:rsidRPr="00FE1B3E">
        <w:rPr>
          <w:rFonts w:ascii="Arial" w:hAnsi="Arial" w:cs="Arial"/>
          <w:sz w:val="22"/>
          <w:szCs w:val="22"/>
        </w:rPr>
        <w:t>By exploring the specific challenges faced by children, young people, and families living in poverty, this report aims to raise awareness about the unique vulnerabilities of these populations during the pandemic. It also intends to shed light on the importance of targeted interventions and policies to mitigate the adverse effects and reduce the widening inequalities in society.</w:t>
      </w:r>
    </w:p>
    <w:p w14:paraId="158E823F" w14:textId="77777777" w:rsidR="004F1BAC" w:rsidRPr="00FE1B3E" w:rsidRDefault="004F1BAC" w:rsidP="00FE5540">
      <w:pPr>
        <w:spacing w:line="360" w:lineRule="auto"/>
        <w:jc w:val="both"/>
        <w:rPr>
          <w:rFonts w:ascii="Arial" w:hAnsi="Arial" w:cs="Arial"/>
          <w:sz w:val="22"/>
          <w:szCs w:val="22"/>
        </w:rPr>
      </w:pPr>
    </w:p>
    <w:p w14:paraId="17275D8B" w14:textId="77777777" w:rsidR="004F1BAC" w:rsidRPr="00FE1B3E" w:rsidRDefault="004F1BAC" w:rsidP="00FE5540">
      <w:pPr>
        <w:spacing w:line="360" w:lineRule="auto"/>
        <w:jc w:val="both"/>
        <w:rPr>
          <w:rFonts w:ascii="Arial" w:hAnsi="Arial" w:cs="Arial"/>
          <w:sz w:val="22"/>
          <w:szCs w:val="22"/>
        </w:rPr>
      </w:pPr>
      <w:r w:rsidRPr="00FE1B3E">
        <w:rPr>
          <w:rFonts w:ascii="Arial" w:hAnsi="Arial" w:cs="Arial"/>
          <w:sz w:val="22"/>
          <w:szCs w:val="22"/>
        </w:rPr>
        <w:t>The report will investigate the health effects of COVID-19 on children and young people, including the increased risk of infection and limited access to healthcare services. It will also discuss the educational disruption caused by school closures, lack of digital resources, and the resulting learning loss. Furthermore, the report will examine the impact on mental health and well-being, such as increased anxiety, stress, and social isolation.</w:t>
      </w:r>
    </w:p>
    <w:p w14:paraId="5C3C48E1" w14:textId="77777777" w:rsidR="009E16A4" w:rsidRPr="004F1BAC" w:rsidRDefault="009E16A4" w:rsidP="004F1BAC">
      <w:pPr>
        <w:spacing w:line="360" w:lineRule="auto"/>
        <w:jc w:val="both"/>
        <w:rPr>
          <w:rFonts w:ascii="Arial" w:hAnsi="Arial" w:cs="Arial"/>
        </w:rPr>
      </w:pPr>
    </w:p>
    <w:p w14:paraId="0FC4C019" w14:textId="77777777" w:rsidR="007C4D50" w:rsidRPr="00395B54" w:rsidRDefault="007C4D50" w:rsidP="00395B54">
      <w:pPr>
        <w:pStyle w:val="Heading2"/>
        <w:rPr>
          <w:b/>
          <w:bCs/>
        </w:rPr>
      </w:pPr>
      <w:bookmarkStart w:id="1" w:name="_Toc139548747"/>
      <w:r w:rsidRPr="00395B54">
        <w:rPr>
          <w:b/>
          <w:bCs/>
        </w:rPr>
        <w:t>The Impact of COVID-19 on Children and Young People</w:t>
      </w:r>
      <w:bookmarkEnd w:id="1"/>
    </w:p>
    <w:p w14:paraId="0A0A4931" w14:textId="77777777" w:rsidR="007C4D50" w:rsidRPr="007C4D50" w:rsidRDefault="007C4D50" w:rsidP="007C4D50">
      <w:pPr>
        <w:spacing w:line="360" w:lineRule="auto"/>
        <w:jc w:val="both"/>
        <w:rPr>
          <w:rFonts w:ascii="Arial" w:hAnsi="Arial" w:cs="Arial"/>
          <w:b/>
          <w:bCs/>
        </w:rPr>
      </w:pPr>
      <w:r w:rsidRPr="007C4D50">
        <w:rPr>
          <w:rFonts w:ascii="Arial" w:hAnsi="Arial" w:cs="Arial"/>
          <w:b/>
          <w:bCs/>
        </w:rPr>
        <w:t>Health Effects</w:t>
      </w:r>
    </w:p>
    <w:p w14:paraId="47A68291" w14:textId="77777777" w:rsidR="007C4D50" w:rsidRPr="00FE5540" w:rsidRDefault="007C4D50" w:rsidP="00FE5540">
      <w:pPr>
        <w:spacing w:line="360" w:lineRule="auto"/>
        <w:jc w:val="both"/>
        <w:rPr>
          <w:rFonts w:ascii="Arial" w:hAnsi="Arial" w:cs="Arial"/>
          <w:sz w:val="22"/>
          <w:szCs w:val="22"/>
        </w:rPr>
      </w:pPr>
      <w:r w:rsidRPr="00FE5540">
        <w:rPr>
          <w:rFonts w:ascii="Arial" w:hAnsi="Arial" w:cs="Arial"/>
          <w:sz w:val="22"/>
          <w:szCs w:val="22"/>
        </w:rPr>
        <w:t>The COVID-19 pandemic has posed significant health risks for children and young people in the UK. While they generally experience milder symptoms compared to older adults, they are not immune to severe illness or complications. Moreover, they can act as asymptomatic carriers and contribute to the transmission of the virus within their households and communities.</w:t>
      </w:r>
    </w:p>
    <w:p w14:paraId="59EBBD21" w14:textId="77777777" w:rsidR="007C4D50" w:rsidRPr="00FE5540" w:rsidRDefault="007C4D50" w:rsidP="00FE5540">
      <w:pPr>
        <w:spacing w:line="360" w:lineRule="auto"/>
        <w:jc w:val="both"/>
        <w:rPr>
          <w:rFonts w:ascii="Arial" w:hAnsi="Arial" w:cs="Arial"/>
          <w:sz w:val="22"/>
          <w:szCs w:val="22"/>
        </w:rPr>
      </w:pPr>
      <w:r w:rsidRPr="00FE5540">
        <w:rPr>
          <w:rFonts w:ascii="Arial" w:hAnsi="Arial" w:cs="Arial"/>
          <w:sz w:val="22"/>
          <w:szCs w:val="22"/>
        </w:rPr>
        <w:t xml:space="preserve">Children and young people living in poverty may face additional challenges related to their health during the pandemic. They may have limited access to healthcare services due to financial constraints, lack of health insurance, or living in areas with limited healthcare </w:t>
      </w:r>
      <w:r w:rsidRPr="00FE5540">
        <w:rPr>
          <w:rFonts w:ascii="Arial" w:hAnsi="Arial" w:cs="Arial"/>
          <w:sz w:val="22"/>
          <w:szCs w:val="22"/>
        </w:rPr>
        <w:lastRenderedPageBreak/>
        <w:t>infrastructure. This can result in delayed or inadequate medical care, preventive measures, and essential vaccinations, which could have long-term implications for their health and well-being.</w:t>
      </w:r>
    </w:p>
    <w:p w14:paraId="43C38DA1" w14:textId="77777777" w:rsidR="006248D5" w:rsidRPr="00FE5540" w:rsidRDefault="006248D5" w:rsidP="00FE5540">
      <w:pPr>
        <w:spacing w:line="360" w:lineRule="auto"/>
        <w:jc w:val="both"/>
        <w:rPr>
          <w:rFonts w:ascii="Arial" w:hAnsi="Arial" w:cs="Arial"/>
          <w:b/>
          <w:bCs/>
          <w:sz w:val="22"/>
          <w:szCs w:val="22"/>
        </w:rPr>
      </w:pPr>
    </w:p>
    <w:p w14:paraId="401D2FE2" w14:textId="77777777" w:rsidR="007C4D50" w:rsidRPr="00FE5540" w:rsidRDefault="007C4D50" w:rsidP="00FE5540">
      <w:pPr>
        <w:spacing w:line="360" w:lineRule="auto"/>
        <w:jc w:val="both"/>
        <w:rPr>
          <w:rFonts w:ascii="Arial" w:hAnsi="Arial" w:cs="Arial"/>
          <w:b/>
          <w:bCs/>
          <w:sz w:val="22"/>
          <w:szCs w:val="22"/>
        </w:rPr>
      </w:pPr>
      <w:r w:rsidRPr="00FE5540">
        <w:rPr>
          <w:rFonts w:ascii="Arial" w:hAnsi="Arial" w:cs="Arial"/>
          <w:b/>
          <w:bCs/>
          <w:sz w:val="22"/>
          <w:szCs w:val="22"/>
        </w:rPr>
        <w:t>Educational Disruption</w:t>
      </w:r>
    </w:p>
    <w:p w14:paraId="3AC2B523" w14:textId="77777777" w:rsidR="007C4D50" w:rsidRPr="00FE5540" w:rsidRDefault="007C4D50" w:rsidP="00FE5540">
      <w:pPr>
        <w:spacing w:line="360" w:lineRule="auto"/>
        <w:jc w:val="both"/>
        <w:rPr>
          <w:rFonts w:ascii="Arial" w:hAnsi="Arial" w:cs="Arial"/>
          <w:sz w:val="22"/>
          <w:szCs w:val="22"/>
        </w:rPr>
      </w:pPr>
      <w:r w:rsidRPr="00FE5540">
        <w:rPr>
          <w:rFonts w:ascii="Arial" w:hAnsi="Arial" w:cs="Arial"/>
          <w:sz w:val="22"/>
          <w:szCs w:val="22"/>
        </w:rPr>
        <w:t>The closure of schools and the shift to remote learning have had a profound impact on children's education in the UK. However, the effects have been particularly pronounced for children and young people living in poverty. Many of these individuals lack the necessary resources to engage in effective remote learning, such as reliable internet access, digital devices, and quiet study spaces.</w:t>
      </w:r>
    </w:p>
    <w:p w14:paraId="5AABD6DB" w14:textId="77777777" w:rsidR="007C4D50" w:rsidRPr="00FE5540" w:rsidRDefault="007C4D50" w:rsidP="00FE5540">
      <w:pPr>
        <w:spacing w:line="360" w:lineRule="auto"/>
        <w:jc w:val="both"/>
        <w:rPr>
          <w:rFonts w:ascii="Arial" w:hAnsi="Arial" w:cs="Arial"/>
          <w:sz w:val="22"/>
          <w:szCs w:val="22"/>
        </w:rPr>
      </w:pPr>
      <w:r w:rsidRPr="00FE5540">
        <w:rPr>
          <w:rFonts w:ascii="Arial" w:hAnsi="Arial" w:cs="Arial"/>
          <w:sz w:val="22"/>
          <w:szCs w:val="22"/>
        </w:rPr>
        <w:t>The closure of schools has resulted in significant learning loss, as remote education may not adequately compensate for the interactive and supportive learning environment provided by schools. Children and young people from disadvantaged backgrounds are at a higher risk of falling behind academically, exacerbating existing educational inequalities.</w:t>
      </w:r>
    </w:p>
    <w:p w14:paraId="0D5E72EB" w14:textId="77777777" w:rsidR="006248D5" w:rsidRDefault="006248D5" w:rsidP="00FE5540">
      <w:pPr>
        <w:spacing w:line="360" w:lineRule="auto"/>
        <w:jc w:val="both"/>
        <w:rPr>
          <w:rFonts w:ascii="Arial" w:hAnsi="Arial" w:cs="Arial"/>
          <w:b/>
          <w:bCs/>
        </w:rPr>
      </w:pPr>
    </w:p>
    <w:p w14:paraId="7B6B4F4D" w14:textId="77777777" w:rsidR="007C4D50" w:rsidRPr="007C4D50" w:rsidRDefault="007C4D50" w:rsidP="007C4D50">
      <w:pPr>
        <w:spacing w:line="360" w:lineRule="auto"/>
        <w:jc w:val="both"/>
        <w:rPr>
          <w:rFonts w:ascii="Arial" w:hAnsi="Arial" w:cs="Arial"/>
          <w:b/>
          <w:bCs/>
        </w:rPr>
      </w:pPr>
      <w:r w:rsidRPr="007C4D50">
        <w:rPr>
          <w:rFonts w:ascii="Arial" w:hAnsi="Arial" w:cs="Arial"/>
          <w:b/>
          <w:bCs/>
        </w:rPr>
        <w:t>Mental Health and Well-being</w:t>
      </w:r>
    </w:p>
    <w:p w14:paraId="5ECE2413" w14:textId="77777777" w:rsidR="007C4D50" w:rsidRPr="00FE1B3E" w:rsidRDefault="007C4D50" w:rsidP="00FE5540">
      <w:pPr>
        <w:spacing w:line="360" w:lineRule="auto"/>
        <w:jc w:val="both"/>
        <w:rPr>
          <w:rFonts w:ascii="Arial" w:hAnsi="Arial" w:cs="Arial"/>
          <w:sz w:val="22"/>
          <w:szCs w:val="22"/>
        </w:rPr>
      </w:pPr>
      <w:r w:rsidRPr="00FE1B3E">
        <w:rPr>
          <w:rFonts w:ascii="Arial" w:hAnsi="Arial" w:cs="Arial"/>
          <w:sz w:val="22"/>
          <w:szCs w:val="22"/>
        </w:rPr>
        <w:t>The COVID-19 pandemic has had detrimental effects on the mental health and well-being of children and young people in the UK. The disruption of routines, social isolation, and increased stress and anxiety have taken a toll on their psychological well-being. For those living in poverty, these challenges are often compounded by the socio-economic hardships they face.</w:t>
      </w:r>
    </w:p>
    <w:p w14:paraId="254AC458" w14:textId="77777777" w:rsidR="007C4D50" w:rsidRPr="00FE1B3E" w:rsidRDefault="007C4D50" w:rsidP="00FE5540">
      <w:pPr>
        <w:spacing w:line="360" w:lineRule="auto"/>
        <w:jc w:val="both"/>
        <w:rPr>
          <w:rFonts w:ascii="Arial" w:hAnsi="Arial" w:cs="Arial"/>
          <w:sz w:val="22"/>
          <w:szCs w:val="22"/>
        </w:rPr>
      </w:pPr>
      <w:r w:rsidRPr="00FE1B3E">
        <w:rPr>
          <w:rFonts w:ascii="Arial" w:hAnsi="Arial" w:cs="Arial"/>
          <w:sz w:val="22"/>
          <w:szCs w:val="22"/>
        </w:rPr>
        <w:t>The pandemic has increased feelings of anxiety, stress, and depression among children and young people. They may be worried about their health and the health of their loved ones, as well as the uncertainty surrounding the future. The lack of social interaction and reduced support networks, including peers, teachers, and community services, have further exacerbated feelings of isolation and loneliness.</w:t>
      </w:r>
    </w:p>
    <w:p w14:paraId="405B3CD6" w14:textId="77777777" w:rsidR="007C4D50" w:rsidRPr="00FE1B3E" w:rsidRDefault="007C4D50" w:rsidP="00FE5540">
      <w:pPr>
        <w:spacing w:line="360" w:lineRule="auto"/>
        <w:jc w:val="both"/>
        <w:rPr>
          <w:rFonts w:ascii="Arial" w:hAnsi="Arial" w:cs="Arial"/>
          <w:sz w:val="22"/>
          <w:szCs w:val="22"/>
        </w:rPr>
      </w:pPr>
      <w:r w:rsidRPr="00FE1B3E">
        <w:rPr>
          <w:rFonts w:ascii="Arial" w:hAnsi="Arial" w:cs="Arial"/>
          <w:sz w:val="22"/>
          <w:szCs w:val="22"/>
        </w:rPr>
        <w:t>The impact on mental health is particularly concerning given the limited access to mental health support services for children and young people in the UK. Prior to the pandemic, there were already significant gaps in mental health provision, and the crisis has further strained an already overstretched system. Children and young people living in poverty may face additional barriers to accessing mental health services, including financial constraints and limited awareness of available resources.</w:t>
      </w:r>
    </w:p>
    <w:p w14:paraId="0739A18E" w14:textId="77777777" w:rsidR="007C4D50" w:rsidRPr="00FE1B3E" w:rsidRDefault="007C4D50" w:rsidP="00FE5540">
      <w:pPr>
        <w:spacing w:line="360" w:lineRule="auto"/>
        <w:jc w:val="both"/>
        <w:rPr>
          <w:rFonts w:ascii="Arial" w:hAnsi="Arial" w:cs="Arial"/>
          <w:sz w:val="22"/>
          <w:szCs w:val="22"/>
        </w:rPr>
      </w:pPr>
      <w:r w:rsidRPr="00FE1B3E">
        <w:rPr>
          <w:rFonts w:ascii="Arial" w:hAnsi="Arial" w:cs="Arial"/>
          <w:sz w:val="22"/>
          <w:szCs w:val="22"/>
        </w:rPr>
        <w:t>The adverse effects on children and young people's mental health and well-being can have long-term consequences, impacting their overall development, academic performance, and future opportunities.</w:t>
      </w:r>
    </w:p>
    <w:p w14:paraId="48F786D3" w14:textId="77777777" w:rsidR="007C4D50" w:rsidRPr="00FE1B3E" w:rsidRDefault="007C4D50" w:rsidP="00FE5540">
      <w:pPr>
        <w:spacing w:line="360" w:lineRule="auto"/>
        <w:jc w:val="both"/>
        <w:rPr>
          <w:rFonts w:ascii="Arial" w:hAnsi="Arial" w:cs="Arial"/>
          <w:sz w:val="22"/>
          <w:szCs w:val="22"/>
        </w:rPr>
      </w:pPr>
      <w:r w:rsidRPr="00FE1B3E">
        <w:rPr>
          <w:rFonts w:ascii="Arial" w:hAnsi="Arial" w:cs="Arial"/>
          <w:sz w:val="22"/>
          <w:szCs w:val="22"/>
        </w:rPr>
        <w:t xml:space="preserve">COVID-19 pandemic has had profound effects on the health, education, and mental well-being of children and young people in the UK, particularly those living in poverty. Increased risks of </w:t>
      </w:r>
      <w:r w:rsidRPr="00FE1B3E">
        <w:rPr>
          <w:rFonts w:ascii="Arial" w:hAnsi="Arial" w:cs="Arial"/>
          <w:sz w:val="22"/>
          <w:szCs w:val="22"/>
        </w:rPr>
        <w:lastRenderedPageBreak/>
        <w:t>infection, limited access to healthcare, disrupted education, and heightened mental health challenges have posed significant hardships for this vulnerable demographic. Urgent attention and targeted interventions are needed to address these issues and support the well-being and development of children and young people, ensuring that they are equipped to thrive in the aftermath of the pandemic.</w:t>
      </w:r>
    </w:p>
    <w:p w14:paraId="5AFC1601" w14:textId="77777777" w:rsidR="006248D5" w:rsidRDefault="006248D5" w:rsidP="00DE1EA0">
      <w:pPr>
        <w:spacing w:line="360" w:lineRule="auto"/>
        <w:jc w:val="both"/>
        <w:rPr>
          <w:rFonts w:ascii="Arial" w:hAnsi="Arial" w:cs="Arial"/>
          <w:b/>
          <w:bCs/>
        </w:rPr>
      </w:pPr>
    </w:p>
    <w:p w14:paraId="13E51DE6" w14:textId="77777777" w:rsidR="00DE1EA0" w:rsidRPr="00395B54" w:rsidRDefault="00DE1EA0" w:rsidP="00395B54">
      <w:pPr>
        <w:pStyle w:val="Heading2"/>
        <w:rPr>
          <w:b/>
          <w:bCs/>
        </w:rPr>
      </w:pPr>
      <w:bookmarkStart w:id="2" w:name="_Toc139548748"/>
      <w:r w:rsidRPr="00395B54">
        <w:rPr>
          <w:b/>
          <w:bCs/>
        </w:rPr>
        <w:t>The Impact of COVID-19 on Families Living in Poverty</w:t>
      </w:r>
      <w:bookmarkEnd w:id="2"/>
    </w:p>
    <w:p w14:paraId="57B8CBDB" w14:textId="77777777" w:rsidR="00DE1EA0" w:rsidRPr="00DE1EA0" w:rsidRDefault="00DE1EA0" w:rsidP="00DE1EA0">
      <w:pPr>
        <w:spacing w:line="360" w:lineRule="auto"/>
        <w:jc w:val="both"/>
        <w:rPr>
          <w:rFonts w:ascii="Arial" w:hAnsi="Arial" w:cs="Arial"/>
          <w:b/>
          <w:bCs/>
        </w:rPr>
      </w:pPr>
      <w:r w:rsidRPr="00DE1EA0">
        <w:rPr>
          <w:rFonts w:ascii="Arial" w:hAnsi="Arial" w:cs="Arial"/>
          <w:b/>
          <w:bCs/>
        </w:rPr>
        <w:t>Economic Consequences</w:t>
      </w:r>
    </w:p>
    <w:p w14:paraId="67717F73" w14:textId="77777777" w:rsidR="00DE1EA0" w:rsidRPr="00FE1B3E" w:rsidRDefault="00DE1EA0" w:rsidP="00DE1EA0">
      <w:pPr>
        <w:spacing w:line="360" w:lineRule="auto"/>
        <w:jc w:val="both"/>
        <w:rPr>
          <w:rFonts w:ascii="Arial" w:hAnsi="Arial" w:cs="Arial"/>
          <w:sz w:val="22"/>
          <w:szCs w:val="22"/>
        </w:rPr>
      </w:pPr>
      <w:r w:rsidRPr="00FE1B3E">
        <w:rPr>
          <w:rFonts w:ascii="Arial" w:hAnsi="Arial" w:cs="Arial"/>
          <w:sz w:val="22"/>
          <w:szCs w:val="22"/>
        </w:rPr>
        <w:t>Families living in poverty in the UK have been disproportionately affected by the economic consequences of the COVID-19 pandemic. The pandemic has resulted in widespread job losses, reduced working hours, and financial instability. Many individuals working in low-wage and precarious jobs, such as hospitality, retail, and gig economy roles, have experienced significant disruptions to their income and employment prospects.</w:t>
      </w:r>
    </w:p>
    <w:p w14:paraId="08335864" w14:textId="77777777" w:rsidR="00DE1EA0" w:rsidRPr="00FE1B3E" w:rsidRDefault="00DE1EA0" w:rsidP="00DE1EA0">
      <w:pPr>
        <w:spacing w:line="360" w:lineRule="auto"/>
        <w:jc w:val="both"/>
        <w:rPr>
          <w:rFonts w:ascii="Arial" w:hAnsi="Arial" w:cs="Arial"/>
          <w:sz w:val="22"/>
          <w:szCs w:val="22"/>
        </w:rPr>
      </w:pPr>
      <w:r w:rsidRPr="00FE1B3E">
        <w:rPr>
          <w:rFonts w:ascii="Arial" w:hAnsi="Arial" w:cs="Arial"/>
          <w:sz w:val="22"/>
          <w:szCs w:val="22"/>
        </w:rPr>
        <w:t>The loss of income and financial instability have had severe implications for families living in poverty. They may struggle to meet their basic needs, such as food, housing, and healthcare. The increased financial strain has led to a rise in food insecurity, with families having limited access to nutritious meals. The closure of schools and the loss of free school meals have further exacerbated the challenges faced by these families in providing adequate nutrition for their children.</w:t>
      </w:r>
    </w:p>
    <w:p w14:paraId="34D2A03D" w14:textId="77777777" w:rsidR="006248D5" w:rsidRPr="00FE1B3E" w:rsidRDefault="006248D5" w:rsidP="00DE1EA0">
      <w:pPr>
        <w:spacing w:line="360" w:lineRule="auto"/>
        <w:jc w:val="both"/>
        <w:rPr>
          <w:rFonts w:ascii="Arial" w:hAnsi="Arial" w:cs="Arial"/>
          <w:b/>
          <w:bCs/>
          <w:sz w:val="22"/>
          <w:szCs w:val="22"/>
        </w:rPr>
      </w:pPr>
    </w:p>
    <w:p w14:paraId="0F5A0893" w14:textId="77777777" w:rsidR="00DE1EA0" w:rsidRPr="00FE1B3E" w:rsidRDefault="00DE1EA0" w:rsidP="00DE1EA0">
      <w:pPr>
        <w:spacing w:line="360" w:lineRule="auto"/>
        <w:jc w:val="both"/>
        <w:rPr>
          <w:rFonts w:ascii="Arial" w:hAnsi="Arial" w:cs="Arial"/>
          <w:b/>
          <w:bCs/>
          <w:sz w:val="22"/>
          <w:szCs w:val="22"/>
        </w:rPr>
      </w:pPr>
      <w:r w:rsidRPr="00FE1B3E">
        <w:rPr>
          <w:rFonts w:ascii="Arial" w:hAnsi="Arial" w:cs="Arial"/>
          <w:b/>
          <w:bCs/>
          <w:sz w:val="22"/>
          <w:szCs w:val="22"/>
        </w:rPr>
        <w:t>Housing Insecurity</w:t>
      </w:r>
    </w:p>
    <w:p w14:paraId="0C079CAA" w14:textId="77777777" w:rsidR="00DE1EA0" w:rsidRPr="00FE1B3E" w:rsidRDefault="00DE1EA0" w:rsidP="00DE1EA0">
      <w:pPr>
        <w:spacing w:line="360" w:lineRule="auto"/>
        <w:jc w:val="both"/>
        <w:rPr>
          <w:rFonts w:ascii="Arial" w:hAnsi="Arial" w:cs="Arial"/>
          <w:sz w:val="22"/>
          <w:szCs w:val="22"/>
        </w:rPr>
      </w:pPr>
      <w:r w:rsidRPr="00FE1B3E">
        <w:rPr>
          <w:rFonts w:ascii="Arial" w:hAnsi="Arial" w:cs="Arial"/>
          <w:sz w:val="22"/>
          <w:szCs w:val="22"/>
        </w:rPr>
        <w:t>Housing insecurity has also been a pressing concern for families living in poverty during the COVID-19 pandemic. The economic downturn has increased the risk of eviction and homelessness, as families struggle to pay their rent or mortgage. Job losses and reduced income have made it difficult for them to meet their housing obligations, pushing them further into housing instability.</w:t>
      </w:r>
    </w:p>
    <w:p w14:paraId="1B11CE26" w14:textId="77777777" w:rsidR="00DE1EA0" w:rsidRPr="00FE1B3E" w:rsidRDefault="00DE1EA0" w:rsidP="00DE1EA0">
      <w:pPr>
        <w:spacing w:line="360" w:lineRule="auto"/>
        <w:jc w:val="both"/>
        <w:rPr>
          <w:rFonts w:ascii="Arial" w:hAnsi="Arial" w:cs="Arial"/>
          <w:sz w:val="22"/>
          <w:szCs w:val="22"/>
        </w:rPr>
      </w:pPr>
      <w:r w:rsidRPr="00FE1B3E">
        <w:rPr>
          <w:rFonts w:ascii="Arial" w:hAnsi="Arial" w:cs="Arial"/>
          <w:sz w:val="22"/>
          <w:szCs w:val="22"/>
        </w:rPr>
        <w:t>Moreover, overcrowded living conditions have become more prevalent during the pandemic. Many families living in poverty may lack adequate space to practice social distancing and self-isolate effectively. This not only increases the risk of COVID-19 transmission within households but also negatively impacts the physical and mental well-being of family members.</w:t>
      </w:r>
    </w:p>
    <w:p w14:paraId="151E379D" w14:textId="77777777" w:rsidR="006248D5" w:rsidRDefault="006248D5" w:rsidP="00DE1EA0">
      <w:pPr>
        <w:spacing w:line="360" w:lineRule="auto"/>
        <w:jc w:val="both"/>
        <w:rPr>
          <w:rFonts w:ascii="Arial" w:hAnsi="Arial" w:cs="Arial"/>
          <w:b/>
          <w:bCs/>
        </w:rPr>
      </w:pPr>
    </w:p>
    <w:p w14:paraId="4348312A" w14:textId="77777777" w:rsidR="00DE1EA0" w:rsidRPr="00DE1EA0" w:rsidRDefault="00DE1EA0" w:rsidP="00DE1EA0">
      <w:pPr>
        <w:spacing w:line="360" w:lineRule="auto"/>
        <w:jc w:val="both"/>
        <w:rPr>
          <w:rFonts w:ascii="Arial" w:hAnsi="Arial" w:cs="Arial"/>
        </w:rPr>
      </w:pPr>
      <w:r w:rsidRPr="00DE1EA0">
        <w:rPr>
          <w:rFonts w:ascii="Arial" w:hAnsi="Arial" w:cs="Arial"/>
          <w:b/>
          <w:bCs/>
        </w:rPr>
        <w:t>Parental Stress and Mental Health</w:t>
      </w:r>
    </w:p>
    <w:p w14:paraId="4392FBC3" w14:textId="77777777" w:rsidR="00DE1EA0" w:rsidRPr="00FE1B3E" w:rsidRDefault="00DE1EA0" w:rsidP="00DE1EA0">
      <w:pPr>
        <w:spacing w:line="360" w:lineRule="auto"/>
        <w:jc w:val="both"/>
        <w:rPr>
          <w:rFonts w:ascii="Arial" w:hAnsi="Arial" w:cs="Arial"/>
          <w:sz w:val="22"/>
          <w:szCs w:val="22"/>
        </w:rPr>
      </w:pPr>
      <w:r w:rsidRPr="00FE5540">
        <w:rPr>
          <w:rFonts w:ascii="Arial" w:hAnsi="Arial" w:cs="Arial"/>
          <w:sz w:val="22"/>
          <w:szCs w:val="22"/>
        </w:rPr>
        <w:t>The pandemic has placed additional burdens on parents and caregivers in families living in poverty, leading to increased stress and mental health challenges. The loss of income,</w:t>
      </w:r>
      <w:r w:rsidRPr="00DE1EA0">
        <w:rPr>
          <w:rFonts w:ascii="Arial" w:hAnsi="Arial" w:cs="Arial"/>
        </w:rPr>
        <w:t xml:space="preserve"> </w:t>
      </w:r>
      <w:r w:rsidRPr="00FE1B3E">
        <w:rPr>
          <w:rFonts w:ascii="Arial" w:hAnsi="Arial" w:cs="Arial"/>
          <w:sz w:val="22"/>
          <w:szCs w:val="22"/>
        </w:rPr>
        <w:t xml:space="preserve">concerns about job security, and financial strain can significantly impact parental well-being. </w:t>
      </w:r>
      <w:r w:rsidRPr="00FE1B3E">
        <w:rPr>
          <w:rFonts w:ascii="Arial" w:hAnsi="Arial" w:cs="Arial"/>
          <w:sz w:val="22"/>
          <w:szCs w:val="22"/>
        </w:rPr>
        <w:lastRenderedPageBreak/>
        <w:t>Parents may experience heightened levels of stress, anxiety, and depression as they navigate the economic hardships brought on by the pandemic.</w:t>
      </w:r>
    </w:p>
    <w:p w14:paraId="78D14A11" w14:textId="77777777" w:rsidR="00DE1EA0" w:rsidRPr="00FE1B3E" w:rsidRDefault="00DE1EA0" w:rsidP="00DE1EA0">
      <w:pPr>
        <w:spacing w:line="360" w:lineRule="auto"/>
        <w:jc w:val="both"/>
        <w:rPr>
          <w:rFonts w:ascii="Arial" w:hAnsi="Arial" w:cs="Arial"/>
          <w:sz w:val="22"/>
          <w:szCs w:val="22"/>
        </w:rPr>
      </w:pPr>
      <w:r w:rsidRPr="00FE1B3E">
        <w:rPr>
          <w:rFonts w:ascii="Arial" w:hAnsi="Arial" w:cs="Arial"/>
          <w:sz w:val="22"/>
          <w:szCs w:val="22"/>
        </w:rPr>
        <w:t xml:space="preserve">Access to mental health support services for parents living in poverty can be limited, further exacerbating the mental health challenges they face. There may be financial barriers to accessing mental health care, and there is often a lack of awareness about available resources. The pandemic has also disrupted traditional support networks, such as extended family and community services, which are vital in </w:t>
      </w:r>
      <w:proofErr w:type="gramStart"/>
      <w:r w:rsidRPr="00FE1B3E">
        <w:rPr>
          <w:rFonts w:ascii="Arial" w:hAnsi="Arial" w:cs="Arial"/>
          <w:sz w:val="22"/>
          <w:szCs w:val="22"/>
        </w:rPr>
        <w:t>providing assistance</w:t>
      </w:r>
      <w:proofErr w:type="gramEnd"/>
      <w:r w:rsidRPr="00FE1B3E">
        <w:rPr>
          <w:rFonts w:ascii="Arial" w:hAnsi="Arial" w:cs="Arial"/>
          <w:sz w:val="22"/>
          <w:szCs w:val="22"/>
        </w:rPr>
        <w:t xml:space="preserve"> and respite for parents.</w:t>
      </w:r>
    </w:p>
    <w:p w14:paraId="10137367" w14:textId="77777777" w:rsidR="00DE1EA0" w:rsidRPr="00FE1B3E" w:rsidRDefault="00DE1EA0" w:rsidP="00DE1EA0">
      <w:pPr>
        <w:spacing w:line="360" w:lineRule="auto"/>
        <w:jc w:val="both"/>
        <w:rPr>
          <w:rFonts w:ascii="Arial" w:hAnsi="Arial" w:cs="Arial"/>
          <w:sz w:val="22"/>
          <w:szCs w:val="22"/>
        </w:rPr>
      </w:pPr>
      <w:r w:rsidRPr="00FE1B3E">
        <w:rPr>
          <w:rFonts w:ascii="Arial" w:hAnsi="Arial" w:cs="Arial"/>
          <w:sz w:val="22"/>
          <w:szCs w:val="22"/>
        </w:rPr>
        <w:t>The combination of economic hardships, housing insecurity, and parental stress can have adverse effects on family dynamics and child well-being. High levels of parental stress can impact parenting quality, leading to potential negative consequences for children's emotional and behavioural development.</w:t>
      </w:r>
    </w:p>
    <w:p w14:paraId="553EE865" w14:textId="77777777" w:rsidR="00DE1EA0" w:rsidRPr="00FE1B3E" w:rsidRDefault="00DE1EA0" w:rsidP="00DE1EA0">
      <w:pPr>
        <w:spacing w:line="360" w:lineRule="auto"/>
        <w:jc w:val="both"/>
        <w:rPr>
          <w:rFonts w:ascii="Arial" w:hAnsi="Arial" w:cs="Arial"/>
          <w:sz w:val="22"/>
          <w:szCs w:val="22"/>
        </w:rPr>
      </w:pPr>
      <w:r w:rsidRPr="00FE1B3E">
        <w:rPr>
          <w:rFonts w:ascii="Arial" w:hAnsi="Arial" w:cs="Arial"/>
          <w:sz w:val="22"/>
          <w:szCs w:val="22"/>
        </w:rPr>
        <w:t>Families living in poverty in the UK have experienced significant economic, housing, and mental health challenges as a result of the COVID-19 pandemic. Job losses, reduced income, food insecurity, housing instability, parental stress, and limited access to support services have created a difficult environment for these families. Urgent interventions are necessary to provide financial assistance, housing support, and mental health services to mitigate the adverse effects of the pandemic on families living in poverty. By addressing these challenges, it is possible to alleviate the immediate and long-term impact on the well-being and stability of these vulnerable families.</w:t>
      </w:r>
    </w:p>
    <w:p w14:paraId="69664A73" w14:textId="77777777" w:rsidR="00FB51C5" w:rsidRPr="00395B54" w:rsidRDefault="00FB51C5" w:rsidP="00395B54">
      <w:pPr>
        <w:pStyle w:val="Heading2"/>
        <w:rPr>
          <w:b/>
          <w:bCs/>
        </w:rPr>
      </w:pPr>
      <w:bookmarkStart w:id="3" w:name="_Toc139548749"/>
      <w:r w:rsidRPr="00395B54">
        <w:rPr>
          <w:b/>
          <w:bCs/>
        </w:rPr>
        <w:t>Government Policies and Support Systems</w:t>
      </w:r>
      <w:bookmarkEnd w:id="3"/>
    </w:p>
    <w:p w14:paraId="1442FCDD" w14:textId="77777777" w:rsidR="00FB51C5" w:rsidRPr="00FB51C5" w:rsidRDefault="00FB51C5" w:rsidP="00FB51C5">
      <w:pPr>
        <w:spacing w:line="360" w:lineRule="auto"/>
        <w:jc w:val="both"/>
        <w:rPr>
          <w:rFonts w:ascii="Arial" w:hAnsi="Arial" w:cs="Arial"/>
          <w:b/>
          <w:bCs/>
        </w:rPr>
      </w:pPr>
      <w:r w:rsidRPr="00FB51C5">
        <w:rPr>
          <w:rFonts w:ascii="Arial" w:hAnsi="Arial" w:cs="Arial"/>
          <w:b/>
          <w:bCs/>
        </w:rPr>
        <w:t>Income Support and Welfare Programs</w:t>
      </w:r>
    </w:p>
    <w:p w14:paraId="68EB7104" w14:textId="77777777" w:rsidR="00FB51C5" w:rsidRPr="00FE1B3E" w:rsidRDefault="00FB51C5" w:rsidP="00FB51C5">
      <w:pPr>
        <w:spacing w:line="360" w:lineRule="auto"/>
        <w:jc w:val="both"/>
        <w:rPr>
          <w:rFonts w:ascii="Arial" w:hAnsi="Arial" w:cs="Arial"/>
          <w:sz w:val="22"/>
          <w:szCs w:val="22"/>
        </w:rPr>
      </w:pPr>
      <w:r w:rsidRPr="00FE1B3E">
        <w:rPr>
          <w:rFonts w:ascii="Arial" w:hAnsi="Arial" w:cs="Arial"/>
          <w:sz w:val="22"/>
          <w:szCs w:val="22"/>
        </w:rPr>
        <w:t>The UK government has implemented various income support and welfare programs to mitigate the economic impact of the COVID-19 pandemic on families living in poverty. The Coronavirus Job Retention Scheme, commonly known as the furlough scheme, has provided financial support to workers who have been temporarily unable to work due to the pandemic. This scheme has helped to prevent widespread job losses and provided families with some level of income stability during the crisis.</w:t>
      </w:r>
    </w:p>
    <w:p w14:paraId="2B5B9247" w14:textId="77777777" w:rsidR="00FB51C5" w:rsidRPr="00FE1B3E" w:rsidRDefault="00FB51C5" w:rsidP="00FB51C5">
      <w:pPr>
        <w:spacing w:line="360" w:lineRule="auto"/>
        <w:jc w:val="both"/>
        <w:rPr>
          <w:rFonts w:ascii="Arial" w:hAnsi="Arial" w:cs="Arial"/>
          <w:sz w:val="22"/>
          <w:szCs w:val="22"/>
        </w:rPr>
      </w:pPr>
      <w:r w:rsidRPr="00FE1B3E">
        <w:rPr>
          <w:rFonts w:ascii="Arial" w:hAnsi="Arial" w:cs="Arial"/>
          <w:sz w:val="22"/>
          <w:szCs w:val="22"/>
        </w:rPr>
        <w:t>Unemployment benefits, such as Universal Credit and Jobseeker's Allowance, have been enhanced to provide additional support to individuals and families facing job loss or reduced working hours. These benefits have helped to cover essential living costs, including housing, food, and utilities, for families living in poverty.</w:t>
      </w:r>
    </w:p>
    <w:p w14:paraId="73076FE0" w14:textId="77777777" w:rsidR="00FB51C5" w:rsidRPr="00FB51C5" w:rsidRDefault="00FB51C5" w:rsidP="00FB51C5">
      <w:pPr>
        <w:spacing w:line="360" w:lineRule="auto"/>
        <w:jc w:val="both"/>
        <w:rPr>
          <w:rFonts w:ascii="Arial" w:hAnsi="Arial" w:cs="Arial"/>
        </w:rPr>
      </w:pPr>
      <w:r w:rsidRPr="00FE1B3E">
        <w:rPr>
          <w:rFonts w:ascii="Arial" w:hAnsi="Arial" w:cs="Arial"/>
          <w:sz w:val="22"/>
          <w:szCs w:val="22"/>
        </w:rPr>
        <w:t>The government has also increased child benefits and tax credits to provide additional financial assistance to low-income families. These measures have helped to alleviate the economic burden on families and support their ability to meet the needs of their children.</w:t>
      </w:r>
    </w:p>
    <w:p w14:paraId="7F5BEC84" w14:textId="77777777" w:rsidR="006248D5" w:rsidRDefault="006248D5" w:rsidP="00FB51C5">
      <w:pPr>
        <w:spacing w:line="360" w:lineRule="auto"/>
        <w:jc w:val="both"/>
        <w:rPr>
          <w:rFonts w:ascii="Arial" w:hAnsi="Arial" w:cs="Arial"/>
          <w:b/>
          <w:bCs/>
        </w:rPr>
      </w:pPr>
    </w:p>
    <w:p w14:paraId="048D85CF" w14:textId="77777777" w:rsidR="00FB51C5" w:rsidRPr="00FB51C5" w:rsidRDefault="00FB51C5" w:rsidP="00FB51C5">
      <w:pPr>
        <w:spacing w:line="360" w:lineRule="auto"/>
        <w:jc w:val="both"/>
        <w:rPr>
          <w:rFonts w:ascii="Arial" w:hAnsi="Arial" w:cs="Arial"/>
          <w:b/>
          <w:bCs/>
        </w:rPr>
      </w:pPr>
      <w:r w:rsidRPr="00FB51C5">
        <w:rPr>
          <w:rFonts w:ascii="Arial" w:hAnsi="Arial" w:cs="Arial"/>
          <w:b/>
          <w:bCs/>
        </w:rPr>
        <w:t>Education and Digital Inclusion Initiatives</w:t>
      </w:r>
    </w:p>
    <w:p w14:paraId="4453016F" w14:textId="77777777" w:rsidR="00FB51C5" w:rsidRPr="00FE1B3E" w:rsidRDefault="00FB51C5" w:rsidP="00FB51C5">
      <w:pPr>
        <w:spacing w:line="360" w:lineRule="auto"/>
        <w:jc w:val="both"/>
        <w:rPr>
          <w:rFonts w:ascii="Arial" w:hAnsi="Arial" w:cs="Arial"/>
          <w:sz w:val="22"/>
          <w:szCs w:val="22"/>
        </w:rPr>
      </w:pPr>
      <w:r w:rsidRPr="00FE1B3E">
        <w:rPr>
          <w:rFonts w:ascii="Arial" w:hAnsi="Arial" w:cs="Arial"/>
          <w:sz w:val="22"/>
          <w:szCs w:val="22"/>
        </w:rPr>
        <w:lastRenderedPageBreak/>
        <w:t>The closure of schools and the shift to remote learning during the pandemic highlighted the digital divide among students, with children from low-income families facing significant barriers to accessing education. In response, the UK government implemented several initiatives to address digital inclusion and support children's education during the pandemic.</w:t>
      </w:r>
    </w:p>
    <w:p w14:paraId="3F6AD1BF" w14:textId="77777777" w:rsidR="00FB51C5" w:rsidRPr="00FE1B3E" w:rsidRDefault="00FB51C5" w:rsidP="00FB51C5">
      <w:pPr>
        <w:spacing w:line="360" w:lineRule="auto"/>
        <w:jc w:val="both"/>
        <w:rPr>
          <w:rFonts w:ascii="Arial" w:hAnsi="Arial" w:cs="Arial"/>
          <w:sz w:val="22"/>
          <w:szCs w:val="22"/>
        </w:rPr>
      </w:pPr>
      <w:r w:rsidRPr="00FE1B3E">
        <w:rPr>
          <w:rFonts w:ascii="Arial" w:hAnsi="Arial" w:cs="Arial"/>
          <w:sz w:val="22"/>
          <w:szCs w:val="22"/>
        </w:rPr>
        <w:t>Free school meal programs were expanded to ensure that vulnerable children continued to receive nutritious meals even when schools were closed. This initiative aimed to alleviate food insecurity among families living in poverty and mitigate the potential impact on children's health and well-being.</w:t>
      </w:r>
    </w:p>
    <w:p w14:paraId="7FFD5EBB" w14:textId="77777777" w:rsidR="00FB51C5" w:rsidRPr="00FE1B3E" w:rsidRDefault="00FB51C5" w:rsidP="00FB51C5">
      <w:pPr>
        <w:spacing w:line="360" w:lineRule="auto"/>
        <w:jc w:val="both"/>
        <w:rPr>
          <w:rFonts w:ascii="Arial" w:hAnsi="Arial" w:cs="Arial"/>
          <w:sz w:val="22"/>
          <w:szCs w:val="22"/>
        </w:rPr>
      </w:pPr>
      <w:r w:rsidRPr="00FE1B3E">
        <w:rPr>
          <w:rFonts w:ascii="Arial" w:hAnsi="Arial" w:cs="Arial"/>
          <w:sz w:val="22"/>
          <w:szCs w:val="22"/>
        </w:rPr>
        <w:t>To address the digital divide, the government provided digital devices, such as laptops and tablets, to disadvantaged students who lacked access to suitable technology for remote learning. Internet connectivity support was also provided to ensure that students could access online resources and participate in virtual learning.</w:t>
      </w:r>
    </w:p>
    <w:p w14:paraId="36281DAD" w14:textId="77777777" w:rsidR="006248D5" w:rsidRDefault="006248D5" w:rsidP="00FB51C5">
      <w:pPr>
        <w:spacing w:line="360" w:lineRule="auto"/>
        <w:jc w:val="both"/>
        <w:rPr>
          <w:rFonts w:ascii="Arial" w:hAnsi="Arial" w:cs="Arial"/>
          <w:b/>
          <w:bCs/>
        </w:rPr>
      </w:pPr>
    </w:p>
    <w:p w14:paraId="3C07457F" w14:textId="77777777" w:rsidR="00FF1BF6" w:rsidRDefault="00FF1BF6" w:rsidP="00FB51C5">
      <w:pPr>
        <w:spacing w:line="360" w:lineRule="auto"/>
        <w:jc w:val="both"/>
        <w:rPr>
          <w:rFonts w:ascii="Arial" w:hAnsi="Arial" w:cs="Arial"/>
          <w:b/>
          <w:bCs/>
        </w:rPr>
      </w:pPr>
    </w:p>
    <w:p w14:paraId="7E01F632" w14:textId="77777777" w:rsidR="00FF1BF6" w:rsidRDefault="00FF1BF6" w:rsidP="00FB51C5">
      <w:pPr>
        <w:spacing w:line="360" w:lineRule="auto"/>
        <w:jc w:val="both"/>
        <w:rPr>
          <w:rFonts w:ascii="Arial" w:hAnsi="Arial" w:cs="Arial"/>
          <w:b/>
          <w:bCs/>
        </w:rPr>
      </w:pPr>
    </w:p>
    <w:p w14:paraId="2C4ECCEF" w14:textId="77777777" w:rsidR="00FB51C5" w:rsidRPr="00FB51C5" w:rsidRDefault="00FB51C5" w:rsidP="00FB51C5">
      <w:pPr>
        <w:spacing w:line="360" w:lineRule="auto"/>
        <w:jc w:val="both"/>
        <w:rPr>
          <w:rFonts w:ascii="Arial" w:hAnsi="Arial" w:cs="Arial"/>
        </w:rPr>
      </w:pPr>
      <w:r w:rsidRPr="00FB51C5">
        <w:rPr>
          <w:rFonts w:ascii="Arial" w:hAnsi="Arial" w:cs="Arial"/>
          <w:b/>
          <w:bCs/>
        </w:rPr>
        <w:t>Mental Health and Well-being Support</w:t>
      </w:r>
    </w:p>
    <w:p w14:paraId="6618AE89" w14:textId="77777777" w:rsidR="00FB51C5" w:rsidRPr="00FE1B3E" w:rsidRDefault="00FB51C5" w:rsidP="00FB51C5">
      <w:pPr>
        <w:spacing w:line="360" w:lineRule="auto"/>
        <w:jc w:val="both"/>
        <w:rPr>
          <w:rFonts w:ascii="Arial" w:hAnsi="Arial" w:cs="Arial"/>
          <w:sz w:val="22"/>
          <w:szCs w:val="22"/>
        </w:rPr>
      </w:pPr>
      <w:r w:rsidRPr="00FE1B3E">
        <w:rPr>
          <w:rFonts w:ascii="Arial" w:hAnsi="Arial" w:cs="Arial"/>
          <w:sz w:val="22"/>
          <w:szCs w:val="22"/>
        </w:rPr>
        <w:t>The COVID-19 pandemic has highlighted the need for increased mental health and well-being support for children, young people, and families living in poverty. The government has taken steps to improve access to counsel</w:t>
      </w:r>
      <w:r w:rsidR="004053AE" w:rsidRPr="00FE1B3E">
        <w:rPr>
          <w:rFonts w:ascii="Arial" w:hAnsi="Arial" w:cs="Arial"/>
          <w:sz w:val="22"/>
          <w:szCs w:val="22"/>
        </w:rPr>
        <w:t>l</w:t>
      </w:r>
      <w:r w:rsidRPr="00FE1B3E">
        <w:rPr>
          <w:rFonts w:ascii="Arial" w:hAnsi="Arial" w:cs="Arial"/>
          <w:sz w:val="22"/>
          <w:szCs w:val="22"/>
        </w:rPr>
        <w:t>ing and mental health services during these challenging times.</w:t>
      </w:r>
    </w:p>
    <w:p w14:paraId="5BECA312" w14:textId="77777777" w:rsidR="00FB51C5" w:rsidRPr="00FE1B3E" w:rsidRDefault="00FB51C5" w:rsidP="00FB51C5">
      <w:pPr>
        <w:spacing w:line="360" w:lineRule="auto"/>
        <w:jc w:val="both"/>
        <w:rPr>
          <w:rFonts w:ascii="Arial" w:hAnsi="Arial" w:cs="Arial"/>
          <w:sz w:val="22"/>
          <w:szCs w:val="22"/>
        </w:rPr>
      </w:pPr>
      <w:r w:rsidRPr="00FE1B3E">
        <w:rPr>
          <w:rFonts w:ascii="Arial" w:hAnsi="Arial" w:cs="Arial"/>
          <w:sz w:val="22"/>
          <w:szCs w:val="22"/>
        </w:rPr>
        <w:t>The National Health Service (NHS) has expanded its mental health services, including helplines and online resources, to provide support to individuals of all ages. This includes access to counselling and therapy services for those experiencing heightened stress, anxiety, or depression.</w:t>
      </w:r>
    </w:p>
    <w:p w14:paraId="2038D98F" w14:textId="77777777" w:rsidR="00FB51C5" w:rsidRPr="00FE1B3E" w:rsidRDefault="00FB51C5" w:rsidP="00FB51C5">
      <w:pPr>
        <w:spacing w:line="360" w:lineRule="auto"/>
        <w:jc w:val="both"/>
        <w:rPr>
          <w:rFonts w:ascii="Arial" w:hAnsi="Arial" w:cs="Arial"/>
          <w:sz w:val="22"/>
          <w:szCs w:val="22"/>
        </w:rPr>
      </w:pPr>
      <w:r w:rsidRPr="00FE1B3E">
        <w:rPr>
          <w:rFonts w:ascii="Arial" w:hAnsi="Arial" w:cs="Arial"/>
          <w:sz w:val="22"/>
          <w:szCs w:val="22"/>
        </w:rPr>
        <w:t>Community-based support programs have also been implemented to address the mental health needs of vulnerable populations. These programs aim to provide a range of support services, including outreach, counselling, and peer support, to individuals and families living in poverty.</w:t>
      </w:r>
    </w:p>
    <w:p w14:paraId="3FFF0BA1" w14:textId="77777777" w:rsidR="006248D5" w:rsidRDefault="006248D5" w:rsidP="00DE60D8">
      <w:pPr>
        <w:spacing w:line="360" w:lineRule="auto"/>
        <w:jc w:val="both"/>
        <w:rPr>
          <w:rFonts w:ascii="Arial" w:hAnsi="Arial" w:cs="Arial"/>
          <w:b/>
          <w:bCs/>
        </w:rPr>
      </w:pPr>
    </w:p>
    <w:p w14:paraId="366E00AC" w14:textId="77777777" w:rsidR="00DE60D8" w:rsidRPr="00FF1BF6" w:rsidRDefault="00DE60D8" w:rsidP="00FF1BF6">
      <w:pPr>
        <w:pStyle w:val="Heading2"/>
        <w:rPr>
          <w:b/>
          <w:bCs/>
        </w:rPr>
      </w:pPr>
      <w:bookmarkStart w:id="4" w:name="_Toc139548750"/>
      <w:r w:rsidRPr="00FF1BF6">
        <w:rPr>
          <w:b/>
          <w:bCs/>
        </w:rPr>
        <w:t>Addressing the Challenges and Mitigating the Consequences</w:t>
      </w:r>
      <w:bookmarkEnd w:id="4"/>
    </w:p>
    <w:p w14:paraId="351C9084" w14:textId="77777777" w:rsidR="00DE60D8" w:rsidRPr="00DE60D8" w:rsidRDefault="00DE60D8" w:rsidP="00DE60D8">
      <w:pPr>
        <w:spacing w:line="360" w:lineRule="auto"/>
        <w:jc w:val="both"/>
        <w:rPr>
          <w:rFonts w:ascii="Arial" w:hAnsi="Arial" w:cs="Arial"/>
          <w:b/>
          <w:bCs/>
        </w:rPr>
      </w:pPr>
      <w:r w:rsidRPr="00DE60D8">
        <w:rPr>
          <w:rFonts w:ascii="Arial" w:hAnsi="Arial" w:cs="Arial"/>
          <w:b/>
          <w:bCs/>
        </w:rPr>
        <w:t>Strengthening Social Safety Nets</w:t>
      </w:r>
    </w:p>
    <w:p w14:paraId="23E0DD1D" w14:textId="77777777" w:rsidR="00DE60D8" w:rsidRPr="00FE1B3E" w:rsidRDefault="00DE60D8" w:rsidP="00DE60D8">
      <w:pPr>
        <w:spacing w:line="360" w:lineRule="auto"/>
        <w:jc w:val="both"/>
        <w:rPr>
          <w:rFonts w:ascii="Arial" w:hAnsi="Arial" w:cs="Arial"/>
          <w:sz w:val="22"/>
          <w:szCs w:val="22"/>
        </w:rPr>
      </w:pPr>
      <w:r w:rsidRPr="00FE1B3E">
        <w:rPr>
          <w:rFonts w:ascii="Arial" w:hAnsi="Arial" w:cs="Arial"/>
          <w:sz w:val="22"/>
          <w:szCs w:val="22"/>
        </w:rPr>
        <w:t>To effectively mitigate the impact of the COVID-19 pandemic on children, young people, and families living in poverty, it is crucial to strengthen social safety nets and enhance income support and welfare programs. This can be achieved through various measures:</w:t>
      </w:r>
    </w:p>
    <w:p w14:paraId="048F6E1E" w14:textId="77777777" w:rsidR="00DE60D8" w:rsidRPr="00FE1B3E" w:rsidRDefault="00DE60D8" w:rsidP="00E54D4A">
      <w:pPr>
        <w:pStyle w:val="ListParagraph"/>
        <w:numPr>
          <w:ilvl w:val="0"/>
          <w:numId w:val="7"/>
        </w:numPr>
        <w:spacing w:line="360" w:lineRule="auto"/>
        <w:jc w:val="both"/>
        <w:rPr>
          <w:rFonts w:ascii="Arial" w:hAnsi="Arial" w:cs="Arial"/>
          <w:sz w:val="22"/>
          <w:szCs w:val="22"/>
        </w:rPr>
      </w:pPr>
      <w:r w:rsidRPr="00FE1B3E">
        <w:rPr>
          <w:rFonts w:ascii="Arial" w:hAnsi="Arial" w:cs="Arial"/>
          <w:sz w:val="22"/>
          <w:szCs w:val="22"/>
        </w:rPr>
        <w:t xml:space="preserve">Expanding income support and welfare programs: The government should consider expanding existing programs, such as Universal Credit and Jobseeker's Allowance, to </w:t>
      </w:r>
      <w:r w:rsidRPr="00FE1B3E">
        <w:rPr>
          <w:rFonts w:ascii="Arial" w:hAnsi="Arial" w:cs="Arial"/>
          <w:sz w:val="22"/>
          <w:szCs w:val="22"/>
        </w:rPr>
        <w:lastRenderedPageBreak/>
        <w:t>provide more comprehensive and substantial financial assistance to families in poverty. This can help alleviate the economic burden and ensure that families have access to the resources they need to meet their basic needs.</w:t>
      </w:r>
    </w:p>
    <w:p w14:paraId="0D801A71" w14:textId="77777777" w:rsidR="00DE60D8" w:rsidRPr="00FE1B3E" w:rsidRDefault="00DE60D8" w:rsidP="00E54D4A">
      <w:pPr>
        <w:pStyle w:val="ListParagraph"/>
        <w:numPr>
          <w:ilvl w:val="0"/>
          <w:numId w:val="7"/>
        </w:numPr>
        <w:spacing w:line="360" w:lineRule="auto"/>
        <w:jc w:val="both"/>
        <w:rPr>
          <w:rFonts w:ascii="Arial" w:hAnsi="Arial" w:cs="Arial"/>
          <w:sz w:val="22"/>
          <w:szCs w:val="22"/>
        </w:rPr>
      </w:pPr>
      <w:r w:rsidRPr="00FE1B3E">
        <w:rPr>
          <w:rFonts w:ascii="Arial" w:hAnsi="Arial" w:cs="Arial"/>
          <w:sz w:val="22"/>
          <w:szCs w:val="22"/>
        </w:rPr>
        <w:t>Targeted assistance for families in poverty: It is essential to implement targeted measures that specifically address the needs of families living in poverty. This can include additional financial support, such as increased child benefits and tax credits, as well as tailored programs that address housing insecurity, food insecurity, and healthcare access for these families.</w:t>
      </w:r>
    </w:p>
    <w:p w14:paraId="0683149B" w14:textId="77777777" w:rsidR="006248D5" w:rsidRDefault="006248D5" w:rsidP="00DE60D8">
      <w:pPr>
        <w:spacing w:line="360" w:lineRule="auto"/>
        <w:jc w:val="both"/>
        <w:rPr>
          <w:rFonts w:ascii="Arial" w:hAnsi="Arial" w:cs="Arial"/>
          <w:b/>
          <w:bCs/>
        </w:rPr>
      </w:pPr>
    </w:p>
    <w:p w14:paraId="6DBA3095" w14:textId="77777777" w:rsidR="00FF1BF6" w:rsidRDefault="00FF1BF6" w:rsidP="00DE60D8">
      <w:pPr>
        <w:spacing w:line="360" w:lineRule="auto"/>
        <w:jc w:val="both"/>
        <w:rPr>
          <w:rFonts w:ascii="Arial" w:hAnsi="Arial" w:cs="Arial"/>
          <w:b/>
          <w:bCs/>
        </w:rPr>
      </w:pPr>
    </w:p>
    <w:p w14:paraId="1AE6BFC3" w14:textId="77777777" w:rsidR="00FF1BF6" w:rsidRDefault="00FF1BF6" w:rsidP="00DE60D8">
      <w:pPr>
        <w:spacing w:line="360" w:lineRule="auto"/>
        <w:jc w:val="both"/>
        <w:rPr>
          <w:rFonts w:ascii="Arial" w:hAnsi="Arial" w:cs="Arial"/>
          <w:b/>
          <w:bCs/>
        </w:rPr>
      </w:pPr>
    </w:p>
    <w:p w14:paraId="21576A97" w14:textId="77777777" w:rsidR="00DE60D8" w:rsidRPr="00DE60D8" w:rsidRDefault="00DE60D8" w:rsidP="00DE60D8">
      <w:pPr>
        <w:spacing w:line="360" w:lineRule="auto"/>
        <w:jc w:val="both"/>
        <w:rPr>
          <w:rFonts w:ascii="Arial" w:hAnsi="Arial" w:cs="Arial"/>
          <w:b/>
          <w:bCs/>
        </w:rPr>
      </w:pPr>
      <w:r w:rsidRPr="00DE60D8">
        <w:rPr>
          <w:rFonts w:ascii="Arial" w:hAnsi="Arial" w:cs="Arial"/>
          <w:b/>
          <w:bCs/>
        </w:rPr>
        <w:t>Investing in Education</w:t>
      </w:r>
    </w:p>
    <w:p w14:paraId="31A0F906" w14:textId="77777777" w:rsidR="00DE60D8" w:rsidRPr="00FE1B3E" w:rsidRDefault="00DE60D8" w:rsidP="00DE60D8">
      <w:pPr>
        <w:spacing w:line="360" w:lineRule="auto"/>
        <w:jc w:val="both"/>
        <w:rPr>
          <w:rFonts w:ascii="Arial" w:hAnsi="Arial" w:cs="Arial"/>
          <w:sz w:val="22"/>
          <w:szCs w:val="22"/>
        </w:rPr>
      </w:pPr>
      <w:r w:rsidRPr="00FE1B3E">
        <w:rPr>
          <w:rFonts w:ascii="Arial" w:hAnsi="Arial" w:cs="Arial"/>
          <w:sz w:val="22"/>
          <w:szCs w:val="22"/>
        </w:rPr>
        <w:t>Investing in education is crucial for addressing the educational disruptions and inequalities faced by children and young people living in poverty during the COVID-19 pandemic. The following measures can be taken:</w:t>
      </w:r>
    </w:p>
    <w:p w14:paraId="077E30AD" w14:textId="77777777" w:rsidR="00DE60D8" w:rsidRPr="00FE1B3E" w:rsidRDefault="00DE60D8" w:rsidP="00DE60D8">
      <w:pPr>
        <w:spacing w:line="360" w:lineRule="auto"/>
        <w:jc w:val="both"/>
        <w:rPr>
          <w:rFonts w:ascii="Arial" w:hAnsi="Arial" w:cs="Arial"/>
          <w:sz w:val="22"/>
          <w:szCs w:val="22"/>
        </w:rPr>
      </w:pPr>
      <w:r w:rsidRPr="00FE1B3E">
        <w:rPr>
          <w:rFonts w:ascii="Arial" w:hAnsi="Arial" w:cs="Arial"/>
          <w:sz w:val="22"/>
          <w:szCs w:val="22"/>
        </w:rPr>
        <w:t>Catch-up programs and educational resources: The government should invest in catch-up programs and additional educational resources to help children and young people bridge the learning gaps caused by school closures and remote learning. These programs should specifically target disadvantaged students and provide additional academic support and tutoring to ensure they can make up for lost learning opportunities.</w:t>
      </w:r>
    </w:p>
    <w:p w14:paraId="0F1E19FE" w14:textId="77777777" w:rsidR="00DE60D8" w:rsidRPr="00FE1B3E" w:rsidRDefault="00DE60D8" w:rsidP="00DE60D8">
      <w:pPr>
        <w:spacing w:line="360" w:lineRule="auto"/>
        <w:jc w:val="both"/>
        <w:rPr>
          <w:rFonts w:ascii="Arial" w:hAnsi="Arial" w:cs="Arial"/>
          <w:sz w:val="22"/>
          <w:szCs w:val="22"/>
        </w:rPr>
      </w:pPr>
      <w:r w:rsidRPr="00FE1B3E">
        <w:rPr>
          <w:rFonts w:ascii="Arial" w:hAnsi="Arial" w:cs="Arial"/>
          <w:sz w:val="22"/>
          <w:szCs w:val="22"/>
        </w:rPr>
        <w:t>Bridging the digital divide: To address the digital divide, the government should prioritize initiatives that provide digital devices, internet connectivity, and technical support to families in poverty. This will enable them to access online educational resources and participate effectively in remote learning.</w:t>
      </w:r>
    </w:p>
    <w:p w14:paraId="10D7E125" w14:textId="77777777" w:rsidR="00DE60D8" w:rsidRPr="00DE60D8" w:rsidRDefault="00DE60D8" w:rsidP="00DE60D8">
      <w:pPr>
        <w:spacing w:line="360" w:lineRule="auto"/>
        <w:jc w:val="both"/>
        <w:rPr>
          <w:rFonts w:ascii="Arial" w:hAnsi="Arial" w:cs="Arial"/>
          <w:b/>
          <w:bCs/>
        </w:rPr>
      </w:pPr>
      <w:r w:rsidRPr="00DE60D8">
        <w:rPr>
          <w:rFonts w:ascii="Arial" w:hAnsi="Arial" w:cs="Arial"/>
          <w:b/>
          <w:bCs/>
        </w:rPr>
        <w:t>Enhancing Mental Health Support</w:t>
      </w:r>
    </w:p>
    <w:p w14:paraId="44E500F0" w14:textId="77777777" w:rsidR="00DE60D8" w:rsidRPr="00FE5540" w:rsidRDefault="00DE60D8" w:rsidP="00FE5540">
      <w:pPr>
        <w:spacing w:line="360" w:lineRule="auto"/>
        <w:rPr>
          <w:rFonts w:ascii="Arial" w:hAnsi="Arial" w:cs="Arial"/>
          <w:sz w:val="22"/>
          <w:szCs w:val="22"/>
        </w:rPr>
      </w:pPr>
      <w:r w:rsidRPr="00FE5540">
        <w:rPr>
          <w:rFonts w:ascii="Arial" w:hAnsi="Arial" w:cs="Arial"/>
          <w:sz w:val="22"/>
          <w:szCs w:val="22"/>
        </w:rPr>
        <w:t>To mitigate the negative impact on mental health and well-being, it is essential to enhance mental health support for children, young people, and families living in poverty. The following strategies can be implemented:</w:t>
      </w:r>
    </w:p>
    <w:p w14:paraId="2061CF61" w14:textId="77777777" w:rsidR="00DE60D8" w:rsidRPr="00FE5540" w:rsidRDefault="00DE60D8" w:rsidP="00FE5540">
      <w:pPr>
        <w:spacing w:line="360" w:lineRule="auto"/>
        <w:rPr>
          <w:rFonts w:ascii="Arial" w:hAnsi="Arial" w:cs="Arial"/>
          <w:sz w:val="22"/>
          <w:szCs w:val="22"/>
        </w:rPr>
      </w:pPr>
      <w:r w:rsidRPr="00FE5540">
        <w:rPr>
          <w:rFonts w:ascii="Arial" w:hAnsi="Arial" w:cs="Arial"/>
          <w:sz w:val="22"/>
          <w:szCs w:val="22"/>
        </w:rPr>
        <w:t>Improving access to counse</w:t>
      </w:r>
      <w:r w:rsidR="001277CB" w:rsidRPr="00FE5540">
        <w:rPr>
          <w:rFonts w:ascii="Arial" w:hAnsi="Arial" w:cs="Arial"/>
          <w:sz w:val="22"/>
          <w:szCs w:val="22"/>
        </w:rPr>
        <w:t>l</w:t>
      </w:r>
      <w:r w:rsidRPr="00FE5540">
        <w:rPr>
          <w:rFonts w:ascii="Arial" w:hAnsi="Arial" w:cs="Arial"/>
          <w:sz w:val="22"/>
          <w:szCs w:val="22"/>
        </w:rPr>
        <w:t>ling services: The government should invest in increasing the availability and accessibility of counsel</w:t>
      </w:r>
      <w:r w:rsidR="001277CB" w:rsidRPr="00FE5540">
        <w:rPr>
          <w:rFonts w:ascii="Arial" w:hAnsi="Arial" w:cs="Arial"/>
          <w:sz w:val="22"/>
          <w:szCs w:val="22"/>
        </w:rPr>
        <w:t>l</w:t>
      </w:r>
      <w:r w:rsidRPr="00FE5540">
        <w:rPr>
          <w:rFonts w:ascii="Arial" w:hAnsi="Arial" w:cs="Arial"/>
          <w:sz w:val="22"/>
          <w:szCs w:val="22"/>
        </w:rPr>
        <w:t>ing services, including both in-person and remote options. This can involve hiring more mental health professionals, expanding mental health clinics, and reducing wait times for counsel</w:t>
      </w:r>
      <w:r w:rsidR="001277CB" w:rsidRPr="00FE5540">
        <w:rPr>
          <w:rFonts w:ascii="Arial" w:hAnsi="Arial" w:cs="Arial"/>
          <w:sz w:val="22"/>
          <w:szCs w:val="22"/>
        </w:rPr>
        <w:t>l</w:t>
      </w:r>
      <w:r w:rsidRPr="00FE5540">
        <w:rPr>
          <w:rFonts w:ascii="Arial" w:hAnsi="Arial" w:cs="Arial"/>
          <w:sz w:val="22"/>
          <w:szCs w:val="22"/>
        </w:rPr>
        <w:t>ing services.</w:t>
      </w:r>
    </w:p>
    <w:p w14:paraId="635D8E0F" w14:textId="77777777" w:rsidR="00DE60D8" w:rsidRPr="00FE5540" w:rsidRDefault="00DE60D8" w:rsidP="00FE5540">
      <w:pPr>
        <w:spacing w:line="360" w:lineRule="auto"/>
        <w:rPr>
          <w:rFonts w:ascii="Arial" w:hAnsi="Arial" w:cs="Arial"/>
          <w:sz w:val="22"/>
          <w:szCs w:val="22"/>
        </w:rPr>
      </w:pPr>
      <w:r w:rsidRPr="00FE5540">
        <w:rPr>
          <w:rFonts w:ascii="Arial" w:hAnsi="Arial" w:cs="Arial"/>
          <w:sz w:val="22"/>
          <w:szCs w:val="22"/>
        </w:rPr>
        <w:t>Promoting resilience and well-being in vulnerable populations: Alongside counse</w:t>
      </w:r>
      <w:r w:rsidR="001277CB" w:rsidRPr="00FE5540">
        <w:rPr>
          <w:rFonts w:ascii="Arial" w:hAnsi="Arial" w:cs="Arial"/>
          <w:sz w:val="22"/>
          <w:szCs w:val="22"/>
        </w:rPr>
        <w:t>l</w:t>
      </w:r>
      <w:r w:rsidRPr="00FE5540">
        <w:rPr>
          <w:rFonts w:ascii="Arial" w:hAnsi="Arial" w:cs="Arial"/>
          <w:sz w:val="22"/>
          <w:szCs w:val="22"/>
        </w:rPr>
        <w:t>ling services, promoting resilience and well-being is crucial for supporting the mental health of vulnerable populations. This can involve implementing preventive programs that focus on building coping skills, fostering social connections, and promoting self-care practices.</w:t>
      </w:r>
    </w:p>
    <w:p w14:paraId="171FBCC7" w14:textId="77777777" w:rsidR="00FB51C5" w:rsidRPr="00FE5540" w:rsidRDefault="00FB51C5" w:rsidP="00FE5540">
      <w:pPr>
        <w:spacing w:line="360" w:lineRule="auto"/>
        <w:rPr>
          <w:rFonts w:ascii="Arial" w:hAnsi="Arial" w:cs="Arial"/>
          <w:sz w:val="22"/>
          <w:szCs w:val="22"/>
        </w:rPr>
      </w:pPr>
    </w:p>
    <w:p w14:paraId="3799E447" w14:textId="77777777" w:rsidR="00914550" w:rsidRPr="00FE5540" w:rsidRDefault="00914550" w:rsidP="00FE5540">
      <w:pPr>
        <w:pStyle w:val="Heading2"/>
        <w:rPr>
          <w:rFonts w:ascii="Arial" w:hAnsi="Arial" w:cs="Arial"/>
          <w:b/>
          <w:bCs/>
          <w:sz w:val="22"/>
          <w:szCs w:val="22"/>
        </w:rPr>
      </w:pPr>
      <w:bookmarkStart w:id="5" w:name="_Toc139548751"/>
      <w:r w:rsidRPr="00FE5540">
        <w:rPr>
          <w:rFonts w:ascii="Arial" w:hAnsi="Arial" w:cs="Arial"/>
          <w:b/>
          <w:bCs/>
          <w:sz w:val="22"/>
          <w:szCs w:val="22"/>
        </w:rPr>
        <w:t>Recommendations for Alleviating the Effects of the Pandemic</w:t>
      </w:r>
      <w:bookmarkEnd w:id="5"/>
    </w:p>
    <w:p w14:paraId="25D7444C" w14:textId="77777777" w:rsidR="00914550" w:rsidRPr="00FE5540" w:rsidRDefault="00914550" w:rsidP="00FE5540">
      <w:pPr>
        <w:numPr>
          <w:ilvl w:val="0"/>
          <w:numId w:val="8"/>
        </w:numPr>
        <w:spacing w:line="360" w:lineRule="auto"/>
        <w:rPr>
          <w:rFonts w:ascii="Arial" w:hAnsi="Arial" w:cs="Arial"/>
          <w:sz w:val="22"/>
          <w:szCs w:val="22"/>
        </w:rPr>
      </w:pPr>
      <w:r w:rsidRPr="00FE5540">
        <w:rPr>
          <w:rFonts w:ascii="Arial" w:hAnsi="Arial" w:cs="Arial"/>
          <w:sz w:val="22"/>
          <w:szCs w:val="22"/>
        </w:rPr>
        <w:t>Strengthen social safety nets: The government should expand income support and welfare programs, providing targeted assistance to families in poverty. This includes increasing child benefits and tax credits, as well as implementing measures that address housing and food insecurity.</w:t>
      </w:r>
    </w:p>
    <w:p w14:paraId="4E63DC8B" w14:textId="77777777" w:rsidR="00914550" w:rsidRPr="00FE5540" w:rsidRDefault="00914550" w:rsidP="00FE5540">
      <w:pPr>
        <w:numPr>
          <w:ilvl w:val="0"/>
          <w:numId w:val="8"/>
        </w:numPr>
        <w:spacing w:line="360" w:lineRule="auto"/>
        <w:rPr>
          <w:rFonts w:ascii="Arial" w:hAnsi="Arial" w:cs="Arial"/>
          <w:sz w:val="22"/>
          <w:szCs w:val="22"/>
        </w:rPr>
      </w:pPr>
      <w:r w:rsidRPr="00FE5540">
        <w:rPr>
          <w:rFonts w:ascii="Arial" w:hAnsi="Arial" w:cs="Arial"/>
          <w:sz w:val="22"/>
          <w:szCs w:val="22"/>
        </w:rPr>
        <w:t>Invest in education: To address the educational disruption, the government should invest in catch-up programs, additional educational resources, and bridging the digital divide. This will ensure that children and young people from low-income families have equal access to quality education.</w:t>
      </w:r>
    </w:p>
    <w:p w14:paraId="68109E87" w14:textId="77777777" w:rsidR="00914550" w:rsidRPr="00FE5540" w:rsidRDefault="00914550" w:rsidP="00FE5540">
      <w:pPr>
        <w:numPr>
          <w:ilvl w:val="0"/>
          <w:numId w:val="8"/>
        </w:numPr>
        <w:spacing w:line="360" w:lineRule="auto"/>
        <w:rPr>
          <w:rFonts w:ascii="Arial" w:hAnsi="Arial" w:cs="Arial"/>
          <w:sz w:val="22"/>
          <w:szCs w:val="22"/>
        </w:rPr>
      </w:pPr>
      <w:r w:rsidRPr="00FE5540">
        <w:rPr>
          <w:rFonts w:ascii="Arial" w:hAnsi="Arial" w:cs="Arial"/>
          <w:sz w:val="22"/>
          <w:szCs w:val="22"/>
        </w:rPr>
        <w:t>Enhance mental health support: Improved access to counse</w:t>
      </w:r>
      <w:r w:rsidR="00386F9C" w:rsidRPr="00FE5540">
        <w:rPr>
          <w:rFonts w:ascii="Arial" w:hAnsi="Arial" w:cs="Arial"/>
          <w:sz w:val="22"/>
          <w:szCs w:val="22"/>
        </w:rPr>
        <w:t>l</w:t>
      </w:r>
      <w:r w:rsidRPr="00FE5540">
        <w:rPr>
          <w:rFonts w:ascii="Arial" w:hAnsi="Arial" w:cs="Arial"/>
          <w:sz w:val="22"/>
          <w:szCs w:val="22"/>
        </w:rPr>
        <w:t>ling services is crucial for addressing the mental health challenges faced by children, young people, and families living in poverty. Additionally, promoting resilience and well-being through preventive programs can help mitigate the long-term effects of the pandemic on mental health.</w:t>
      </w:r>
    </w:p>
    <w:p w14:paraId="609E9FAC" w14:textId="77777777" w:rsidR="00914550" w:rsidRPr="00FE5540" w:rsidRDefault="00914550" w:rsidP="00FE5540">
      <w:pPr>
        <w:numPr>
          <w:ilvl w:val="0"/>
          <w:numId w:val="8"/>
        </w:numPr>
        <w:spacing w:line="360" w:lineRule="auto"/>
        <w:rPr>
          <w:rFonts w:ascii="Arial" w:hAnsi="Arial" w:cs="Arial"/>
          <w:sz w:val="22"/>
          <w:szCs w:val="22"/>
        </w:rPr>
      </w:pPr>
      <w:r w:rsidRPr="00FE5540">
        <w:rPr>
          <w:rFonts w:ascii="Arial" w:hAnsi="Arial" w:cs="Arial"/>
          <w:sz w:val="22"/>
          <w:szCs w:val="22"/>
        </w:rPr>
        <w:t>Collaborate with community organizations: The government should work closely with community-based organizations to provide comprehensive support to families in poverty. This includes access to essential resources, such as food and healthcare, as well as fostering community networks and support systems.</w:t>
      </w:r>
    </w:p>
    <w:p w14:paraId="40606246" w14:textId="77777777" w:rsidR="00914550" w:rsidRPr="00FE5540" w:rsidRDefault="00914550" w:rsidP="00FE5540">
      <w:pPr>
        <w:numPr>
          <w:ilvl w:val="0"/>
          <w:numId w:val="8"/>
        </w:numPr>
        <w:spacing w:line="360" w:lineRule="auto"/>
        <w:rPr>
          <w:rFonts w:ascii="Arial" w:hAnsi="Arial" w:cs="Arial"/>
          <w:sz w:val="22"/>
          <w:szCs w:val="22"/>
        </w:rPr>
      </w:pPr>
      <w:r w:rsidRPr="00FE5540">
        <w:rPr>
          <w:rFonts w:ascii="Arial" w:hAnsi="Arial" w:cs="Arial"/>
          <w:sz w:val="22"/>
          <w:szCs w:val="22"/>
        </w:rPr>
        <w:t>Long-term investment in poverty reduction: The pandemic has highlighted the underlying structural issues of poverty. To ensure a sustainable and equitable recovery, long-term investment in poverty reduction is necessary. This includes addressing systemic inequalities, providing quality employment opportunities, and ensuring access to affordable housing and healthcare for families in poverty.</w:t>
      </w:r>
    </w:p>
    <w:p w14:paraId="4CA6FAA2" w14:textId="77777777" w:rsidR="00914550" w:rsidRPr="00FE5540" w:rsidRDefault="00914550" w:rsidP="00FE5540">
      <w:pPr>
        <w:spacing w:line="360" w:lineRule="auto"/>
        <w:rPr>
          <w:rFonts w:ascii="Arial" w:hAnsi="Arial" w:cs="Arial"/>
          <w:sz w:val="22"/>
          <w:szCs w:val="22"/>
        </w:rPr>
      </w:pPr>
      <w:r w:rsidRPr="00FE5540">
        <w:rPr>
          <w:rFonts w:ascii="Arial" w:hAnsi="Arial" w:cs="Arial"/>
          <w:sz w:val="22"/>
          <w:szCs w:val="22"/>
        </w:rPr>
        <w:t>By implementing these policy recommendations, the UK government can mitigate the immediate and long-term effects of the pandemic on children, young people, and families living in poverty. It is crucial to prioritize the well-being and support the development of vulnerable populations to build a resilient and inclusive society.</w:t>
      </w:r>
    </w:p>
    <w:p w14:paraId="3CEA0593" w14:textId="77777777" w:rsidR="00914550" w:rsidRPr="00914550" w:rsidRDefault="00914550" w:rsidP="00914550">
      <w:pPr>
        <w:spacing w:line="360" w:lineRule="auto"/>
        <w:jc w:val="both"/>
        <w:rPr>
          <w:rFonts w:ascii="Arial" w:hAnsi="Arial" w:cs="Arial"/>
        </w:rPr>
      </w:pPr>
    </w:p>
    <w:p w14:paraId="78E4A161" w14:textId="77777777" w:rsidR="00914550" w:rsidRPr="00FF1BF6" w:rsidRDefault="00914550" w:rsidP="00FF1BF6">
      <w:pPr>
        <w:pStyle w:val="Heading2"/>
        <w:rPr>
          <w:b/>
          <w:bCs/>
        </w:rPr>
      </w:pPr>
      <w:bookmarkStart w:id="6" w:name="_Toc139548752"/>
      <w:r w:rsidRPr="00FF1BF6">
        <w:rPr>
          <w:b/>
          <w:bCs/>
        </w:rPr>
        <w:t>Conclusion</w:t>
      </w:r>
      <w:bookmarkEnd w:id="6"/>
    </w:p>
    <w:p w14:paraId="7610034A" w14:textId="77777777" w:rsidR="00914550" w:rsidRPr="00FE1B3E" w:rsidRDefault="00914550" w:rsidP="00914550">
      <w:pPr>
        <w:spacing w:line="360" w:lineRule="auto"/>
        <w:jc w:val="both"/>
        <w:rPr>
          <w:rFonts w:ascii="Arial" w:hAnsi="Arial" w:cs="Arial"/>
          <w:sz w:val="22"/>
          <w:szCs w:val="22"/>
        </w:rPr>
      </w:pPr>
      <w:r w:rsidRPr="00FE1B3E">
        <w:rPr>
          <w:rFonts w:ascii="Arial" w:hAnsi="Arial" w:cs="Arial"/>
          <w:sz w:val="22"/>
          <w:szCs w:val="22"/>
        </w:rPr>
        <w:t>The COVID-19 pandemic has had significant effects on children, young people, and families living in poverty in the UK. The health effects of the pandemic have resulted in an increased risk of infection and complications for vulnerable populations. Limited access to healthcare services has further exacerbated the challenges faced by families living in poverty.</w:t>
      </w:r>
    </w:p>
    <w:p w14:paraId="5F5B343A" w14:textId="77777777" w:rsidR="00914550" w:rsidRPr="00FE1B3E" w:rsidRDefault="00914550" w:rsidP="00914550">
      <w:pPr>
        <w:spacing w:line="360" w:lineRule="auto"/>
        <w:jc w:val="both"/>
        <w:rPr>
          <w:rFonts w:ascii="Arial" w:hAnsi="Arial" w:cs="Arial"/>
          <w:sz w:val="22"/>
          <w:szCs w:val="22"/>
        </w:rPr>
      </w:pPr>
      <w:r w:rsidRPr="00FE1B3E">
        <w:rPr>
          <w:rFonts w:ascii="Arial" w:hAnsi="Arial" w:cs="Arial"/>
          <w:sz w:val="22"/>
          <w:szCs w:val="22"/>
        </w:rPr>
        <w:t xml:space="preserve">Educational disruption has been a major concern, with school closures and limited access to digital resources leading to learning loss and educational inequalities. The lack of digital </w:t>
      </w:r>
      <w:r w:rsidRPr="00FE1B3E">
        <w:rPr>
          <w:rFonts w:ascii="Arial" w:hAnsi="Arial" w:cs="Arial"/>
          <w:sz w:val="22"/>
          <w:szCs w:val="22"/>
        </w:rPr>
        <w:lastRenderedPageBreak/>
        <w:t>inclusion has widened the educational gap, particularly for children from disadvantaged backgrounds.</w:t>
      </w:r>
    </w:p>
    <w:p w14:paraId="48EF8922" w14:textId="77777777" w:rsidR="00914550" w:rsidRPr="00FE1B3E" w:rsidRDefault="00914550" w:rsidP="00914550">
      <w:pPr>
        <w:spacing w:line="360" w:lineRule="auto"/>
        <w:jc w:val="both"/>
        <w:rPr>
          <w:rFonts w:ascii="Arial" w:hAnsi="Arial" w:cs="Arial"/>
          <w:sz w:val="22"/>
          <w:szCs w:val="22"/>
        </w:rPr>
      </w:pPr>
      <w:r w:rsidRPr="00FE1B3E">
        <w:rPr>
          <w:rFonts w:ascii="Arial" w:hAnsi="Arial" w:cs="Arial"/>
          <w:sz w:val="22"/>
          <w:szCs w:val="22"/>
        </w:rPr>
        <w:t>The pandemic has also taken a toll on the mental health and well-being of children, young people, and families living in poverty. Increased anxiety, stress, and depression have been reported due to social isolation, reduced support networks, and the economic hardships faced by these families.</w:t>
      </w:r>
    </w:p>
    <w:p w14:paraId="286CC50E" w14:textId="77777777" w:rsidR="00FB51C5" w:rsidRPr="00C17980" w:rsidRDefault="00FB51C5" w:rsidP="00FB51C5">
      <w:pPr>
        <w:spacing w:line="360" w:lineRule="auto"/>
        <w:jc w:val="both"/>
        <w:rPr>
          <w:rFonts w:ascii="Arial" w:hAnsi="Arial" w:cs="Arial"/>
          <w:b/>
          <w:bCs/>
        </w:rPr>
      </w:pPr>
    </w:p>
    <w:p w14:paraId="6FD06C8B" w14:textId="77777777" w:rsidR="007179E4" w:rsidRDefault="007179E4" w:rsidP="00FB51C5">
      <w:pPr>
        <w:spacing w:line="360" w:lineRule="auto"/>
        <w:jc w:val="both"/>
        <w:rPr>
          <w:rFonts w:ascii="Arial" w:hAnsi="Arial" w:cs="Arial"/>
          <w:b/>
          <w:bCs/>
        </w:rPr>
      </w:pPr>
    </w:p>
    <w:p w14:paraId="29E1151F" w14:textId="77777777" w:rsidR="007179E4" w:rsidRDefault="007179E4" w:rsidP="00FB51C5">
      <w:pPr>
        <w:spacing w:line="360" w:lineRule="auto"/>
        <w:jc w:val="both"/>
        <w:rPr>
          <w:rFonts w:ascii="Arial" w:hAnsi="Arial" w:cs="Arial"/>
          <w:b/>
          <w:bCs/>
        </w:rPr>
      </w:pPr>
    </w:p>
    <w:p w14:paraId="3AF40D38" w14:textId="77777777" w:rsidR="007179E4" w:rsidRDefault="007179E4" w:rsidP="00FB51C5">
      <w:pPr>
        <w:spacing w:line="360" w:lineRule="auto"/>
        <w:jc w:val="both"/>
        <w:rPr>
          <w:rFonts w:ascii="Arial" w:hAnsi="Arial" w:cs="Arial"/>
          <w:b/>
          <w:bCs/>
        </w:rPr>
      </w:pPr>
    </w:p>
    <w:p w14:paraId="3FABF7B5" w14:textId="77777777" w:rsidR="007179E4" w:rsidRDefault="007179E4" w:rsidP="00FB51C5">
      <w:pPr>
        <w:spacing w:line="360" w:lineRule="auto"/>
        <w:jc w:val="both"/>
        <w:rPr>
          <w:rFonts w:ascii="Arial" w:hAnsi="Arial" w:cs="Arial"/>
          <w:b/>
          <w:bCs/>
        </w:rPr>
      </w:pPr>
    </w:p>
    <w:p w14:paraId="434AB6D7" w14:textId="77777777" w:rsidR="007179E4" w:rsidRDefault="007179E4" w:rsidP="00FB51C5">
      <w:pPr>
        <w:spacing w:line="360" w:lineRule="auto"/>
        <w:jc w:val="both"/>
        <w:rPr>
          <w:rFonts w:ascii="Arial" w:hAnsi="Arial" w:cs="Arial"/>
          <w:b/>
          <w:bCs/>
        </w:rPr>
      </w:pPr>
    </w:p>
    <w:p w14:paraId="24553903" w14:textId="77777777" w:rsidR="00FA0B9D" w:rsidRDefault="00FA0B9D" w:rsidP="00FB51C5">
      <w:pPr>
        <w:spacing w:line="360" w:lineRule="auto"/>
        <w:jc w:val="both"/>
        <w:rPr>
          <w:rFonts w:ascii="Arial" w:hAnsi="Arial" w:cs="Arial"/>
          <w:b/>
          <w:bCs/>
        </w:rPr>
      </w:pPr>
    </w:p>
    <w:p w14:paraId="7478F8EF" w14:textId="77777777" w:rsidR="00FA0B9D" w:rsidRDefault="00FA0B9D" w:rsidP="00FB51C5">
      <w:pPr>
        <w:spacing w:line="360" w:lineRule="auto"/>
        <w:jc w:val="both"/>
        <w:rPr>
          <w:rFonts w:ascii="Arial" w:hAnsi="Arial" w:cs="Arial"/>
          <w:b/>
          <w:bCs/>
        </w:rPr>
      </w:pPr>
    </w:p>
    <w:p w14:paraId="5FF2E8A6" w14:textId="77777777" w:rsidR="00FA0B9D" w:rsidRDefault="00FA0B9D" w:rsidP="00FB51C5">
      <w:pPr>
        <w:spacing w:line="360" w:lineRule="auto"/>
        <w:jc w:val="both"/>
        <w:rPr>
          <w:rFonts w:ascii="Arial" w:hAnsi="Arial" w:cs="Arial"/>
          <w:b/>
          <w:bCs/>
        </w:rPr>
      </w:pPr>
    </w:p>
    <w:p w14:paraId="04D42404" w14:textId="77777777" w:rsidR="00FA0B9D" w:rsidRDefault="00FA0B9D" w:rsidP="00FB51C5">
      <w:pPr>
        <w:spacing w:line="360" w:lineRule="auto"/>
        <w:jc w:val="both"/>
        <w:rPr>
          <w:rFonts w:ascii="Arial" w:hAnsi="Arial" w:cs="Arial"/>
          <w:b/>
          <w:bCs/>
        </w:rPr>
      </w:pPr>
    </w:p>
    <w:p w14:paraId="59765CA8" w14:textId="77777777" w:rsidR="00FA0B9D" w:rsidRDefault="00FA0B9D" w:rsidP="00FB51C5">
      <w:pPr>
        <w:spacing w:line="360" w:lineRule="auto"/>
        <w:jc w:val="both"/>
        <w:rPr>
          <w:rFonts w:ascii="Arial" w:hAnsi="Arial" w:cs="Arial"/>
          <w:b/>
          <w:bCs/>
        </w:rPr>
      </w:pPr>
    </w:p>
    <w:p w14:paraId="2CCD8381" w14:textId="77777777" w:rsidR="00FA0B9D" w:rsidRDefault="00FA0B9D" w:rsidP="00FB51C5">
      <w:pPr>
        <w:spacing w:line="360" w:lineRule="auto"/>
        <w:jc w:val="both"/>
        <w:rPr>
          <w:rFonts w:ascii="Arial" w:hAnsi="Arial" w:cs="Arial"/>
          <w:b/>
          <w:bCs/>
        </w:rPr>
      </w:pPr>
    </w:p>
    <w:p w14:paraId="633AC9F9" w14:textId="77777777" w:rsidR="00FA0B9D" w:rsidRDefault="00FA0B9D" w:rsidP="00FB51C5">
      <w:pPr>
        <w:spacing w:line="360" w:lineRule="auto"/>
        <w:jc w:val="both"/>
        <w:rPr>
          <w:rFonts w:ascii="Arial" w:hAnsi="Arial" w:cs="Arial"/>
          <w:b/>
          <w:bCs/>
        </w:rPr>
      </w:pPr>
    </w:p>
    <w:p w14:paraId="616334B0" w14:textId="77777777" w:rsidR="00FA0B9D" w:rsidRDefault="00FA0B9D" w:rsidP="00FB51C5">
      <w:pPr>
        <w:spacing w:line="360" w:lineRule="auto"/>
        <w:jc w:val="both"/>
        <w:rPr>
          <w:rFonts w:ascii="Arial" w:hAnsi="Arial" w:cs="Arial"/>
          <w:b/>
          <w:bCs/>
        </w:rPr>
      </w:pPr>
    </w:p>
    <w:p w14:paraId="35E93EF8" w14:textId="77777777" w:rsidR="00FA0B9D" w:rsidRDefault="00FA0B9D" w:rsidP="00FB51C5">
      <w:pPr>
        <w:spacing w:line="360" w:lineRule="auto"/>
        <w:jc w:val="both"/>
        <w:rPr>
          <w:rFonts w:ascii="Arial" w:hAnsi="Arial" w:cs="Arial"/>
          <w:b/>
          <w:bCs/>
        </w:rPr>
      </w:pPr>
    </w:p>
    <w:p w14:paraId="502193AC" w14:textId="77777777" w:rsidR="00FA0B9D" w:rsidRDefault="00FA0B9D" w:rsidP="00FB51C5">
      <w:pPr>
        <w:spacing w:line="360" w:lineRule="auto"/>
        <w:jc w:val="both"/>
        <w:rPr>
          <w:rFonts w:ascii="Arial" w:hAnsi="Arial" w:cs="Arial"/>
          <w:b/>
          <w:bCs/>
        </w:rPr>
      </w:pPr>
    </w:p>
    <w:p w14:paraId="332B16AF" w14:textId="77777777" w:rsidR="00FA0B9D" w:rsidRDefault="00FA0B9D" w:rsidP="00FB51C5">
      <w:pPr>
        <w:spacing w:line="360" w:lineRule="auto"/>
        <w:jc w:val="both"/>
        <w:rPr>
          <w:rFonts w:ascii="Arial" w:hAnsi="Arial" w:cs="Arial"/>
          <w:b/>
          <w:bCs/>
        </w:rPr>
      </w:pPr>
    </w:p>
    <w:p w14:paraId="17121251" w14:textId="77777777" w:rsidR="00FA0B9D" w:rsidRDefault="00FA0B9D" w:rsidP="00FB51C5">
      <w:pPr>
        <w:spacing w:line="360" w:lineRule="auto"/>
        <w:jc w:val="both"/>
        <w:rPr>
          <w:rFonts w:ascii="Arial" w:hAnsi="Arial" w:cs="Arial"/>
          <w:b/>
          <w:bCs/>
        </w:rPr>
      </w:pPr>
    </w:p>
    <w:p w14:paraId="2B555FA1" w14:textId="77777777" w:rsidR="00FA0B9D" w:rsidRDefault="00FA0B9D" w:rsidP="00FB51C5">
      <w:pPr>
        <w:spacing w:line="360" w:lineRule="auto"/>
        <w:jc w:val="both"/>
        <w:rPr>
          <w:rFonts w:ascii="Arial" w:hAnsi="Arial" w:cs="Arial"/>
          <w:b/>
          <w:bCs/>
        </w:rPr>
      </w:pPr>
    </w:p>
    <w:p w14:paraId="054271CB" w14:textId="77777777" w:rsidR="00FA0B9D" w:rsidRDefault="00FA0B9D" w:rsidP="00FB51C5">
      <w:pPr>
        <w:spacing w:line="360" w:lineRule="auto"/>
        <w:jc w:val="both"/>
        <w:rPr>
          <w:rFonts w:ascii="Arial" w:hAnsi="Arial" w:cs="Arial"/>
          <w:b/>
          <w:bCs/>
        </w:rPr>
      </w:pPr>
    </w:p>
    <w:p w14:paraId="6114251A" w14:textId="77777777" w:rsidR="00FA0B9D" w:rsidRDefault="00FA0B9D" w:rsidP="00FB51C5">
      <w:pPr>
        <w:spacing w:line="360" w:lineRule="auto"/>
        <w:jc w:val="both"/>
        <w:rPr>
          <w:rFonts w:ascii="Arial" w:hAnsi="Arial" w:cs="Arial"/>
          <w:b/>
          <w:bCs/>
        </w:rPr>
      </w:pPr>
    </w:p>
    <w:p w14:paraId="5CE044AA" w14:textId="77777777" w:rsidR="00FA0B9D" w:rsidRDefault="00FA0B9D" w:rsidP="00FB51C5">
      <w:pPr>
        <w:spacing w:line="360" w:lineRule="auto"/>
        <w:jc w:val="both"/>
        <w:rPr>
          <w:rFonts w:ascii="Arial" w:hAnsi="Arial" w:cs="Arial"/>
          <w:b/>
          <w:bCs/>
        </w:rPr>
      </w:pPr>
    </w:p>
    <w:p w14:paraId="22B70F04" w14:textId="77777777" w:rsidR="00FA0B9D" w:rsidRDefault="00FA0B9D" w:rsidP="00FB51C5">
      <w:pPr>
        <w:spacing w:line="360" w:lineRule="auto"/>
        <w:jc w:val="both"/>
        <w:rPr>
          <w:rFonts w:ascii="Arial" w:hAnsi="Arial" w:cs="Arial"/>
          <w:b/>
          <w:bCs/>
        </w:rPr>
      </w:pPr>
    </w:p>
    <w:p w14:paraId="63C7DD73" w14:textId="77777777" w:rsidR="00FA0B9D" w:rsidRDefault="00FA0B9D" w:rsidP="00FB51C5">
      <w:pPr>
        <w:spacing w:line="360" w:lineRule="auto"/>
        <w:jc w:val="both"/>
        <w:rPr>
          <w:rFonts w:ascii="Arial" w:hAnsi="Arial" w:cs="Arial"/>
          <w:b/>
          <w:bCs/>
        </w:rPr>
      </w:pPr>
    </w:p>
    <w:p w14:paraId="05876C2F" w14:textId="77777777" w:rsidR="00FA0B9D" w:rsidRDefault="00FA0B9D" w:rsidP="00FB51C5">
      <w:pPr>
        <w:spacing w:line="360" w:lineRule="auto"/>
        <w:jc w:val="both"/>
        <w:rPr>
          <w:rFonts w:ascii="Arial" w:hAnsi="Arial" w:cs="Arial"/>
          <w:b/>
          <w:bCs/>
        </w:rPr>
      </w:pPr>
    </w:p>
    <w:p w14:paraId="374DEDAA" w14:textId="77777777" w:rsidR="00FA0B9D" w:rsidRDefault="00FA0B9D" w:rsidP="00FB51C5">
      <w:pPr>
        <w:spacing w:line="360" w:lineRule="auto"/>
        <w:jc w:val="both"/>
        <w:rPr>
          <w:rFonts w:ascii="Arial" w:hAnsi="Arial" w:cs="Arial"/>
          <w:b/>
          <w:bCs/>
        </w:rPr>
      </w:pPr>
    </w:p>
    <w:p w14:paraId="43A35B23" w14:textId="77777777" w:rsidR="00FA0B9D" w:rsidRDefault="00FA0B9D" w:rsidP="00FB51C5">
      <w:pPr>
        <w:spacing w:line="360" w:lineRule="auto"/>
        <w:jc w:val="both"/>
        <w:rPr>
          <w:rFonts w:ascii="Arial" w:hAnsi="Arial" w:cs="Arial"/>
          <w:b/>
          <w:bCs/>
        </w:rPr>
      </w:pPr>
    </w:p>
    <w:p w14:paraId="6CEC3962" w14:textId="77777777" w:rsidR="00FA0B9D" w:rsidRDefault="00FA0B9D" w:rsidP="00FB51C5">
      <w:pPr>
        <w:spacing w:line="360" w:lineRule="auto"/>
        <w:jc w:val="both"/>
        <w:rPr>
          <w:rFonts w:ascii="Arial" w:hAnsi="Arial" w:cs="Arial"/>
          <w:b/>
          <w:bCs/>
        </w:rPr>
      </w:pPr>
    </w:p>
    <w:p w14:paraId="3D62657B" w14:textId="77777777" w:rsidR="00FA0B9D" w:rsidRDefault="00FA0B9D" w:rsidP="00FB51C5">
      <w:pPr>
        <w:spacing w:line="360" w:lineRule="auto"/>
        <w:jc w:val="both"/>
        <w:rPr>
          <w:rFonts w:ascii="Arial" w:hAnsi="Arial" w:cs="Arial"/>
          <w:b/>
          <w:bCs/>
        </w:rPr>
      </w:pPr>
    </w:p>
    <w:p w14:paraId="02DBE359" w14:textId="77777777" w:rsidR="007179E4" w:rsidRDefault="007179E4" w:rsidP="00FB51C5">
      <w:pPr>
        <w:spacing w:line="360" w:lineRule="auto"/>
        <w:jc w:val="both"/>
        <w:rPr>
          <w:rFonts w:ascii="Arial" w:hAnsi="Arial" w:cs="Arial"/>
          <w:b/>
          <w:bCs/>
        </w:rPr>
      </w:pPr>
    </w:p>
    <w:p w14:paraId="48AD81A2" w14:textId="77777777" w:rsidR="00FB51C5" w:rsidRPr="00FA0B9D" w:rsidRDefault="00FB51C5" w:rsidP="00FA0B9D">
      <w:pPr>
        <w:pStyle w:val="Heading2"/>
        <w:jc w:val="center"/>
        <w:rPr>
          <w:b/>
          <w:bCs/>
        </w:rPr>
      </w:pPr>
      <w:bookmarkStart w:id="7" w:name="_Toc139548753"/>
      <w:r w:rsidRPr="00FA0B9D">
        <w:rPr>
          <w:b/>
          <w:bCs/>
        </w:rPr>
        <w:t>References</w:t>
      </w:r>
      <w:bookmarkEnd w:id="7"/>
    </w:p>
    <w:p w14:paraId="4352F573" w14:textId="77777777" w:rsidR="008C4DB7" w:rsidRPr="00FB51C5" w:rsidRDefault="008C4DB7" w:rsidP="00FB51C5">
      <w:pPr>
        <w:spacing w:line="360" w:lineRule="auto"/>
        <w:jc w:val="both"/>
        <w:rPr>
          <w:rFonts w:ascii="Arial" w:hAnsi="Arial" w:cs="Arial"/>
          <w:b/>
          <w:bCs/>
        </w:rPr>
      </w:pPr>
    </w:p>
    <w:p w14:paraId="609F2633" w14:textId="77777777" w:rsidR="00F22B8B" w:rsidRDefault="008C4DB7" w:rsidP="00FB059E">
      <w:pPr>
        <w:spacing w:line="360" w:lineRule="auto"/>
        <w:ind w:left="360"/>
        <w:jc w:val="both"/>
        <w:rPr>
          <w:rFonts w:ascii="Arial" w:hAnsi="Arial" w:cs="Arial"/>
        </w:rPr>
      </w:pPr>
      <w:r w:rsidRPr="00DE60D8">
        <w:rPr>
          <w:rFonts w:ascii="Arial" w:hAnsi="Arial" w:cs="Arial"/>
        </w:rPr>
        <w:t xml:space="preserve">Allen, R., &amp; Harding, M. (2021) The COVID-19 Generation: A Study of the Impact of the Pandemic on Young People's Education and Employment Prospects. Resolution Foundation. </w:t>
      </w:r>
    </w:p>
    <w:p w14:paraId="5489622B" w14:textId="77777777" w:rsidR="00FB059E" w:rsidRDefault="00F22B8B" w:rsidP="00FB059E">
      <w:pPr>
        <w:spacing w:line="360" w:lineRule="auto"/>
        <w:ind w:left="360"/>
        <w:jc w:val="both"/>
        <w:rPr>
          <w:rFonts w:ascii="Arial" w:hAnsi="Arial" w:cs="Arial"/>
        </w:rPr>
      </w:pPr>
      <w:r>
        <w:rPr>
          <w:rFonts w:ascii="Arial" w:hAnsi="Arial" w:cs="Arial"/>
        </w:rPr>
        <w:t xml:space="preserve">Available at: </w:t>
      </w:r>
      <w:r w:rsidR="008C4DB7" w:rsidRPr="00DE60D8">
        <w:rPr>
          <w:rFonts w:ascii="Arial" w:hAnsi="Arial" w:cs="Arial"/>
        </w:rPr>
        <w:t xml:space="preserve"> </w:t>
      </w:r>
      <w:hyperlink r:id="rId8" w:tgtFrame="_new" w:history="1">
        <w:r w:rsidR="008C4DB7" w:rsidRPr="00DE60D8">
          <w:rPr>
            <w:rStyle w:val="Hyperlink"/>
            <w:rFonts w:ascii="Arial" w:hAnsi="Arial" w:cs="Arial"/>
          </w:rPr>
          <w:t>https://www.resolutionfoundation.org/publications/the-covid-19-generation/</w:t>
        </w:r>
      </w:hyperlink>
      <w:r w:rsidR="00AF40E9" w:rsidRPr="005526E4">
        <w:rPr>
          <w:rStyle w:val="Hyperlink"/>
          <w:rFonts w:ascii="Arial" w:hAnsi="Arial" w:cs="Arial"/>
          <w:u w:val="none"/>
        </w:rPr>
        <w:t xml:space="preserve"> </w:t>
      </w:r>
      <w:r w:rsidR="00AF40E9" w:rsidRPr="005526E4">
        <w:rPr>
          <w:rStyle w:val="Hyperlink"/>
          <w:rFonts w:ascii="Arial" w:hAnsi="Arial" w:cs="Arial"/>
          <w:color w:val="000000" w:themeColor="text1"/>
          <w:u w:val="none"/>
        </w:rPr>
        <w:t xml:space="preserve"> </w:t>
      </w:r>
      <w:r w:rsidR="00AF40E9" w:rsidRPr="00AF40E9">
        <w:rPr>
          <w:rStyle w:val="Hyperlink"/>
          <w:rFonts w:ascii="Arial" w:hAnsi="Arial" w:cs="Arial"/>
          <w:color w:val="000000" w:themeColor="text1"/>
          <w:u w:val="none"/>
        </w:rPr>
        <w:t>(Accessed on 6 July, 2023)</w:t>
      </w:r>
    </w:p>
    <w:p w14:paraId="3587FE30" w14:textId="77777777" w:rsidR="00F36ADB" w:rsidRDefault="00F36ADB" w:rsidP="00FB059E">
      <w:pPr>
        <w:spacing w:line="360" w:lineRule="auto"/>
        <w:ind w:left="360"/>
        <w:jc w:val="both"/>
        <w:rPr>
          <w:rFonts w:ascii="Arial" w:hAnsi="Arial" w:cs="Arial"/>
        </w:rPr>
      </w:pPr>
    </w:p>
    <w:p w14:paraId="3D2F46DD" w14:textId="77777777" w:rsidR="00FB059E" w:rsidRPr="000B54D8" w:rsidRDefault="00FB059E" w:rsidP="00FB059E">
      <w:pPr>
        <w:spacing w:line="360" w:lineRule="auto"/>
        <w:ind w:left="360"/>
        <w:jc w:val="both"/>
        <w:rPr>
          <w:rFonts w:ascii="Arial" w:hAnsi="Arial" w:cs="Arial"/>
        </w:rPr>
      </w:pPr>
      <w:r w:rsidRPr="000B54D8">
        <w:rPr>
          <w:rFonts w:ascii="Arial" w:hAnsi="Arial" w:cs="Arial"/>
        </w:rPr>
        <w:t xml:space="preserve">Brooks, S. K., et al. (2020) The psychological impact of quarantine and how to reduce it: </w:t>
      </w:r>
      <w:r w:rsidRPr="000B54D8">
        <w:rPr>
          <w:rFonts w:ascii="Arial" w:hAnsi="Arial" w:cs="Arial"/>
          <w:i/>
          <w:iCs/>
        </w:rPr>
        <w:t>Rapid review of the evidence. The Lancet</w:t>
      </w:r>
      <w:r w:rsidRPr="000B54D8">
        <w:rPr>
          <w:rFonts w:ascii="Arial" w:hAnsi="Arial" w:cs="Arial"/>
        </w:rPr>
        <w:t>, 395(10227), 912-920.</w:t>
      </w:r>
    </w:p>
    <w:p w14:paraId="59BE5471" w14:textId="77777777" w:rsidR="00FB059E" w:rsidRDefault="00FB059E" w:rsidP="008C4DB7">
      <w:pPr>
        <w:spacing w:line="360" w:lineRule="auto"/>
        <w:ind w:left="360"/>
        <w:jc w:val="both"/>
        <w:rPr>
          <w:rFonts w:ascii="Arial" w:hAnsi="Arial" w:cs="Arial"/>
        </w:rPr>
      </w:pPr>
    </w:p>
    <w:p w14:paraId="75BA49D1" w14:textId="77777777" w:rsidR="008C4DB7" w:rsidRDefault="008C4DB7" w:rsidP="008C4DB7">
      <w:pPr>
        <w:spacing w:line="360" w:lineRule="auto"/>
        <w:ind w:left="360"/>
        <w:jc w:val="both"/>
        <w:rPr>
          <w:rFonts w:ascii="Arial" w:hAnsi="Arial" w:cs="Arial"/>
        </w:rPr>
      </w:pPr>
      <w:r w:rsidRPr="00DE60D8">
        <w:rPr>
          <w:rFonts w:ascii="Arial" w:hAnsi="Arial" w:cs="Arial"/>
        </w:rPr>
        <w:t xml:space="preserve">Bradshaw, J., &amp; Finch, N. (2020) A Comparison of Poverty and Deprivation Dynamics in the UK Before and During the Covid-19 Pandemic. Social Policy in a Cold Climate Research Report, 2. </w:t>
      </w:r>
      <w:r w:rsidR="00646AB0">
        <w:rPr>
          <w:rFonts w:ascii="Arial" w:hAnsi="Arial" w:cs="Arial"/>
        </w:rPr>
        <w:t xml:space="preserve">Available at: </w:t>
      </w:r>
      <w:r w:rsidR="00646AB0" w:rsidRPr="00DE60D8">
        <w:rPr>
          <w:rFonts w:ascii="Arial" w:hAnsi="Arial" w:cs="Arial"/>
        </w:rPr>
        <w:t xml:space="preserve"> </w:t>
      </w:r>
      <w:hyperlink r:id="rId9" w:tgtFrame="_new" w:history="1">
        <w:r w:rsidRPr="00DE60D8">
          <w:rPr>
            <w:rStyle w:val="Hyperlink"/>
            <w:rFonts w:ascii="Arial" w:hAnsi="Arial" w:cs="Arial"/>
          </w:rPr>
          <w:t>https://www.york.ac.uk/media/spsw/documents/research-and-publications/SPCCResearchReport2.pdf</w:t>
        </w:r>
      </w:hyperlink>
      <w:r w:rsidR="00944FF5">
        <w:rPr>
          <w:rStyle w:val="Hyperlink"/>
          <w:rFonts w:ascii="Arial" w:hAnsi="Arial" w:cs="Arial"/>
        </w:rPr>
        <w:t xml:space="preserve">  </w:t>
      </w:r>
      <w:r w:rsidR="00944FF5" w:rsidRPr="00AF40E9">
        <w:rPr>
          <w:rStyle w:val="Hyperlink"/>
          <w:rFonts w:ascii="Arial" w:hAnsi="Arial" w:cs="Arial"/>
          <w:color w:val="000000" w:themeColor="text1"/>
          <w:u w:val="none"/>
        </w:rPr>
        <w:t>(Accessed on 6 July, 2023)</w:t>
      </w:r>
    </w:p>
    <w:p w14:paraId="06AEBDCE" w14:textId="77777777" w:rsidR="008C4DB7" w:rsidRDefault="008C4DB7" w:rsidP="008C4DB7">
      <w:pPr>
        <w:spacing w:line="360" w:lineRule="auto"/>
        <w:ind w:left="360"/>
        <w:jc w:val="both"/>
        <w:rPr>
          <w:rFonts w:ascii="Arial" w:hAnsi="Arial" w:cs="Arial"/>
        </w:rPr>
      </w:pPr>
    </w:p>
    <w:p w14:paraId="78B44A72" w14:textId="77777777" w:rsidR="00FB059E" w:rsidRPr="00944FF5" w:rsidRDefault="00FB51C5" w:rsidP="00FB059E">
      <w:pPr>
        <w:spacing w:line="360" w:lineRule="auto"/>
        <w:ind w:left="360"/>
        <w:jc w:val="both"/>
        <w:rPr>
          <w:rFonts w:ascii="Arial" w:hAnsi="Arial" w:cs="Arial"/>
        </w:rPr>
      </w:pPr>
      <w:r w:rsidRPr="00FB51C5">
        <w:rPr>
          <w:rFonts w:ascii="Arial" w:hAnsi="Arial" w:cs="Arial"/>
        </w:rPr>
        <w:t xml:space="preserve">Department of Health and Social Care. (2021) Guidance: COVID-19 mental health and wellbeing recovery action plan. </w:t>
      </w:r>
      <w:r w:rsidR="00646AB0">
        <w:rPr>
          <w:rFonts w:ascii="Arial" w:hAnsi="Arial" w:cs="Arial"/>
        </w:rPr>
        <w:t xml:space="preserve">Available at: </w:t>
      </w:r>
      <w:r w:rsidR="00646AB0" w:rsidRPr="00DE60D8">
        <w:rPr>
          <w:rFonts w:ascii="Arial" w:hAnsi="Arial" w:cs="Arial"/>
        </w:rPr>
        <w:t xml:space="preserve"> </w:t>
      </w:r>
      <w:hyperlink r:id="rId10" w:tgtFrame="_new" w:history="1">
        <w:r w:rsidRPr="00FB51C5">
          <w:rPr>
            <w:rStyle w:val="Hyperlink"/>
            <w:rFonts w:ascii="Arial" w:hAnsi="Arial" w:cs="Arial"/>
          </w:rPr>
          <w:t>https://www.gov.uk/government/publications/covid-19-mental-health-and-wellbeing-recovery-action-plan</w:t>
        </w:r>
      </w:hyperlink>
      <w:r w:rsidR="00944FF5">
        <w:rPr>
          <w:rStyle w:val="Hyperlink"/>
          <w:rFonts w:ascii="Arial" w:hAnsi="Arial" w:cs="Arial"/>
        </w:rPr>
        <w:t xml:space="preserve"> </w:t>
      </w:r>
      <w:r w:rsidR="00944FF5">
        <w:rPr>
          <w:rStyle w:val="Hyperlink"/>
          <w:rFonts w:ascii="Arial" w:hAnsi="Arial" w:cs="Arial"/>
          <w:u w:val="none"/>
        </w:rPr>
        <w:t xml:space="preserve"> </w:t>
      </w:r>
      <w:r w:rsidR="00944FF5" w:rsidRPr="00AF40E9">
        <w:rPr>
          <w:rStyle w:val="Hyperlink"/>
          <w:rFonts w:ascii="Arial" w:hAnsi="Arial" w:cs="Arial"/>
          <w:color w:val="000000" w:themeColor="text1"/>
          <w:u w:val="none"/>
        </w:rPr>
        <w:t>(Accessed on 6 July, 2023)</w:t>
      </w:r>
    </w:p>
    <w:p w14:paraId="3798E39D" w14:textId="77777777" w:rsidR="00FB059E" w:rsidRDefault="00FB059E" w:rsidP="00FB059E">
      <w:pPr>
        <w:spacing w:line="360" w:lineRule="auto"/>
        <w:ind w:left="360"/>
        <w:jc w:val="both"/>
        <w:rPr>
          <w:rFonts w:ascii="Arial" w:hAnsi="Arial" w:cs="Arial"/>
        </w:rPr>
      </w:pPr>
    </w:p>
    <w:p w14:paraId="7F60BC99" w14:textId="77777777" w:rsidR="00FB059E" w:rsidRDefault="00FB059E" w:rsidP="00FB059E">
      <w:pPr>
        <w:spacing w:line="360" w:lineRule="auto"/>
        <w:ind w:left="360"/>
        <w:jc w:val="both"/>
        <w:rPr>
          <w:rFonts w:ascii="Arial" w:hAnsi="Arial" w:cs="Arial"/>
        </w:rPr>
      </w:pPr>
      <w:r w:rsidRPr="000B54D8">
        <w:rPr>
          <w:rFonts w:ascii="Arial" w:hAnsi="Arial" w:cs="Arial"/>
        </w:rPr>
        <w:t xml:space="preserve">Fancourt, D., et al. (2021) Cumulative social risk and mental health during the COVID-19 pandemic: A UK-wide longitudinal study. </w:t>
      </w:r>
      <w:r w:rsidRPr="000B54D8">
        <w:rPr>
          <w:rFonts w:ascii="Arial" w:hAnsi="Arial" w:cs="Arial"/>
          <w:i/>
          <w:iCs/>
        </w:rPr>
        <w:t>The Lancet Regional Health Europe,</w:t>
      </w:r>
      <w:r w:rsidRPr="000B54D8">
        <w:rPr>
          <w:rFonts w:ascii="Arial" w:hAnsi="Arial" w:cs="Arial"/>
        </w:rPr>
        <w:t xml:space="preserve"> 4, 100093.</w:t>
      </w:r>
    </w:p>
    <w:p w14:paraId="3D302D1F" w14:textId="77777777" w:rsidR="00FB059E" w:rsidRDefault="00FB059E" w:rsidP="00FB059E">
      <w:pPr>
        <w:spacing w:line="360" w:lineRule="auto"/>
        <w:ind w:left="360"/>
        <w:jc w:val="both"/>
        <w:rPr>
          <w:rFonts w:ascii="Arial" w:hAnsi="Arial" w:cs="Arial"/>
        </w:rPr>
      </w:pPr>
    </w:p>
    <w:p w14:paraId="7C3FDBB2" w14:textId="77777777" w:rsidR="00FB059E" w:rsidRPr="000B54D8" w:rsidRDefault="00FB059E" w:rsidP="00FB059E">
      <w:pPr>
        <w:spacing w:line="360" w:lineRule="auto"/>
        <w:ind w:left="360"/>
        <w:jc w:val="both"/>
        <w:rPr>
          <w:rFonts w:ascii="Arial" w:hAnsi="Arial" w:cs="Arial"/>
        </w:rPr>
      </w:pPr>
      <w:r w:rsidRPr="000B54D8">
        <w:rPr>
          <w:rFonts w:ascii="Arial" w:hAnsi="Arial" w:cs="Arial"/>
        </w:rPr>
        <w:t xml:space="preserve">Gregg, P., &amp; Tominey, E. (2020) Real-time poverty estimates during the COVID-19 pandemic in the UK. </w:t>
      </w:r>
      <w:r w:rsidRPr="000B54D8">
        <w:rPr>
          <w:rFonts w:ascii="Arial" w:hAnsi="Arial" w:cs="Arial"/>
          <w:i/>
          <w:iCs/>
        </w:rPr>
        <w:t>Journal of Economic Inequality</w:t>
      </w:r>
      <w:r w:rsidRPr="000B54D8">
        <w:rPr>
          <w:rFonts w:ascii="Arial" w:hAnsi="Arial" w:cs="Arial"/>
        </w:rPr>
        <w:t>, 19(3), 419-431.</w:t>
      </w:r>
    </w:p>
    <w:p w14:paraId="38DC28E9" w14:textId="77777777" w:rsidR="00FB059E" w:rsidRDefault="00FB059E" w:rsidP="008C4DB7">
      <w:pPr>
        <w:spacing w:line="360" w:lineRule="auto"/>
        <w:ind w:left="360"/>
        <w:jc w:val="both"/>
        <w:rPr>
          <w:rFonts w:ascii="Arial" w:hAnsi="Arial" w:cs="Arial"/>
        </w:rPr>
      </w:pPr>
    </w:p>
    <w:p w14:paraId="711A4630" w14:textId="77777777" w:rsidR="00FB059E" w:rsidRPr="00944FF5" w:rsidRDefault="00FB51C5" w:rsidP="00FB059E">
      <w:pPr>
        <w:spacing w:line="360" w:lineRule="auto"/>
        <w:ind w:left="360"/>
        <w:jc w:val="both"/>
        <w:rPr>
          <w:rFonts w:ascii="Arial" w:hAnsi="Arial" w:cs="Arial"/>
        </w:rPr>
      </w:pPr>
      <w:r w:rsidRPr="00FB51C5">
        <w:rPr>
          <w:rFonts w:ascii="Arial" w:hAnsi="Arial" w:cs="Arial"/>
        </w:rPr>
        <w:t xml:space="preserve">House of Commons Library. (2021) The impact of COVID-19 on the UK economy. </w:t>
      </w:r>
      <w:r w:rsidR="00646AB0">
        <w:rPr>
          <w:rFonts w:ascii="Arial" w:hAnsi="Arial" w:cs="Arial"/>
        </w:rPr>
        <w:t xml:space="preserve">Available at: </w:t>
      </w:r>
      <w:r w:rsidR="00646AB0" w:rsidRPr="00DE60D8">
        <w:rPr>
          <w:rFonts w:ascii="Arial" w:hAnsi="Arial" w:cs="Arial"/>
        </w:rPr>
        <w:t xml:space="preserve"> </w:t>
      </w:r>
      <w:hyperlink r:id="rId11" w:tgtFrame="_new" w:history="1">
        <w:r w:rsidRPr="00FB51C5">
          <w:rPr>
            <w:rStyle w:val="Hyperlink"/>
            <w:rFonts w:ascii="Arial" w:hAnsi="Arial" w:cs="Arial"/>
          </w:rPr>
          <w:t>https://commonslibrary.parliament.uk/research-briefings/cbp-8825/</w:t>
        </w:r>
      </w:hyperlink>
      <w:r w:rsidR="00944FF5">
        <w:rPr>
          <w:rStyle w:val="Hyperlink"/>
          <w:rFonts w:ascii="Arial" w:hAnsi="Arial" w:cs="Arial"/>
        </w:rPr>
        <w:t xml:space="preserve"> </w:t>
      </w:r>
      <w:r w:rsidR="00944FF5">
        <w:rPr>
          <w:rStyle w:val="Hyperlink"/>
          <w:rFonts w:ascii="Arial" w:hAnsi="Arial" w:cs="Arial"/>
          <w:u w:val="none"/>
        </w:rPr>
        <w:t xml:space="preserve"> </w:t>
      </w:r>
      <w:r w:rsidR="00944FF5" w:rsidRPr="00AF40E9">
        <w:rPr>
          <w:rStyle w:val="Hyperlink"/>
          <w:rFonts w:ascii="Arial" w:hAnsi="Arial" w:cs="Arial"/>
          <w:color w:val="000000" w:themeColor="text1"/>
          <w:u w:val="none"/>
        </w:rPr>
        <w:t>(Accessed on 6 July, 2023)</w:t>
      </w:r>
    </w:p>
    <w:p w14:paraId="18038D96" w14:textId="77777777" w:rsidR="00FB059E" w:rsidRDefault="00FB059E" w:rsidP="00FB059E">
      <w:pPr>
        <w:spacing w:line="360" w:lineRule="auto"/>
        <w:ind w:left="360"/>
        <w:jc w:val="both"/>
        <w:rPr>
          <w:rFonts w:ascii="Arial" w:hAnsi="Arial" w:cs="Arial"/>
        </w:rPr>
      </w:pPr>
    </w:p>
    <w:p w14:paraId="5B5B6791" w14:textId="77777777" w:rsidR="00FB059E" w:rsidRDefault="00FB059E" w:rsidP="00FB059E">
      <w:pPr>
        <w:spacing w:line="360" w:lineRule="auto"/>
        <w:ind w:left="360"/>
        <w:jc w:val="both"/>
        <w:rPr>
          <w:rFonts w:ascii="Arial" w:hAnsi="Arial" w:cs="Arial"/>
        </w:rPr>
      </w:pPr>
      <w:r>
        <w:rPr>
          <w:rFonts w:ascii="Arial" w:hAnsi="Arial" w:cs="Arial"/>
        </w:rPr>
        <w:t>L</w:t>
      </w:r>
      <w:r w:rsidRPr="000B54D8">
        <w:rPr>
          <w:rFonts w:ascii="Arial" w:hAnsi="Arial" w:cs="Arial"/>
        </w:rPr>
        <w:t xml:space="preserve">ob, E., &amp; Steptoe, A. (2020) Mental health and COVID-19: The UK Household Longitudinal Study. </w:t>
      </w:r>
      <w:r w:rsidRPr="000B54D8">
        <w:rPr>
          <w:rFonts w:ascii="Arial" w:hAnsi="Arial" w:cs="Arial"/>
          <w:i/>
          <w:iCs/>
        </w:rPr>
        <w:t>The Lancet Psychiatry</w:t>
      </w:r>
      <w:r w:rsidRPr="000B54D8">
        <w:rPr>
          <w:rFonts w:ascii="Arial" w:hAnsi="Arial" w:cs="Arial"/>
        </w:rPr>
        <w:t>, 7(8), 623-624.</w:t>
      </w:r>
    </w:p>
    <w:p w14:paraId="5CA108BB" w14:textId="77777777" w:rsidR="00FB059E" w:rsidRDefault="00FB059E" w:rsidP="00FB059E">
      <w:pPr>
        <w:spacing w:line="360" w:lineRule="auto"/>
        <w:ind w:left="360"/>
        <w:jc w:val="both"/>
        <w:rPr>
          <w:rFonts w:ascii="Arial" w:hAnsi="Arial" w:cs="Arial"/>
        </w:rPr>
      </w:pPr>
    </w:p>
    <w:p w14:paraId="28D8CCB8" w14:textId="77777777" w:rsidR="00FB059E" w:rsidRPr="000B54D8" w:rsidRDefault="00FB059E" w:rsidP="00FB059E">
      <w:pPr>
        <w:spacing w:line="360" w:lineRule="auto"/>
        <w:ind w:left="360"/>
        <w:jc w:val="both"/>
        <w:rPr>
          <w:rFonts w:ascii="Arial" w:hAnsi="Arial" w:cs="Arial"/>
        </w:rPr>
      </w:pPr>
      <w:r w:rsidRPr="000B54D8">
        <w:rPr>
          <w:rFonts w:ascii="Arial" w:hAnsi="Arial" w:cs="Arial"/>
        </w:rPr>
        <w:t xml:space="preserve">Laing, K., et al. (2021) The impact of COVID-19 on lone parents in the UK. </w:t>
      </w:r>
      <w:r w:rsidRPr="000B54D8">
        <w:rPr>
          <w:rFonts w:ascii="Arial" w:hAnsi="Arial" w:cs="Arial"/>
          <w:i/>
          <w:iCs/>
        </w:rPr>
        <w:t>Journal of Social Policy,</w:t>
      </w:r>
      <w:r w:rsidRPr="000B54D8">
        <w:rPr>
          <w:rFonts w:ascii="Arial" w:hAnsi="Arial" w:cs="Arial"/>
        </w:rPr>
        <w:t xml:space="preserve"> 50(3), 637-657.</w:t>
      </w:r>
    </w:p>
    <w:p w14:paraId="20328011" w14:textId="77777777" w:rsidR="008C4DB7" w:rsidRDefault="008C4DB7" w:rsidP="008C4DB7">
      <w:pPr>
        <w:spacing w:line="360" w:lineRule="auto"/>
        <w:ind w:left="360"/>
        <w:jc w:val="both"/>
        <w:rPr>
          <w:rFonts w:ascii="Arial" w:hAnsi="Arial" w:cs="Arial"/>
        </w:rPr>
      </w:pPr>
    </w:p>
    <w:p w14:paraId="4C67E21E" w14:textId="77777777" w:rsidR="00FC2D2A" w:rsidRPr="00944FF5" w:rsidRDefault="00DE60D8" w:rsidP="00FC2D2A">
      <w:pPr>
        <w:spacing w:line="360" w:lineRule="auto"/>
        <w:ind w:left="360"/>
        <w:jc w:val="both"/>
        <w:rPr>
          <w:rStyle w:val="Hyperlink"/>
          <w:rFonts w:ascii="Arial" w:hAnsi="Arial" w:cs="Arial"/>
          <w:u w:val="none"/>
        </w:rPr>
      </w:pPr>
      <w:r w:rsidRPr="00DE60D8">
        <w:rPr>
          <w:rFonts w:ascii="Arial" w:hAnsi="Arial" w:cs="Arial"/>
        </w:rPr>
        <w:t xml:space="preserve">Rees, G., &amp; Main, G. (2020) Children and Young People's Mental Health during COVID-19. Child Trends. </w:t>
      </w:r>
      <w:r w:rsidR="00646AB0">
        <w:rPr>
          <w:rFonts w:ascii="Arial" w:hAnsi="Arial" w:cs="Arial"/>
        </w:rPr>
        <w:t xml:space="preserve">Available at: </w:t>
      </w:r>
      <w:r w:rsidR="00646AB0" w:rsidRPr="00DE60D8">
        <w:rPr>
          <w:rFonts w:ascii="Arial" w:hAnsi="Arial" w:cs="Arial"/>
        </w:rPr>
        <w:t xml:space="preserve"> </w:t>
      </w:r>
      <w:hyperlink r:id="rId12" w:tgtFrame="_new" w:history="1">
        <w:r w:rsidRPr="00DE60D8">
          <w:rPr>
            <w:rStyle w:val="Hyperlink"/>
            <w:rFonts w:ascii="Arial" w:hAnsi="Arial" w:cs="Arial"/>
          </w:rPr>
          <w:t>https://www.childtrends.org/publications/children-and-young-peoples-mental-health-during-covid-19</w:t>
        </w:r>
      </w:hyperlink>
      <w:r w:rsidR="00944FF5">
        <w:rPr>
          <w:rStyle w:val="Hyperlink"/>
          <w:rFonts w:ascii="Arial" w:hAnsi="Arial" w:cs="Arial"/>
        </w:rPr>
        <w:t xml:space="preserve"> </w:t>
      </w:r>
      <w:r w:rsidR="00944FF5">
        <w:rPr>
          <w:rStyle w:val="Hyperlink"/>
          <w:rFonts w:ascii="Arial" w:hAnsi="Arial" w:cs="Arial"/>
          <w:u w:val="none"/>
        </w:rPr>
        <w:t xml:space="preserve"> </w:t>
      </w:r>
      <w:r w:rsidR="00944FF5" w:rsidRPr="00AF40E9">
        <w:rPr>
          <w:rStyle w:val="Hyperlink"/>
          <w:rFonts w:ascii="Arial" w:hAnsi="Arial" w:cs="Arial"/>
          <w:color w:val="000000" w:themeColor="text1"/>
          <w:u w:val="none"/>
        </w:rPr>
        <w:t>(Accessed on 6 July, 2023)</w:t>
      </w:r>
    </w:p>
    <w:p w14:paraId="485A7FDA" w14:textId="77777777" w:rsidR="00FC2D2A" w:rsidRDefault="00FC2D2A" w:rsidP="00FC2D2A">
      <w:pPr>
        <w:spacing w:line="360" w:lineRule="auto"/>
        <w:ind w:left="360"/>
        <w:jc w:val="both"/>
        <w:rPr>
          <w:rStyle w:val="Hyperlink"/>
          <w:rFonts w:ascii="Arial" w:hAnsi="Arial" w:cs="Arial"/>
        </w:rPr>
      </w:pPr>
    </w:p>
    <w:p w14:paraId="52E797B3" w14:textId="77777777" w:rsidR="000B54D8" w:rsidRPr="000B54D8" w:rsidRDefault="000B54D8" w:rsidP="00FC2D2A">
      <w:pPr>
        <w:spacing w:line="360" w:lineRule="auto"/>
        <w:ind w:left="360"/>
        <w:jc w:val="both"/>
        <w:rPr>
          <w:rFonts w:ascii="Arial" w:hAnsi="Arial" w:cs="Arial"/>
          <w:color w:val="0563C1" w:themeColor="hyperlink"/>
          <w:u w:val="single"/>
        </w:rPr>
      </w:pPr>
      <w:r w:rsidRPr="000B54D8">
        <w:rPr>
          <w:rFonts w:ascii="Arial" w:hAnsi="Arial" w:cs="Arial"/>
        </w:rPr>
        <w:t>Platt, L., et al. (2021) Poverty and social exclusion during the Covid</w:t>
      </w:r>
      <w:r w:rsidRPr="000B54D8">
        <w:rPr>
          <w:rFonts w:ascii="Cambria Math" w:hAnsi="Cambria Math" w:cs="Cambria Math"/>
        </w:rPr>
        <w:t>‐</w:t>
      </w:r>
      <w:r w:rsidRPr="000B54D8">
        <w:rPr>
          <w:rFonts w:ascii="Arial" w:hAnsi="Arial" w:cs="Arial"/>
        </w:rPr>
        <w:t xml:space="preserve">19 pandemic in the UK. </w:t>
      </w:r>
      <w:r w:rsidRPr="000B54D8">
        <w:rPr>
          <w:rFonts w:ascii="Arial" w:hAnsi="Arial" w:cs="Arial"/>
          <w:i/>
          <w:iCs/>
        </w:rPr>
        <w:t>Fiscal Studies</w:t>
      </w:r>
      <w:r w:rsidRPr="000B54D8">
        <w:rPr>
          <w:rFonts w:ascii="Arial" w:hAnsi="Arial" w:cs="Arial"/>
        </w:rPr>
        <w:t>, 42(2), 275-301.</w:t>
      </w:r>
    </w:p>
    <w:p w14:paraId="19B38F23" w14:textId="77777777" w:rsidR="000B54D8" w:rsidRDefault="000B54D8" w:rsidP="008C4DB7">
      <w:pPr>
        <w:spacing w:line="360" w:lineRule="auto"/>
        <w:ind w:left="360"/>
        <w:jc w:val="both"/>
        <w:rPr>
          <w:rFonts w:ascii="Arial" w:hAnsi="Arial" w:cs="Arial"/>
        </w:rPr>
      </w:pPr>
    </w:p>
    <w:sectPr w:rsidR="000B54D8" w:rsidSect="001C2919">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8D827" w14:textId="77777777" w:rsidR="00212D8E" w:rsidRDefault="00212D8E" w:rsidP="00503865">
      <w:r>
        <w:separator/>
      </w:r>
    </w:p>
  </w:endnote>
  <w:endnote w:type="continuationSeparator" w:id="0">
    <w:p w14:paraId="2BC95C43" w14:textId="77777777" w:rsidR="00212D8E" w:rsidRDefault="00212D8E" w:rsidP="005038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926417"/>
      <w:docPartObj>
        <w:docPartGallery w:val="Page Numbers (Bottom of Page)"/>
        <w:docPartUnique/>
      </w:docPartObj>
    </w:sdtPr>
    <w:sdtContent>
      <w:p w14:paraId="14C5F631" w14:textId="77777777" w:rsidR="00503865" w:rsidRDefault="00503865" w:rsidP="003A0F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827891" w14:textId="77777777" w:rsidR="00503865" w:rsidRDefault="00503865" w:rsidP="005038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4794588"/>
      <w:docPartObj>
        <w:docPartGallery w:val="Page Numbers (Bottom of Page)"/>
        <w:docPartUnique/>
      </w:docPartObj>
    </w:sdtPr>
    <w:sdtContent>
      <w:p w14:paraId="64080250" w14:textId="77777777" w:rsidR="00503865" w:rsidRDefault="00503865" w:rsidP="003A0F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4DAB6E" w14:textId="77777777" w:rsidR="00503865" w:rsidRDefault="00503865" w:rsidP="005038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5EB1D" w14:textId="77777777" w:rsidR="00212D8E" w:rsidRDefault="00212D8E" w:rsidP="00503865">
      <w:r>
        <w:separator/>
      </w:r>
    </w:p>
  </w:footnote>
  <w:footnote w:type="continuationSeparator" w:id="0">
    <w:p w14:paraId="60CB5DED" w14:textId="77777777" w:rsidR="00212D8E" w:rsidRDefault="00212D8E" w:rsidP="005038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C7AC8"/>
    <w:multiLevelType w:val="multilevel"/>
    <w:tmpl w:val="4C8C0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AE1F87"/>
    <w:multiLevelType w:val="multilevel"/>
    <w:tmpl w:val="477A6108"/>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 w15:restartNumberingAfterBreak="0">
    <w:nsid w:val="1AE33E56"/>
    <w:multiLevelType w:val="hybridMultilevel"/>
    <w:tmpl w:val="79FE8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6D4E15"/>
    <w:multiLevelType w:val="multilevel"/>
    <w:tmpl w:val="6F72F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170429"/>
    <w:multiLevelType w:val="multilevel"/>
    <w:tmpl w:val="85C43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1017F3"/>
    <w:multiLevelType w:val="multilevel"/>
    <w:tmpl w:val="DC9AB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E37262"/>
    <w:multiLevelType w:val="multilevel"/>
    <w:tmpl w:val="EE84F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EE15AD"/>
    <w:multiLevelType w:val="multilevel"/>
    <w:tmpl w:val="78362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026EE4"/>
    <w:multiLevelType w:val="multilevel"/>
    <w:tmpl w:val="C08A1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428234">
    <w:abstractNumId w:val="7"/>
  </w:num>
  <w:num w:numId="2" w16cid:durableId="1725370602">
    <w:abstractNumId w:val="4"/>
  </w:num>
  <w:num w:numId="3" w16cid:durableId="426075865">
    <w:abstractNumId w:val="3"/>
  </w:num>
  <w:num w:numId="4" w16cid:durableId="1323847254">
    <w:abstractNumId w:val="8"/>
  </w:num>
  <w:num w:numId="5" w16cid:durableId="1958363748">
    <w:abstractNumId w:val="5"/>
  </w:num>
  <w:num w:numId="6" w16cid:durableId="976564234">
    <w:abstractNumId w:val="6"/>
  </w:num>
  <w:num w:numId="7" w16cid:durableId="956839222">
    <w:abstractNumId w:val="2"/>
  </w:num>
  <w:num w:numId="8" w16cid:durableId="267087370">
    <w:abstractNumId w:val="0"/>
  </w:num>
  <w:num w:numId="9" w16cid:durableId="1468930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BAC"/>
    <w:rsid w:val="000B54D8"/>
    <w:rsid w:val="001277CB"/>
    <w:rsid w:val="001C2919"/>
    <w:rsid w:val="00212D8E"/>
    <w:rsid w:val="00386F9C"/>
    <w:rsid w:val="00395B54"/>
    <w:rsid w:val="004043AD"/>
    <w:rsid w:val="004053AE"/>
    <w:rsid w:val="004F1BAC"/>
    <w:rsid w:val="00503865"/>
    <w:rsid w:val="005526E4"/>
    <w:rsid w:val="006248D5"/>
    <w:rsid w:val="00646AB0"/>
    <w:rsid w:val="00697284"/>
    <w:rsid w:val="006F676D"/>
    <w:rsid w:val="007179E4"/>
    <w:rsid w:val="00725122"/>
    <w:rsid w:val="00773C86"/>
    <w:rsid w:val="007C4D50"/>
    <w:rsid w:val="00831A71"/>
    <w:rsid w:val="008C4DB7"/>
    <w:rsid w:val="00914550"/>
    <w:rsid w:val="00944FF5"/>
    <w:rsid w:val="00946734"/>
    <w:rsid w:val="009E16A4"/>
    <w:rsid w:val="00AF40E9"/>
    <w:rsid w:val="00B70B07"/>
    <w:rsid w:val="00B77526"/>
    <w:rsid w:val="00C17980"/>
    <w:rsid w:val="00C527C2"/>
    <w:rsid w:val="00C8447A"/>
    <w:rsid w:val="00C8668F"/>
    <w:rsid w:val="00CD62CD"/>
    <w:rsid w:val="00CF1D8A"/>
    <w:rsid w:val="00DE1EA0"/>
    <w:rsid w:val="00DE60D8"/>
    <w:rsid w:val="00E54D4A"/>
    <w:rsid w:val="00EC46A8"/>
    <w:rsid w:val="00F22B8B"/>
    <w:rsid w:val="00F36ADB"/>
    <w:rsid w:val="00FA0B9D"/>
    <w:rsid w:val="00FB059E"/>
    <w:rsid w:val="00FB51C5"/>
    <w:rsid w:val="00FC2D2A"/>
    <w:rsid w:val="00FE1B3E"/>
    <w:rsid w:val="00FE5540"/>
    <w:rsid w:val="00FF1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E5CEA"/>
  <w15:chartTrackingRefBased/>
  <w15:docId w15:val="{438C8A30-4288-DF42-ABC0-66DDAE455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91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5B5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1C5"/>
    <w:rPr>
      <w:color w:val="0563C1" w:themeColor="hyperlink"/>
      <w:u w:val="single"/>
    </w:rPr>
  </w:style>
  <w:style w:type="character" w:styleId="UnresolvedMention">
    <w:name w:val="Unresolved Mention"/>
    <w:basedOn w:val="DefaultParagraphFont"/>
    <w:uiPriority w:val="99"/>
    <w:semiHidden/>
    <w:unhideWhenUsed/>
    <w:rsid w:val="00FB51C5"/>
    <w:rPr>
      <w:color w:val="605E5C"/>
      <w:shd w:val="clear" w:color="auto" w:fill="E1DFDD"/>
    </w:rPr>
  </w:style>
  <w:style w:type="paragraph" w:styleId="ListParagraph">
    <w:name w:val="List Paragraph"/>
    <w:basedOn w:val="Normal"/>
    <w:uiPriority w:val="34"/>
    <w:qFormat/>
    <w:rsid w:val="00E54D4A"/>
    <w:pPr>
      <w:ind w:left="720"/>
      <w:contextualSpacing/>
    </w:pPr>
  </w:style>
  <w:style w:type="character" w:customStyle="1" w:styleId="Heading2Char">
    <w:name w:val="Heading 2 Char"/>
    <w:basedOn w:val="DefaultParagraphFont"/>
    <w:link w:val="Heading2"/>
    <w:uiPriority w:val="9"/>
    <w:rsid w:val="00395B5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C29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2919"/>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1C2919"/>
    <w:pPr>
      <w:ind w:left="240"/>
    </w:pPr>
    <w:rPr>
      <w:rFonts w:cstheme="minorHAnsi"/>
      <w:smallCaps/>
      <w:sz w:val="20"/>
      <w:szCs w:val="20"/>
    </w:rPr>
  </w:style>
  <w:style w:type="paragraph" w:styleId="TOC1">
    <w:name w:val="toc 1"/>
    <w:basedOn w:val="Normal"/>
    <w:next w:val="Normal"/>
    <w:autoRedefine/>
    <w:uiPriority w:val="39"/>
    <w:semiHidden/>
    <w:unhideWhenUsed/>
    <w:rsid w:val="001C2919"/>
    <w:pPr>
      <w:spacing w:before="120" w:after="120"/>
    </w:pPr>
    <w:rPr>
      <w:rFonts w:cstheme="minorHAnsi"/>
      <w:b/>
      <w:bCs/>
      <w:caps/>
      <w:sz w:val="20"/>
      <w:szCs w:val="20"/>
    </w:rPr>
  </w:style>
  <w:style w:type="paragraph" w:styleId="TOC3">
    <w:name w:val="toc 3"/>
    <w:basedOn w:val="Normal"/>
    <w:next w:val="Normal"/>
    <w:autoRedefine/>
    <w:uiPriority w:val="39"/>
    <w:semiHidden/>
    <w:unhideWhenUsed/>
    <w:rsid w:val="001C2919"/>
    <w:pPr>
      <w:ind w:left="480"/>
    </w:pPr>
    <w:rPr>
      <w:rFonts w:cstheme="minorHAnsi"/>
      <w:i/>
      <w:iCs/>
      <w:sz w:val="20"/>
      <w:szCs w:val="20"/>
    </w:rPr>
  </w:style>
  <w:style w:type="paragraph" w:styleId="TOC4">
    <w:name w:val="toc 4"/>
    <w:basedOn w:val="Normal"/>
    <w:next w:val="Normal"/>
    <w:autoRedefine/>
    <w:uiPriority w:val="39"/>
    <w:semiHidden/>
    <w:unhideWhenUsed/>
    <w:rsid w:val="001C2919"/>
    <w:pPr>
      <w:ind w:left="720"/>
    </w:pPr>
    <w:rPr>
      <w:rFonts w:cstheme="minorHAnsi"/>
      <w:sz w:val="18"/>
      <w:szCs w:val="18"/>
    </w:rPr>
  </w:style>
  <w:style w:type="paragraph" w:styleId="TOC5">
    <w:name w:val="toc 5"/>
    <w:basedOn w:val="Normal"/>
    <w:next w:val="Normal"/>
    <w:autoRedefine/>
    <w:uiPriority w:val="39"/>
    <w:semiHidden/>
    <w:unhideWhenUsed/>
    <w:rsid w:val="001C2919"/>
    <w:pPr>
      <w:ind w:left="960"/>
    </w:pPr>
    <w:rPr>
      <w:rFonts w:cstheme="minorHAnsi"/>
      <w:sz w:val="18"/>
      <w:szCs w:val="18"/>
    </w:rPr>
  </w:style>
  <w:style w:type="paragraph" w:styleId="TOC6">
    <w:name w:val="toc 6"/>
    <w:basedOn w:val="Normal"/>
    <w:next w:val="Normal"/>
    <w:autoRedefine/>
    <w:uiPriority w:val="39"/>
    <w:semiHidden/>
    <w:unhideWhenUsed/>
    <w:rsid w:val="001C2919"/>
    <w:pPr>
      <w:ind w:left="1200"/>
    </w:pPr>
    <w:rPr>
      <w:rFonts w:cstheme="minorHAnsi"/>
      <w:sz w:val="18"/>
      <w:szCs w:val="18"/>
    </w:rPr>
  </w:style>
  <w:style w:type="paragraph" w:styleId="TOC7">
    <w:name w:val="toc 7"/>
    <w:basedOn w:val="Normal"/>
    <w:next w:val="Normal"/>
    <w:autoRedefine/>
    <w:uiPriority w:val="39"/>
    <w:semiHidden/>
    <w:unhideWhenUsed/>
    <w:rsid w:val="001C2919"/>
    <w:pPr>
      <w:ind w:left="1440"/>
    </w:pPr>
    <w:rPr>
      <w:rFonts w:cstheme="minorHAnsi"/>
      <w:sz w:val="18"/>
      <w:szCs w:val="18"/>
    </w:rPr>
  </w:style>
  <w:style w:type="paragraph" w:styleId="TOC8">
    <w:name w:val="toc 8"/>
    <w:basedOn w:val="Normal"/>
    <w:next w:val="Normal"/>
    <w:autoRedefine/>
    <w:uiPriority w:val="39"/>
    <w:semiHidden/>
    <w:unhideWhenUsed/>
    <w:rsid w:val="001C2919"/>
    <w:pPr>
      <w:ind w:left="1680"/>
    </w:pPr>
    <w:rPr>
      <w:rFonts w:cstheme="minorHAnsi"/>
      <w:sz w:val="18"/>
      <w:szCs w:val="18"/>
    </w:rPr>
  </w:style>
  <w:style w:type="paragraph" w:styleId="TOC9">
    <w:name w:val="toc 9"/>
    <w:basedOn w:val="Normal"/>
    <w:next w:val="Normal"/>
    <w:autoRedefine/>
    <w:uiPriority w:val="39"/>
    <w:semiHidden/>
    <w:unhideWhenUsed/>
    <w:rsid w:val="001C2919"/>
    <w:pPr>
      <w:ind w:left="1920"/>
    </w:pPr>
    <w:rPr>
      <w:rFonts w:cstheme="minorHAnsi"/>
      <w:sz w:val="18"/>
      <w:szCs w:val="18"/>
    </w:rPr>
  </w:style>
  <w:style w:type="paragraph" w:styleId="NoSpacing">
    <w:name w:val="No Spacing"/>
    <w:link w:val="NoSpacingChar"/>
    <w:uiPriority w:val="1"/>
    <w:qFormat/>
    <w:rsid w:val="001C2919"/>
    <w:rPr>
      <w:rFonts w:eastAsiaTheme="minorEastAsia"/>
      <w:sz w:val="22"/>
      <w:szCs w:val="22"/>
      <w:lang w:val="en-US" w:eastAsia="zh-CN"/>
    </w:rPr>
  </w:style>
  <w:style w:type="character" w:customStyle="1" w:styleId="NoSpacingChar">
    <w:name w:val="No Spacing Char"/>
    <w:basedOn w:val="DefaultParagraphFont"/>
    <w:link w:val="NoSpacing"/>
    <w:uiPriority w:val="1"/>
    <w:rsid w:val="001C2919"/>
    <w:rPr>
      <w:rFonts w:eastAsiaTheme="minorEastAsia"/>
      <w:sz w:val="22"/>
      <w:szCs w:val="22"/>
      <w:lang w:val="en-US" w:eastAsia="zh-CN"/>
    </w:rPr>
  </w:style>
  <w:style w:type="paragraph" w:styleId="Footer">
    <w:name w:val="footer"/>
    <w:basedOn w:val="Normal"/>
    <w:link w:val="FooterChar"/>
    <w:uiPriority w:val="99"/>
    <w:unhideWhenUsed/>
    <w:rsid w:val="00503865"/>
    <w:pPr>
      <w:tabs>
        <w:tab w:val="center" w:pos="4513"/>
        <w:tab w:val="right" w:pos="9026"/>
      </w:tabs>
    </w:pPr>
  </w:style>
  <w:style w:type="character" w:customStyle="1" w:styleId="FooterChar">
    <w:name w:val="Footer Char"/>
    <w:basedOn w:val="DefaultParagraphFont"/>
    <w:link w:val="Footer"/>
    <w:uiPriority w:val="99"/>
    <w:rsid w:val="00503865"/>
  </w:style>
  <w:style w:type="character" w:styleId="PageNumber">
    <w:name w:val="page number"/>
    <w:basedOn w:val="DefaultParagraphFont"/>
    <w:uiPriority w:val="99"/>
    <w:semiHidden/>
    <w:unhideWhenUsed/>
    <w:rsid w:val="005038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00862">
      <w:bodyDiv w:val="1"/>
      <w:marLeft w:val="0"/>
      <w:marRight w:val="0"/>
      <w:marTop w:val="0"/>
      <w:marBottom w:val="0"/>
      <w:divBdr>
        <w:top w:val="none" w:sz="0" w:space="0" w:color="auto"/>
        <w:left w:val="none" w:sz="0" w:space="0" w:color="auto"/>
        <w:bottom w:val="none" w:sz="0" w:space="0" w:color="auto"/>
        <w:right w:val="none" w:sz="0" w:space="0" w:color="auto"/>
      </w:divBdr>
    </w:div>
    <w:div w:id="59451862">
      <w:bodyDiv w:val="1"/>
      <w:marLeft w:val="0"/>
      <w:marRight w:val="0"/>
      <w:marTop w:val="0"/>
      <w:marBottom w:val="0"/>
      <w:divBdr>
        <w:top w:val="none" w:sz="0" w:space="0" w:color="auto"/>
        <w:left w:val="none" w:sz="0" w:space="0" w:color="auto"/>
        <w:bottom w:val="none" w:sz="0" w:space="0" w:color="auto"/>
        <w:right w:val="none" w:sz="0" w:space="0" w:color="auto"/>
      </w:divBdr>
    </w:div>
    <w:div w:id="87892696">
      <w:bodyDiv w:val="1"/>
      <w:marLeft w:val="0"/>
      <w:marRight w:val="0"/>
      <w:marTop w:val="0"/>
      <w:marBottom w:val="0"/>
      <w:divBdr>
        <w:top w:val="none" w:sz="0" w:space="0" w:color="auto"/>
        <w:left w:val="none" w:sz="0" w:space="0" w:color="auto"/>
        <w:bottom w:val="none" w:sz="0" w:space="0" w:color="auto"/>
        <w:right w:val="none" w:sz="0" w:space="0" w:color="auto"/>
      </w:divBdr>
    </w:div>
    <w:div w:id="341784115">
      <w:bodyDiv w:val="1"/>
      <w:marLeft w:val="0"/>
      <w:marRight w:val="0"/>
      <w:marTop w:val="0"/>
      <w:marBottom w:val="0"/>
      <w:divBdr>
        <w:top w:val="none" w:sz="0" w:space="0" w:color="auto"/>
        <w:left w:val="none" w:sz="0" w:space="0" w:color="auto"/>
        <w:bottom w:val="none" w:sz="0" w:space="0" w:color="auto"/>
        <w:right w:val="none" w:sz="0" w:space="0" w:color="auto"/>
      </w:divBdr>
    </w:div>
    <w:div w:id="519859599">
      <w:bodyDiv w:val="1"/>
      <w:marLeft w:val="0"/>
      <w:marRight w:val="0"/>
      <w:marTop w:val="0"/>
      <w:marBottom w:val="0"/>
      <w:divBdr>
        <w:top w:val="none" w:sz="0" w:space="0" w:color="auto"/>
        <w:left w:val="none" w:sz="0" w:space="0" w:color="auto"/>
        <w:bottom w:val="none" w:sz="0" w:space="0" w:color="auto"/>
        <w:right w:val="none" w:sz="0" w:space="0" w:color="auto"/>
      </w:divBdr>
      <w:divsChild>
        <w:div w:id="1692340586">
          <w:marLeft w:val="0"/>
          <w:marRight w:val="0"/>
          <w:marTop w:val="0"/>
          <w:marBottom w:val="0"/>
          <w:divBdr>
            <w:top w:val="single" w:sz="2" w:space="0" w:color="D9D9E3"/>
            <w:left w:val="single" w:sz="2" w:space="0" w:color="D9D9E3"/>
            <w:bottom w:val="single" w:sz="2" w:space="0" w:color="D9D9E3"/>
            <w:right w:val="single" w:sz="2" w:space="0" w:color="D9D9E3"/>
          </w:divBdr>
          <w:divsChild>
            <w:div w:id="1927961792">
              <w:marLeft w:val="0"/>
              <w:marRight w:val="0"/>
              <w:marTop w:val="0"/>
              <w:marBottom w:val="0"/>
              <w:divBdr>
                <w:top w:val="single" w:sz="2" w:space="0" w:color="D9D9E3"/>
                <w:left w:val="single" w:sz="2" w:space="0" w:color="D9D9E3"/>
                <w:bottom w:val="single" w:sz="2" w:space="0" w:color="D9D9E3"/>
                <w:right w:val="single" w:sz="2" w:space="0" w:color="D9D9E3"/>
              </w:divBdr>
              <w:divsChild>
                <w:div w:id="35591492">
                  <w:marLeft w:val="0"/>
                  <w:marRight w:val="0"/>
                  <w:marTop w:val="0"/>
                  <w:marBottom w:val="0"/>
                  <w:divBdr>
                    <w:top w:val="single" w:sz="2" w:space="0" w:color="D9D9E3"/>
                    <w:left w:val="single" w:sz="2" w:space="0" w:color="D9D9E3"/>
                    <w:bottom w:val="single" w:sz="2" w:space="0" w:color="D9D9E3"/>
                    <w:right w:val="single" w:sz="2" w:space="0" w:color="D9D9E3"/>
                  </w:divBdr>
                  <w:divsChild>
                    <w:div w:id="244843597">
                      <w:marLeft w:val="0"/>
                      <w:marRight w:val="0"/>
                      <w:marTop w:val="0"/>
                      <w:marBottom w:val="0"/>
                      <w:divBdr>
                        <w:top w:val="single" w:sz="2" w:space="0" w:color="D9D9E3"/>
                        <w:left w:val="single" w:sz="2" w:space="0" w:color="D9D9E3"/>
                        <w:bottom w:val="single" w:sz="2" w:space="0" w:color="D9D9E3"/>
                        <w:right w:val="single" w:sz="2" w:space="0" w:color="D9D9E3"/>
                      </w:divBdr>
                      <w:divsChild>
                        <w:div w:id="451437559">
                          <w:marLeft w:val="0"/>
                          <w:marRight w:val="0"/>
                          <w:marTop w:val="0"/>
                          <w:marBottom w:val="0"/>
                          <w:divBdr>
                            <w:top w:val="single" w:sz="2" w:space="0" w:color="auto"/>
                            <w:left w:val="single" w:sz="2" w:space="0" w:color="auto"/>
                            <w:bottom w:val="single" w:sz="6" w:space="0" w:color="auto"/>
                            <w:right w:val="single" w:sz="2" w:space="0" w:color="auto"/>
                          </w:divBdr>
                          <w:divsChild>
                            <w:div w:id="8656788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80728993">
                                  <w:marLeft w:val="0"/>
                                  <w:marRight w:val="0"/>
                                  <w:marTop w:val="0"/>
                                  <w:marBottom w:val="0"/>
                                  <w:divBdr>
                                    <w:top w:val="single" w:sz="2" w:space="0" w:color="D9D9E3"/>
                                    <w:left w:val="single" w:sz="2" w:space="0" w:color="D9D9E3"/>
                                    <w:bottom w:val="single" w:sz="2" w:space="0" w:color="D9D9E3"/>
                                    <w:right w:val="single" w:sz="2" w:space="0" w:color="D9D9E3"/>
                                  </w:divBdr>
                                  <w:divsChild>
                                    <w:div w:id="1702168932">
                                      <w:marLeft w:val="0"/>
                                      <w:marRight w:val="0"/>
                                      <w:marTop w:val="0"/>
                                      <w:marBottom w:val="0"/>
                                      <w:divBdr>
                                        <w:top w:val="single" w:sz="2" w:space="0" w:color="D9D9E3"/>
                                        <w:left w:val="single" w:sz="2" w:space="0" w:color="D9D9E3"/>
                                        <w:bottom w:val="single" w:sz="2" w:space="0" w:color="D9D9E3"/>
                                        <w:right w:val="single" w:sz="2" w:space="0" w:color="D9D9E3"/>
                                      </w:divBdr>
                                      <w:divsChild>
                                        <w:div w:id="1531140752">
                                          <w:marLeft w:val="0"/>
                                          <w:marRight w:val="0"/>
                                          <w:marTop w:val="0"/>
                                          <w:marBottom w:val="0"/>
                                          <w:divBdr>
                                            <w:top w:val="single" w:sz="2" w:space="0" w:color="D9D9E3"/>
                                            <w:left w:val="single" w:sz="2" w:space="0" w:color="D9D9E3"/>
                                            <w:bottom w:val="single" w:sz="2" w:space="0" w:color="D9D9E3"/>
                                            <w:right w:val="single" w:sz="2" w:space="0" w:color="D9D9E3"/>
                                          </w:divBdr>
                                          <w:divsChild>
                                            <w:div w:id="2129545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81882698">
          <w:marLeft w:val="0"/>
          <w:marRight w:val="0"/>
          <w:marTop w:val="0"/>
          <w:marBottom w:val="0"/>
          <w:divBdr>
            <w:top w:val="none" w:sz="0" w:space="0" w:color="auto"/>
            <w:left w:val="none" w:sz="0" w:space="0" w:color="auto"/>
            <w:bottom w:val="none" w:sz="0" w:space="0" w:color="auto"/>
            <w:right w:val="none" w:sz="0" w:space="0" w:color="auto"/>
          </w:divBdr>
          <w:divsChild>
            <w:div w:id="487209968">
              <w:marLeft w:val="0"/>
              <w:marRight w:val="0"/>
              <w:marTop w:val="0"/>
              <w:marBottom w:val="0"/>
              <w:divBdr>
                <w:top w:val="single" w:sz="2" w:space="0" w:color="D9D9E3"/>
                <w:left w:val="single" w:sz="2" w:space="0" w:color="D9D9E3"/>
                <w:bottom w:val="single" w:sz="2" w:space="0" w:color="D9D9E3"/>
                <w:right w:val="single" w:sz="2" w:space="0" w:color="D9D9E3"/>
              </w:divBdr>
              <w:divsChild>
                <w:div w:id="1907910063">
                  <w:marLeft w:val="0"/>
                  <w:marRight w:val="0"/>
                  <w:marTop w:val="0"/>
                  <w:marBottom w:val="0"/>
                  <w:divBdr>
                    <w:top w:val="single" w:sz="2" w:space="0" w:color="D9D9E3"/>
                    <w:left w:val="single" w:sz="2" w:space="0" w:color="D9D9E3"/>
                    <w:bottom w:val="single" w:sz="2" w:space="0" w:color="D9D9E3"/>
                    <w:right w:val="single" w:sz="2" w:space="0" w:color="D9D9E3"/>
                  </w:divBdr>
                  <w:divsChild>
                    <w:div w:id="450561294">
                      <w:marLeft w:val="0"/>
                      <w:marRight w:val="0"/>
                      <w:marTop w:val="0"/>
                      <w:marBottom w:val="0"/>
                      <w:divBdr>
                        <w:top w:val="single" w:sz="2" w:space="0" w:color="D9D9E3"/>
                        <w:left w:val="single" w:sz="2" w:space="0" w:color="D9D9E3"/>
                        <w:bottom w:val="single" w:sz="2" w:space="0" w:color="D9D9E3"/>
                        <w:right w:val="single" w:sz="2" w:space="0" w:color="D9D9E3"/>
                      </w:divBdr>
                      <w:divsChild>
                        <w:div w:id="256719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4610723">
      <w:bodyDiv w:val="1"/>
      <w:marLeft w:val="0"/>
      <w:marRight w:val="0"/>
      <w:marTop w:val="0"/>
      <w:marBottom w:val="0"/>
      <w:divBdr>
        <w:top w:val="none" w:sz="0" w:space="0" w:color="auto"/>
        <w:left w:val="none" w:sz="0" w:space="0" w:color="auto"/>
        <w:bottom w:val="none" w:sz="0" w:space="0" w:color="auto"/>
        <w:right w:val="none" w:sz="0" w:space="0" w:color="auto"/>
      </w:divBdr>
    </w:div>
    <w:div w:id="738600754">
      <w:bodyDiv w:val="1"/>
      <w:marLeft w:val="0"/>
      <w:marRight w:val="0"/>
      <w:marTop w:val="0"/>
      <w:marBottom w:val="0"/>
      <w:divBdr>
        <w:top w:val="none" w:sz="0" w:space="0" w:color="auto"/>
        <w:left w:val="none" w:sz="0" w:space="0" w:color="auto"/>
        <w:bottom w:val="none" w:sz="0" w:space="0" w:color="auto"/>
        <w:right w:val="none" w:sz="0" w:space="0" w:color="auto"/>
      </w:divBdr>
    </w:div>
    <w:div w:id="1284533325">
      <w:bodyDiv w:val="1"/>
      <w:marLeft w:val="0"/>
      <w:marRight w:val="0"/>
      <w:marTop w:val="0"/>
      <w:marBottom w:val="0"/>
      <w:divBdr>
        <w:top w:val="none" w:sz="0" w:space="0" w:color="auto"/>
        <w:left w:val="none" w:sz="0" w:space="0" w:color="auto"/>
        <w:bottom w:val="none" w:sz="0" w:space="0" w:color="auto"/>
        <w:right w:val="none" w:sz="0" w:space="0" w:color="auto"/>
      </w:divBdr>
    </w:div>
    <w:div w:id="1422096822">
      <w:bodyDiv w:val="1"/>
      <w:marLeft w:val="0"/>
      <w:marRight w:val="0"/>
      <w:marTop w:val="0"/>
      <w:marBottom w:val="0"/>
      <w:divBdr>
        <w:top w:val="none" w:sz="0" w:space="0" w:color="auto"/>
        <w:left w:val="none" w:sz="0" w:space="0" w:color="auto"/>
        <w:bottom w:val="none" w:sz="0" w:space="0" w:color="auto"/>
        <w:right w:val="none" w:sz="0" w:space="0" w:color="auto"/>
      </w:divBdr>
    </w:div>
    <w:div w:id="1506823526">
      <w:bodyDiv w:val="1"/>
      <w:marLeft w:val="0"/>
      <w:marRight w:val="0"/>
      <w:marTop w:val="0"/>
      <w:marBottom w:val="0"/>
      <w:divBdr>
        <w:top w:val="none" w:sz="0" w:space="0" w:color="auto"/>
        <w:left w:val="none" w:sz="0" w:space="0" w:color="auto"/>
        <w:bottom w:val="none" w:sz="0" w:space="0" w:color="auto"/>
        <w:right w:val="none" w:sz="0" w:space="0" w:color="auto"/>
      </w:divBdr>
    </w:div>
    <w:div w:id="1554541509">
      <w:bodyDiv w:val="1"/>
      <w:marLeft w:val="0"/>
      <w:marRight w:val="0"/>
      <w:marTop w:val="0"/>
      <w:marBottom w:val="0"/>
      <w:divBdr>
        <w:top w:val="none" w:sz="0" w:space="0" w:color="auto"/>
        <w:left w:val="none" w:sz="0" w:space="0" w:color="auto"/>
        <w:bottom w:val="none" w:sz="0" w:space="0" w:color="auto"/>
        <w:right w:val="none" w:sz="0" w:space="0" w:color="auto"/>
      </w:divBdr>
    </w:div>
    <w:div w:id="1617177214">
      <w:bodyDiv w:val="1"/>
      <w:marLeft w:val="0"/>
      <w:marRight w:val="0"/>
      <w:marTop w:val="0"/>
      <w:marBottom w:val="0"/>
      <w:divBdr>
        <w:top w:val="none" w:sz="0" w:space="0" w:color="auto"/>
        <w:left w:val="none" w:sz="0" w:space="0" w:color="auto"/>
        <w:bottom w:val="none" w:sz="0" w:space="0" w:color="auto"/>
        <w:right w:val="none" w:sz="0" w:space="0" w:color="auto"/>
      </w:divBdr>
      <w:divsChild>
        <w:div w:id="1319384440">
          <w:marLeft w:val="0"/>
          <w:marRight w:val="0"/>
          <w:marTop w:val="0"/>
          <w:marBottom w:val="0"/>
          <w:divBdr>
            <w:top w:val="single" w:sz="2" w:space="0" w:color="D9D9E3"/>
            <w:left w:val="single" w:sz="2" w:space="0" w:color="D9D9E3"/>
            <w:bottom w:val="single" w:sz="2" w:space="0" w:color="D9D9E3"/>
            <w:right w:val="single" w:sz="2" w:space="0" w:color="D9D9E3"/>
          </w:divBdr>
          <w:divsChild>
            <w:div w:id="1430470389">
              <w:marLeft w:val="0"/>
              <w:marRight w:val="0"/>
              <w:marTop w:val="0"/>
              <w:marBottom w:val="0"/>
              <w:divBdr>
                <w:top w:val="single" w:sz="2" w:space="0" w:color="D9D9E3"/>
                <w:left w:val="single" w:sz="2" w:space="0" w:color="D9D9E3"/>
                <w:bottom w:val="single" w:sz="2" w:space="0" w:color="D9D9E3"/>
                <w:right w:val="single" w:sz="2" w:space="0" w:color="D9D9E3"/>
              </w:divBdr>
              <w:divsChild>
                <w:div w:id="635719487">
                  <w:marLeft w:val="0"/>
                  <w:marRight w:val="0"/>
                  <w:marTop w:val="0"/>
                  <w:marBottom w:val="0"/>
                  <w:divBdr>
                    <w:top w:val="single" w:sz="2" w:space="0" w:color="D9D9E3"/>
                    <w:left w:val="single" w:sz="2" w:space="0" w:color="D9D9E3"/>
                    <w:bottom w:val="single" w:sz="2" w:space="0" w:color="D9D9E3"/>
                    <w:right w:val="single" w:sz="2" w:space="0" w:color="D9D9E3"/>
                  </w:divBdr>
                  <w:divsChild>
                    <w:div w:id="737019855">
                      <w:marLeft w:val="0"/>
                      <w:marRight w:val="0"/>
                      <w:marTop w:val="0"/>
                      <w:marBottom w:val="0"/>
                      <w:divBdr>
                        <w:top w:val="single" w:sz="2" w:space="0" w:color="D9D9E3"/>
                        <w:left w:val="single" w:sz="2" w:space="0" w:color="D9D9E3"/>
                        <w:bottom w:val="single" w:sz="2" w:space="0" w:color="D9D9E3"/>
                        <w:right w:val="single" w:sz="2" w:space="0" w:color="D9D9E3"/>
                      </w:divBdr>
                      <w:divsChild>
                        <w:div w:id="1772698979">
                          <w:marLeft w:val="0"/>
                          <w:marRight w:val="0"/>
                          <w:marTop w:val="0"/>
                          <w:marBottom w:val="0"/>
                          <w:divBdr>
                            <w:top w:val="single" w:sz="2" w:space="0" w:color="auto"/>
                            <w:left w:val="single" w:sz="2" w:space="0" w:color="auto"/>
                            <w:bottom w:val="single" w:sz="6" w:space="0" w:color="auto"/>
                            <w:right w:val="single" w:sz="2" w:space="0" w:color="auto"/>
                          </w:divBdr>
                          <w:divsChild>
                            <w:div w:id="51708047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439690">
                                  <w:marLeft w:val="0"/>
                                  <w:marRight w:val="0"/>
                                  <w:marTop w:val="0"/>
                                  <w:marBottom w:val="0"/>
                                  <w:divBdr>
                                    <w:top w:val="single" w:sz="2" w:space="0" w:color="D9D9E3"/>
                                    <w:left w:val="single" w:sz="2" w:space="0" w:color="D9D9E3"/>
                                    <w:bottom w:val="single" w:sz="2" w:space="0" w:color="D9D9E3"/>
                                    <w:right w:val="single" w:sz="2" w:space="0" w:color="D9D9E3"/>
                                  </w:divBdr>
                                  <w:divsChild>
                                    <w:div w:id="782001331">
                                      <w:marLeft w:val="0"/>
                                      <w:marRight w:val="0"/>
                                      <w:marTop w:val="0"/>
                                      <w:marBottom w:val="0"/>
                                      <w:divBdr>
                                        <w:top w:val="single" w:sz="2" w:space="0" w:color="D9D9E3"/>
                                        <w:left w:val="single" w:sz="2" w:space="0" w:color="D9D9E3"/>
                                        <w:bottom w:val="single" w:sz="2" w:space="0" w:color="D9D9E3"/>
                                        <w:right w:val="single" w:sz="2" w:space="0" w:color="D9D9E3"/>
                                      </w:divBdr>
                                      <w:divsChild>
                                        <w:div w:id="2036271986">
                                          <w:marLeft w:val="0"/>
                                          <w:marRight w:val="0"/>
                                          <w:marTop w:val="0"/>
                                          <w:marBottom w:val="0"/>
                                          <w:divBdr>
                                            <w:top w:val="single" w:sz="2" w:space="0" w:color="D9D9E3"/>
                                            <w:left w:val="single" w:sz="2" w:space="0" w:color="D9D9E3"/>
                                            <w:bottom w:val="single" w:sz="2" w:space="0" w:color="D9D9E3"/>
                                            <w:right w:val="single" w:sz="2" w:space="0" w:color="D9D9E3"/>
                                          </w:divBdr>
                                          <w:divsChild>
                                            <w:div w:id="121534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08460883">
          <w:marLeft w:val="0"/>
          <w:marRight w:val="0"/>
          <w:marTop w:val="0"/>
          <w:marBottom w:val="0"/>
          <w:divBdr>
            <w:top w:val="none" w:sz="0" w:space="0" w:color="auto"/>
            <w:left w:val="none" w:sz="0" w:space="0" w:color="auto"/>
            <w:bottom w:val="none" w:sz="0" w:space="0" w:color="auto"/>
            <w:right w:val="none" w:sz="0" w:space="0" w:color="auto"/>
          </w:divBdr>
          <w:divsChild>
            <w:div w:id="1178615918">
              <w:marLeft w:val="0"/>
              <w:marRight w:val="0"/>
              <w:marTop w:val="0"/>
              <w:marBottom w:val="0"/>
              <w:divBdr>
                <w:top w:val="single" w:sz="2" w:space="0" w:color="D9D9E3"/>
                <w:left w:val="single" w:sz="2" w:space="0" w:color="D9D9E3"/>
                <w:bottom w:val="single" w:sz="2" w:space="0" w:color="D9D9E3"/>
                <w:right w:val="single" w:sz="2" w:space="0" w:color="D9D9E3"/>
              </w:divBdr>
              <w:divsChild>
                <w:div w:id="2087923136">
                  <w:marLeft w:val="0"/>
                  <w:marRight w:val="0"/>
                  <w:marTop w:val="0"/>
                  <w:marBottom w:val="0"/>
                  <w:divBdr>
                    <w:top w:val="single" w:sz="2" w:space="0" w:color="D9D9E3"/>
                    <w:left w:val="single" w:sz="2" w:space="0" w:color="D9D9E3"/>
                    <w:bottom w:val="single" w:sz="2" w:space="0" w:color="D9D9E3"/>
                    <w:right w:val="single" w:sz="2" w:space="0" w:color="D9D9E3"/>
                  </w:divBdr>
                  <w:divsChild>
                    <w:div w:id="1743991528">
                      <w:marLeft w:val="0"/>
                      <w:marRight w:val="0"/>
                      <w:marTop w:val="0"/>
                      <w:marBottom w:val="0"/>
                      <w:divBdr>
                        <w:top w:val="single" w:sz="2" w:space="0" w:color="D9D9E3"/>
                        <w:left w:val="single" w:sz="2" w:space="0" w:color="D9D9E3"/>
                        <w:bottom w:val="single" w:sz="2" w:space="0" w:color="D9D9E3"/>
                        <w:right w:val="single" w:sz="2" w:space="0" w:color="D9D9E3"/>
                      </w:divBdr>
                      <w:divsChild>
                        <w:div w:id="1189953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5257349">
      <w:bodyDiv w:val="1"/>
      <w:marLeft w:val="0"/>
      <w:marRight w:val="0"/>
      <w:marTop w:val="0"/>
      <w:marBottom w:val="0"/>
      <w:divBdr>
        <w:top w:val="none" w:sz="0" w:space="0" w:color="auto"/>
        <w:left w:val="none" w:sz="0" w:space="0" w:color="auto"/>
        <w:bottom w:val="none" w:sz="0" w:space="0" w:color="auto"/>
        <w:right w:val="none" w:sz="0" w:space="0" w:color="auto"/>
      </w:divBdr>
    </w:div>
    <w:div w:id="1929344982">
      <w:bodyDiv w:val="1"/>
      <w:marLeft w:val="0"/>
      <w:marRight w:val="0"/>
      <w:marTop w:val="0"/>
      <w:marBottom w:val="0"/>
      <w:divBdr>
        <w:top w:val="none" w:sz="0" w:space="0" w:color="auto"/>
        <w:left w:val="none" w:sz="0" w:space="0" w:color="auto"/>
        <w:bottom w:val="none" w:sz="0" w:space="0" w:color="auto"/>
        <w:right w:val="none" w:sz="0" w:space="0" w:color="auto"/>
      </w:divBdr>
    </w:div>
    <w:div w:id="203025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olutionfoundation.org/publications/the-covid-19-generation/"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hildtrends.org/publications/children-and-young-peoples-mental-health-during-covid-1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cbp-882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covid-19-mental-health-and-wellbeing-recovery-action-plan" TargetMode="External"/><Relationship Id="rId4" Type="http://schemas.openxmlformats.org/officeDocument/2006/relationships/settings" Target="settings.xml"/><Relationship Id="rId9" Type="http://schemas.openxmlformats.org/officeDocument/2006/relationships/hyperlink" Target="https://www.york.ac.uk/media/spsw/documents/research-and-publications/SPCCResearchReport2.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D0335-D374-1A4D-AA0F-3F49DC79B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3116</Words>
  <Characters>18950</Characters>
  <Application>Microsoft Office Word</Application>
  <DocSecurity>0</DocSecurity>
  <Lines>421</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Nasreen Akhtar</cp:lastModifiedBy>
  <cp:revision>2</cp:revision>
  <dcterms:created xsi:type="dcterms:W3CDTF">2023-07-29T15:44:00Z</dcterms:created>
  <dcterms:modified xsi:type="dcterms:W3CDTF">2023-07-29T15:44:00Z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2ce0eec4b09da8ca301870bf5a2991abfaab26e210ebbc5faf1c8cb8db41b8ce</vt:lpwstr>
  </property>
</Properties>
</file>