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567685059"/>
        <w:docPartObj>
          <w:docPartGallery w:val="Cover Pages"/>
          <w:docPartUnique/>
        </w:docPartObj>
      </w:sdtPr>
      <w:sdtEndPr>
        <w:rPr>
          <w:b/>
          <w:bCs/>
        </w:rPr>
      </w:sdtEndPr>
      <w:sdtContent>
        <w:p w14:paraId="06E7E79A" w14:textId="77777777" w:rsidR="00E91C95" w:rsidRDefault="00C4075D" w:rsidP="006B028A">
          <w:pPr>
            <w:ind w:left="0" w:firstLine="0"/>
            <w:rPr>
              <w:rFonts w:ascii="Times New Roman" w:hAnsi="Times New Roman" w:cs="Times New Roman"/>
            </w:rPr>
          </w:pPr>
          <w:r w:rsidRPr="00F32C0A">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7765A799" wp14:editId="11DB8E2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AFB14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sdtContent>
    </w:sdt>
    <w:p w14:paraId="1048DF26" w14:textId="77777777" w:rsidR="00941D03" w:rsidRPr="00941D03" w:rsidRDefault="00941D03" w:rsidP="00941D03">
      <w:pPr>
        <w:rPr>
          <w:rFonts w:ascii="Times New Roman" w:hAnsi="Times New Roman" w:cs="Times New Roman"/>
        </w:rPr>
      </w:pPr>
    </w:p>
    <w:p w14:paraId="2575A31C" w14:textId="77777777" w:rsidR="00941D03" w:rsidRPr="00941D03" w:rsidRDefault="00941D03" w:rsidP="00941D03">
      <w:pPr>
        <w:rPr>
          <w:rFonts w:ascii="Times New Roman" w:hAnsi="Times New Roman" w:cs="Times New Roman"/>
        </w:rPr>
      </w:pPr>
    </w:p>
    <w:p w14:paraId="56A3C84E" w14:textId="77777777" w:rsidR="00941D03" w:rsidRPr="00941D03" w:rsidRDefault="00941D03" w:rsidP="00941D03">
      <w:pPr>
        <w:rPr>
          <w:rFonts w:ascii="Times New Roman" w:hAnsi="Times New Roman" w:cs="Times New Roman"/>
        </w:rPr>
      </w:pPr>
    </w:p>
    <w:p w14:paraId="43127EFE" w14:textId="77777777" w:rsidR="00941D03" w:rsidRPr="00941D03" w:rsidRDefault="00941D03" w:rsidP="00941D03">
      <w:pPr>
        <w:rPr>
          <w:rFonts w:ascii="Times New Roman" w:hAnsi="Times New Roman" w:cs="Times New Roman"/>
        </w:rPr>
      </w:pPr>
    </w:p>
    <w:p w14:paraId="5B2DD8DB" w14:textId="77777777" w:rsidR="00941D03" w:rsidRPr="00941D03" w:rsidRDefault="00941D03" w:rsidP="00941D03">
      <w:pPr>
        <w:rPr>
          <w:rFonts w:ascii="Times New Roman" w:hAnsi="Times New Roman" w:cs="Times New Roman"/>
        </w:rPr>
      </w:pPr>
    </w:p>
    <w:p w14:paraId="5C1E141C" w14:textId="77777777" w:rsidR="00941D03" w:rsidRPr="00941D03" w:rsidRDefault="00941D03" w:rsidP="00941D03">
      <w:pPr>
        <w:rPr>
          <w:rFonts w:ascii="Times New Roman" w:hAnsi="Times New Roman" w:cs="Times New Roman"/>
        </w:rPr>
      </w:pPr>
    </w:p>
    <w:p w14:paraId="6EA45B06" w14:textId="77777777" w:rsidR="00941D03" w:rsidRPr="00941D03" w:rsidRDefault="00941D03" w:rsidP="00941D03">
      <w:pPr>
        <w:rPr>
          <w:rFonts w:ascii="Times New Roman" w:hAnsi="Times New Roman" w:cs="Times New Roman"/>
        </w:rPr>
      </w:pPr>
    </w:p>
    <w:p w14:paraId="184A7C03" w14:textId="77777777" w:rsidR="00941D03" w:rsidRPr="00941D03" w:rsidRDefault="00941D03" w:rsidP="00941D03">
      <w:pPr>
        <w:rPr>
          <w:rFonts w:ascii="Times New Roman" w:hAnsi="Times New Roman" w:cs="Times New Roman"/>
        </w:rPr>
      </w:pPr>
    </w:p>
    <w:p w14:paraId="78AE3E29" w14:textId="77777777" w:rsidR="00941D03" w:rsidRDefault="00941D03" w:rsidP="00941D03">
      <w:pPr>
        <w:rPr>
          <w:rFonts w:ascii="Times New Roman" w:hAnsi="Times New Roman" w:cs="Times New Roman"/>
        </w:rPr>
      </w:pPr>
    </w:p>
    <w:p w14:paraId="3CB4DAD7" w14:textId="7E7692FF" w:rsidR="00941D03" w:rsidRDefault="00941D03" w:rsidP="00941D03">
      <w:pPr>
        <w:rPr>
          <w:rFonts w:ascii="Times New Roman" w:hAnsi="Times New Roman" w:cs="Times New Roman"/>
        </w:rPr>
      </w:pPr>
      <w:r>
        <w:rPr>
          <w:rFonts w:ascii="Times New Roman" w:hAnsi="Times New Roman" w:cs="Times New Roman"/>
        </w:rPr>
        <w:t xml:space="preserve">Student </w:t>
      </w:r>
      <w:r w:rsidR="00D825DC">
        <w:rPr>
          <w:rFonts w:ascii="Times New Roman" w:hAnsi="Times New Roman" w:cs="Times New Roman"/>
        </w:rPr>
        <w:t xml:space="preserve">Name: </w:t>
      </w:r>
      <w:r w:rsidR="00D825DC" w:rsidRPr="00D825DC">
        <w:rPr>
          <w:rFonts w:ascii="Times New Roman" w:hAnsi="Times New Roman" w:cs="Times New Roman"/>
        </w:rPr>
        <w:t>Addis Richardson</w:t>
      </w:r>
    </w:p>
    <w:p w14:paraId="25F22D6F" w14:textId="7EE046DB" w:rsidR="00D825DC" w:rsidRDefault="00D825DC" w:rsidP="00941D03">
      <w:pPr>
        <w:rPr>
          <w:rFonts w:ascii="Times New Roman" w:hAnsi="Times New Roman" w:cs="Times New Roman"/>
        </w:rPr>
      </w:pPr>
      <w:r>
        <w:rPr>
          <w:rFonts w:ascii="Times New Roman" w:hAnsi="Times New Roman" w:cs="Times New Roman"/>
        </w:rPr>
        <w:t>Student ID:2028001</w:t>
      </w:r>
    </w:p>
    <w:p w14:paraId="7D0B4B99" w14:textId="632938F1" w:rsidR="00D825DC" w:rsidRDefault="001C6D9C" w:rsidP="00941D03">
      <w:pPr>
        <w:rPr>
          <w:rFonts w:ascii="Times New Roman" w:hAnsi="Times New Roman" w:cs="Times New Roman"/>
        </w:rPr>
      </w:pPr>
      <w:r>
        <w:rPr>
          <w:rFonts w:ascii="Times New Roman" w:hAnsi="Times New Roman" w:cs="Times New Roman"/>
        </w:rPr>
        <w:t xml:space="preserve">Module </w:t>
      </w:r>
      <w:r w:rsidR="009A5AB1">
        <w:rPr>
          <w:rFonts w:ascii="Times New Roman" w:hAnsi="Times New Roman" w:cs="Times New Roman"/>
        </w:rPr>
        <w:t>Code: BMHP4003_BIRM</w:t>
      </w:r>
      <w:r w:rsidR="008B796A">
        <w:rPr>
          <w:rFonts w:ascii="Times New Roman" w:hAnsi="Times New Roman" w:cs="Times New Roman"/>
        </w:rPr>
        <w:t xml:space="preserve"> Ps</w:t>
      </w:r>
      <w:r w:rsidR="003C5849">
        <w:rPr>
          <w:rFonts w:ascii="Times New Roman" w:hAnsi="Times New Roman" w:cs="Times New Roman"/>
        </w:rPr>
        <w:t>ychology in Health and Social Care</w:t>
      </w:r>
    </w:p>
    <w:p w14:paraId="3505FD9D" w14:textId="2E7D88C8" w:rsidR="00C30834" w:rsidRDefault="001C6D9C" w:rsidP="00C30834">
      <w:pPr>
        <w:rPr>
          <w:rFonts w:ascii="Times New Roman" w:hAnsi="Times New Roman" w:cs="Times New Roman"/>
        </w:rPr>
      </w:pPr>
      <w:r>
        <w:rPr>
          <w:rFonts w:ascii="Times New Roman" w:hAnsi="Times New Roman" w:cs="Times New Roman"/>
        </w:rPr>
        <w:t xml:space="preserve">Lecturers </w:t>
      </w:r>
      <w:r w:rsidR="00C30834">
        <w:rPr>
          <w:rFonts w:ascii="Times New Roman" w:hAnsi="Times New Roman" w:cs="Times New Roman"/>
        </w:rPr>
        <w:t>Name: Rebecca Kavanagh</w:t>
      </w:r>
    </w:p>
    <w:p w14:paraId="794ACDAF" w14:textId="505F7C3C" w:rsidR="008667FC" w:rsidRDefault="008667FC" w:rsidP="00B06E18">
      <w:pPr>
        <w:ind w:left="0" w:firstLine="0"/>
        <w:rPr>
          <w:rFonts w:ascii="Times New Roman" w:hAnsi="Times New Roman" w:cs="Times New Roman"/>
        </w:rPr>
      </w:pPr>
      <w:r>
        <w:rPr>
          <w:rFonts w:ascii="Times New Roman" w:hAnsi="Times New Roman" w:cs="Times New Roman"/>
        </w:rPr>
        <w:t xml:space="preserve">Written Assignment </w:t>
      </w:r>
      <w:r w:rsidR="00F72B59">
        <w:rPr>
          <w:rFonts w:ascii="Times New Roman" w:hAnsi="Times New Roman" w:cs="Times New Roman"/>
        </w:rPr>
        <w:t>Case Study</w:t>
      </w:r>
      <w:r w:rsidR="00334E4E">
        <w:rPr>
          <w:rFonts w:ascii="Times New Roman" w:hAnsi="Times New Roman" w:cs="Times New Roman"/>
        </w:rPr>
        <w:t xml:space="preserve">: Report on </w:t>
      </w:r>
      <w:r w:rsidR="00F72B59">
        <w:rPr>
          <w:rFonts w:ascii="Times New Roman" w:hAnsi="Times New Roman" w:cs="Times New Roman"/>
        </w:rPr>
        <w:t>B</w:t>
      </w:r>
      <w:r w:rsidR="00334E4E">
        <w:rPr>
          <w:rFonts w:ascii="Times New Roman" w:hAnsi="Times New Roman" w:cs="Times New Roman"/>
        </w:rPr>
        <w:t>ehaviou</w:t>
      </w:r>
      <w:r w:rsidR="00C83E46">
        <w:rPr>
          <w:rFonts w:ascii="Times New Roman" w:hAnsi="Times New Roman" w:cs="Times New Roman"/>
        </w:rPr>
        <w:t xml:space="preserve">ral Assessment of Mason </w:t>
      </w:r>
      <w:r w:rsidR="00F72B59">
        <w:rPr>
          <w:rFonts w:ascii="Times New Roman" w:hAnsi="Times New Roman" w:cs="Times New Roman"/>
        </w:rPr>
        <w:t>Kabee</w:t>
      </w:r>
    </w:p>
    <w:p w14:paraId="7A2DD77F" w14:textId="4BB10AD6" w:rsidR="00F72B59" w:rsidRDefault="00F72B59" w:rsidP="00B06E18">
      <w:pPr>
        <w:ind w:left="0" w:firstLine="0"/>
        <w:rPr>
          <w:rFonts w:ascii="Times New Roman" w:hAnsi="Times New Roman" w:cs="Times New Roman"/>
        </w:rPr>
      </w:pPr>
    </w:p>
    <w:p w14:paraId="61F99C91" w14:textId="3FF844F0" w:rsidR="00F72B59" w:rsidRDefault="00F72B59" w:rsidP="00B06E18">
      <w:pPr>
        <w:ind w:left="0" w:firstLine="0"/>
        <w:rPr>
          <w:rFonts w:ascii="Times New Roman" w:hAnsi="Times New Roman" w:cs="Times New Roman"/>
        </w:rPr>
      </w:pPr>
    </w:p>
    <w:p w14:paraId="7EA9E24A" w14:textId="77777777" w:rsidR="00941D03" w:rsidRDefault="00941D03" w:rsidP="00941D03">
      <w:pPr>
        <w:rPr>
          <w:rFonts w:ascii="Times New Roman" w:hAnsi="Times New Roman" w:cs="Times New Roman"/>
        </w:rPr>
      </w:pPr>
    </w:p>
    <w:p w14:paraId="7097D7D2" w14:textId="77777777" w:rsidR="00A20517" w:rsidRPr="00A20517" w:rsidRDefault="00A20517" w:rsidP="00A20517">
      <w:pPr>
        <w:rPr>
          <w:rFonts w:ascii="Times New Roman" w:hAnsi="Times New Roman" w:cs="Times New Roman"/>
        </w:rPr>
      </w:pPr>
    </w:p>
    <w:p w14:paraId="7E7D1558" w14:textId="77777777" w:rsidR="00A20517" w:rsidRPr="00A20517" w:rsidRDefault="00A20517" w:rsidP="00A20517">
      <w:pPr>
        <w:rPr>
          <w:rFonts w:ascii="Times New Roman" w:hAnsi="Times New Roman" w:cs="Times New Roman"/>
        </w:rPr>
      </w:pPr>
    </w:p>
    <w:p w14:paraId="29B27F37" w14:textId="77777777" w:rsidR="00A20517" w:rsidRPr="00A20517" w:rsidRDefault="00A20517" w:rsidP="00A20517">
      <w:pPr>
        <w:rPr>
          <w:rFonts w:ascii="Times New Roman" w:hAnsi="Times New Roman" w:cs="Times New Roman"/>
        </w:rPr>
      </w:pPr>
    </w:p>
    <w:p w14:paraId="5554280F" w14:textId="77777777" w:rsidR="00A20517" w:rsidRPr="00A20517" w:rsidRDefault="00A20517" w:rsidP="00A20517">
      <w:pPr>
        <w:rPr>
          <w:rFonts w:ascii="Times New Roman" w:hAnsi="Times New Roman" w:cs="Times New Roman"/>
        </w:rPr>
      </w:pPr>
    </w:p>
    <w:p w14:paraId="29749C8F" w14:textId="77777777" w:rsidR="00A20517" w:rsidRPr="00A20517" w:rsidRDefault="00A20517" w:rsidP="00A20517">
      <w:pPr>
        <w:rPr>
          <w:rFonts w:ascii="Times New Roman" w:hAnsi="Times New Roman" w:cs="Times New Roman"/>
        </w:rPr>
      </w:pPr>
    </w:p>
    <w:p w14:paraId="14848253" w14:textId="77777777" w:rsidR="00A20517" w:rsidRPr="00A20517" w:rsidRDefault="00A20517" w:rsidP="00A20517">
      <w:pPr>
        <w:rPr>
          <w:rFonts w:ascii="Times New Roman" w:hAnsi="Times New Roman" w:cs="Times New Roman"/>
        </w:rPr>
      </w:pPr>
    </w:p>
    <w:p w14:paraId="1F9057BA" w14:textId="63584897" w:rsidR="00A20517" w:rsidRDefault="00A20517" w:rsidP="00A20517">
      <w:pPr>
        <w:tabs>
          <w:tab w:val="left" w:pos="1620"/>
        </w:tabs>
        <w:rPr>
          <w:rFonts w:ascii="Times New Roman" w:hAnsi="Times New Roman" w:cs="Times New Roman"/>
        </w:rPr>
      </w:pPr>
      <w:r>
        <w:rPr>
          <w:rFonts w:ascii="Times New Roman" w:hAnsi="Times New Roman" w:cs="Times New Roman"/>
        </w:rPr>
        <w:tab/>
      </w:r>
      <w:r>
        <w:rPr>
          <w:rFonts w:ascii="Times New Roman" w:hAnsi="Times New Roman" w:cs="Times New Roman"/>
        </w:rPr>
        <w:tab/>
      </w:r>
      <w:r w:rsidRPr="00A419FD">
        <w:rPr>
          <w:noProof/>
        </w:rPr>
        <w:drawing>
          <wp:inline distT="0" distB="0" distL="0" distR="0" wp14:anchorId="4CE5C310" wp14:editId="25792078">
            <wp:extent cx="5731510" cy="3816985"/>
            <wp:effectExtent l="0" t="0" r="2540" b="0"/>
            <wp:docPr id="1" name="Picture 1"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search query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16985"/>
                    </a:xfrm>
                    <a:prstGeom prst="rect">
                      <a:avLst/>
                    </a:prstGeom>
                    <a:noFill/>
                    <a:ln>
                      <a:noFill/>
                    </a:ln>
                  </pic:spPr>
                </pic:pic>
              </a:graphicData>
            </a:graphic>
          </wp:inline>
        </w:drawing>
      </w:r>
    </w:p>
    <w:p w14:paraId="6EB7C080" w14:textId="389E7B39" w:rsidR="00A20517" w:rsidRPr="00A20517" w:rsidRDefault="00A20517" w:rsidP="00A20517">
      <w:pPr>
        <w:tabs>
          <w:tab w:val="left" w:pos="1620"/>
        </w:tabs>
        <w:rPr>
          <w:rFonts w:ascii="Times New Roman" w:hAnsi="Times New Roman" w:cs="Times New Roman"/>
        </w:rPr>
        <w:sectPr w:rsidR="00A20517" w:rsidRPr="00A20517" w:rsidSect="004E7336">
          <w:footerReference w:type="default" r:id="rId14"/>
          <w:pgSz w:w="12240" w:h="15840"/>
          <w:pgMar w:top="1440" w:right="1440" w:bottom="1440" w:left="1440" w:header="708" w:footer="708" w:gutter="0"/>
          <w:pgNumType w:start="0"/>
          <w:cols w:space="708"/>
          <w:titlePg/>
          <w:docGrid w:linePitch="360"/>
        </w:sectPr>
      </w:pPr>
      <w:r>
        <w:rPr>
          <w:rFonts w:ascii="Times New Roman" w:hAnsi="Times New Roman" w:cs="Times New Roman"/>
        </w:rPr>
        <w:tab/>
      </w:r>
    </w:p>
    <w:p w14:paraId="35BDF415" w14:textId="53499EF9" w:rsidR="008A13F2" w:rsidRPr="00F32C0A" w:rsidRDefault="008A13F2" w:rsidP="008A13F2">
      <w:pPr>
        <w:ind w:left="0" w:firstLine="0"/>
        <w:rPr>
          <w:rFonts w:ascii="Times New Roman" w:hAnsi="Times New Roman" w:cs="Times New Roman"/>
          <w:b/>
          <w:bCs/>
        </w:rPr>
      </w:pPr>
    </w:p>
    <w:p w14:paraId="4A648C06" w14:textId="0E5CACA8" w:rsidR="008A13F2" w:rsidRPr="00F32C0A" w:rsidRDefault="008A13F2" w:rsidP="008A13F2">
      <w:pPr>
        <w:ind w:left="0" w:firstLine="0"/>
        <w:rPr>
          <w:rFonts w:ascii="Times New Roman" w:hAnsi="Times New Roman" w:cs="Times New Roman"/>
          <w:b/>
          <w:bCs/>
        </w:rPr>
      </w:pPr>
    </w:p>
    <w:p w14:paraId="145860C8" w14:textId="1D859187" w:rsidR="008A13F2" w:rsidRPr="00F32C0A" w:rsidRDefault="008A13F2" w:rsidP="008A13F2">
      <w:pPr>
        <w:ind w:left="0" w:firstLine="0"/>
        <w:rPr>
          <w:rFonts w:ascii="Times New Roman" w:hAnsi="Times New Roman" w:cs="Times New Roman"/>
          <w:b/>
          <w:bCs/>
        </w:rPr>
      </w:pPr>
    </w:p>
    <w:p w14:paraId="282CBCB7" w14:textId="2C44600E" w:rsidR="008A13F2" w:rsidRPr="00F32C0A" w:rsidRDefault="008A13F2" w:rsidP="008A13F2">
      <w:pPr>
        <w:ind w:left="0" w:firstLine="0"/>
        <w:rPr>
          <w:rFonts w:ascii="Times New Roman" w:hAnsi="Times New Roman" w:cs="Times New Roman"/>
          <w:b/>
          <w:bCs/>
        </w:rPr>
      </w:pPr>
    </w:p>
    <w:p w14:paraId="5625B6C0" w14:textId="7FE0D064" w:rsidR="00566093" w:rsidRPr="00F32C0A" w:rsidRDefault="00566093" w:rsidP="008A13F2">
      <w:pPr>
        <w:ind w:left="0" w:firstLine="0"/>
        <w:rPr>
          <w:rFonts w:ascii="Times New Roman" w:hAnsi="Times New Roman" w:cs="Times New Roman"/>
          <w:b/>
          <w:bCs/>
        </w:rPr>
      </w:pPr>
    </w:p>
    <w:p w14:paraId="6EA79B10" w14:textId="2EF4B611" w:rsidR="00566093" w:rsidRPr="00F32C0A" w:rsidRDefault="00566093" w:rsidP="008A13F2">
      <w:pPr>
        <w:ind w:left="0" w:firstLine="0"/>
        <w:rPr>
          <w:rFonts w:ascii="Times New Roman" w:hAnsi="Times New Roman" w:cs="Times New Roman"/>
          <w:b/>
          <w:bCs/>
        </w:rPr>
      </w:pPr>
    </w:p>
    <w:sdt>
      <w:sdtPr>
        <w:rPr>
          <w:rFonts w:ascii="Times New Roman" w:eastAsia="Arial" w:hAnsi="Times New Roman" w:cs="Times New Roman"/>
          <w:color w:val="000000"/>
          <w:sz w:val="22"/>
          <w:szCs w:val="22"/>
          <w:lang w:val="en-GB" w:eastAsia="en-GB"/>
        </w:rPr>
        <w:id w:val="-1635943675"/>
        <w:docPartObj>
          <w:docPartGallery w:val="Table of Contents"/>
          <w:docPartUnique/>
        </w:docPartObj>
      </w:sdtPr>
      <w:sdtEndPr>
        <w:rPr>
          <w:b/>
          <w:bCs/>
          <w:noProof/>
        </w:rPr>
      </w:sdtEndPr>
      <w:sdtContent>
        <w:p w14:paraId="1AF80210" w14:textId="2908BCC7" w:rsidR="00AD3BCE" w:rsidRPr="00F32C0A" w:rsidRDefault="00AD3BCE">
          <w:pPr>
            <w:pStyle w:val="TOCHeading"/>
            <w:rPr>
              <w:rFonts w:ascii="Times New Roman" w:hAnsi="Times New Roman" w:cs="Times New Roman"/>
              <w:sz w:val="22"/>
              <w:szCs w:val="22"/>
            </w:rPr>
          </w:pPr>
          <w:r w:rsidRPr="00F32C0A">
            <w:rPr>
              <w:rFonts w:ascii="Times New Roman" w:hAnsi="Times New Roman" w:cs="Times New Roman"/>
              <w:sz w:val="22"/>
              <w:szCs w:val="22"/>
            </w:rPr>
            <w:t>Contents</w:t>
          </w:r>
        </w:p>
        <w:p w14:paraId="44F98861" w14:textId="64180AB0" w:rsidR="00FB0998" w:rsidRPr="00F32C0A" w:rsidRDefault="00AD3BCE">
          <w:pPr>
            <w:pStyle w:val="TOC1"/>
            <w:tabs>
              <w:tab w:val="left" w:pos="440"/>
              <w:tab w:val="right" w:leader="dot" w:pos="9350"/>
            </w:tabs>
            <w:rPr>
              <w:rFonts w:ascii="Times New Roman" w:eastAsiaTheme="minorEastAsia" w:hAnsi="Times New Roman" w:cs="Times New Roman"/>
              <w:noProof/>
              <w:color w:val="auto"/>
              <w:lang w:val="en-CA" w:eastAsia="en-CA"/>
            </w:rPr>
          </w:pPr>
          <w:r w:rsidRPr="00F32C0A">
            <w:rPr>
              <w:rFonts w:ascii="Times New Roman" w:hAnsi="Times New Roman" w:cs="Times New Roman"/>
            </w:rPr>
            <w:fldChar w:fldCharType="begin"/>
          </w:r>
          <w:r w:rsidRPr="00F32C0A">
            <w:rPr>
              <w:rFonts w:ascii="Times New Roman" w:hAnsi="Times New Roman" w:cs="Times New Roman"/>
            </w:rPr>
            <w:instrText xml:space="preserve"> TOC \o "1-3" \h \z \u </w:instrText>
          </w:r>
          <w:r w:rsidRPr="00F32C0A">
            <w:rPr>
              <w:rFonts w:ascii="Times New Roman" w:hAnsi="Times New Roman" w:cs="Times New Roman"/>
            </w:rPr>
            <w:fldChar w:fldCharType="separate"/>
          </w:r>
          <w:hyperlink w:anchor="_Toc100556665" w:history="1">
            <w:r w:rsidR="00FB0998" w:rsidRPr="00F32C0A">
              <w:rPr>
                <w:rStyle w:val="Hyperlink"/>
                <w:rFonts w:ascii="Times New Roman" w:hAnsi="Times New Roman" w:cs="Times New Roman"/>
                <w:b/>
                <w:bCs/>
                <w:noProof/>
              </w:rPr>
              <w:t>1.</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b/>
                <w:bCs/>
                <w:noProof/>
              </w:rPr>
              <w:t>Title:  Report on Behavioural Assessment of Mason Kabee</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_Toc100556665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1</w:t>
            </w:r>
            <w:r w:rsidR="00FB0998" w:rsidRPr="00F32C0A">
              <w:rPr>
                <w:rFonts w:ascii="Times New Roman" w:hAnsi="Times New Roman" w:cs="Times New Roman"/>
                <w:noProof/>
                <w:webHidden/>
              </w:rPr>
              <w:fldChar w:fldCharType="end"/>
            </w:r>
          </w:hyperlink>
        </w:p>
        <w:p w14:paraId="33F1C0E3" w14:textId="24DA478D" w:rsidR="00FB0998" w:rsidRPr="00F32C0A" w:rsidRDefault="00974AC4">
          <w:pPr>
            <w:pStyle w:val="TOC1"/>
            <w:tabs>
              <w:tab w:val="left" w:pos="440"/>
              <w:tab w:val="right" w:leader="dot" w:pos="9350"/>
            </w:tabs>
            <w:rPr>
              <w:rFonts w:ascii="Times New Roman" w:eastAsiaTheme="minorEastAsia" w:hAnsi="Times New Roman" w:cs="Times New Roman"/>
              <w:noProof/>
              <w:color w:val="auto"/>
              <w:lang w:val="en-CA" w:eastAsia="en-CA"/>
            </w:rPr>
          </w:pPr>
          <w:hyperlink w:anchor="_Toc100556666" w:history="1">
            <w:r w:rsidR="00FB0998" w:rsidRPr="00F32C0A">
              <w:rPr>
                <w:rStyle w:val="Hyperlink"/>
                <w:rFonts w:ascii="Times New Roman" w:hAnsi="Times New Roman" w:cs="Times New Roman"/>
                <w:b/>
                <w:bCs/>
                <w:noProof/>
              </w:rPr>
              <w:t>2.</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b/>
                <w:bCs/>
                <w:noProof/>
              </w:rPr>
              <w:t>Introduction</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_Toc100556666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1</w:t>
            </w:r>
            <w:r w:rsidR="00FB0998" w:rsidRPr="00F32C0A">
              <w:rPr>
                <w:rFonts w:ascii="Times New Roman" w:hAnsi="Times New Roman" w:cs="Times New Roman"/>
                <w:noProof/>
                <w:webHidden/>
              </w:rPr>
              <w:fldChar w:fldCharType="end"/>
            </w:r>
          </w:hyperlink>
        </w:p>
        <w:p w14:paraId="5C81A186" w14:textId="64560B51" w:rsidR="00FB0998" w:rsidRPr="00F32C0A" w:rsidRDefault="00974AC4">
          <w:pPr>
            <w:pStyle w:val="TOC1"/>
            <w:tabs>
              <w:tab w:val="left" w:pos="440"/>
              <w:tab w:val="right" w:leader="dot" w:pos="9350"/>
            </w:tabs>
            <w:rPr>
              <w:rFonts w:ascii="Times New Roman" w:eastAsiaTheme="minorEastAsia" w:hAnsi="Times New Roman" w:cs="Times New Roman"/>
              <w:noProof/>
              <w:color w:val="auto"/>
              <w:lang w:val="en-CA" w:eastAsia="en-CA"/>
            </w:rPr>
          </w:pPr>
          <w:hyperlink w:anchor="_Toc100556667" w:history="1">
            <w:r w:rsidR="00FB0998" w:rsidRPr="00F32C0A">
              <w:rPr>
                <w:rStyle w:val="Hyperlink"/>
                <w:rFonts w:ascii="Times New Roman" w:hAnsi="Times New Roman" w:cs="Times New Roman"/>
                <w:noProof/>
              </w:rPr>
              <w:t>3.</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noProof/>
              </w:rPr>
              <w:t>Body</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_Toc100556667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1</w:t>
            </w:r>
            <w:r w:rsidR="00FB0998" w:rsidRPr="00F32C0A">
              <w:rPr>
                <w:rFonts w:ascii="Times New Roman" w:hAnsi="Times New Roman" w:cs="Times New Roman"/>
                <w:noProof/>
                <w:webHidden/>
              </w:rPr>
              <w:fldChar w:fldCharType="end"/>
            </w:r>
          </w:hyperlink>
        </w:p>
        <w:p w14:paraId="741E8272" w14:textId="2E376ADA" w:rsidR="00FB0998" w:rsidRPr="00F32C0A" w:rsidRDefault="00974AC4">
          <w:pPr>
            <w:pStyle w:val="TOC2"/>
            <w:tabs>
              <w:tab w:val="right" w:leader="dot" w:pos="9350"/>
            </w:tabs>
            <w:rPr>
              <w:rFonts w:ascii="Times New Roman" w:eastAsiaTheme="minorEastAsia" w:hAnsi="Times New Roman" w:cs="Times New Roman"/>
              <w:noProof/>
              <w:color w:val="auto"/>
              <w:lang w:val="en-CA" w:eastAsia="en-CA"/>
            </w:rPr>
          </w:pPr>
          <w:hyperlink w:anchor="_Toc100556668" w:history="1">
            <w:r w:rsidR="00FB0998" w:rsidRPr="00F32C0A">
              <w:rPr>
                <w:rStyle w:val="Hyperlink"/>
                <w:rFonts w:ascii="Times New Roman" w:hAnsi="Times New Roman" w:cs="Times New Roman"/>
                <w:noProof/>
              </w:rPr>
              <w:t>3.1 Social Identity Theory</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_Toc100556668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1</w:t>
            </w:r>
            <w:r w:rsidR="00FB0998" w:rsidRPr="00F32C0A">
              <w:rPr>
                <w:rFonts w:ascii="Times New Roman" w:hAnsi="Times New Roman" w:cs="Times New Roman"/>
                <w:noProof/>
                <w:webHidden/>
              </w:rPr>
              <w:fldChar w:fldCharType="end"/>
            </w:r>
          </w:hyperlink>
        </w:p>
        <w:p w14:paraId="517F376A" w14:textId="539ADAB5" w:rsidR="00FB0998" w:rsidRPr="00F32C0A" w:rsidRDefault="00974AC4">
          <w:pPr>
            <w:pStyle w:val="TOC2"/>
            <w:tabs>
              <w:tab w:val="right" w:leader="dot" w:pos="9350"/>
            </w:tabs>
            <w:rPr>
              <w:rFonts w:ascii="Times New Roman" w:eastAsiaTheme="minorEastAsia" w:hAnsi="Times New Roman" w:cs="Times New Roman"/>
              <w:noProof/>
              <w:color w:val="auto"/>
              <w:lang w:val="en-CA" w:eastAsia="en-CA"/>
            </w:rPr>
          </w:pPr>
          <w:hyperlink w:anchor="_Toc100556669" w:history="1">
            <w:r w:rsidR="00FB0998" w:rsidRPr="00F32C0A">
              <w:rPr>
                <w:rStyle w:val="Hyperlink"/>
                <w:rFonts w:ascii="Times New Roman" w:hAnsi="Times New Roman" w:cs="Times New Roman"/>
                <w:noProof/>
              </w:rPr>
              <w:t>3.2 Theory of Planned Behaviour (TPB)</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_Toc100556669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3</w:t>
            </w:r>
            <w:r w:rsidR="00FB0998" w:rsidRPr="00F32C0A">
              <w:rPr>
                <w:rFonts w:ascii="Times New Roman" w:hAnsi="Times New Roman" w:cs="Times New Roman"/>
                <w:noProof/>
                <w:webHidden/>
              </w:rPr>
              <w:fldChar w:fldCharType="end"/>
            </w:r>
          </w:hyperlink>
        </w:p>
        <w:p w14:paraId="187DBBD8" w14:textId="0EF15AE5" w:rsidR="00FB0998" w:rsidRPr="00F32C0A" w:rsidRDefault="00974AC4">
          <w:pPr>
            <w:pStyle w:val="TOC3"/>
            <w:tabs>
              <w:tab w:val="left" w:pos="880"/>
              <w:tab w:val="right" w:leader="dot" w:pos="9350"/>
            </w:tabs>
            <w:rPr>
              <w:rFonts w:ascii="Times New Roman" w:eastAsiaTheme="minorEastAsia" w:hAnsi="Times New Roman" w:cs="Times New Roman"/>
              <w:noProof/>
              <w:color w:val="auto"/>
              <w:lang w:val="en-CA" w:eastAsia="en-CA"/>
            </w:rPr>
          </w:pPr>
          <w:hyperlink w:anchor="_Toc100556670" w:history="1">
            <w:r w:rsidR="00FB0998" w:rsidRPr="00F32C0A">
              <w:rPr>
                <w:rStyle w:val="Hyperlink"/>
                <w:rFonts w:ascii="Times New Roman" w:hAnsi="Times New Roman" w:cs="Times New Roman"/>
                <w:noProof/>
                <w:lang w:val="en-CA"/>
              </w:rPr>
              <w:t>a.</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noProof/>
                <w:lang w:val="en-CA"/>
              </w:rPr>
              <w:t>Personal attitudes</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_Toc100556670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4</w:t>
            </w:r>
            <w:r w:rsidR="00FB0998" w:rsidRPr="00F32C0A">
              <w:rPr>
                <w:rFonts w:ascii="Times New Roman" w:hAnsi="Times New Roman" w:cs="Times New Roman"/>
                <w:noProof/>
                <w:webHidden/>
              </w:rPr>
              <w:fldChar w:fldCharType="end"/>
            </w:r>
          </w:hyperlink>
        </w:p>
        <w:p w14:paraId="2A9C1B3F" w14:textId="410B251F" w:rsidR="00FB0998" w:rsidRPr="00F32C0A" w:rsidRDefault="00974AC4">
          <w:pPr>
            <w:pStyle w:val="TOC3"/>
            <w:tabs>
              <w:tab w:val="left" w:pos="880"/>
              <w:tab w:val="right" w:leader="dot" w:pos="9350"/>
            </w:tabs>
            <w:rPr>
              <w:rFonts w:ascii="Times New Roman" w:eastAsiaTheme="minorEastAsia" w:hAnsi="Times New Roman" w:cs="Times New Roman"/>
              <w:noProof/>
              <w:color w:val="auto"/>
              <w:lang w:val="en-CA" w:eastAsia="en-CA"/>
            </w:rPr>
          </w:pPr>
          <w:hyperlink w:anchor="_Toc100556671" w:history="1">
            <w:r w:rsidR="00FB0998" w:rsidRPr="00F32C0A">
              <w:rPr>
                <w:rStyle w:val="Hyperlink"/>
                <w:rFonts w:ascii="Times New Roman" w:hAnsi="Times New Roman" w:cs="Times New Roman"/>
                <w:noProof/>
                <w:lang w:val="en-CA"/>
              </w:rPr>
              <w:t>b.</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noProof/>
                <w:lang w:val="en-CA"/>
              </w:rPr>
              <w:t>Subjective norms</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_Toc100556671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4</w:t>
            </w:r>
            <w:r w:rsidR="00FB0998" w:rsidRPr="00F32C0A">
              <w:rPr>
                <w:rFonts w:ascii="Times New Roman" w:hAnsi="Times New Roman" w:cs="Times New Roman"/>
                <w:noProof/>
                <w:webHidden/>
              </w:rPr>
              <w:fldChar w:fldCharType="end"/>
            </w:r>
          </w:hyperlink>
        </w:p>
        <w:p w14:paraId="41CE0831" w14:textId="73AAAA49" w:rsidR="00FB0998" w:rsidRPr="00F32C0A" w:rsidRDefault="00974AC4">
          <w:pPr>
            <w:pStyle w:val="TOC3"/>
            <w:tabs>
              <w:tab w:val="left" w:pos="880"/>
              <w:tab w:val="right" w:leader="dot" w:pos="9350"/>
            </w:tabs>
            <w:rPr>
              <w:rFonts w:ascii="Times New Roman" w:eastAsiaTheme="minorEastAsia" w:hAnsi="Times New Roman" w:cs="Times New Roman"/>
              <w:noProof/>
              <w:color w:val="auto"/>
              <w:lang w:val="en-CA" w:eastAsia="en-CA"/>
            </w:rPr>
          </w:pPr>
          <w:hyperlink w:anchor="_Toc100556672" w:history="1">
            <w:r w:rsidR="00FB0998" w:rsidRPr="00F32C0A">
              <w:rPr>
                <w:rStyle w:val="Hyperlink"/>
                <w:rFonts w:ascii="Times New Roman" w:hAnsi="Times New Roman" w:cs="Times New Roman"/>
                <w:b/>
                <w:bCs/>
                <w:noProof/>
              </w:rPr>
              <w:t>c.</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noProof/>
                <w:lang w:val="en-CA"/>
              </w:rPr>
              <w:t>Perceived behavioral control</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_Toc100556672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4</w:t>
            </w:r>
            <w:r w:rsidR="00FB0998" w:rsidRPr="00F32C0A">
              <w:rPr>
                <w:rFonts w:ascii="Times New Roman" w:hAnsi="Times New Roman" w:cs="Times New Roman"/>
                <w:noProof/>
                <w:webHidden/>
              </w:rPr>
              <w:fldChar w:fldCharType="end"/>
            </w:r>
          </w:hyperlink>
        </w:p>
        <w:p w14:paraId="181D2482" w14:textId="29461F86" w:rsidR="00FB0998" w:rsidRPr="00F32C0A" w:rsidRDefault="00974AC4">
          <w:pPr>
            <w:pStyle w:val="TOC2"/>
            <w:tabs>
              <w:tab w:val="right" w:leader="dot" w:pos="9350"/>
            </w:tabs>
            <w:rPr>
              <w:rFonts w:ascii="Times New Roman" w:eastAsiaTheme="minorEastAsia" w:hAnsi="Times New Roman" w:cs="Times New Roman"/>
              <w:noProof/>
              <w:color w:val="auto"/>
              <w:lang w:val="en-CA" w:eastAsia="en-CA"/>
            </w:rPr>
          </w:pPr>
          <w:hyperlink w:anchor="_Toc100556673" w:history="1">
            <w:r w:rsidR="00FB0998" w:rsidRPr="00F32C0A">
              <w:rPr>
                <w:rStyle w:val="Hyperlink"/>
                <w:rFonts w:ascii="Times New Roman" w:hAnsi="Times New Roman" w:cs="Times New Roman"/>
                <w:noProof/>
              </w:rPr>
              <w:t>3.3 Frustration aggression hypothesis</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_Toc100556673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5</w:t>
            </w:r>
            <w:r w:rsidR="00FB0998" w:rsidRPr="00F32C0A">
              <w:rPr>
                <w:rFonts w:ascii="Times New Roman" w:hAnsi="Times New Roman" w:cs="Times New Roman"/>
                <w:noProof/>
                <w:webHidden/>
              </w:rPr>
              <w:fldChar w:fldCharType="end"/>
            </w:r>
          </w:hyperlink>
        </w:p>
        <w:p w14:paraId="310E4780" w14:textId="23C43837" w:rsidR="00FB0998" w:rsidRPr="00F32C0A" w:rsidRDefault="00974AC4">
          <w:pPr>
            <w:pStyle w:val="TOC1"/>
            <w:tabs>
              <w:tab w:val="left" w:pos="440"/>
              <w:tab w:val="right" w:leader="dot" w:pos="9350"/>
            </w:tabs>
            <w:rPr>
              <w:rFonts w:ascii="Times New Roman" w:eastAsiaTheme="minorEastAsia" w:hAnsi="Times New Roman" w:cs="Times New Roman"/>
              <w:noProof/>
              <w:color w:val="auto"/>
              <w:lang w:val="en-CA" w:eastAsia="en-CA"/>
            </w:rPr>
          </w:pPr>
          <w:hyperlink w:anchor="_Toc100556674" w:history="1">
            <w:r w:rsidR="00FB0998" w:rsidRPr="00F32C0A">
              <w:rPr>
                <w:rStyle w:val="Hyperlink"/>
                <w:rFonts w:ascii="Times New Roman" w:hAnsi="Times New Roman" w:cs="Times New Roman"/>
                <w:noProof/>
              </w:rPr>
              <w:t>4.</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noProof/>
              </w:rPr>
              <w:t>Conclusion</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_Toc100556674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7</w:t>
            </w:r>
            <w:r w:rsidR="00FB0998" w:rsidRPr="00F32C0A">
              <w:rPr>
                <w:rFonts w:ascii="Times New Roman" w:hAnsi="Times New Roman" w:cs="Times New Roman"/>
                <w:noProof/>
                <w:webHidden/>
              </w:rPr>
              <w:fldChar w:fldCharType="end"/>
            </w:r>
          </w:hyperlink>
        </w:p>
        <w:p w14:paraId="0BD9BCCA" w14:textId="5CB290CA" w:rsidR="00FB0998" w:rsidRPr="00F32C0A" w:rsidRDefault="00974AC4">
          <w:pPr>
            <w:pStyle w:val="TOC1"/>
            <w:tabs>
              <w:tab w:val="left" w:pos="440"/>
              <w:tab w:val="right" w:leader="dot" w:pos="9350"/>
            </w:tabs>
            <w:rPr>
              <w:rFonts w:ascii="Times New Roman" w:eastAsiaTheme="minorEastAsia" w:hAnsi="Times New Roman" w:cs="Times New Roman"/>
              <w:noProof/>
              <w:color w:val="auto"/>
              <w:lang w:val="en-CA" w:eastAsia="en-CA"/>
            </w:rPr>
          </w:pPr>
          <w:hyperlink w:anchor="_Toc100556675" w:history="1">
            <w:r w:rsidR="00FB0998" w:rsidRPr="00F32C0A">
              <w:rPr>
                <w:rStyle w:val="Hyperlink"/>
                <w:rFonts w:ascii="Times New Roman" w:hAnsi="Times New Roman" w:cs="Times New Roman"/>
                <w:noProof/>
              </w:rPr>
              <w:t>5.</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noProof/>
              </w:rPr>
              <w:t>Recommendation</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_Toc100556675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7</w:t>
            </w:r>
            <w:r w:rsidR="00FB0998" w:rsidRPr="00F32C0A">
              <w:rPr>
                <w:rFonts w:ascii="Times New Roman" w:hAnsi="Times New Roman" w:cs="Times New Roman"/>
                <w:noProof/>
                <w:webHidden/>
              </w:rPr>
              <w:fldChar w:fldCharType="end"/>
            </w:r>
          </w:hyperlink>
        </w:p>
        <w:p w14:paraId="3B2C4934" w14:textId="0113A695" w:rsidR="00FB0998" w:rsidRPr="00F32C0A" w:rsidRDefault="00974AC4">
          <w:pPr>
            <w:pStyle w:val="TOC1"/>
            <w:tabs>
              <w:tab w:val="left" w:pos="440"/>
              <w:tab w:val="right" w:leader="dot" w:pos="9350"/>
            </w:tabs>
            <w:rPr>
              <w:rFonts w:ascii="Times New Roman" w:eastAsiaTheme="minorEastAsia" w:hAnsi="Times New Roman" w:cs="Times New Roman"/>
              <w:noProof/>
              <w:color w:val="auto"/>
              <w:lang w:val="en-CA" w:eastAsia="en-CA"/>
            </w:rPr>
          </w:pPr>
          <w:hyperlink w:anchor="_Toc100556676" w:history="1">
            <w:r w:rsidR="00FB0998" w:rsidRPr="00F32C0A">
              <w:rPr>
                <w:rStyle w:val="Hyperlink"/>
                <w:rFonts w:ascii="Times New Roman" w:hAnsi="Times New Roman" w:cs="Times New Roman"/>
                <w:noProof/>
              </w:rPr>
              <w:t>6.</w:t>
            </w:r>
            <w:r w:rsidR="00FB0998" w:rsidRPr="00F32C0A">
              <w:rPr>
                <w:rFonts w:ascii="Times New Roman" w:eastAsiaTheme="minorEastAsia" w:hAnsi="Times New Roman" w:cs="Times New Roman"/>
                <w:noProof/>
                <w:color w:val="auto"/>
                <w:lang w:val="en-CA" w:eastAsia="en-CA"/>
              </w:rPr>
              <w:tab/>
            </w:r>
            <w:r w:rsidR="00FB0998" w:rsidRPr="00F32C0A">
              <w:rPr>
                <w:rStyle w:val="Hyperlink"/>
                <w:rFonts w:ascii="Times New Roman" w:hAnsi="Times New Roman" w:cs="Times New Roman"/>
                <w:noProof/>
              </w:rPr>
              <w:t>References</w:t>
            </w:r>
            <w:r w:rsidR="00FB0998" w:rsidRPr="00F32C0A">
              <w:rPr>
                <w:rFonts w:ascii="Times New Roman" w:hAnsi="Times New Roman" w:cs="Times New Roman"/>
                <w:noProof/>
                <w:webHidden/>
              </w:rPr>
              <w:tab/>
            </w:r>
            <w:r w:rsidR="00FB0998" w:rsidRPr="00F32C0A">
              <w:rPr>
                <w:rFonts w:ascii="Times New Roman" w:hAnsi="Times New Roman" w:cs="Times New Roman"/>
                <w:noProof/>
                <w:webHidden/>
              </w:rPr>
              <w:fldChar w:fldCharType="begin"/>
            </w:r>
            <w:r w:rsidR="00FB0998" w:rsidRPr="00F32C0A">
              <w:rPr>
                <w:rFonts w:ascii="Times New Roman" w:hAnsi="Times New Roman" w:cs="Times New Roman"/>
                <w:noProof/>
                <w:webHidden/>
              </w:rPr>
              <w:instrText xml:space="preserve"> PAGEREF _Toc100556676 \h </w:instrText>
            </w:r>
            <w:r w:rsidR="00FB0998" w:rsidRPr="00F32C0A">
              <w:rPr>
                <w:rFonts w:ascii="Times New Roman" w:hAnsi="Times New Roman" w:cs="Times New Roman"/>
                <w:noProof/>
                <w:webHidden/>
              </w:rPr>
            </w:r>
            <w:r w:rsidR="00FB0998" w:rsidRPr="00F32C0A">
              <w:rPr>
                <w:rFonts w:ascii="Times New Roman" w:hAnsi="Times New Roman" w:cs="Times New Roman"/>
                <w:noProof/>
                <w:webHidden/>
              </w:rPr>
              <w:fldChar w:fldCharType="separate"/>
            </w:r>
            <w:r w:rsidR="00FB0998" w:rsidRPr="00F32C0A">
              <w:rPr>
                <w:rFonts w:ascii="Times New Roman" w:hAnsi="Times New Roman" w:cs="Times New Roman"/>
                <w:noProof/>
                <w:webHidden/>
              </w:rPr>
              <w:t>7</w:t>
            </w:r>
            <w:r w:rsidR="00FB0998" w:rsidRPr="00F32C0A">
              <w:rPr>
                <w:rFonts w:ascii="Times New Roman" w:hAnsi="Times New Roman" w:cs="Times New Roman"/>
                <w:noProof/>
                <w:webHidden/>
              </w:rPr>
              <w:fldChar w:fldCharType="end"/>
            </w:r>
          </w:hyperlink>
        </w:p>
        <w:p w14:paraId="3773DD7B" w14:textId="2D013618" w:rsidR="00AD3BCE" w:rsidRPr="00F32C0A" w:rsidRDefault="00AD3BCE">
          <w:pPr>
            <w:rPr>
              <w:rFonts w:ascii="Times New Roman" w:hAnsi="Times New Roman" w:cs="Times New Roman"/>
            </w:rPr>
          </w:pPr>
          <w:r w:rsidRPr="00F32C0A">
            <w:rPr>
              <w:rFonts w:ascii="Times New Roman" w:hAnsi="Times New Roman" w:cs="Times New Roman"/>
              <w:b/>
              <w:bCs/>
              <w:noProof/>
            </w:rPr>
            <w:fldChar w:fldCharType="end"/>
          </w:r>
        </w:p>
      </w:sdtContent>
    </w:sdt>
    <w:p w14:paraId="7CF96A63" w14:textId="07734B5C" w:rsidR="00566093" w:rsidRPr="00F32C0A" w:rsidRDefault="00566093" w:rsidP="008A13F2">
      <w:pPr>
        <w:ind w:left="0" w:firstLine="0"/>
        <w:rPr>
          <w:rFonts w:ascii="Times New Roman" w:hAnsi="Times New Roman" w:cs="Times New Roman"/>
          <w:b/>
          <w:bCs/>
        </w:rPr>
      </w:pPr>
    </w:p>
    <w:p w14:paraId="6D1EB168" w14:textId="4D88CA55" w:rsidR="00566093" w:rsidRPr="00F32C0A" w:rsidRDefault="00566093" w:rsidP="008A13F2">
      <w:pPr>
        <w:ind w:left="0" w:firstLine="0"/>
        <w:rPr>
          <w:rFonts w:ascii="Times New Roman" w:hAnsi="Times New Roman" w:cs="Times New Roman"/>
          <w:b/>
          <w:bCs/>
        </w:rPr>
      </w:pPr>
    </w:p>
    <w:p w14:paraId="13C6F9EB" w14:textId="536E7A72" w:rsidR="00566093" w:rsidRPr="00F32C0A" w:rsidRDefault="00566093" w:rsidP="008A13F2">
      <w:pPr>
        <w:ind w:left="0" w:firstLine="0"/>
        <w:rPr>
          <w:rFonts w:ascii="Times New Roman" w:hAnsi="Times New Roman" w:cs="Times New Roman"/>
          <w:b/>
          <w:bCs/>
        </w:rPr>
      </w:pPr>
    </w:p>
    <w:p w14:paraId="505C4B98" w14:textId="7FCCDA6F" w:rsidR="00566093" w:rsidRPr="00F32C0A" w:rsidRDefault="00566093" w:rsidP="008A13F2">
      <w:pPr>
        <w:ind w:left="0" w:firstLine="0"/>
        <w:rPr>
          <w:rFonts w:ascii="Times New Roman" w:hAnsi="Times New Roman" w:cs="Times New Roman"/>
          <w:b/>
          <w:bCs/>
        </w:rPr>
      </w:pPr>
    </w:p>
    <w:p w14:paraId="70E4DAD1" w14:textId="16AB85EE" w:rsidR="00566093" w:rsidRPr="00F32C0A" w:rsidRDefault="00566093" w:rsidP="008A13F2">
      <w:pPr>
        <w:ind w:left="0" w:firstLine="0"/>
        <w:rPr>
          <w:rFonts w:ascii="Times New Roman" w:hAnsi="Times New Roman" w:cs="Times New Roman"/>
          <w:b/>
          <w:bCs/>
        </w:rPr>
      </w:pPr>
    </w:p>
    <w:p w14:paraId="4D3DB4A1" w14:textId="53477508" w:rsidR="00566093" w:rsidRPr="00F32C0A" w:rsidRDefault="00566093" w:rsidP="008A13F2">
      <w:pPr>
        <w:ind w:left="0" w:firstLine="0"/>
        <w:rPr>
          <w:rFonts w:ascii="Times New Roman" w:hAnsi="Times New Roman" w:cs="Times New Roman"/>
          <w:b/>
          <w:bCs/>
        </w:rPr>
      </w:pPr>
    </w:p>
    <w:p w14:paraId="77618700" w14:textId="7384F5B2" w:rsidR="00566093" w:rsidRPr="00F32C0A" w:rsidRDefault="00566093" w:rsidP="008A13F2">
      <w:pPr>
        <w:ind w:left="0" w:firstLine="0"/>
        <w:rPr>
          <w:rFonts w:ascii="Times New Roman" w:hAnsi="Times New Roman" w:cs="Times New Roman"/>
          <w:b/>
          <w:bCs/>
        </w:rPr>
      </w:pPr>
    </w:p>
    <w:p w14:paraId="4ED2A0AE" w14:textId="016B0629" w:rsidR="00566093" w:rsidRPr="00F32C0A" w:rsidRDefault="00566093" w:rsidP="008A13F2">
      <w:pPr>
        <w:ind w:left="0" w:firstLine="0"/>
        <w:rPr>
          <w:rFonts w:ascii="Times New Roman" w:hAnsi="Times New Roman" w:cs="Times New Roman"/>
          <w:b/>
          <w:bCs/>
        </w:rPr>
      </w:pPr>
    </w:p>
    <w:p w14:paraId="01D8094C" w14:textId="57E95724" w:rsidR="00566093" w:rsidRPr="00F32C0A" w:rsidRDefault="00566093" w:rsidP="008A13F2">
      <w:pPr>
        <w:ind w:left="0" w:firstLine="0"/>
        <w:rPr>
          <w:rFonts w:ascii="Times New Roman" w:hAnsi="Times New Roman" w:cs="Times New Roman"/>
          <w:b/>
          <w:bCs/>
        </w:rPr>
      </w:pPr>
    </w:p>
    <w:p w14:paraId="2DC0DDB3" w14:textId="5B05F08C" w:rsidR="00566093" w:rsidRPr="00F32C0A" w:rsidRDefault="00566093" w:rsidP="008A13F2">
      <w:pPr>
        <w:ind w:left="0" w:firstLine="0"/>
        <w:rPr>
          <w:rFonts w:ascii="Times New Roman" w:hAnsi="Times New Roman" w:cs="Times New Roman"/>
          <w:b/>
          <w:bCs/>
        </w:rPr>
      </w:pPr>
    </w:p>
    <w:p w14:paraId="0DEA0081" w14:textId="65221FF1" w:rsidR="00566093" w:rsidRPr="00F32C0A" w:rsidRDefault="00566093" w:rsidP="008A13F2">
      <w:pPr>
        <w:ind w:left="0" w:firstLine="0"/>
        <w:rPr>
          <w:rFonts w:ascii="Times New Roman" w:hAnsi="Times New Roman" w:cs="Times New Roman"/>
          <w:b/>
          <w:bCs/>
        </w:rPr>
      </w:pPr>
    </w:p>
    <w:p w14:paraId="69303A8A" w14:textId="7A429FBD" w:rsidR="00566093" w:rsidRPr="00F32C0A" w:rsidRDefault="00566093" w:rsidP="008A13F2">
      <w:pPr>
        <w:ind w:left="0" w:firstLine="0"/>
        <w:rPr>
          <w:rFonts w:ascii="Times New Roman" w:hAnsi="Times New Roman" w:cs="Times New Roman"/>
          <w:b/>
          <w:bCs/>
        </w:rPr>
      </w:pPr>
    </w:p>
    <w:p w14:paraId="68F70D2B" w14:textId="68C12008" w:rsidR="00566093" w:rsidRPr="00F32C0A" w:rsidRDefault="00566093" w:rsidP="008A13F2">
      <w:pPr>
        <w:ind w:left="0" w:firstLine="0"/>
        <w:rPr>
          <w:rFonts w:ascii="Times New Roman" w:hAnsi="Times New Roman" w:cs="Times New Roman"/>
          <w:b/>
          <w:bCs/>
        </w:rPr>
      </w:pPr>
    </w:p>
    <w:p w14:paraId="53F6C4F2" w14:textId="3CEE6349" w:rsidR="00566093" w:rsidRPr="00F32C0A" w:rsidRDefault="00566093" w:rsidP="008A13F2">
      <w:pPr>
        <w:ind w:left="0" w:firstLine="0"/>
        <w:rPr>
          <w:rFonts w:ascii="Times New Roman" w:hAnsi="Times New Roman" w:cs="Times New Roman"/>
          <w:b/>
          <w:bCs/>
        </w:rPr>
      </w:pPr>
    </w:p>
    <w:p w14:paraId="2063CC86" w14:textId="2FAA04D3" w:rsidR="00566093" w:rsidRPr="00F32C0A" w:rsidRDefault="00566093" w:rsidP="008A13F2">
      <w:pPr>
        <w:ind w:left="0" w:firstLine="0"/>
        <w:rPr>
          <w:rFonts w:ascii="Times New Roman" w:hAnsi="Times New Roman" w:cs="Times New Roman"/>
          <w:b/>
          <w:bCs/>
        </w:rPr>
      </w:pPr>
    </w:p>
    <w:p w14:paraId="2887EBD2" w14:textId="016E909D" w:rsidR="00566093" w:rsidRPr="00F32C0A" w:rsidRDefault="00566093" w:rsidP="008A13F2">
      <w:pPr>
        <w:ind w:left="0" w:firstLine="0"/>
        <w:rPr>
          <w:rFonts w:ascii="Times New Roman" w:hAnsi="Times New Roman" w:cs="Times New Roman"/>
          <w:b/>
          <w:bCs/>
        </w:rPr>
      </w:pPr>
    </w:p>
    <w:p w14:paraId="09AE88CB" w14:textId="07C2783E" w:rsidR="00566093" w:rsidRPr="00F32C0A" w:rsidRDefault="00566093" w:rsidP="008A13F2">
      <w:pPr>
        <w:ind w:left="0" w:firstLine="0"/>
        <w:rPr>
          <w:rFonts w:ascii="Times New Roman" w:hAnsi="Times New Roman" w:cs="Times New Roman"/>
          <w:b/>
          <w:bCs/>
        </w:rPr>
      </w:pPr>
    </w:p>
    <w:p w14:paraId="36A58843" w14:textId="50E9B828" w:rsidR="00566093" w:rsidRDefault="00566093" w:rsidP="008A13F2">
      <w:pPr>
        <w:ind w:left="0" w:firstLine="0"/>
        <w:rPr>
          <w:rFonts w:ascii="Times New Roman" w:hAnsi="Times New Roman" w:cs="Times New Roman"/>
          <w:b/>
          <w:bCs/>
        </w:rPr>
      </w:pPr>
    </w:p>
    <w:p w14:paraId="314AC726" w14:textId="1CC6D6DF" w:rsidR="00F32C0A" w:rsidRDefault="00F32C0A" w:rsidP="008A13F2">
      <w:pPr>
        <w:ind w:left="0" w:firstLine="0"/>
        <w:rPr>
          <w:rFonts w:ascii="Times New Roman" w:hAnsi="Times New Roman" w:cs="Times New Roman"/>
          <w:b/>
          <w:bCs/>
        </w:rPr>
      </w:pPr>
    </w:p>
    <w:p w14:paraId="132DE93A" w14:textId="63592318" w:rsidR="00F32C0A" w:rsidRDefault="00F32C0A" w:rsidP="008A13F2">
      <w:pPr>
        <w:ind w:left="0" w:firstLine="0"/>
        <w:rPr>
          <w:rFonts w:ascii="Times New Roman" w:hAnsi="Times New Roman" w:cs="Times New Roman"/>
          <w:b/>
          <w:bCs/>
        </w:rPr>
      </w:pPr>
    </w:p>
    <w:p w14:paraId="6DA4456E" w14:textId="77777777" w:rsidR="00F32C0A" w:rsidRPr="00F32C0A" w:rsidRDefault="00F32C0A" w:rsidP="008A13F2">
      <w:pPr>
        <w:ind w:left="0" w:firstLine="0"/>
        <w:rPr>
          <w:rFonts w:ascii="Times New Roman" w:hAnsi="Times New Roman" w:cs="Times New Roman"/>
          <w:b/>
          <w:bCs/>
        </w:rPr>
      </w:pPr>
    </w:p>
    <w:p w14:paraId="6CD5FB4E" w14:textId="77777777" w:rsidR="00566093" w:rsidRPr="00F32C0A" w:rsidRDefault="00566093" w:rsidP="008A13F2">
      <w:pPr>
        <w:ind w:left="0" w:firstLine="0"/>
        <w:rPr>
          <w:rFonts w:ascii="Times New Roman" w:hAnsi="Times New Roman" w:cs="Times New Roman"/>
          <w:b/>
          <w:bCs/>
        </w:rPr>
      </w:pPr>
    </w:p>
    <w:p w14:paraId="60F9F20D" w14:textId="03868C32" w:rsidR="004C101E" w:rsidRPr="00F32C0A" w:rsidRDefault="004C101E" w:rsidP="007A3059">
      <w:pPr>
        <w:pStyle w:val="Heading1"/>
        <w:numPr>
          <w:ilvl w:val="0"/>
          <w:numId w:val="11"/>
        </w:numPr>
        <w:rPr>
          <w:rFonts w:cs="Arial"/>
          <w:b/>
          <w:bCs/>
          <w:sz w:val="22"/>
          <w:szCs w:val="22"/>
        </w:rPr>
      </w:pPr>
      <w:bookmarkStart w:id="0" w:name="_Toc100556665"/>
      <w:r w:rsidRPr="00F32C0A">
        <w:rPr>
          <w:rFonts w:cs="Arial"/>
          <w:b/>
          <w:bCs/>
          <w:sz w:val="22"/>
          <w:szCs w:val="22"/>
        </w:rPr>
        <w:lastRenderedPageBreak/>
        <w:t>Title</w:t>
      </w:r>
      <w:r w:rsidR="005A088F" w:rsidRPr="00F32C0A">
        <w:rPr>
          <w:rFonts w:cs="Arial"/>
          <w:b/>
          <w:bCs/>
          <w:sz w:val="22"/>
          <w:szCs w:val="22"/>
        </w:rPr>
        <w:t xml:space="preserve">: </w:t>
      </w:r>
      <w:r w:rsidR="00291279" w:rsidRPr="00F32C0A">
        <w:rPr>
          <w:rFonts w:cs="Arial"/>
          <w:b/>
          <w:bCs/>
          <w:sz w:val="22"/>
          <w:szCs w:val="22"/>
        </w:rPr>
        <w:t xml:space="preserve"> </w:t>
      </w:r>
      <w:r w:rsidR="006F5A63" w:rsidRPr="00F32C0A">
        <w:rPr>
          <w:rFonts w:cs="Arial"/>
          <w:b/>
          <w:bCs/>
          <w:sz w:val="22"/>
          <w:szCs w:val="22"/>
        </w:rPr>
        <w:t xml:space="preserve">Report on </w:t>
      </w:r>
      <w:r w:rsidR="00291279" w:rsidRPr="00F32C0A">
        <w:rPr>
          <w:rFonts w:cs="Arial"/>
          <w:b/>
          <w:bCs/>
          <w:sz w:val="22"/>
          <w:szCs w:val="22"/>
        </w:rPr>
        <w:t>Behav</w:t>
      </w:r>
      <w:r w:rsidR="006F5A63" w:rsidRPr="00F32C0A">
        <w:rPr>
          <w:rFonts w:cs="Arial"/>
          <w:b/>
          <w:bCs/>
          <w:sz w:val="22"/>
          <w:szCs w:val="22"/>
        </w:rPr>
        <w:t xml:space="preserve">ioural Assessment of </w:t>
      </w:r>
      <w:r w:rsidR="00D2796D" w:rsidRPr="00F32C0A">
        <w:rPr>
          <w:rFonts w:cs="Arial"/>
          <w:b/>
          <w:bCs/>
          <w:sz w:val="22"/>
          <w:szCs w:val="22"/>
        </w:rPr>
        <w:t>Mason Kabee</w:t>
      </w:r>
      <w:bookmarkEnd w:id="0"/>
    </w:p>
    <w:p w14:paraId="52624ADB" w14:textId="5C05C257" w:rsidR="006413E6" w:rsidRPr="00F32C0A" w:rsidRDefault="00F1674B" w:rsidP="007A3059">
      <w:pPr>
        <w:spacing w:after="85" w:line="360" w:lineRule="auto"/>
        <w:ind w:right="0"/>
      </w:pPr>
      <w:r w:rsidRPr="00F32C0A">
        <w:t>Th</w:t>
      </w:r>
      <w:r w:rsidR="00D729F6" w:rsidRPr="00F32C0A">
        <w:t>is</w:t>
      </w:r>
      <w:r w:rsidRPr="00F32C0A">
        <w:t xml:space="preserve"> report details the possible causes of </w:t>
      </w:r>
      <w:r w:rsidR="003921D3" w:rsidRPr="00F32C0A">
        <w:t>17-year-old</w:t>
      </w:r>
      <w:r w:rsidR="0042662E" w:rsidRPr="00F32C0A">
        <w:t xml:space="preserve"> </w:t>
      </w:r>
      <w:r w:rsidR="00035085" w:rsidRPr="00F32C0A">
        <w:t>Mason</w:t>
      </w:r>
      <w:r w:rsidR="00C20D09" w:rsidRPr="00F32C0A">
        <w:t xml:space="preserve"> Kabee</w:t>
      </w:r>
      <w:r w:rsidR="003E3DFA" w:rsidRPr="00F32C0A">
        <w:t>’s</w:t>
      </w:r>
      <w:r w:rsidR="00035085" w:rsidRPr="00F32C0A">
        <w:t xml:space="preserve"> behaviour </w:t>
      </w:r>
      <w:r w:rsidR="003921D3" w:rsidRPr="00F32C0A">
        <w:t xml:space="preserve">post 18-month </w:t>
      </w:r>
      <w:r w:rsidR="00D729F6" w:rsidRPr="00F32C0A">
        <w:t xml:space="preserve">custodial sentence </w:t>
      </w:r>
      <w:r w:rsidR="00035085" w:rsidRPr="00F32C0A">
        <w:t xml:space="preserve">submitted to the </w:t>
      </w:r>
      <w:r w:rsidR="00F77285" w:rsidRPr="00F32C0A">
        <w:t>Youth Offending Team</w:t>
      </w:r>
      <w:r w:rsidR="00035085" w:rsidRPr="00F32C0A">
        <w:t xml:space="preserve"> by </w:t>
      </w:r>
      <w:r w:rsidR="003F71E9" w:rsidRPr="00F32C0A">
        <w:t xml:space="preserve">Addis on </w:t>
      </w:r>
      <w:r w:rsidR="003F71E9" w:rsidRPr="00F32C0A">
        <w:rPr>
          <w:color w:val="FF0000"/>
        </w:rPr>
        <w:t>10th April 2022</w:t>
      </w:r>
      <w:r w:rsidR="003F71E9" w:rsidRPr="00F32C0A">
        <w:t>.</w:t>
      </w:r>
    </w:p>
    <w:p w14:paraId="2F7B3161" w14:textId="2B0C6972" w:rsidR="00B602AB" w:rsidRPr="00F32C0A" w:rsidRDefault="00B602AB" w:rsidP="007A3059">
      <w:pPr>
        <w:spacing w:after="85" w:line="360" w:lineRule="auto"/>
        <w:ind w:left="0" w:right="0" w:firstLine="0"/>
        <w:rPr>
          <w:b/>
          <w:bCs/>
        </w:rPr>
      </w:pPr>
    </w:p>
    <w:p w14:paraId="0FC132F7" w14:textId="54921BE6" w:rsidR="004C101E" w:rsidRPr="00F32C0A" w:rsidRDefault="004C101E" w:rsidP="007A3059">
      <w:pPr>
        <w:pStyle w:val="Heading1"/>
        <w:numPr>
          <w:ilvl w:val="0"/>
          <w:numId w:val="11"/>
        </w:numPr>
        <w:rPr>
          <w:rFonts w:cs="Arial"/>
          <w:b/>
          <w:bCs/>
          <w:sz w:val="22"/>
          <w:szCs w:val="22"/>
        </w:rPr>
      </w:pPr>
      <w:bookmarkStart w:id="1" w:name="_Toc100556666"/>
      <w:r w:rsidRPr="00F32C0A">
        <w:rPr>
          <w:rFonts w:cs="Arial"/>
          <w:b/>
          <w:bCs/>
          <w:sz w:val="22"/>
          <w:szCs w:val="22"/>
        </w:rPr>
        <w:t>Introduction</w:t>
      </w:r>
      <w:bookmarkEnd w:id="1"/>
    </w:p>
    <w:p w14:paraId="451213FE" w14:textId="5649543B" w:rsidR="003F70E4" w:rsidRPr="00F32C0A" w:rsidRDefault="00B31113" w:rsidP="007A3059">
      <w:pPr>
        <w:spacing w:after="85" w:line="360" w:lineRule="auto"/>
        <w:ind w:right="0"/>
      </w:pPr>
      <w:r w:rsidRPr="00F32C0A">
        <w:t>This report</w:t>
      </w:r>
      <w:r w:rsidR="0015321E" w:rsidRPr="00F32C0A">
        <w:t xml:space="preserve"> </w:t>
      </w:r>
      <w:r w:rsidR="001D2FE2" w:rsidRPr="00F32C0A">
        <w:t>focus</w:t>
      </w:r>
      <w:r w:rsidR="00E8310D" w:rsidRPr="00F32C0A">
        <w:t>es</w:t>
      </w:r>
      <w:r w:rsidR="001D2FE2" w:rsidRPr="00F32C0A">
        <w:t xml:space="preserve"> on applying three models namely </w:t>
      </w:r>
      <w:r w:rsidR="00D50EB6" w:rsidRPr="00F32C0A">
        <w:t>social identity theory</w:t>
      </w:r>
      <w:r w:rsidR="00F576F6" w:rsidRPr="00F32C0A">
        <w:t xml:space="preserve"> (SIT)</w:t>
      </w:r>
      <w:r w:rsidR="00D50EB6" w:rsidRPr="00F32C0A">
        <w:t>, theory of planned behaviour</w:t>
      </w:r>
      <w:r w:rsidR="00F576F6" w:rsidRPr="00F32C0A">
        <w:t xml:space="preserve"> (TPB)</w:t>
      </w:r>
      <w:r w:rsidR="00D50EB6" w:rsidRPr="00F32C0A">
        <w:t xml:space="preserve"> and frustration aggression hypothesis</w:t>
      </w:r>
      <w:r w:rsidR="00627727" w:rsidRPr="00F32C0A">
        <w:t xml:space="preserve"> (FAH)</w:t>
      </w:r>
      <w:r w:rsidR="00D50EB6" w:rsidRPr="00F32C0A">
        <w:t xml:space="preserve"> to </w:t>
      </w:r>
      <w:r w:rsidR="00B747D8" w:rsidRPr="00F32C0A">
        <w:t xml:space="preserve">assess </w:t>
      </w:r>
      <w:r w:rsidR="00AB5AD6" w:rsidRPr="00F32C0A">
        <w:t>what motivates</w:t>
      </w:r>
      <w:r w:rsidR="005A7B01" w:rsidRPr="00F32C0A">
        <w:t>/influences</w:t>
      </w:r>
      <w:r w:rsidR="005B092C" w:rsidRPr="00F32C0A">
        <w:t xml:space="preserve"> the</w:t>
      </w:r>
      <w:r w:rsidR="00AB5AD6" w:rsidRPr="00F32C0A">
        <w:t xml:space="preserve"> </w:t>
      </w:r>
      <w:r w:rsidR="00FE41AA" w:rsidRPr="00F32C0A">
        <w:t>behaviour</w:t>
      </w:r>
      <w:r w:rsidR="00AB5AD6" w:rsidRPr="00F32C0A">
        <w:t xml:space="preserve"> of a person </w:t>
      </w:r>
      <w:r w:rsidR="005B092C" w:rsidRPr="00F32C0A">
        <w:t>especially youth.</w:t>
      </w:r>
      <w:r w:rsidR="00FE41AA" w:rsidRPr="00F32C0A">
        <w:t xml:space="preserve"> </w:t>
      </w:r>
      <w:r w:rsidR="00EE3935" w:rsidRPr="00F32C0A">
        <w:t xml:space="preserve">It is instructive to note that people behave in certain ways </w:t>
      </w:r>
      <w:r w:rsidR="003456B8" w:rsidRPr="00F32C0A">
        <w:t xml:space="preserve">after </w:t>
      </w:r>
      <w:r w:rsidR="00264CCD" w:rsidRPr="00F32C0A">
        <w:t xml:space="preserve">a series of </w:t>
      </w:r>
      <w:r w:rsidR="003456B8" w:rsidRPr="00F32C0A">
        <w:t>conside</w:t>
      </w:r>
      <w:r w:rsidR="00264CCD" w:rsidRPr="00F32C0A">
        <w:t xml:space="preserve">rations </w:t>
      </w:r>
      <w:r w:rsidR="00BD034D" w:rsidRPr="00F32C0A">
        <w:t xml:space="preserve">before </w:t>
      </w:r>
      <w:r w:rsidR="00EA1015" w:rsidRPr="00F32C0A">
        <w:t xml:space="preserve">performing the </w:t>
      </w:r>
      <w:r w:rsidR="00BD034D" w:rsidRPr="00F32C0A">
        <w:t>act or implement</w:t>
      </w:r>
      <w:r w:rsidR="00EA1015" w:rsidRPr="00F32C0A">
        <w:t>ing</w:t>
      </w:r>
      <w:r w:rsidR="00BD034D" w:rsidRPr="00F32C0A">
        <w:t xml:space="preserve"> those considerations. </w:t>
      </w:r>
      <w:r w:rsidR="00492858" w:rsidRPr="00F32C0A">
        <w:t xml:space="preserve">It could be </w:t>
      </w:r>
      <w:r w:rsidR="00B93A69" w:rsidRPr="00F32C0A">
        <w:t xml:space="preserve">social identity, </w:t>
      </w:r>
      <w:r w:rsidR="00B26D3D" w:rsidRPr="00F32C0A">
        <w:t xml:space="preserve">what they think they know, </w:t>
      </w:r>
      <w:r w:rsidR="000B302C" w:rsidRPr="00F32C0A">
        <w:t xml:space="preserve">what they see people </w:t>
      </w:r>
      <w:r w:rsidR="00DF1CF9" w:rsidRPr="00F32C0A">
        <w:t xml:space="preserve">do </w:t>
      </w:r>
      <w:r w:rsidR="000B302C" w:rsidRPr="00F32C0A">
        <w:t>and what they think they have control over</w:t>
      </w:r>
      <w:r w:rsidR="00E1006D" w:rsidRPr="00F32C0A">
        <w:t xml:space="preserve"> among other reasons</w:t>
      </w:r>
      <w:r w:rsidR="00DF1CF9" w:rsidRPr="00F32C0A">
        <w:t xml:space="preserve"> wh</w:t>
      </w:r>
      <w:r w:rsidR="003F70E4" w:rsidRPr="00F32C0A">
        <w:t>ich may have either positive or negative outcomes.</w:t>
      </w:r>
      <w:r w:rsidR="00997619" w:rsidRPr="00F32C0A">
        <w:t xml:space="preserve"> </w:t>
      </w:r>
      <w:r w:rsidR="00930BA1" w:rsidRPr="00F32C0A">
        <w:t xml:space="preserve">Upon consideration, individuals </w:t>
      </w:r>
      <w:r w:rsidR="00D100F6" w:rsidRPr="00F32C0A">
        <w:t xml:space="preserve">also </w:t>
      </w:r>
      <w:r w:rsidR="00930BA1" w:rsidRPr="00F32C0A">
        <w:t>attach themselves to a particular group the</w:t>
      </w:r>
      <w:r w:rsidR="00D100F6" w:rsidRPr="00F32C0A">
        <w:t>y</w:t>
      </w:r>
      <w:r w:rsidR="00930BA1" w:rsidRPr="00F32C0A">
        <w:t xml:space="preserve"> deem relevant or superior </w:t>
      </w:r>
      <w:r w:rsidR="00D100F6" w:rsidRPr="00F32C0A">
        <w:t>to other groups.</w:t>
      </w:r>
    </w:p>
    <w:p w14:paraId="0B972037" w14:textId="2E1A6143" w:rsidR="009D38F7" w:rsidRPr="00F32C0A" w:rsidRDefault="003456B8" w:rsidP="007A3059">
      <w:pPr>
        <w:spacing w:after="85" w:line="360" w:lineRule="auto"/>
        <w:ind w:right="0"/>
      </w:pPr>
      <w:r w:rsidRPr="00F32C0A">
        <w:t xml:space="preserve"> </w:t>
      </w:r>
    </w:p>
    <w:p w14:paraId="133DB59A" w14:textId="1EB2BFF3" w:rsidR="00232995" w:rsidRPr="00D66835" w:rsidRDefault="00232995" w:rsidP="007A3059">
      <w:pPr>
        <w:pStyle w:val="Heading1"/>
        <w:numPr>
          <w:ilvl w:val="0"/>
          <w:numId w:val="11"/>
        </w:numPr>
        <w:rPr>
          <w:rFonts w:cs="Arial"/>
          <w:b/>
          <w:bCs/>
          <w:sz w:val="22"/>
          <w:szCs w:val="22"/>
        </w:rPr>
      </w:pPr>
      <w:bookmarkStart w:id="2" w:name="_Toc100556667"/>
      <w:r w:rsidRPr="00D66835">
        <w:rPr>
          <w:rFonts w:cs="Arial"/>
          <w:b/>
          <w:bCs/>
          <w:sz w:val="22"/>
          <w:szCs w:val="22"/>
        </w:rPr>
        <w:t>Body</w:t>
      </w:r>
      <w:bookmarkEnd w:id="2"/>
      <w:r w:rsidRPr="00D66835">
        <w:rPr>
          <w:rFonts w:cs="Arial"/>
          <w:b/>
          <w:bCs/>
          <w:sz w:val="22"/>
          <w:szCs w:val="22"/>
        </w:rPr>
        <w:t xml:space="preserve"> </w:t>
      </w:r>
    </w:p>
    <w:p w14:paraId="4A78C33C" w14:textId="79F7E13E" w:rsidR="003F70E4" w:rsidRPr="00F32C0A" w:rsidRDefault="00935538" w:rsidP="007A3059">
      <w:pPr>
        <w:pStyle w:val="Heading2"/>
        <w:rPr>
          <w:rFonts w:cs="Arial"/>
          <w:sz w:val="22"/>
          <w:szCs w:val="22"/>
        </w:rPr>
      </w:pPr>
      <w:bookmarkStart w:id="3" w:name="_Toc100556668"/>
      <w:r w:rsidRPr="00F32C0A">
        <w:rPr>
          <w:rFonts w:cs="Arial"/>
          <w:sz w:val="22"/>
          <w:szCs w:val="22"/>
        </w:rPr>
        <w:t xml:space="preserve">3.1 </w:t>
      </w:r>
      <w:r w:rsidR="00B4092B" w:rsidRPr="00F32C0A">
        <w:rPr>
          <w:rFonts w:cs="Arial"/>
          <w:sz w:val="22"/>
          <w:szCs w:val="22"/>
        </w:rPr>
        <w:t>Social Identity Theory</w:t>
      </w:r>
      <w:bookmarkEnd w:id="3"/>
    </w:p>
    <w:p w14:paraId="47401F6D" w14:textId="30FD5C91" w:rsidR="00D10E6E" w:rsidRPr="00F32C0A" w:rsidRDefault="00BE7445" w:rsidP="007A3059">
      <w:pPr>
        <w:spacing w:after="85" w:line="360" w:lineRule="auto"/>
        <w:ind w:right="0"/>
      </w:pPr>
      <w:r w:rsidRPr="00F32C0A">
        <w:t>SIT is based on the idea that people establish their own identities in relation to social groupings, and that these identifications help to safeguard and strengthen self-identity</w:t>
      </w:r>
      <w:r w:rsidR="0022575C" w:rsidRPr="00F32C0A">
        <w:t xml:space="preserve"> (Tajfel, 1978; Tajfel &amp; Turner, 1979)</w:t>
      </w:r>
      <w:r w:rsidRPr="00F32C0A">
        <w:t xml:space="preserve">. The classification of one's "in-group" in relation to </w:t>
      </w:r>
      <w:r w:rsidR="0022575C" w:rsidRPr="00F32C0A">
        <w:t>an</w:t>
      </w:r>
      <w:r w:rsidRPr="00F32C0A">
        <w:t xml:space="preserve"> "out-group" and</w:t>
      </w:r>
      <w:r w:rsidR="00611DB3" w:rsidRPr="00F32C0A">
        <w:t xml:space="preserve"> </w:t>
      </w:r>
      <w:r w:rsidRPr="00F32C0A">
        <w:t>the inclination to perceive one's own group with a positive bias vis-à-vis the out-group are both involved in the formation of group identities. As a result, people identify with a collective, depersonalised identity that is based on group participation and has positive characteristics (e.g., Turner, Hogg, Oakes, Reicher, &amp; Wetherell, 1987).</w:t>
      </w:r>
    </w:p>
    <w:p w14:paraId="27AAF783" w14:textId="77777777" w:rsidR="00865BFB" w:rsidRPr="00F32C0A" w:rsidRDefault="00B336FC" w:rsidP="007A3059">
      <w:pPr>
        <w:spacing w:after="85" w:line="360" w:lineRule="auto"/>
        <w:ind w:right="0"/>
        <w:rPr>
          <w:lang w:val="en-CA"/>
        </w:rPr>
      </w:pPr>
      <w:r w:rsidRPr="00B336FC">
        <w:rPr>
          <w:lang w:val="en-CA"/>
        </w:rPr>
        <w:t xml:space="preserve">SIT </w:t>
      </w:r>
      <w:r w:rsidR="00056DD1" w:rsidRPr="00F32C0A">
        <w:rPr>
          <w:lang w:val="en-CA"/>
        </w:rPr>
        <w:t>a</w:t>
      </w:r>
      <w:r w:rsidRPr="00B336FC">
        <w:rPr>
          <w:lang w:val="en-CA"/>
        </w:rPr>
        <w:t xml:space="preserve">s a classic social psychological theory </w:t>
      </w:r>
      <w:r w:rsidR="003C5C78" w:rsidRPr="00F32C0A">
        <w:rPr>
          <w:lang w:val="en-CA"/>
        </w:rPr>
        <w:t>tries</w:t>
      </w:r>
      <w:r w:rsidRPr="00B336FC">
        <w:rPr>
          <w:lang w:val="en-CA"/>
        </w:rPr>
        <w:t xml:space="preserve"> to</w:t>
      </w:r>
      <w:r w:rsidR="003C5C78" w:rsidRPr="00F32C0A">
        <w:rPr>
          <w:lang w:val="en-CA"/>
        </w:rPr>
        <w:t xml:space="preserve"> describe</w:t>
      </w:r>
      <w:r w:rsidRPr="00B336FC">
        <w:rPr>
          <w:lang w:val="en-CA"/>
        </w:rPr>
        <w:t xml:space="preserve"> intergroup conﬂict as a</w:t>
      </w:r>
      <w:r w:rsidR="00517EE9" w:rsidRPr="00F32C0A">
        <w:rPr>
          <w:lang w:val="en-CA"/>
        </w:rPr>
        <w:t>n</w:t>
      </w:r>
      <w:r w:rsidRPr="00B336FC">
        <w:rPr>
          <w:lang w:val="en-CA"/>
        </w:rPr>
        <w:t xml:space="preserve"> </w:t>
      </w:r>
      <w:r w:rsidR="00E82CE4" w:rsidRPr="00F32C0A">
        <w:rPr>
          <w:lang w:val="en-CA"/>
        </w:rPr>
        <w:t>act of</w:t>
      </w:r>
      <w:r w:rsidRPr="00B336FC">
        <w:rPr>
          <w:lang w:val="en-CA"/>
        </w:rPr>
        <w:t xml:space="preserve"> group-based self-deﬁnitions</w:t>
      </w:r>
      <w:r w:rsidR="0049715E" w:rsidRPr="00F32C0A">
        <w:rPr>
          <w:lang w:val="en-CA"/>
        </w:rPr>
        <w:t>.</w:t>
      </w:r>
      <w:r w:rsidRPr="00B336FC">
        <w:rPr>
          <w:lang w:val="en-CA"/>
        </w:rPr>
        <w:t xml:space="preserve"> SIT </w:t>
      </w:r>
      <w:r w:rsidR="001C5D27" w:rsidRPr="00F32C0A">
        <w:rPr>
          <w:lang w:val="en-CA"/>
        </w:rPr>
        <w:t>emanated</w:t>
      </w:r>
      <w:r w:rsidR="009715AB" w:rsidRPr="00F32C0A">
        <w:rPr>
          <w:lang w:val="en-CA"/>
        </w:rPr>
        <w:t xml:space="preserve"> </w:t>
      </w:r>
      <w:r w:rsidR="004C19E8" w:rsidRPr="00F32C0A">
        <w:rPr>
          <w:lang w:val="en-CA"/>
        </w:rPr>
        <w:t>from Henri</w:t>
      </w:r>
      <w:r w:rsidRPr="00B336FC">
        <w:rPr>
          <w:lang w:val="en-CA"/>
        </w:rPr>
        <w:t xml:space="preserve"> Tajfel’s early work, which </w:t>
      </w:r>
      <w:r w:rsidR="00BA69B5" w:rsidRPr="00F32C0A">
        <w:rPr>
          <w:lang w:val="en-CA"/>
        </w:rPr>
        <w:t>aimed</w:t>
      </w:r>
      <w:r w:rsidRPr="00B336FC">
        <w:rPr>
          <w:lang w:val="en-CA"/>
        </w:rPr>
        <w:t xml:space="preserve"> to apply cognitive grouping and </w:t>
      </w:r>
      <w:r w:rsidR="00BA69B5" w:rsidRPr="00F32C0A">
        <w:rPr>
          <w:lang w:val="en-CA"/>
        </w:rPr>
        <w:t>shape</w:t>
      </w:r>
      <w:r w:rsidRPr="00B336FC">
        <w:rPr>
          <w:lang w:val="en-CA"/>
        </w:rPr>
        <w:t xml:space="preserve"> phenomena to social groups (Hogg &amp; Williams, 2000). </w:t>
      </w:r>
      <w:r w:rsidR="005F6F84" w:rsidRPr="00F32C0A">
        <w:rPr>
          <w:lang w:val="en-CA"/>
        </w:rPr>
        <w:t>Cognitive grouping involves "judgmental accentuation," in which cognitive categories cause distinguishing aspects across categories to become more salient, magnifying category differences. This theory could be used to explain skewed and exaggerated perceptions of difference between groups when applied to social groups.</w:t>
      </w:r>
      <w:r w:rsidRPr="00B336FC">
        <w:rPr>
          <w:lang w:val="en-CA"/>
        </w:rPr>
        <w:t xml:space="preserve"> </w:t>
      </w:r>
    </w:p>
    <w:p w14:paraId="6D2DED99" w14:textId="66F387BB" w:rsidR="00B336FC" w:rsidRPr="00B336FC" w:rsidRDefault="00B336FC" w:rsidP="007A3059">
      <w:pPr>
        <w:spacing w:after="85" w:line="360" w:lineRule="auto"/>
        <w:ind w:right="0"/>
        <w:rPr>
          <w:lang w:val="en-CA"/>
        </w:rPr>
      </w:pPr>
      <w:r w:rsidRPr="00B336FC">
        <w:rPr>
          <w:lang w:val="en-CA"/>
        </w:rPr>
        <w:t xml:space="preserve">Tajfel (Tajfel 1970; Tajfel, Flament, Billig, &amp; Bundy, 1971; Tajfel &amp; Turner, 1979) used a minimal group paradigm to test this effect. </w:t>
      </w:r>
      <w:r w:rsidR="00067767" w:rsidRPr="00F32C0A">
        <w:rPr>
          <w:lang w:val="en-CA"/>
        </w:rPr>
        <w:t xml:space="preserve">They separated people into two groups based on arbitrary </w:t>
      </w:r>
      <w:r w:rsidR="00067767" w:rsidRPr="00F32C0A">
        <w:rPr>
          <w:lang w:val="en-CA"/>
        </w:rPr>
        <w:lastRenderedPageBreak/>
        <w:t xml:space="preserve">criteria and demonstrated that even this "simple" grouping resulted to psychological groupings, with participants exaggerating the positive features of their own group while exaggerated the negative qualities of the out-group. Following studies have sought to highlight the wide range of socially significant phenomena that come from such categorization, such as unfavourable out-group assessments </w:t>
      </w:r>
      <w:r w:rsidRPr="00B336FC">
        <w:rPr>
          <w:lang w:val="en-CA"/>
        </w:rPr>
        <w:t xml:space="preserve">(Dovidio, Gaertner, &amp; </w:t>
      </w:r>
      <w:proofErr w:type="spellStart"/>
      <w:r w:rsidRPr="00B336FC">
        <w:rPr>
          <w:lang w:val="en-CA"/>
        </w:rPr>
        <w:t>Validzic</w:t>
      </w:r>
      <w:proofErr w:type="spellEnd"/>
      <w:r w:rsidRPr="00B336FC">
        <w:rPr>
          <w:lang w:val="en-CA"/>
        </w:rPr>
        <w:t>, 1998), stereotyping (Smith, 1999), and failure to allocate resources to out-group members (</w:t>
      </w:r>
      <w:proofErr w:type="spellStart"/>
      <w:r w:rsidRPr="00B336FC">
        <w:rPr>
          <w:lang w:val="en-CA"/>
        </w:rPr>
        <w:t>Sidanius</w:t>
      </w:r>
      <w:proofErr w:type="spellEnd"/>
      <w:r w:rsidRPr="00B336FC">
        <w:rPr>
          <w:lang w:val="en-CA"/>
        </w:rPr>
        <w:t xml:space="preserve">, Pratto, &amp; Mitchell, 1994). </w:t>
      </w:r>
    </w:p>
    <w:p w14:paraId="14F70757" w14:textId="4662C3FE" w:rsidR="00B336FC" w:rsidRPr="00B336FC" w:rsidRDefault="00B336FC" w:rsidP="007A3059">
      <w:pPr>
        <w:spacing w:after="85" w:line="360" w:lineRule="auto"/>
        <w:ind w:right="0"/>
        <w:rPr>
          <w:lang w:val="en-CA"/>
        </w:rPr>
      </w:pPr>
      <w:r w:rsidRPr="00B336FC">
        <w:rPr>
          <w:lang w:val="en-CA"/>
        </w:rPr>
        <w:t xml:space="preserve">Positive in-group bias can be explained because the in-group comes to take on self-relevant role, where the person deﬁnes him/herself through the group. Thus, comparisons between groups are emotionally laden and equivalent to self-other comparisons, with group threats interpreted as threats to the self (Smith, 1999). </w:t>
      </w:r>
    </w:p>
    <w:p w14:paraId="4EC194F1" w14:textId="4D03ED29" w:rsidR="00B336FC" w:rsidRPr="00F32C0A" w:rsidRDefault="000F53DE" w:rsidP="007A3059">
      <w:pPr>
        <w:spacing w:after="85" w:line="360" w:lineRule="auto"/>
        <w:ind w:right="0"/>
        <w:rPr>
          <w:b/>
          <w:bCs/>
          <w:u w:val="single"/>
        </w:rPr>
      </w:pPr>
      <w:r w:rsidRPr="00F32C0A">
        <w:rPr>
          <w:b/>
          <w:bCs/>
          <w:u w:val="single"/>
        </w:rPr>
        <w:t xml:space="preserve">Case </w:t>
      </w:r>
      <w:r w:rsidR="00C94E42" w:rsidRPr="00F32C0A">
        <w:rPr>
          <w:b/>
          <w:bCs/>
          <w:u w:val="single"/>
        </w:rPr>
        <w:t>Specific:</w:t>
      </w:r>
      <w:r w:rsidR="00B73FCF" w:rsidRPr="00F32C0A">
        <w:rPr>
          <w:b/>
          <w:bCs/>
          <w:u w:val="single"/>
        </w:rPr>
        <w:t xml:space="preserve"> </w:t>
      </w:r>
    </w:p>
    <w:p w14:paraId="2AAE0D78" w14:textId="11E8DDD1" w:rsidR="0091559E" w:rsidRPr="00F32C0A" w:rsidRDefault="00CE4C02" w:rsidP="007A3059">
      <w:pPr>
        <w:spacing w:after="85" w:line="360" w:lineRule="auto"/>
        <w:ind w:right="0"/>
      </w:pPr>
      <w:r w:rsidRPr="00F32C0A">
        <w:t xml:space="preserve">Mason Kabee </w:t>
      </w:r>
      <w:r w:rsidR="007719D8" w:rsidRPr="00F32C0A">
        <w:t xml:space="preserve">has identified </w:t>
      </w:r>
      <w:r w:rsidR="000715CA" w:rsidRPr="00F32C0A">
        <w:t>himself</w:t>
      </w:r>
      <w:r w:rsidR="007719D8" w:rsidRPr="00F32C0A">
        <w:t xml:space="preserve"> with his former associates</w:t>
      </w:r>
      <w:r w:rsidR="000715CA" w:rsidRPr="00F32C0A">
        <w:t xml:space="preserve"> </w:t>
      </w:r>
      <w:r w:rsidR="006605C4" w:rsidRPr="00F32C0A">
        <w:t xml:space="preserve">because he feels </w:t>
      </w:r>
      <w:r w:rsidR="000B4B76" w:rsidRPr="00F32C0A">
        <w:t xml:space="preserve">a </w:t>
      </w:r>
      <w:r w:rsidR="006605C4" w:rsidRPr="00F32C0A">
        <w:t xml:space="preserve">sense of belonging </w:t>
      </w:r>
      <w:proofErr w:type="gramStart"/>
      <w:r w:rsidR="00C029EF" w:rsidRPr="00F32C0A">
        <w:t>and</w:t>
      </w:r>
      <w:r w:rsidR="007031EC" w:rsidRPr="00F32C0A">
        <w:t xml:space="preserve"> </w:t>
      </w:r>
      <w:r w:rsidR="00C029EF" w:rsidRPr="00F32C0A">
        <w:t>also</w:t>
      </w:r>
      <w:proofErr w:type="gramEnd"/>
      <w:r w:rsidR="00C029EF" w:rsidRPr="00F32C0A">
        <w:t xml:space="preserve"> see</w:t>
      </w:r>
      <w:r w:rsidR="007031EC" w:rsidRPr="00F32C0A">
        <w:t>s</w:t>
      </w:r>
      <w:r w:rsidR="00C029EF" w:rsidRPr="00F32C0A">
        <w:t xml:space="preserve"> the group as relevant </w:t>
      </w:r>
      <w:r w:rsidR="00266672" w:rsidRPr="00F32C0A">
        <w:t xml:space="preserve">compared </w:t>
      </w:r>
      <w:r w:rsidR="00B416BE" w:rsidRPr="00F32C0A">
        <w:t>to the college course mates.</w:t>
      </w:r>
      <w:r w:rsidR="00B17E6A" w:rsidRPr="00F32C0A">
        <w:t xml:space="preserve"> </w:t>
      </w:r>
      <w:proofErr w:type="gramStart"/>
      <w:r w:rsidR="003C1688" w:rsidRPr="00F32C0A">
        <w:t>As long as</w:t>
      </w:r>
      <w:proofErr w:type="gramEnd"/>
      <w:r w:rsidR="003C1688" w:rsidRPr="00F32C0A">
        <w:t xml:space="preserve"> the former associates keep doing what they do </w:t>
      </w:r>
      <w:r w:rsidR="00B31CC9" w:rsidRPr="00F32C0A">
        <w:t>M</w:t>
      </w:r>
      <w:r w:rsidR="003C1688" w:rsidRPr="00F32C0A">
        <w:t>ason</w:t>
      </w:r>
      <w:r w:rsidR="00B31CC9" w:rsidRPr="00F32C0A">
        <w:t xml:space="preserve"> K</w:t>
      </w:r>
      <w:r w:rsidR="003C1688" w:rsidRPr="00F32C0A">
        <w:t xml:space="preserve">abee will </w:t>
      </w:r>
      <w:r w:rsidR="00B31CC9" w:rsidRPr="00F32C0A">
        <w:t>be attracted to the group.</w:t>
      </w:r>
    </w:p>
    <w:p w14:paraId="2D92603C" w14:textId="77777777" w:rsidR="00076F85" w:rsidRPr="00F32C0A" w:rsidRDefault="00076F85" w:rsidP="007A3059">
      <w:pPr>
        <w:spacing w:after="85" w:line="360" w:lineRule="auto"/>
        <w:ind w:left="720" w:right="0" w:firstLine="0"/>
      </w:pPr>
    </w:p>
    <w:p w14:paraId="68FDC3E7" w14:textId="774F6D14" w:rsidR="00CD309D" w:rsidRPr="00F32C0A" w:rsidRDefault="00935538" w:rsidP="007A3059">
      <w:pPr>
        <w:pStyle w:val="Heading2"/>
        <w:rPr>
          <w:rFonts w:cs="Arial"/>
          <w:sz w:val="22"/>
          <w:szCs w:val="22"/>
        </w:rPr>
      </w:pPr>
      <w:bookmarkStart w:id="4" w:name="_Toc100556669"/>
      <w:r w:rsidRPr="00F32C0A">
        <w:rPr>
          <w:rFonts w:cs="Arial"/>
          <w:sz w:val="22"/>
          <w:szCs w:val="22"/>
        </w:rPr>
        <w:t xml:space="preserve">3.2 </w:t>
      </w:r>
      <w:r w:rsidR="00CD309D" w:rsidRPr="00F32C0A">
        <w:rPr>
          <w:rFonts w:cs="Arial"/>
          <w:sz w:val="22"/>
          <w:szCs w:val="22"/>
        </w:rPr>
        <w:t xml:space="preserve">Theory of Planned Behaviour </w:t>
      </w:r>
      <w:r w:rsidR="00CD4FDA" w:rsidRPr="00F32C0A">
        <w:rPr>
          <w:rFonts w:cs="Arial"/>
          <w:sz w:val="22"/>
          <w:szCs w:val="22"/>
        </w:rPr>
        <w:t>(TPB)</w:t>
      </w:r>
      <w:bookmarkEnd w:id="4"/>
    </w:p>
    <w:p w14:paraId="24059ACD" w14:textId="777F9F32" w:rsidR="00CD309D" w:rsidRPr="00F32C0A" w:rsidRDefault="00CD309D" w:rsidP="007A3059">
      <w:pPr>
        <w:spacing w:line="360" w:lineRule="auto"/>
      </w:pPr>
      <w:r w:rsidRPr="00F32C0A">
        <w:t>Th</w:t>
      </w:r>
      <w:r w:rsidR="00711688" w:rsidRPr="00F32C0A">
        <w:t>is</w:t>
      </w:r>
      <w:r w:rsidRPr="00F32C0A">
        <w:t xml:space="preserve"> theory </w:t>
      </w:r>
      <w:r w:rsidR="00711688" w:rsidRPr="00F32C0A">
        <w:t xml:space="preserve">is </w:t>
      </w:r>
      <w:r w:rsidRPr="00F32C0A">
        <w:t xml:space="preserve">a cognitive theory by </w:t>
      </w:r>
      <w:proofErr w:type="spellStart"/>
      <w:r w:rsidRPr="00F32C0A">
        <w:t>Azjen</w:t>
      </w:r>
      <w:proofErr w:type="spellEnd"/>
      <w:r w:rsidRPr="00F32C0A">
        <w:t xml:space="preserve"> (1985) that proposes that an individual’s decision to engage in a </w:t>
      </w:r>
      <w:r w:rsidR="007F557F" w:rsidRPr="00F32C0A">
        <w:t>certain</w:t>
      </w:r>
      <w:r w:rsidRPr="00F32C0A">
        <w:t xml:space="preserve"> </w:t>
      </w:r>
      <w:r w:rsidR="00603E20" w:rsidRPr="00F32C0A">
        <w:t>behaviour</w:t>
      </w:r>
      <w:r w:rsidRPr="00F32C0A">
        <w:t xml:space="preserve"> can be predicted by their intention to engage in that behavio</w:t>
      </w:r>
      <w:r w:rsidR="00603E20" w:rsidRPr="00F32C0A">
        <w:t>u</w:t>
      </w:r>
      <w:r w:rsidRPr="00F32C0A">
        <w:t>r</w:t>
      </w:r>
      <w:r w:rsidR="00115D4B" w:rsidRPr="00F32C0A">
        <w:t xml:space="preserve">. </w:t>
      </w:r>
      <w:r w:rsidR="00D9382C" w:rsidRPr="00F32C0A">
        <w:t xml:space="preserve">'Intentions are thought to capture the motivating variables that impact a behaviour; they are signs of how hard people are willing to try, and how much effort they intend to put in to complete the behaviour. </w:t>
      </w:r>
      <w:r w:rsidR="00884A02" w:rsidRPr="00F32C0A">
        <w:t>As a rule</w:t>
      </w:r>
      <w:r w:rsidR="00D9382C" w:rsidRPr="00F32C0A">
        <w:t xml:space="preserve">, the stronger a person's desire to engage in a behaviour, the more likely that behaviour will be carried out' </w:t>
      </w:r>
      <w:r w:rsidRPr="00F32C0A">
        <w:t>(Ajzen, 1991 p. 181).</w:t>
      </w:r>
    </w:p>
    <w:p w14:paraId="5203DA0F" w14:textId="77777777" w:rsidR="00115D4B" w:rsidRPr="00F32C0A" w:rsidRDefault="00115D4B" w:rsidP="007A3059">
      <w:pPr>
        <w:spacing w:line="360" w:lineRule="auto"/>
      </w:pPr>
    </w:p>
    <w:p w14:paraId="3F4F89A9" w14:textId="3DF91276" w:rsidR="00CD309D" w:rsidRPr="00F32C0A" w:rsidRDefault="00285D54" w:rsidP="007A3059">
      <w:pPr>
        <w:spacing w:line="360" w:lineRule="auto"/>
      </w:pPr>
      <w:r w:rsidRPr="00F32C0A">
        <w:t>The TPB is primarily concerned with the prediction of intentions. Behavioural, normative, and control beliefs, as well as attitudes, subjective norms, and behavioural control perceptions, are thought to influence and explain behavioural intents. The strength of the intention-behaviour relationship is controlled by actual control over the behaviour. A low intention–behaviour link, barring methodological flaws, is a warning indicator that we may be approaching the boundaries of reasoned action.</w:t>
      </w:r>
    </w:p>
    <w:p w14:paraId="7423135C" w14:textId="77777777" w:rsidR="00D57D3E" w:rsidRPr="00F32C0A" w:rsidRDefault="00D57D3E" w:rsidP="007A3059">
      <w:pPr>
        <w:spacing w:line="360" w:lineRule="auto"/>
        <w:rPr>
          <w:shd w:val="clear" w:color="auto" w:fill="FFFFFF"/>
        </w:rPr>
      </w:pPr>
    </w:p>
    <w:p w14:paraId="17460020" w14:textId="0C4953DE" w:rsidR="00285D54" w:rsidRPr="00F32C0A" w:rsidRDefault="00D57D3E" w:rsidP="007A3059">
      <w:pPr>
        <w:spacing w:line="360" w:lineRule="auto"/>
      </w:pPr>
      <w:r w:rsidRPr="00F32C0A">
        <w:rPr>
          <w:shd w:val="clear" w:color="auto" w:fill="FFFFFF"/>
        </w:rPr>
        <w:t>According to TPB intentions are determined by three variables:</w:t>
      </w:r>
    </w:p>
    <w:p w14:paraId="4D635A3D" w14:textId="0FB087D3" w:rsidR="00226F43" w:rsidRPr="00F32C0A" w:rsidRDefault="00CD309D" w:rsidP="007A3059">
      <w:pPr>
        <w:pStyle w:val="ListParagraph"/>
        <w:numPr>
          <w:ilvl w:val="0"/>
          <w:numId w:val="4"/>
        </w:numPr>
        <w:spacing w:line="360" w:lineRule="auto"/>
        <w:rPr>
          <w:lang w:val="en-CA"/>
        </w:rPr>
      </w:pPr>
      <w:bookmarkStart w:id="5" w:name="_Toc100556670"/>
      <w:r w:rsidRPr="00F32C0A">
        <w:rPr>
          <w:rStyle w:val="Heading3Char"/>
          <w:rFonts w:cs="Arial"/>
          <w:sz w:val="22"/>
          <w:szCs w:val="22"/>
          <w:lang w:val="en-CA"/>
        </w:rPr>
        <w:t>Personal attitudes</w:t>
      </w:r>
      <w:bookmarkEnd w:id="5"/>
      <w:r w:rsidRPr="00F32C0A">
        <w:rPr>
          <w:lang w:val="en-CA"/>
        </w:rPr>
        <w:t xml:space="preserve"> - </w:t>
      </w:r>
      <w:r w:rsidR="00226F43" w:rsidRPr="00F32C0A">
        <w:rPr>
          <w:lang w:val="en-CA"/>
        </w:rPr>
        <w:t xml:space="preserve">This is our personal reaction to a certain activity. When we evaluate behaviour, we consider the sum of all our information, attitudes, prejudices, etc., both </w:t>
      </w:r>
      <w:r w:rsidR="00226F43" w:rsidRPr="00F32C0A">
        <w:rPr>
          <w:lang w:val="en-CA"/>
        </w:rPr>
        <w:lastRenderedPageBreak/>
        <w:t xml:space="preserve">positive and negative. </w:t>
      </w:r>
      <w:r w:rsidR="0061098E" w:rsidRPr="00F32C0A">
        <w:rPr>
          <w:lang w:val="en-CA"/>
        </w:rPr>
        <w:t>Alcohol</w:t>
      </w:r>
      <w:r w:rsidR="00226F43" w:rsidRPr="00F32C0A">
        <w:rPr>
          <w:lang w:val="en-CA"/>
        </w:rPr>
        <w:t xml:space="preserve">, for example, is soothing and makes </w:t>
      </w:r>
      <w:r w:rsidR="00987951" w:rsidRPr="00F32C0A">
        <w:rPr>
          <w:lang w:val="en-CA"/>
        </w:rPr>
        <w:t>someone</w:t>
      </w:r>
      <w:r w:rsidR="00226F43" w:rsidRPr="00F32C0A">
        <w:rPr>
          <w:lang w:val="en-CA"/>
        </w:rPr>
        <w:t xml:space="preserve"> feel</w:t>
      </w:r>
      <w:r w:rsidR="00987951" w:rsidRPr="00F32C0A">
        <w:rPr>
          <w:lang w:val="en-CA"/>
        </w:rPr>
        <w:t>s</w:t>
      </w:r>
      <w:r w:rsidR="00226F43" w:rsidRPr="00F32C0A">
        <w:rPr>
          <w:lang w:val="en-CA"/>
        </w:rPr>
        <w:t xml:space="preserve"> good, but it makes </w:t>
      </w:r>
      <w:r w:rsidR="00172EE9" w:rsidRPr="00F32C0A">
        <w:rPr>
          <w:lang w:val="en-CA"/>
        </w:rPr>
        <w:t>one misbehaves</w:t>
      </w:r>
      <w:r w:rsidR="00226F43" w:rsidRPr="00F32C0A">
        <w:rPr>
          <w:lang w:val="en-CA"/>
        </w:rPr>
        <w:t>, costs a lot of money, and stinks horrible.</w:t>
      </w:r>
    </w:p>
    <w:p w14:paraId="7092642A" w14:textId="4CA48D6A" w:rsidR="00DB3CB7" w:rsidRPr="00F32C0A" w:rsidRDefault="00CD309D" w:rsidP="007A3059">
      <w:pPr>
        <w:pStyle w:val="ListParagraph"/>
        <w:numPr>
          <w:ilvl w:val="0"/>
          <w:numId w:val="4"/>
        </w:numPr>
        <w:spacing w:line="360" w:lineRule="auto"/>
        <w:rPr>
          <w:lang w:val="en-CA"/>
        </w:rPr>
      </w:pPr>
      <w:bookmarkStart w:id="6" w:name="_Toc100556671"/>
      <w:r w:rsidRPr="00F32C0A">
        <w:rPr>
          <w:rStyle w:val="Heading3Char"/>
          <w:rFonts w:cs="Arial"/>
          <w:sz w:val="22"/>
          <w:szCs w:val="22"/>
          <w:lang w:val="en-CA"/>
        </w:rPr>
        <w:t>Subjective norms</w:t>
      </w:r>
      <w:bookmarkEnd w:id="6"/>
      <w:r w:rsidRPr="00F32C0A">
        <w:rPr>
          <w:lang w:val="en-CA"/>
        </w:rPr>
        <w:t xml:space="preserve"> - </w:t>
      </w:r>
      <w:r w:rsidR="00DB3CB7" w:rsidRPr="00F32C0A">
        <w:rPr>
          <w:lang w:val="en-CA"/>
        </w:rPr>
        <w:t xml:space="preserve">This </w:t>
      </w:r>
      <w:proofErr w:type="gramStart"/>
      <w:r w:rsidR="00DB3CB7" w:rsidRPr="00F32C0A">
        <w:rPr>
          <w:lang w:val="en-CA"/>
        </w:rPr>
        <w:t>takes into account</w:t>
      </w:r>
      <w:proofErr w:type="gramEnd"/>
      <w:r w:rsidR="00DB3CB7" w:rsidRPr="00F32C0A">
        <w:rPr>
          <w:lang w:val="en-CA"/>
        </w:rPr>
        <w:t xml:space="preserve"> how we perceive other people's views on a given conduct, </w:t>
      </w:r>
      <w:r w:rsidR="00DE7B35" w:rsidRPr="00F32C0A">
        <w:rPr>
          <w:lang w:val="en-CA"/>
        </w:rPr>
        <w:t xml:space="preserve">and </w:t>
      </w:r>
      <w:r w:rsidR="000A16F1" w:rsidRPr="00F32C0A">
        <w:rPr>
          <w:lang w:val="en-CA"/>
        </w:rPr>
        <w:t>how that influences one behaviour based on what he sees</w:t>
      </w:r>
      <w:r w:rsidR="00F86A71" w:rsidRPr="00F32C0A">
        <w:rPr>
          <w:lang w:val="en-CA"/>
        </w:rPr>
        <w:t xml:space="preserve"> for instance, </w:t>
      </w:r>
      <w:r w:rsidR="00DB3CB7" w:rsidRPr="00F32C0A">
        <w:rPr>
          <w:lang w:val="en-CA"/>
        </w:rPr>
        <w:t>smoking. This could be due to the smoking attitudes of family, friends, and coworkers. It's not so much what other people think as it is how we perceive others' views.</w:t>
      </w:r>
    </w:p>
    <w:p w14:paraId="5CF15ABC" w14:textId="7567B87F" w:rsidR="000A36B5" w:rsidRPr="00F32C0A" w:rsidRDefault="00CD309D" w:rsidP="007A3059">
      <w:pPr>
        <w:pStyle w:val="ListParagraph"/>
        <w:numPr>
          <w:ilvl w:val="0"/>
          <w:numId w:val="4"/>
        </w:numPr>
        <w:spacing w:line="360" w:lineRule="auto"/>
        <w:rPr>
          <w:b/>
          <w:bCs/>
        </w:rPr>
      </w:pPr>
      <w:bookmarkStart w:id="7" w:name="_Toc100556672"/>
      <w:r w:rsidRPr="00F32C0A">
        <w:rPr>
          <w:rStyle w:val="Heading3Char"/>
          <w:rFonts w:cs="Arial"/>
          <w:sz w:val="22"/>
          <w:szCs w:val="22"/>
          <w:lang w:val="en-CA"/>
        </w:rPr>
        <w:t>Perceived behavioral control</w:t>
      </w:r>
      <w:bookmarkEnd w:id="7"/>
      <w:r w:rsidRPr="00F32C0A">
        <w:rPr>
          <w:lang w:val="en-CA"/>
        </w:rPr>
        <w:t xml:space="preserve"> - </w:t>
      </w:r>
      <w:r w:rsidR="00E21C06" w:rsidRPr="00F32C0A">
        <w:rPr>
          <w:lang w:val="en-CA"/>
        </w:rPr>
        <w:t xml:space="preserve">This is how much we believe we have control over our actions. This is dependent on how we perceive internal elements like our own skill and determination, as well as external aspects like the resources and assistance we have. According to the hypothesis, our notion of behavioural control has two consequences: It has an impact on our intents to behave in a certain way, </w:t>
      </w:r>
      <w:proofErr w:type="gramStart"/>
      <w:r w:rsidR="00E21C06" w:rsidRPr="00F32C0A">
        <w:rPr>
          <w:lang w:val="en-CA"/>
        </w:rPr>
        <w:t>i.e.</w:t>
      </w:r>
      <w:proofErr w:type="gramEnd"/>
      <w:r w:rsidR="00E21C06" w:rsidRPr="00F32C0A">
        <w:rPr>
          <w:lang w:val="en-CA"/>
        </w:rPr>
        <w:t xml:space="preserve"> the stronger our intention to do the behaviour, the more control we believe we have over our behaviour. It also has a direct impact on our behaviour; if we believe we have a high level of control, we will work harder and longer to achieve our goals.</w:t>
      </w:r>
      <w:r w:rsidRPr="00F32C0A">
        <w:rPr>
          <w:b/>
          <w:bCs/>
        </w:rPr>
        <w:t xml:space="preserve"> </w:t>
      </w:r>
    </w:p>
    <w:p w14:paraId="271DE55C" w14:textId="77777777" w:rsidR="005B158D" w:rsidRPr="00F32C0A" w:rsidRDefault="005B158D" w:rsidP="007A3059">
      <w:pPr>
        <w:pStyle w:val="ListParagraph"/>
        <w:spacing w:line="360" w:lineRule="auto"/>
        <w:ind w:firstLine="0"/>
        <w:rPr>
          <w:b/>
          <w:bCs/>
        </w:rPr>
      </w:pPr>
    </w:p>
    <w:p w14:paraId="2BD58675" w14:textId="5D977EC0" w:rsidR="00964761" w:rsidRPr="00F32C0A" w:rsidRDefault="00012AA7" w:rsidP="007A3059">
      <w:pPr>
        <w:spacing w:line="360" w:lineRule="auto"/>
        <w:ind w:left="360" w:firstLine="0"/>
      </w:pPr>
      <w:r w:rsidRPr="00F32C0A">
        <w:rPr>
          <w:b/>
          <w:bCs/>
          <w:u w:val="single"/>
          <w:lang w:val="en-CA"/>
        </w:rPr>
        <w:t>Case specific</w:t>
      </w:r>
      <w:r w:rsidRPr="00F32C0A">
        <w:rPr>
          <w:b/>
          <w:bCs/>
          <w:u w:val="single"/>
        </w:rPr>
        <w:t>:</w:t>
      </w:r>
      <w:r w:rsidRPr="00F32C0A">
        <w:t xml:space="preserve"> </w:t>
      </w:r>
      <w:r w:rsidR="00B132D0" w:rsidRPr="00F32C0A">
        <w:t>Mason Kabee</w:t>
      </w:r>
      <w:r w:rsidR="00BF061F" w:rsidRPr="00F32C0A">
        <w:t xml:space="preserve"> still</w:t>
      </w:r>
      <w:r w:rsidR="00974AAE" w:rsidRPr="00F32C0A">
        <w:t xml:space="preserve"> </w:t>
      </w:r>
      <w:r w:rsidR="00881C04" w:rsidRPr="00F32C0A">
        <w:t>has</w:t>
      </w:r>
      <w:r w:rsidR="00C75E8D" w:rsidRPr="00F32C0A">
        <w:t xml:space="preserve"> not changed his attitude towards</w:t>
      </w:r>
      <w:r w:rsidR="00BF061F" w:rsidRPr="00F32C0A">
        <w:t xml:space="preserve"> the drug</w:t>
      </w:r>
      <w:r w:rsidR="00BE0E07" w:rsidRPr="00F32C0A">
        <w:t xml:space="preserve"> related business</w:t>
      </w:r>
      <w:r w:rsidR="005326AF" w:rsidRPr="00F32C0A">
        <w:t xml:space="preserve"> </w:t>
      </w:r>
      <w:r w:rsidR="00001B13" w:rsidRPr="00F32C0A">
        <w:t xml:space="preserve">and by mingling with </w:t>
      </w:r>
      <w:r w:rsidR="006B1A59" w:rsidRPr="00F32C0A">
        <w:t xml:space="preserve">old associates </w:t>
      </w:r>
      <w:r w:rsidR="003724B5" w:rsidRPr="00F32C0A">
        <w:t>means that he does not want to pursue college anymore.</w:t>
      </w:r>
      <w:r w:rsidR="00A87600" w:rsidRPr="00F32C0A">
        <w:t xml:space="preserve"> </w:t>
      </w:r>
      <w:r w:rsidR="004C15FE" w:rsidRPr="00F32C0A">
        <w:t xml:space="preserve">After the sentence and coming back to see his associates </w:t>
      </w:r>
      <w:r w:rsidR="00CF063C" w:rsidRPr="00F32C0A">
        <w:t xml:space="preserve">he been convinced because </w:t>
      </w:r>
      <w:r w:rsidR="0052683C" w:rsidRPr="00F32C0A">
        <w:t xml:space="preserve">he thinks </w:t>
      </w:r>
      <w:r w:rsidR="005A7EE1" w:rsidRPr="00F32C0A">
        <w:t>now,</w:t>
      </w:r>
      <w:r w:rsidR="0052683C" w:rsidRPr="00F32C0A">
        <w:t xml:space="preserve"> he may have control of his behaviour</w:t>
      </w:r>
      <w:r w:rsidR="009B38B7" w:rsidRPr="00F32C0A">
        <w:t>.</w:t>
      </w:r>
    </w:p>
    <w:p w14:paraId="46C606E2" w14:textId="2349AB9B" w:rsidR="0083296F" w:rsidRPr="00F32C0A" w:rsidRDefault="0083296F" w:rsidP="007A3059">
      <w:pPr>
        <w:spacing w:line="360" w:lineRule="auto"/>
        <w:ind w:left="360" w:firstLine="0"/>
      </w:pPr>
    </w:p>
    <w:p w14:paraId="0AADEA3C" w14:textId="77777777" w:rsidR="00EE7789" w:rsidRPr="00F32C0A" w:rsidRDefault="0083296F" w:rsidP="007A3059">
      <w:pPr>
        <w:keepNext/>
        <w:spacing w:line="360" w:lineRule="auto"/>
        <w:ind w:left="360" w:firstLine="0"/>
      </w:pPr>
      <w:r w:rsidRPr="00F32C0A">
        <w:rPr>
          <w:noProof/>
        </w:rPr>
        <w:lastRenderedPageBreak/>
        <w:drawing>
          <wp:inline distT="0" distB="0" distL="0" distR="0" wp14:anchorId="53305C29" wp14:editId="03CFD2DC">
            <wp:extent cx="5895218" cy="417131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2661" cy="4197809"/>
                    </a:xfrm>
                    <a:prstGeom prst="rect">
                      <a:avLst/>
                    </a:prstGeom>
                    <a:noFill/>
                  </pic:spPr>
                </pic:pic>
              </a:graphicData>
            </a:graphic>
          </wp:inline>
        </w:drawing>
      </w:r>
    </w:p>
    <w:p w14:paraId="6D1C1862" w14:textId="6432F14D" w:rsidR="002D495B" w:rsidRPr="00F32C0A" w:rsidRDefault="00EE7789" w:rsidP="007A3059">
      <w:pPr>
        <w:pStyle w:val="Heading4"/>
        <w:spacing w:line="360" w:lineRule="auto"/>
        <w:rPr>
          <w:rFonts w:ascii="Arial" w:hAnsi="Arial" w:cs="Arial"/>
          <w:i w:val="0"/>
          <w:iCs w:val="0"/>
          <w:color w:val="auto"/>
        </w:rPr>
      </w:pPr>
      <w:r w:rsidRPr="00F32C0A">
        <w:rPr>
          <w:rFonts w:ascii="Arial" w:hAnsi="Arial" w:cs="Arial"/>
          <w:i w:val="0"/>
          <w:iCs w:val="0"/>
          <w:color w:val="auto"/>
        </w:rPr>
        <w:t xml:space="preserve">Figure </w:t>
      </w:r>
      <w:r w:rsidRPr="00F32C0A">
        <w:rPr>
          <w:rFonts w:ascii="Arial" w:hAnsi="Arial" w:cs="Arial"/>
          <w:i w:val="0"/>
          <w:iCs w:val="0"/>
          <w:color w:val="auto"/>
        </w:rPr>
        <w:fldChar w:fldCharType="begin"/>
      </w:r>
      <w:r w:rsidRPr="00F32C0A">
        <w:rPr>
          <w:rFonts w:ascii="Arial" w:hAnsi="Arial" w:cs="Arial"/>
          <w:i w:val="0"/>
          <w:iCs w:val="0"/>
          <w:color w:val="auto"/>
        </w:rPr>
        <w:instrText xml:space="preserve"> SEQ Figure \* ARABIC </w:instrText>
      </w:r>
      <w:r w:rsidRPr="00F32C0A">
        <w:rPr>
          <w:rFonts w:ascii="Arial" w:hAnsi="Arial" w:cs="Arial"/>
          <w:i w:val="0"/>
          <w:iCs w:val="0"/>
          <w:color w:val="auto"/>
        </w:rPr>
        <w:fldChar w:fldCharType="separate"/>
      </w:r>
      <w:r w:rsidRPr="00F32C0A">
        <w:rPr>
          <w:rFonts w:ascii="Arial" w:hAnsi="Arial" w:cs="Arial"/>
          <w:i w:val="0"/>
          <w:iCs w:val="0"/>
          <w:noProof/>
          <w:color w:val="auto"/>
        </w:rPr>
        <w:t>1</w:t>
      </w:r>
      <w:r w:rsidRPr="00F32C0A">
        <w:rPr>
          <w:rFonts w:ascii="Arial" w:hAnsi="Arial" w:cs="Arial"/>
          <w:i w:val="0"/>
          <w:iCs w:val="0"/>
          <w:color w:val="auto"/>
        </w:rPr>
        <w:fldChar w:fldCharType="end"/>
      </w:r>
      <w:r w:rsidRPr="00F32C0A">
        <w:rPr>
          <w:rFonts w:ascii="Arial" w:hAnsi="Arial" w:cs="Arial"/>
          <w:i w:val="0"/>
          <w:iCs w:val="0"/>
          <w:color w:val="auto"/>
        </w:rPr>
        <w:t xml:space="preserve"> Theory of </w:t>
      </w:r>
      <w:r w:rsidR="00D66835">
        <w:rPr>
          <w:rFonts w:ascii="Arial" w:hAnsi="Arial" w:cs="Arial"/>
          <w:i w:val="0"/>
          <w:iCs w:val="0"/>
          <w:color w:val="auto"/>
        </w:rPr>
        <w:t>P</w:t>
      </w:r>
      <w:r w:rsidRPr="00F32C0A">
        <w:rPr>
          <w:rFonts w:ascii="Arial" w:hAnsi="Arial" w:cs="Arial"/>
          <w:i w:val="0"/>
          <w:iCs w:val="0"/>
          <w:color w:val="auto"/>
        </w:rPr>
        <w:t xml:space="preserve">lanned </w:t>
      </w:r>
      <w:r w:rsidR="00D66835">
        <w:rPr>
          <w:rFonts w:ascii="Arial" w:hAnsi="Arial" w:cs="Arial"/>
          <w:i w:val="0"/>
          <w:iCs w:val="0"/>
          <w:color w:val="auto"/>
        </w:rPr>
        <w:t>B</w:t>
      </w:r>
      <w:r w:rsidRPr="00F32C0A">
        <w:rPr>
          <w:rFonts w:ascii="Arial" w:hAnsi="Arial" w:cs="Arial"/>
          <w:i w:val="0"/>
          <w:iCs w:val="0"/>
          <w:color w:val="auto"/>
        </w:rPr>
        <w:t>ehaviour</w:t>
      </w:r>
    </w:p>
    <w:p w14:paraId="3EA1B422" w14:textId="77777777" w:rsidR="002D495B" w:rsidRPr="00F32C0A" w:rsidRDefault="002D495B" w:rsidP="007A3059">
      <w:pPr>
        <w:spacing w:line="360" w:lineRule="auto"/>
        <w:ind w:left="0" w:firstLine="0"/>
        <w:rPr>
          <w:color w:val="auto"/>
        </w:rPr>
      </w:pPr>
    </w:p>
    <w:p w14:paraId="7231EC12" w14:textId="77777777" w:rsidR="002D495B" w:rsidRPr="00F32C0A" w:rsidRDefault="002D495B" w:rsidP="007A3059">
      <w:pPr>
        <w:spacing w:line="360" w:lineRule="auto"/>
        <w:ind w:left="360" w:firstLine="0"/>
      </w:pPr>
    </w:p>
    <w:p w14:paraId="0D049792" w14:textId="4971D82A" w:rsidR="006B2101" w:rsidRPr="00F32C0A" w:rsidRDefault="00935538" w:rsidP="007A3059">
      <w:pPr>
        <w:pStyle w:val="Heading2"/>
        <w:rPr>
          <w:rFonts w:cs="Arial"/>
          <w:sz w:val="22"/>
          <w:szCs w:val="22"/>
        </w:rPr>
      </w:pPr>
      <w:bookmarkStart w:id="8" w:name="_Toc100556673"/>
      <w:r w:rsidRPr="00F32C0A">
        <w:rPr>
          <w:rFonts w:cs="Arial"/>
          <w:sz w:val="22"/>
          <w:szCs w:val="22"/>
        </w:rPr>
        <w:t xml:space="preserve">3.3 </w:t>
      </w:r>
      <w:r w:rsidR="00964761" w:rsidRPr="00F32C0A">
        <w:rPr>
          <w:rFonts w:cs="Arial"/>
          <w:sz w:val="22"/>
          <w:szCs w:val="22"/>
        </w:rPr>
        <w:t>F</w:t>
      </w:r>
      <w:r w:rsidR="006B2101" w:rsidRPr="00F32C0A">
        <w:rPr>
          <w:rFonts w:cs="Arial"/>
          <w:sz w:val="22"/>
          <w:szCs w:val="22"/>
        </w:rPr>
        <w:t>rustration aggression hypothesis</w:t>
      </w:r>
      <w:bookmarkEnd w:id="8"/>
    </w:p>
    <w:p w14:paraId="097968B7" w14:textId="7AD29D1B" w:rsidR="00334217" w:rsidRPr="00F32C0A" w:rsidRDefault="00334217" w:rsidP="007A3059">
      <w:pPr>
        <w:spacing w:line="360" w:lineRule="auto"/>
        <w:ind w:left="360" w:firstLine="0"/>
      </w:pPr>
      <w:r w:rsidRPr="00F32C0A">
        <w:t xml:space="preserve">The frustration-aggression hypothesis states that aggression is a result of frustration. Frustration is any event or stimulus that prevents an individual from attaining a goal and </w:t>
      </w:r>
      <w:r w:rsidR="005A6BCB" w:rsidRPr="00F32C0A">
        <w:t>its</w:t>
      </w:r>
      <w:r w:rsidRPr="00F32C0A">
        <w:t xml:space="preserve"> accompanying reinforcement quality (Dollard &amp; Miller, 1939).</w:t>
      </w:r>
    </w:p>
    <w:p w14:paraId="171F81A8" w14:textId="6F889496" w:rsidR="004A1FFE" w:rsidRPr="004A1FFE" w:rsidRDefault="004A1FFE" w:rsidP="007A3059">
      <w:pPr>
        <w:spacing w:line="360" w:lineRule="auto"/>
        <w:ind w:left="360" w:firstLine="0"/>
        <w:rPr>
          <w:lang w:val="en-CA"/>
        </w:rPr>
      </w:pPr>
      <w:r w:rsidRPr="004A1FFE">
        <w:rPr>
          <w:lang w:val="en-CA"/>
        </w:rPr>
        <w:t xml:space="preserve">When our drive to reach a goal is blocked by external </w:t>
      </w:r>
      <w:proofErr w:type="gramStart"/>
      <w:r w:rsidRPr="004A1FFE">
        <w:rPr>
          <w:lang w:val="en-CA"/>
        </w:rPr>
        <w:t>factors</w:t>
      </w:r>
      <w:proofErr w:type="gramEnd"/>
      <w:r w:rsidRPr="004A1FFE">
        <w:rPr>
          <w:lang w:val="en-CA"/>
        </w:rPr>
        <w:t xml:space="preserve"> we experience frustration which, in turn, creates an aggressive drive and this can lead to aggressive behavior.</w:t>
      </w:r>
      <w:r w:rsidRPr="00F32C0A">
        <w:rPr>
          <w:lang w:val="en-CA"/>
        </w:rPr>
        <w:t xml:space="preserve"> </w:t>
      </w:r>
      <w:r w:rsidRPr="004A1FFE">
        <w:rPr>
          <w:lang w:val="en-CA"/>
        </w:rPr>
        <w:t>When we express this aggression physically, verbally or by fantasizing we experience catharsis, and our emotional tension is reduced.</w:t>
      </w:r>
    </w:p>
    <w:p w14:paraId="6FD27063" w14:textId="360C74DB" w:rsidR="005B5F5D" w:rsidRPr="005B5F5D" w:rsidRDefault="005B5F5D" w:rsidP="007A3059">
      <w:pPr>
        <w:spacing w:line="360" w:lineRule="auto"/>
        <w:ind w:left="360" w:firstLine="0"/>
        <w:rPr>
          <w:lang w:val="en-CA"/>
        </w:rPr>
      </w:pPr>
      <w:r w:rsidRPr="005B5F5D">
        <w:rPr>
          <w:lang w:val="en-CA"/>
        </w:rPr>
        <w:t>The first to formulate the frustration-aggression hypothesis were the Yale University researchers John Dollard, Leonard Doob, Neal Miller, O. H. Mowrer, and Robert Sears (1939).</w:t>
      </w:r>
      <w:r w:rsidR="005B158D" w:rsidRPr="00F32C0A">
        <w:rPr>
          <w:lang w:val="en-CA"/>
        </w:rPr>
        <w:t xml:space="preserve"> </w:t>
      </w:r>
      <w:r w:rsidRPr="005B5F5D">
        <w:rPr>
          <w:lang w:val="en-CA"/>
        </w:rPr>
        <w:t xml:space="preserve">The group attempted to account for virtually </w:t>
      </w:r>
      <w:proofErr w:type="gramStart"/>
      <w:r w:rsidRPr="005B5F5D">
        <w:rPr>
          <w:lang w:val="en-CA"/>
        </w:rPr>
        <w:t>all of</w:t>
      </w:r>
      <w:proofErr w:type="gramEnd"/>
      <w:r w:rsidRPr="005B5F5D">
        <w:rPr>
          <w:lang w:val="en-CA"/>
        </w:rPr>
        <w:t xml:space="preserve"> human aggression with a few basic ideas in their book, </w:t>
      </w:r>
      <w:r w:rsidRPr="005B5F5D">
        <w:rPr>
          <w:i/>
          <w:iCs/>
          <w:lang w:val="en-CA"/>
        </w:rPr>
        <w:t>Frustration and Aggression</w:t>
      </w:r>
      <w:r w:rsidRPr="005B5F5D">
        <w:rPr>
          <w:lang w:val="en-CA"/>
        </w:rPr>
        <w:t>.</w:t>
      </w:r>
    </w:p>
    <w:p w14:paraId="772E6D4A" w14:textId="2B1ED5AB" w:rsidR="005B5F5D" w:rsidRPr="00F32C0A" w:rsidRDefault="005B5F5D" w:rsidP="007A3059">
      <w:pPr>
        <w:spacing w:line="360" w:lineRule="auto"/>
        <w:ind w:left="360" w:firstLine="0"/>
        <w:rPr>
          <w:lang w:val="en-CA"/>
        </w:rPr>
      </w:pPr>
      <w:r w:rsidRPr="005B5F5D">
        <w:rPr>
          <w:lang w:val="en-CA"/>
        </w:rPr>
        <w:lastRenderedPageBreak/>
        <w:t>Dollard et al. define frustration as an event instead of an affective state (Breuer and Elson, 2017). John Dollard thought about frustration as an unexpected blockage of a goal that someone anticipated attaining.</w:t>
      </w:r>
    </w:p>
    <w:p w14:paraId="1689EB9B" w14:textId="51D561EE" w:rsidR="00334217" w:rsidRPr="00F32C0A" w:rsidRDefault="00D55FCE" w:rsidP="007A3059">
      <w:pPr>
        <w:spacing w:line="360" w:lineRule="auto"/>
        <w:ind w:left="360" w:firstLine="0"/>
      </w:pPr>
      <w:r w:rsidRPr="00D55FCE">
        <w:rPr>
          <w:lang w:val="en-CA"/>
        </w:rPr>
        <w:t>Berkowitz (1989) hypothesized, albeit controversially, that aggressive cues such as violent media content can be a moderator for the relationship between frustration and aggression.</w:t>
      </w:r>
      <w:r w:rsidR="005B158D" w:rsidRPr="00F32C0A">
        <w:rPr>
          <w:lang w:val="en-CA"/>
        </w:rPr>
        <w:t xml:space="preserve"> </w:t>
      </w:r>
      <w:r w:rsidRPr="00D55FCE">
        <w:rPr>
          <w:lang w:val="en-CA"/>
        </w:rPr>
        <w:t>Whitaker et al. (2013) suggested that frustration can be a motivator for people to engage in violent video games, as they allow the player to act aggressively in a virtual environment.</w:t>
      </w:r>
      <w:r w:rsidR="00270960" w:rsidRPr="00F32C0A">
        <w:rPr>
          <w:lang w:val="en-CA"/>
        </w:rPr>
        <w:t xml:space="preserve"> </w:t>
      </w:r>
      <w:r w:rsidR="0099408F" w:rsidRPr="00F32C0A">
        <w:t xml:space="preserve">Researchers such as Haner and Brown (1955) have also found that the closer a person is to achieving a goal, the more intense the effects of a frustration will be on the subsequent aggressive </w:t>
      </w:r>
      <w:r w:rsidR="009B38B7" w:rsidRPr="00F32C0A">
        <w:t>behaviour</w:t>
      </w:r>
      <w:r w:rsidR="0099408F" w:rsidRPr="00F32C0A">
        <w:t xml:space="preserve"> of the person (Harris, 1974; Breuer and Elson, 2017).</w:t>
      </w:r>
    </w:p>
    <w:p w14:paraId="021AC619" w14:textId="582E705E" w:rsidR="00635FF4" w:rsidRPr="00F32C0A" w:rsidRDefault="00635FF4" w:rsidP="007A3059">
      <w:pPr>
        <w:spacing w:line="360" w:lineRule="auto"/>
        <w:ind w:left="360" w:firstLine="0"/>
      </w:pPr>
    </w:p>
    <w:p w14:paraId="0899A457" w14:textId="12940387" w:rsidR="00635FF4" w:rsidRPr="00F32C0A" w:rsidRDefault="00635FF4" w:rsidP="007A3059">
      <w:pPr>
        <w:spacing w:line="360" w:lineRule="auto"/>
        <w:ind w:left="360" w:firstLine="0"/>
        <w:rPr>
          <w:lang w:val="en-CA"/>
        </w:rPr>
      </w:pPr>
      <w:r w:rsidRPr="00F32C0A">
        <w:rPr>
          <w:b/>
          <w:bCs/>
          <w:u w:val="single"/>
        </w:rPr>
        <w:t>Case</w:t>
      </w:r>
      <w:r w:rsidR="00F7451E" w:rsidRPr="00F32C0A">
        <w:rPr>
          <w:b/>
          <w:bCs/>
          <w:u w:val="single"/>
        </w:rPr>
        <w:t xml:space="preserve"> </w:t>
      </w:r>
      <w:r w:rsidRPr="00F32C0A">
        <w:rPr>
          <w:b/>
          <w:bCs/>
          <w:u w:val="single"/>
        </w:rPr>
        <w:t>specific:</w:t>
      </w:r>
      <w:r w:rsidRPr="00F32C0A">
        <w:rPr>
          <w:b/>
          <w:bCs/>
        </w:rPr>
        <w:t xml:space="preserve"> </w:t>
      </w:r>
      <w:r w:rsidR="00856CB3" w:rsidRPr="00F32C0A">
        <w:t>Mason Kabee</w:t>
      </w:r>
      <w:r w:rsidR="000B6612" w:rsidRPr="00F32C0A">
        <w:t xml:space="preserve"> exhibited frustration and aggression hypothesis</w:t>
      </w:r>
    </w:p>
    <w:p w14:paraId="6EBC2F90" w14:textId="48CCB7DF" w:rsidR="00C5199B" w:rsidRPr="00C5199B" w:rsidRDefault="00BC6DE4" w:rsidP="007A3059">
      <w:pPr>
        <w:spacing w:line="360" w:lineRule="auto"/>
        <w:ind w:left="360" w:firstLine="0"/>
      </w:pPr>
      <w:r w:rsidRPr="00F32C0A">
        <w:t>by becoming</w:t>
      </w:r>
      <w:r w:rsidRPr="00C5199B">
        <w:t xml:space="preserve"> verbally aggressive and storm</w:t>
      </w:r>
      <w:r w:rsidR="00343E8A" w:rsidRPr="00F32C0A">
        <w:t>ing</w:t>
      </w:r>
      <w:r w:rsidRPr="00C5199B">
        <w:t xml:space="preserve"> out of the meeting</w:t>
      </w:r>
      <w:r w:rsidRPr="00F32C0A">
        <w:t xml:space="preserve"> </w:t>
      </w:r>
      <w:r w:rsidR="00343E8A" w:rsidRPr="00F32C0A">
        <w:t>w</w:t>
      </w:r>
      <w:r w:rsidR="00C5199B" w:rsidRPr="00C5199B">
        <w:t xml:space="preserve">hen approached by the team during a probation visit.  </w:t>
      </w:r>
    </w:p>
    <w:p w14:paraId="27B85AFA" w14:textId="77777777" w:rsidR="00334217" w:rsidRPr="00F32C0A" w:rsidRDefault="00334217" w:rsidP="007A3059">
      <w:pPr>
        <w:spacing w:line="360" w:lineRule="auto"/>
        <w:ind w:left="360" w:firstLine="0"/>
      </w:pPr>
    </w:p>
    <w:p w14:paraId="59C705DF" w14:textId="392258D2" w:rsidR="00232995" w:rsidRPr="00D66835" w:rsidRDefault="00232995" w:rsidP="007A3059">
      <w:pPr>
        <w:pStyle w:val="Heading1"/>
        <w:numPr>
          <w:ilvl w:val="0"/>
          <w:numId w:val="11"/>
        </w:numPr>
        <w:rPr>
          <w:rFonts w:cs="Arial"/>
          <w:b/>
          <w:bCs/>
          <w:sz w:val="22"/>
          <w:szCs w:val="22"/>
        </w:rPr>
      </w:pPr>
      <w:bookmarkStart w:id="9" w:name="_Toc100556674"/>
      <w:r w:rsidRPr="00D66835">
        <w:rPr>
          <w:rFonts w:cs="Arial"/>
          <w:b/>
          <w:bCs/>
          <w:sz w:val="22"/>
          <w:szCs w:val="22"/>
        </w:rPr>
        <w:t>Conclusion</w:t>
      </w:r>
      <w:bookmarkEnd w:id="9"/>
    </w:p>
    <w:p w14:paraId="37FAC6FA" w14:textId="24B814C2" w:rsidR="00CE6444" w:rsidRPr="00F32C0A" w:rsidRDefault="00CE6444" w:rsidP="007A3059">
      <w:pPr>
        <w:spacing w:line="360" w:lineRule="auto"/>
      </w:pPr>
      <w:r w:rsidRPr="00F32C0A">
        <w:t>Based on the discussion above</w:t>
      </w:r>
      <w:r w:rsidR="00F86902" w:rsidRPr="00F32C0A">
        <w:t>,</w:t>
      </w:r>
      <w:r w:rsidRPr="00F32C0A">
        <w:t xml:space="preserve"> it is ev</w:t>
      </w:r>
      <w:r w:rsidR="009122EF" w:rsidRPr="00F32C0A">
        <w:t xml:space="preserve">ident that Mason Kabee has not been reformed as </w:t>
      </w:r>
      <w:r w:rsidR="006B283C" w:rsidRPr="00F32C0A">
        <w:t>he demonstrated during the parole board</w:t>
      </w:r>
      <w:r w:rsidR="00FD6E49" w:rsidRPr="00F32C0A">
        <w:t xml:space="preserve"> meeting and </w:t>
      </w:r>
      <w:r w:rsidR="000B36B5" w:rsidRPr="00F32C0A">
        <w:t xml:space="preserve">therefore </w:t>
      </w:r>
      <w:r w:rsidR="00F86902" w:rsidRPr="00F32C0A">
        <w:t>continuing h</w:t>
      </w:r>
      <w:r w:rsidR="00BD4608" w:rsidRPr="00F32C0A">
        <w:t xml:space="preserve">is previous behaviour. </w:t>
      </w:r>
      <w:r w:rsidR="007205D3" w:rsidRPr="00F32C0A">
        <w:t xml:space="preserve">He also been convinced </w:t>
      </w:r>
      <w:r w:rsidR="00797DFC" w:rsidRPr="00F32C0A">
        <w:t xml:space="preserve">to stop college </w:t>
      </w:r>
      <w:r w:rsidR="007205D3" w:rsidRPr="00F32C0A">
        <w:t xml:space="preserve">having joined his </w:t>
      </w:r>
      <w:r w:rsidR="0005681D" w:rsidRPr="00F32C0A">
        <w:t xml:space="preserve">former associates. </w:t>
      </w:r>
      <w:r w:rsidR="00CC6512" w:rsidRPr="00F32C0A">
        <w:t xml:space="preserve">He has </w:t>
      </w:r>
      <w:r w:rsidR="00F13755" w:rsidRPr="00F32C0A">
        <w:t>renewed his identity with his previous mates</w:t>
      </w:r>
      <w:r w:rsidR="00C50D6C" w:rsidRPr="00F32C0A">
        <w:t xml:space="preserve"> based on his knowledge and what they do to point that he has </w:t>
      </w:r>
      <w:r w:rsidR="007141BB" w:rsidRPr="00F32C0A">
        <w:t>become frustrated and aggressive.</w:t>
      </w:r>
    </w:p>
    <w:p w14:paraId="44C2F737" w14:textId="77777777" w:rsidR="007141BB" w:rsidRPr="00F32C0A" w:rsidRDefault="007141BB" w:rsidP="007A3059">
      <w:pPr>
        <w:spacing w:after="85" w:line="360" w:lineRule="auto"/>
        <w:ind w:right="0"/>
        <w:rPr>
          <w:b/>
          <w:bCs/>
        </w:rPr>
      </w:pPr>
    </w:p>
    <w:p w14:paraId="1E62306E" w14:textId="60FF6230" w:rsidR="00232995" w:rsidRPr="00D66835" w:rsidRDefault="00232995" w:rsidP="007A3059">
      <w:pPr>
        <w:pStyle w:val="Heading1"/>
        <w:numPr>
          <w:ilvl w:val="0"/>
          <w:numId w:val="11"/>
        </w:numPr>
        <w:rPr>
          <w:rFonts w:cs="Arial"/>
          <w:b/>
          <w:bCs/>
          <w:sz w:val="22"/>
          <w:szCs w:val="22"/>
        </w:rPr>
      </w:pPr>
      <w:bookmarkStart w:id="10" w:name="_Toc100556675"/>
      <w:r w:rsidRPr="00D66835">
        <w:rPr>
          <w:rFonts w:cs="Arial"/>
          <w:b/>
          <w:bCs/>
          <w:sz w:val="22"/>
          <w:szCs w:val="22"/>
        </w:rPr>
        <w:t>Recommendation</w:t>
      </w:r>
      <w:bookmarkEnd w:id="10"/>
    </w:p>
    <w:p w14:paraId="556020F4" w14:textId="77777777" w:rsidR="00A12B3B" w:rsidRPr="00F32C0A" w:rsidRDefault="00A12B3B" w:rsidP="00D66835">
      <w:pPr>
        <w:pStyle w:val="ListParagraph"/>
        <w:spacing w:after="0" w:line="360" w:lineRule="auto"/>
        <w:ind w:right="0" w:firstLine="0"/>
        <w:rPr>
          <w:b/>
          <w:bCs/>
        </w:rPr>
      </w:pPr>
    </w:p>
    <w:p w14:paraId="231DC79B" w14:textId="08362048" w:rsidR="007141BB" w:rsidRPr="00F32C0A" w:rsidRDefault="00137DEA" w:rsidP="007A3059">
      <w:pPr>
        <w:pStyle w:val="ListParagraph"/>
        <w:numPr>
          <w:ilvl w:val="0"/>
          <w:numId w:val="7"/>
        </w:numPr>
        <w:spacing w:after="85" w:line="360" w:lineRule="auto"/>
        <w:ind w:right="0"/>
      </w:pPr>
      <w:r w:rsidRPr="00F32C0A">
        <w:t>He needs counselling</w:t>
      </w:r>
      <w:r w:rsidR="009F0FB8" w:rsidRPr="00F32C0A">
        <w:t xml:space="preserve"> to continue college</w:t>
      </w:r>
    </w:p>
    <w:p w14:paraId="1F8123EE" w14:textId="4BA6B725" w:rsidR="009F0FB8" w:rsidRPr="00F32C0A" w:rsidRDefault="009F0FB8" w:rsidP="007A3059">
      <w:pPr>
        <w:pStyle w:val="ListParagraph"/>
        <w:numPr>
          <w:ilvl w:val="0"/>
          <w:numId w:val="7"/>
        </w:numPr>
        <w:spacing w:after="85" w:line="360" w:lineRule="auto"/>
        <w:ind w:right="0"/>
      </w:pPr>
      <w:r w:rsidRPr="00F32C0A">
        <w:t xml:space="preserve">He must be constantly supervised to ensure that he </w:t>
      </w:r>
      <w:r w:rsidR="001A1C1A" w:rsidRPr="00F32C0A">
        <w:t>abides the rules and regulations</w:t>
      </w:r>
    </w:p>
    <w:p w14:paraId="55CCF2DB" w14:textId="74D8BC75" w:rsidR="00A4010C" w:rsidRPr="00F32C0A" w:rsidRDefault="00A4010C" w:rsidP="007A3059">
      <w:pPr>
        <w:pStyle w:val="ListParagraph"/>
        <w:numPr>
          <w:ilvl w:val="0"/>
          <w:numId w:val="7"/>
        </w:numPr>
        <w:spacing w:after="85" w:line="360" w:lineRule="auto"/>
        <w:ind w:right="0"/>
      </w:pPr>
      <w:r w:rsidRPr="00F32C0A">
        <w:t>Mason Kabee former associates must also be pursued</w:t>
      </w:r>
      <w:r w:rsidR="00851675" w:rsidRPr="00F32C0A">
        <w:t xml:space="preserve"> to ensure that nobody misbehaves </w:t>
      </w:r>
      <w:r w:rsidR="00D8383F" w:rsidRPr="00F32C0A">
        <w:t>or acts contrary to the rules and regulations</w:t>
      </w:r>
      <w:r w:rsidR="00C0167D" w:rsidRPr="00F32C0A">
        <w:t>.</w:t>
      </w:r>
    </w:p>
    <w:p w14:paraId="39C2CE7D" w14:textId="0EC306F6" w:rsidR="00133FC4" w:rsidRPr="00F32C0A" w:rsidRDefault="00133FC4" w:rsidP="007A3059">
      <w:pPr>
        <w:spacing w:after="85" w:line="360" w:lineRule="auto"/>
        <w:ind w:right="0"/>
      </w:pPr>
    </w:p>
    <w:p w14:paraId="30C92D63" w14:textId="573C84C4" w:rsidR="00133FC4" w:rsidRPr="00F32C0A" w:rsidRDefault="00133FC4" w:rsidP="007A3059">
      <w:pPr>
        <w:spacing w:after="85" w:line="360" w:lineRule="auto"/>
        <w:ind w:right="0"/>
      </w:pPr>
    </w:p>
    <w:p w14:paraId="47BE2CBE" w14:textId="65C7512F" w:rsidR="00133FC4" w:rsidRPr="00F32C0A" w:rsidRDefault="00133FC4" w:rsidP="007A3059">
      <w:pPr>
        <w:spacing w:after="85" w:line="360" w:lineRule="auto"/>
        <w:ind w:right="0"/>
      </w:pPr>
    </w:p>
    <w:p w14:paraId="2A8261F3" w14:textId="77777777" w:rsidR="00133FC4" w:rsidRPr="00F32C0A" w:rsidRDefault="00133FC4" w:rsidP="007A3059">
      <w:pPr>
        <w:spacing w:after="85" w:line="360" w:lineRule="auto"/>
        <w:ind w:right="0"/>
      </w:pPr>
    </w:p>
    <w:p w14:paraId="22D4B038" w14:textId="77777777" w:rsidR="007141BB" w:rsidRPr="00F32C0A" w:rsidRDefault="007141BB" w:rsidP="007A3059">
      <w:pPr>
        <w:spacing w:after="85" w:line="360" w:lineRule="auto"/>
        <w:ind w:right="0"/>
        <w:rPr>
          <w:b/>
          <w:bCs/>
        </w:rPr>
      </w:pPr>
    </w:p>
    <w:p w14:paraId="0FD315FB" w14:textId="31C00B30" w:rsidR="00133FC4" w:rsidRPr="00D66835" w:rsidRDefault="00232995" w:rsidP="007A3059">
      <w:pPr>
        <w:pStyle w:val="Heading1"/>
        <w:numPr>
          <w:ilvl w:val="0"/>
          <w:numId w:val="11"/>
        </w:numPr>
        <w:rPr>
          <w:rFonts w:cs="Arial"/>
          <w:b/>
          <w:bCs/>
          <w:sz w:val="22"/>
          <w:szCs w:val="22"/>
        </w:rPr>
      </w:pPr>
      <w:bookmarkStart w:id="11" w:name="_Toc100556676"/>
      <w:r w:rsidRPr="00D66835">
        <w:rPr>
          <w:rFonts w:cs="Arial"/>
          <w:b/>
          <w:bCs/>
          <w:sz w:val="22"/>
          <w:szCs w:val="22"/>
        </w:rPr>
        <w:t>References</w:t>
      </w:r>
      <w:bookmarkEnd w:id="11"/>
    </w:p>
    <w:p w14:paraId="2C141224" w14:textId="77777777" w:rsidR="00CE79A4" w:rsidRPr="00F32C0A" w:rsidRDefault="00CE79A4" w:rsidP="000F55C9">
      <w:pPr>
        <w:spacing w:before="240" w:after="85" w:line="360" w:lineRule="auto"/>
        <w:ind w:right="0"/>
        <w:rPr>
          <w:b/>
          <w:bCs/>
        </w:rPr>
      </w:pPr>
      <w:r w:rsidRPr="00F32C0A">
        <w:rPr>
          <w:lang w:val="en-CA"/>
        </w:rPr>
        <w:t>Ajzen, I. (1985). From intentions to actions: A theory of planned behavior. In J. Kuhi &amp; J. Beckmann (Eds.), </w:t>
      </w:r>
      <w:r w:rsidRPr="00F32C0A">
        <w:rPr>
          <w:i/>
          <w:iCs/>
          <w:lang w:val="en-CA"/>
        </w:rPr>
        <w:t>Action-control: From cognition to behavior</w:t>
      </w:r>
      <w:r w:rsidRPr="00F32C0A">
        <w:rPr>
          <w:lang w:val="en-CA"/>
        </w:rPr>
        <w:t> (pp. 11ó39). Heidelberg: Springer.</w:t>
      </w:r>
    </w:p>
    <w:p w14:paraId="1908C480" w14:textId="77777777" w:rsidR="00CE79A4" w:rsidRPr="0036706F" w:rsidRDefault="00CE79A4" w:rsidP="000F55C9">
      <w:pPr>
        <w:spacing w:before="240" w:line="360" w:lineRule="auto"/>
        <w:ind w:left="0" w:firstLine="0"/>
        <w:rPr>
          <w:lang w:val="en-CA"/>
        </w:rPr>
      </w:pPr>
      <w:r w:rsidRPr="0036706F">
        <w:rPr>
          <w:lang w:val="en-CA"/>
        </w:rPr>
        <w:t>Ajzen, I. (1991). The theory of planned behavior. </w:t>
      </w:r>
      <w:r w:rsidRPr="0036706F">
        <w:rPr>
          <w:i/>
          <w:iCs/>
          <w:lang w:val="en-CA"/>
        </w:rPr>
        <w:t>Organizational behavior and human decision processes, 50</w:t>
      </w:r>
      <w:r w:rsidRPr="0036706F">
        <w:rPr>
          <w:lang w:val="en-CA"/>
        </w:rPr>
        <w:t>(2), 179-211.</w:t>
      </w:r>
    </w:p>
    <w:p w14:paraId="006718AD" w14:textId="77777777" w:rsidR="00CE79A4" w:rsidRPr="00F32C0A" w:rsidRDefault="00CE79A4" w:rsidP="000F55C9">
      <w:pPr>
        <w:spacing w:before="240" w:line="360" w:lineRule="auto"/>
        <w:rPr>
          <w:lang w:val="en-CA"/>
        </w:rPr>
      </w:pPr>
      <w:r w:rsidRPr="001D5B4E">
        <w:rPr>
          <w:lang w:val="en-CA"/>
        </w:rPr>
        <w:t>and Social Psychology, 75(1), 109–120</w:t>
      </w:r>
      <w:r w:rsidRPr="00F32C0A">
        <w:rPr>
          <w:lang w:val="en-CA"/>
        </w:rPr>
        <w:t>.</w:t>
      </w:r>
    </w:p>
    <w:p w14:paraId="0E2A64D7" w14:textId="77777777" w:rsidR="00CE79A4" w:rsidRPr="00F32C0A" w:rsidRDefault="00CE79A4" w:rsidP="000F55C9">
      <w:pPr>
        <w:spacing w:before="240" w:line="360" w:lineRule="auto"/>
        <w:rPr>
          <w:lang w:val="en-CA"/>
        </w:rPr>
      </w:pPr>
      <w:r w:rsidRPr="001A5765">
        <w:rPr>
          <w:lang w:val="en-CA"/>
        </w:rPr>
        <w:t>Berkowitz, L. (1988). Frustrations, appraisals, and aversively stimulated aggression. Aggressive behavior, 14(1), 3-11.</w:t>
      </w:r>
    </w:p>
    <w:p w14:paraId="0B6B443B" w14:textId="77777777" w:rsidR="00CE79A4" w:rsidRPr="001A5765" w:rsidRDefault="00CE79A4" w:rsidP="000F55C9">
      <w:pPr>
        <w:spacing w:before="240" w:line="360" w:lineRule="auto"/>
        <w:rPr>
          <w:lang w:val="en-CA"/>
        </w:rPr>
      </w:pPr>
      <w:r w:rsidRPr="001A5765">
        <w:rPr>
          <w:lang w:val="en-CA"/>
        </w:rPr>
        <w:t>Berkowitz, L. (1989). Frustration-aggression hypothesis: examination and reformulation. Psychological bulletin, 106(1), 59.</w:t>
      </w:r>
    </w:p>
    <w:p w14:paraId="2D254F27" w14:textId="77777777" w:rsidR="00CE79A4" w:rsidRPr="006C1F28" w:rsidRDefault="00CE79A4" w:rsidP="000F55C9">
      <w:pPr>
        <w:spacing w:before="240" w:line="360" w:lineRule="auto"/>
        <w:rPr>
          <w:lang w:val="en-CA"/>
        </w:rPr>
      </w:pPr>
      <w:r w:rsidRPr="006C1F28">
        <w:rPr>
          <w:lang w:val="en-CA"/>
        </w:rPr>
        <w:t>Breuer, J., &amp; Elson, M. (2017). Frustration-aggression theory (pp. 1-12). Wiley Blackwell.</w:t>
      </w:r>
    </w:p>
    <w:p w14:paraId="0B5A4E4A" w14:textId="77777777" w:rsidR="00CE79A4" w:rsidRPr="00F32C0A" w:rsidRDefault="00CE79A4" w:rsidP="000F55C9">
      <w:pPr>
        <w:spacing w:before="240" w:line="360" w:lineRule="auto"/>
        <w:rPr>
          <w:lang w:val="en-CA"/>
        </w:rPr>
      </w:pPr>
      <w:r w:rsidRPr="006C1F28">
        <w:rPr>
          <w:lang w:val="en-CA"/>
        </w:rPr>
        <w:t xml:space="preserve">Breuer, J., </w:t>
      </w:r>
      <w:proofErr w:type="spellStart"/>
      <w:r w:rsidRPr="006C1F28">
        <w:rPr>
          <w:lang w:val="en-CA"/>
        </w:rPr>
        <w:t>Scharkow</w:t>
      </w:r>
      <w:proofErr w:type="spellEnd"/>
      <w:r w:rsidRPr="006C1F28">
        <w:rPr>
          <w:lang w:val="en-CA"/>
        </w:rPr>
        <w:t xml:space="preserve">, M., &amp; Quandt, T. (2015). Sore losers? A </w:t>
      </w:r>
      <w:r w:rsidRPr="00F32C0A">
        <w:rPr>
          <w:lang w:val="en-CA"/>
        </w:rPr>
        <w:t>re-examination</w:t>
      </w:r>
      <w:r w:rsidRPr="006C1F28">
        <w:rPr>
          <w:lang w:val="en-CA"/>
        </w:rPr>
        <w:t xml:space="preserve"> of the frustration–aggression hypothesis for </w:t>
      </w:r>
      <w:r w:rsidRPr="00F32C0A">
        <w:rPr>
          <w:lang w:val="en-CA"/>
        </w:rPr>
        <w:t>collocated</w:t>
      </w:r>
      <w:r w:rsidRPr="006C1F28">
        <w:rPr>
          <w:lang w:val="en-CA"/>
        </w:rPr>
        <w:t xml:space="preserve"> video game play. Psychology of Popular Media Culture, 4(2), 126.</w:t>
      </w:r>
    </w:p>
    <w:p w14:paraId="227A1EA3" w14:textId="77777777" w:rsidR="00CE79A4" w:rsidRPr="00F32C0A" w:rsidRDefault="00CE79A4" w:rsidP="000F55C9">
      <w:pPr>
        <w:spacing w:before="240" w:line="360" w:lineRule="auto"/>
      </w:pPr>
      <w:r w:rsidRPr="00F32C0A">
        <w:t>Dollard, J., Miller, N. E., Doob, L. W., Mowrer, O. H., &amp; Sears, R. R. (1939). Frustration and aggression.</w:t>
      </w:r>
    </w:p>
    <w:p w14:paraId="41F61E12" w14:textId="77777777" w:rsidR="00CE79A4" w:rsidRPr="001D5B4E" w:rsidRDefault="00CE79A4" w:rsidP="000F55C9">
      <w:pPr>
        <w:spacing w:before="240" w:line="360" w:lineRule="auto"/>
        <w:rPr>
          <w:lang w:val="en-CA"/>
        </w:rPr>
      </w:pPr>
      <w:r w:rsidRPr="001D5B4E">
        <w:rPr>
          <w:lang w:val="en-CA"/>
        </w:rPr>
        <w:t xml:space="preserve">Dovidio, J. F., Gaertner, S. L., &amp; </w:t>
      </w:r>
      <w:proofErr w:type="spellStart"/>
      <w:r w:rsidRPr="001D5B4E">
        <w:rPr>
          <w:lang w:val="en-CA"/>
        </w:rPr>
        <w:t>Validzic</w:t>
      </w:r>
      <w:proofErr w:type="spellEnd"/>
      <w:r w:rsidRPr="001D5B4E">
        <w:rPr>
          <w:lang w:val="en-CA"/>
        </w:rPr>
        <w:t>, A. (1998).</w:t>
      </w:r>
      <w:r w:rsidRPr="00F32C0A">
        <w:rPr>
          <w:lang w:val="en-CA"/>
        </w:rPr>
        <w:t xml:space="preserve"> </w:t>
      </w:r>
      <w:r w:rsidRPr="001D5B4E">
        <w:rPr>
          <w:lang w:val="en-CA"/>
        </w:rPr>
        <w:t>Intergroup bias: Status, differentiation, and</w:t>
      </w:r>
      <w:r w:rsidRPr="00F32C0A">
        <w:rPr>
          <w:lang w:val="en-CA"/>
        </w:rPr>
        <w:t xml:space="preserve"> </w:t>
      </w:r>
      <w:r w:rsidRPr="001D5B4E">
        <w:rPr>
          <w:lang w:val="en-CA"/>
        </w:rPr>
        <w:t>a common in-group identity. Journal of Personality</w:t>
      </w:r>
    </w:p>
    <w:p w14:paraId="19EC5DA0" w14:textId="77777777" w:rsidR="00CE79A4" w:rsidRPr="007A37F1" w:rsidRDefault="00CE79A4" w:rsidP="000F55C9">
      <w:pPr>
        <w:spacing w:before="240" w:line="360" w:lineRule="auto"/>
        <w:rPr>
          <w:lang w:val="en-CA"/>
        </w:rPr>
      </w:pPr>
      <w:r w:rsidRPr="007A37F1">
        <w:rPr>
          <w:lang w:val="en-CA"/>
        </w:rPr>
        <w:t>European Journal of Social Psychology, 1, 149–178.</w:t>
      </w:r>
    </w:p>
    <w:p w14:paraId="1BD088BC" w14:textId="77777777" w:rsidR="00CE79A4" w:rsidRPr="00F32C0A" w:rsidRDefault="00CE79A4" w:rsidP="000F55C9">
      <w:pPr>
        <w:spacing w:before="240" w:line="360" w:lineRule="auto"/>
        <w:rPr>
          <w:lang w:val="en-CA"/>
        </w:rPr>
      </w:pPr>
      <w:r w:rsidRPr="007A37F1">
        <w:rPr>
          <w:lang w:val="en-CA"/>
        </w:rPr>
        <w:t>European Journal of Social Psychology, 5, 5–34.</w:t>
      </w:r>
      <w:r w:rsidRPr="00F32C0A">
        <w:rPr>
          <w:lang w:val="en-CA"/>
        </w:rPr>
        <w:t xml:space="preserve"> </w:t>
      </w:r>
      <w:r w:rsidRPr="007A37F1">
        <w:rPr>
          <w:lang w:val="en-CA"/>
        </w:rPr>
        <w:t>group: A self-categorization theory. Oxford, England:</w:t>
      </w:r>
      <w:r w:rsidRPr="00F32C0A">
        <w:rPr>
          <w:lang w:val="en-CA"/>
        </w:rPr>
        <w:t xml:space="preserve"> </w:t>
      </w:r>
      <w:r w:rsidRPr="007A37F1">
        <w:rPr>
          <w:lang w:val="en-CA"/>
        </w:rPr>
        <w:t>Basil Blackwell</w:t>
      </w:r>
    </w:p>
    <w:p w14:paraId="2A1A6452" w14:textId="77777777" w:rsidR="00CE79A4" w:rsidRPr="00F32C0A" w:rsidRDefault="00CE79A4" w:rsidP="000F55C9">
      <w:pPr>
        <w:spacing w:before="240" w:line="360" w:lineRule="auto"/>
      </w:pPr>
      <w:r w:rsidRPr="00F32C0A">
        <w:t>Harris, M. B. (1974). Mediators between frustration and aggression in a field experiment. Journal of Experimental Social Psychology, 10(6), 561-571.</w:t>
      </w:r>
    </w:p>
    <w:p w14:paraId="51877754" w14:textId="77777777" w:rsidR="00CE79A4" w:rsidRPr="00F32C0A" w:rsidRDefault="00CE79A4" w:rsidP="000F55C9">
      <w:pPr>
        <w:spacing w:before="240" w:line="360" w:lineRule="auto"/>
        <w:rPr>
          <w:lang w:val="en-CA"/>
        </w:rPr>
      </w:pPr>
      <w:r w:rsidRPr="009C2F51">
        <w:rPr>
          <w:lang w:val="en-CA"/>
        </w:rPr>
        <w:lastRenderedPageBreak/>
        <w:t>Hogg, M. A., &amp; Williams, K. D. (2000). From I to We:</w:t>
      </w:r>
      <w:r w:rsidRPr="00F32C0A">
        <w:rPr>
          <w:lang w:val="en-CA"/>
        </w:rPr>
        <w:t xml:space="preserve"> </w:t>
      </w:r>
      <w:r w:rsidRPr="009C2F51">
        <w:rPr>
          <w:lang w:val="en-CA"/>
        </w:rPr>
        <w:t>social identity and the collective self. Group Dynamics: Theory, Research and Practice, 4(1), 81–97</w:t>
      </w:r>
      <w:r w:rsidRPr="00F32C0A">
        <w:rPr>
          <w:lang w:val="en-CA"/>
        </w:rPr>
        <w:t>.</w:t>
      </w:r>
    </w:p>
    <w:p w14:paraId="54F9ADAD" w14:textId="77777777" w:rsidR="00CE79A4" w:rsidRPr="002E6E2B" w:rsidRDefault="00CE79A4" w:rsidP="000F55C9">
      <w:pPr>
        <w:spacing w:before="240" w:line="360" w:lineRule="auto"/>
        <w:ind w:left="0" w:firstLine="0"/>
        <w:rPr>
          <w:lang w:val="en-CA"/>
        </w:rPr>
      </w:pPr>
      <w:proofErr w:type="spellStart"/>
      <w:r w:rsidRPr="002E6E2B">
        <w:rPr>
          <w:lang w:val="en-CA"/>
        </w:rPr>
        <w:t>ishbein</w:t>
      </w:r>
      <w:proofErr w:type="spellEnd"/>
      <w:r w:rsidRPr="002E6E2B">
        <w:rPr>
          <w:lang w:val="en-CA"/>
        </w:rPr>
        <w:t>, M., &amp; Ajzen, 1. (1975). </w:t>
      </w:r>
      <w:r w:rsidRPr="002E6E2B">
        <w:rPr>
          <w:i/>
          <w:iCs/>
          <w:lang w:val="en-CA"/>
        </w:rPr>
        <w:t>Belief, attitude, intention, and behavior: An introduction to theory and research</w:t>
      </w:r>
      <w:r w:rsidRPr="002E6E2B">
        <w:rPr>
          <w:lang w:val="en-CA"/>
        </w:rPr>
        <w:t>. Reading, MA: Addison - Wesley</w:t>
      </w:r>
    </w:p>
    <w:p w14:paraId="0988AFBA" w14:textId="77777777" w:rsidR="00CE79A4" w:rsidRPr="001D5B4E" w:rsidRDefault="00CE79A4" w:rsidP="000F55C9">
      <w:pPr>
        <w:spacing w:before="240" w:line="360" w:lineRule="auto"/>
        <w:rPr>
          <w:lang w:val="en-CA"/>
        </w:rPr>
      </w:pPr>
      <w:r w:rsidRPr="001D5B4E">
        <w:rPr>
          <w:lang w:val="en-CA"/>
        </w:rPr>
        <w:t>negative domains. Journal of Personality and Social</w:t>
      </w:r>
      <w:r w:rsidRPr="00F32C0A">
        <w:rPr>
          <w:lang w:val="en-CA"/>
        </w:rPr>
        <w:t xml:space="preserve"> </w:t>
      </w:r>
      <w:r w:rsidRPr="001D5B4E">
        <w:rPr>
          <w:lang w:val="en-CA"/>
        </w:rPr>
        <w:t>Psychology, 78(1), 64–80.</w:t>
      </w:r>
    </w:p>
    <w:p w14:paraId="5BCA18EF" w14:textId="77777777" w:rsidR="00CE79A4" w:rsidRPr="001D5B4E" w:rsidRDefault="00CE79A4" w:rsidP="000F55C9">
      <w:pPr>
        <w:spacing w:before="240" w:line="360" w:lineRule="auto"/>
        <w:rPr>
          <w:lang w:val="en-CA"/>
        </w:rPr>
      </w:pPr>
      <w:r w:rsidRPr="001D5B4E">
        <w:rPr>
          <w:lang w:val="en-CA"/>
        </w:rPr>
        <w:t>Reynolds, K. J., Turner, J. C., &amp; Haslam, S. A. (2000).</w:t>
      </w:r>
      <w:r w:rsidRPr="00F32C0A">
        <w:rPr>
          <w:lang w:val="en-CA"/>
        </w:rPr>
        <w:t xml:space="preserve"> </w:t>
      </w:r>
      <w:r w:rsidRPr="001D5B4E">
        <w:rPr>
          <w:lang w:val="en-CA"/>
        </w:rPr>
        <w:t xml:space="preserve">When are we better than them and </w:t>
      </w:r>
      <w:r w:rsidRPr="00F32C0A">
        <w:rPr>
          <w:lang w:val="en-CA"/>
        </w:rPr>
        <w:t>they are</w:t>
      </w:r>
      <w:r w:rsidRPr="001D5B4E">
        <w:rPr>
          <w:lang w:val="en-CA"/>
        </w:rPr>
        <w:t xml:space="preserve"> worse than us?</w:t>
      </w:r>
      <w:r w:rsidRPr="00F32C0A">
        <w:rPr>
          <w:lang w:val="en-CA"/>
        </w:rPr>
        <w:t xml:space="preserve"> </w:t>
      </w:r>
      <w:r w:rsidRPr="001D5B4E">
        <w:rPr>
          <w:lang w:val="en-CA"/>
        </w:rPr>
        <w:t>A closer look at social discrimination in positive and</w:t>
      </w:r>
    </w:p>
    <w:p w14:paraId="732B62A9" w14:textId="77777777" w:rsidR="00CE79A4" w:rsidRPr="001D5B4E" w:rsidRDefault="00CE79A4" w:rsidP="000F55C9">
      <w:pPr>
        <w:spacing w:before="240" w:line="360" w:lineRule="auto"/>
        <w:rPr>
          <w:lang w:val="en-CA"/>
        </w:rPr>
      </w:pPr>
      <w:proofErr w:type="spellStart"/>
      <w:r w:rsidRPr="001D5B4E">
        <w:rPr>
          <w:lang w:val="en-CA"/>
        </w:rPr>
        <w:t>Sidanius</w:t>
      </w:r>
      <w:proofErr w:type="spellEnd"/>
      <w:r w:rsidRPr="001D5B4E">
        <w:rPr>
          <w:lang w:val="en-CA"/>
        </w:rPr>
        <w:t>, J., Pratto, F., &amp; Mitchell, M. (1994). Ingroup</w:t>
      </w:r>
      <w:r w:rsidRPr="00F32C0A">
        <w:rPr>
          <w:lang w:val="en-CA"/>
        </w:rPr>
        <w:t xml:space="preserve"> </w:t>
      </w:r>
      <w:r w:rsidRPr="001D5B4E">
        <w:rPr>
          <w:lang w:val="en-CA"/>
        </w:rPr>
        <w:t>identiﬁcation, social dominance orientation, and differential intergroup social allocation. Journal of Social</w:t>
      </w:r>
      <w:r w:rsidRPr="00F32C0A">
        <w:rPr>
          <w:lang w:val="en-CA"/>
        </w:rPr>
        <w:t xml:space="preserve"> </w:t>
      </w:r>
      <w:r w:rsidRPr="001D5B4E">
        <w:rPr>
          <w:lang w:val="en-CA"/>
        </w:rPr>
        <w:t>Psychology, 134, 151–167.</w:t>
      </w:r>
    </w:p>
    <w:p w14:paraId="6274E56E" w14:textId="77777777" w:rsidR="00CE79A4" w:rsidRPr="00F32C0A" w:rsidRDefault="00CE79A4" w:rsidP="000F55C9">
      <w:pPr>
        <w:spacing w:before="240" w:line="360" w:lineRule="auto"/>
        <w:rPr>
          <w:lang w:val="en-CA"/>
        </w:rPr>
      </w:pPr>
      <w:r w:rsidRPr="009C2F51">
        <w:rPr>
          <w:lang w:val="en-CA"/>
        </w:rPr>
        <w:t>Smith, E. R. (1999). Affective and cognitive implications</w:t>
      </w:r>
      <w:r w:rsidRPr="00F32C0A">
        <w:rPr>
          <w:lang w:val="en-CA"/>
        </w:rPr>
        <w:t xml:space="preserve"> </w:t>
      </w:r>
      <w:r w:rsidRPr="009C2F51">
        <w:rPr>
          <w:lang w:val="en-CA"/>
        </w:rPr>
        <w:t xml:space="preserve">of a group becoming part of the self: </w:t>
      </w:r>
      <w:proofErr w:type="gramStart"/>
      <w:r w:rsidRPr="009C2F51">
        <w:rPr>
          <w:lang w:val="en-CA"/>
        </w:rPr>
        <w:t>New</w:t>
      </w:r>
      <w:proofErr w:type="gramEnd"/>
      <w:r w:rsidRPr="009C2F51">
        <w:rPr>
          <w:lang w:val="en-CA"/>
        </w:rPr>
        <w:t xml:space="preserve"> models of</w:t>
      </w:r>
      <w:r w:rsidRPr="00F32C0A">
        <w:rPr>
          <w:lang w:val="en-CA"/>
        </w:rPr>
        <w:t xml:space="preserve"> </w:t>
      </w:r>
      <w:r w:rsidRPr="009C2F51">
        <w:rPr>
          <w:lang w:val="en-CA"/>
        </w:rPr>
        <w:t>prejudice and of the self-concept. In D. Abrams &amp;</w:t>
      </w:r>
      <w:r w:rsidRPr="00F32C0A">
        <w:rPr>
          <w:lang w:val="en-CA"/>
        </w:rPr>
        <w:t xml:space="preserve"> </w:t>
      </w:r>
      <w:r w:rsidRPr="009C2F51">
        <w:rPr>
          <w:lang w:val="en-CA"/>
        </w:rPr>
        <w:t>M. A. Hogg (Eds.), Social identity and social cognition</w:t>
      </w:r>
      <w:r w:rsidRPr="00F32C0A">
        <w:rPr>
          <w:lang w:val="en-CA"/>
        </w:rPr>
        <w:t xml:space="preserve"> </w:t>
      </w:r>
      <w:r w:rsidRPr="009C2F51">
        <w:rPr>
          <w:lang w:val="en-CA"/>
        </w:rPr>
        <w:t>(pp. 183–196). Oxford, England: Basil Blackwel</w:t>
      </w:r>
    </w:p>
    <w:p w14:paraId="39928680" w14:textId="77777777" w:rsidR="00CE79A4" w:rsidRPr="00F32C0A" w:rsidRDefault="00CE79A4" w:rsidP="000F55C9">
      <w:pPr>
        <w:spacing w:before="240" w:line="360" w:lineRule="auto"/>
        <w:rPr>
          <w:lang w:val="en-CA"/>
        </w:rPr>
      </w:pPr>
      <w:r w:rsidRPr="00160F84">
        <w:rPr>
          <w:lang w:val="en-CA"/>
        </w:rPr>
        <w:t>Tajfel, H. (1970). Experiments in intergroup discrimination. Scientiﬁc American, 223, 96–102.</w:t>
      </w:r>
    </w:p>
    <w:p w14:paraId="453EB8A9" w14:textId="77777777" w:rsidR="00CE79A4" w:rsidRPr="00F32C0A" w:rsidRDefault="00CE79A4" w:rsidP="000F55C9">
      <w:pPr>
        <w:spacing w:before="240" w:line="360" w:lineRule="auto"/>
        <w:rPr>
          <w:lang w:val="en-CA"/>
        </w:rPr>
      </w:pPr>
      <w:r w:rsidRPr="00160F84">
        <w:rPr>
          <w:lang w:val="en-CA"/>
        </w:rPr>
        <w:t>Tajfel, H. (1978). The achievement of inter-group differentiation. In H. Tajfel (Ed.), Differentiation between</w:t>
      </w:r>
      <w:r w:rsidRPr="00F32C0A">
        <w:rPr>
          <w:lang w:val="en-CA"/>
        </w:rPr>
        <w:t xml:space="preserve"> </w:t>
      </w:r>
      <w:r w:rsidRPr="00160F84">
        <w:rPr>
          <w:lang w:val="en-CA"/>
        </w:rPr>
        <w:t>social groups (pp. 77–100). London: Academic Press.</w:t>
      </w:r>
    </w:p>
    <w:p w14:paraId="123F1545" w14:textId="77777777" w:rsidR="00CE79A4" w:rsidRPr="00F32C0A" w:rsidRDefault="00CE79A4" w:rsidP="000F55C9">
      <w:pPr>
        <w:spacing w:before="240" w:line="360" w:lineRule="auto"/>
        <w:rPr>
          <w:lang w:val="en-CA"/>
        </w:rPr>
      </w:pPr>
      <w:r w:rsidRPr="00160F84">
        <w:rPr>
          <w:lang w:val="en-CA"/>
        </w:rPr>
        <w:t>Tajfel, H., &amp; Turner, J. C. (1979). An integrative theory of</w:t>
      </w:r>
      <w:r w:rsidRPr="00F32C0A">
        <w:rPr>
          <w:lang w:val="en-CA"/>
        </w:rPr>
        <w:t xml:space="preserve"> </w:t>
      </w:r>
      <w:r w:rsidRPr="00160F84">
        <w:rPr>
          <w:lang w:val="en-CA"/>
        </w:rPr>
        <w:t xml:space="preserve">inter-group conﬂict. In W. G. Austin &amp; S. </w:t>
      </w:r>
      <w:proofErr w:type="spellStart"/>
      <w:r w:rsidRPr="00160F84">
        <w:rPr>
          <w:lang w:val="en-CA"/>
        </w:rPr>
        <w:t>Worche</w:t>
      </w:r>
      <w:proofErr w:type="spellEnd"/>
      <w:r w:rsidRPr="00F32C0A">
        <w:rPr>
          <w:lang w:val="en-CA"/>
        </w:rPr>
        <w:t xml:space="preserve"> </w:t>
      </w:r>
      <w:r w:rsidRPr="007A37F1">
        <w:rPr>
          <w:lang w:val="en-CA"/>
        </w:rPr>
        <w:t>(Eds.), The social psychology of inter-group relations</w:t>
      </w:r>
      <w:r w:rsidRPr="00F32C0A">
        <w:rPr>
          <w:lang w:val="en-CA"/>
        </w:rPr>
        <w:t xml:space="preserve"> </w:t>
      </w:r>
      <w:r w:rsidRPr="007A37F1">
        <w:rPr>
          <w:lang w:val="en-CA"/>
        </w:rPr>
        <w:t>(pp. 33–47). Monterey, CA: Brooks/Cole.</w:t>
      </w:r>
    </w:p>
    <w:p w14:paraId="191FC4CC" w14:textId="77777777" w:rsidR="00CE79A4" w:rsidRPr="007A37F1" w:rsidRDefault="00CE79A4" w:rsidP="000F55C9">
      <w:pPr>
        <w:spacing w:before="240" w:line="360" w:lineRule="auto"/>
        <w:rPr>
          <w:lang w:val="en-CA"/>
        </w:rPr>
      </w:pPr>
      <w:r w:rsidRPr="007A37F1">
        <w:rPr>
          <w:lang w:val="en-CA"/>
        </w:rPr>
        <w:t>Tajfel, H., Flament, C., Billig, M., &amp; Bundy, R. (1971).</w:t>
      </w:r>
      <w:r w:rsidRPr="00F32C0A">
        <w:rPr>
          <w:lang w:val="en-CA"/>
        </w:rPr>
        <w:t xml:space="preserve"> </w:t>
      </w:r>
      <w:r w:rsidRPr="007A37F1">
        <w:rPr>
          <w:lang w:val="en-CA"/>
        </w:rPr>
        <w:t xml:space="preserve">Social categorization and </w:t>
      </w:r>
      <w:r w:rsidRPr="00F32C0A">
        <w:rPr>
          <w:lang w:val="en-CA"/>
        </w:rPr>
        <w:t>intergroup</w:t>
      </w:r>
      <w:r w:rsidRPr="007A37F1">
        <w:rPr>
          <w:lang w:val="en-CA"/>
        </w:rPr>
        <w:t xml:space="preserve"> behavior.</w:t>
      </w:r>
    </w:p>
    <w:p w14:paraId="72CD7995" w14:textId="77777777" w:rsidR="00CE79A4" w:rsidRPr="00F32C0A" w:rsidRDefault="00CE79A4" w:rsidP="000F55C9">
      <w:pPr>
        <w:spacing w:before="240" w:line="360" w:lineRule="auto"/>
        <w:rPr>
          <w:lang w:val="en-CA"/>
        </w:rPr>
      </w:pPr>
      <w:r w:rsidRPr="007A37F1">
        <w:rPr>
          <w:lang w:val="en-CA"/>
        </w:rPr>
        <w:t>Turner, J. C. (1975). Social comparison and social identity: Some prospects for intergroup behaviour.</w:t>
      </w:r>
    </w:p>
    <w:p w14:paraId="4FBE412A" w14:textId="77777777" w:rsidR="00CE79A4" w:rsidRPr="007A37F1" w:rsidRDefault="00CE79A4" w:rsidP="000F55C9">
      <w:pPr>
        <w:spacing w:before="240" w:line="360" w:lineRule="auto"/>
        <w:rPr>
          <w:lang w:val="en-CA"/>
        </w:rPr>
      </w:pPr>
      <w:r w:rsidRPr="007A37F1">
        <w:rPr>
          <w:lang w:val="en-CA"/>
        </w:rPr>
        <w:t>Turner, J. C., Hogg, M., Oakes, P., Reicher, S., &amp;</w:t>
      </w:r>
      <w:r w:rsidRPr="00F32C0A">
        <w:rPr>
          <w:lang w:val="en-CA"/>
        </w:rPr>
        <w:t xml:space="preserve"> </w:t>
      </w:r>
      <w:r w:rsidRPr="007A37F1">
        <w:rPr>
          <w:lang w:val="en-CA"/>
        </w:rPr>
        <w:t>Wetherell, M. (1987). Rediscovering the social</w:t>
      </w:r>
      <w:r w:rsidRPr="00F32C0A">
        <w:rPr>
          <w:lang w:val="en-CA"/>
        </w:rPr>
        <w:t>.</w:t>
      </w:r>
    </w:p>
    <w:p w14:paraId="50D6C1CC" w14:textId="77777777" w:rsidR="00CE79A4" w:rsidRPr="00F32C0A" w:rsidRDefault="00CE79A4" w:rsidP="000F55C9">
      <w:pPr>
        <w:spacing w:before="240" w:line="360" w:lineRule="auto"/>
        <w:ind w:left="0" w:firstLine="0"/>
      </w:pPr>
      <w:r w:rsidRPr="00F32C0A">
        <w:t xml:space="preserve">Whitaker, J. L., Melzer, A., </w:t>
      </w:r>
      <w:proofErr w:type="spellStart"/>
      <w:r w:rsidRPr="00F32C0A">
        <w:t>Steffgen</w:t>
      </w:r>
      <w:proofErr w:type="spellEnd"/>
      <w:r w:rsidRPr="00F32C0A">
        <w:t xml:space="preserve">, G., &amp; Bushman, B. J. (2013). The allure of the forbidden: Breaking taboos, frustration, and attraction to violent video games. Psychological science, 24(4), 507-513. </w:t>
      </w:r>
    </w:p>
    <w:sectPr w:rsidR="00CE79A4" w:rsidRPr="00F32C0A" w:rsidSect="004E733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39BD2" w14:textId="77777777" w:rsidR="00974AC4" w:rsidRDefault="00974AC4" w:rsidP="00EE145A">
      <w:pPr>
        <w:spacing w:after="0" w:line="240" w:lineRule="auto"/>
      </w:pPr>
      <w:r>
        <w:separator/>
      </w:r>
    </w:p>
  </w:endnote>
  <w:endnote w:type="continuationSeparator" w:id="0">
    <w:p w14:paraId="3C86D0B2" w14:textId="77777777" w:rsidR="00974AC4" w:rsidRDefault="00974AC4" w:rsidP="00EE1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078730"/>
      <w:docPartObj>
        <w:docPartGallery w:val="Page Numbers (Bottom of Page)"/>
        <w:docPartUnique/>
      </w:docPartObj>
    </w:sdtPr>
    <w:sdtEndPr>
      <w:rPr>
        <w:noProof/>
      </w:rPr>
    </w:sdtEndPr>
    <w:sdtContent>
      <w:p w14:paraId="252AE12A" w14:textId="7A14BB3F" w:rsidR="004F2F78" w:rsidRDefault="004F2F78" w:rsidP="00356145">
        <w:pPr>
          <w:pStyle w:val="Footer"/>
        </w:pPr>
        <w:r>
          <w:fldChar w:fldCharType="begin"/>
        </w:r>
        <w:r>
          <w:instrText xml:space="preserve"> PAGE   \* MERGEFORMAT </w:instrText>
        </w:r>
        <w:r>
          <w:fldChar w:fldCharType="separate"/>
        </w:r>
        <w:r>
          <w:rPr>
            <w:noProof/>
          </w:rPr>
          <w:t>2</w:t>
        </w:r>
        <w:r>
          <w:rPr>
            <w:noProof/>
          </w:rPr>
          <w:fldChar w:fldCharType="end"/>
        </w:r>
      </w:p>
    </w:sdtContent>
  </w:sdt>
  <w:p w14:paraId="6771DD57" w14:textId="77777777" w:rsidR="004E7336" w:rsidRDefault="004E7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0771C" w14:textId="77777777" w:rsidR="00974AC4" w:rsidRDefault="00974AC4" w:rsidP="00EE145A">
      <w:pPr>
        <w:spacing w:after="0" w:line="240" w:lineRule="auto"/>
      </w:pPr>
      <w:r>
        <w:separator/>
      </w:r>
    </w:p>
  </w:footnote>
  <w:footnote w:type="continuationSeparator" w:id="0">
    <w:p w14:paraId="45F749B3" w14:textId="77777777" w:rsidR="00974AC4" w:rsidRDefault="00974AC4" w:rsidP="00EE14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F2E11"/>
    <w:multiLevelType w:val="hybridMultilevel"/>
    <w:tmpl w:val="858EFE76"/>
    <w:lvl w:ilvl="0" w:tplc="10090019">
      <w:start w:val="1"/>
      <w:numFmt w:val="lowerLetter"/>
      <w:lvlText w:val="%1."/>
      <w:lvlJc w:val="left"/>
      <w:pPr>
        <w:ind w:left="360" w:hanging="360"/>
      </w:pPr>
      <w:rPr>
        <w:rFonts w:hint="default"/>
      </w:r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1" w15:restartNumberingAfterBreak="0">
    <w:nsid w:val="3C887ED0"/>
    <w:multiLevelType w:val="multilevel"/>
    <w:tmpl w:val="A268E36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43210375"/>
    <w:multiLevelType w:val="hybridMultilevel"/>
    <w:tmpl w:val="90A6A7A4"/>
    <w:lvl w:ilvl="0" w:tplc="06F68520">
      <w:start w:val="5"/>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15:restartNumberingAfterBreak="0">
    <w:nsid w:val="43FD073C"/>
    <w:multiLevelType w:val="hybridMultilevel"/>
    <w:tmpl w:val="5E9871B0"/>
    <w:lvl w:ilvl="0" w:tplc="10090013">
      <w:start w:val="1"/>
      <w:numFmt w:val="upperRoman"/>
      <w:lvlText w:val="%1."/>
      <w:lvlJc w:val="righ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44176519"/>
    <w:multiLevelType w:val="hybridMultilevel"/>
    <w:tmpl w:val="0BAC0E40"/>
    <w:lvl w:ilvl="0" w:tplc="113A5180">
      <w:start w:val="6"/>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5" w15:restartNumberingAfterBreak="0">
    <w:nsid w:val="4EB07DB1"/>
    <w:multiLevelType w:val="hybridMultilevel"/>
    <w:tmpl w:val="9B940286"/>
    <w:lvl w:ilvl="0" w:tplc="10090013">
      <w:start w:val="1"/>
      <w:numFmt w:val="upperRoman"/>
      <w:lvlText w:val="%1."/>
      <w:lvlJc w:val="right"/>
      <w:pPr>
        <w:ind w:left="1080" w:hanging="360"/>
      </w:p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6" w15:restartNumberingAfterBreak="0">
    <w:nsid w:val="508D7558"/>
    <w:multiLevelType w:val="hybridMultilevel"/>
    <w:tmpl w:val="E506C198"/>
    <w:lvl w:ilvl="0" w:tplc="10090019">
      <w:start w:val="1"/>
      <w:numFmt w:val="lowerLetter"/>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15:restartNumberingAfterBreak="0">
    <w:nsid w:val="5BBC7DB4"/>
    <w:multiLevelType w:val="hybridMultilevel"/>
    <w:tmpl w:val="981011EC"/>
    <w:lvl w:ilvl="0" w:tplc="28767B6E">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8" w15:restartNumberingAfterBreak="0">
    <w:nsid w:val="61BA570B"/>
    <w:multiLevelType w:val="hybridMultilevel"/>
    <w:tmpl w:val="0AB06568"/>
    <w:lvl w:ilvl="0" w:tplc="D5522F08">
      <w:start w:val="1"/>
      <w:numFmt w:val="upperRoman"/>
      <w:lvlText w:val="%1."/>
      <w:lvlJc w:val="right"/>
      <w:pPr>
        <w:ind w:left="720" w:hanging="360"/>
      </w:pPr>
      <w:rPr>
        <w:b w:val="0"/>
        <w:bCs w:val="0"/>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9" w15:restartNumberingAfterBreak="0">
    <w:nsid w:val="6204739E"/>
    <w:multiLevelType w:val="hybridMultilevel"/>
    <w:tmpl w:val="7E9C99C2"/>
    <w:lvl w:ilvl="0" w:tplc="E92CBD44">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0" w15:restartNumberingAfterBreak="0">
    <w:nsid w:val="642E1071"/>
    <w:multiLevelType w:val="hybridMultilevel"/>
    <w:tmpl w:val="0FE28E2A"/>
    <w:lvl w:ilvl="0" w:tplc="ABB81FDE">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1" w15:restartNumberingAfterBreak="0">
    <w:nsid w:val="701A5365"/>
    <w:multiLevelType w:val="hybridMultilevel"/>
    <w:tmpl w:val="1758D992"/>
    <w:lvl w:ilvl="0" w:tplc="75A26B28">
      <w:start w:val="1"/>
      <w:numFmt w:val="bullet"/>
      <w:lvlText w:val="•"/>
      <w:lvlJc w:val="left"/>
      <w:pPr>
        <w:ind w:left="778"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92AF13E">
      <w:start w:val="1"/>
      <w:numFmt w:val="bullet"/>
      <w:lvlText w:val="o"/>
      <w:lvlJc w:val="left"/>
      <w:pPr>
        <w:ind w:left="166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88DE3CEA">
      <w:start w:val="1"/>
      <w:numFmt w:val="bullet"/>
      <w:lvlText w:val="▪"/>
      <w:lvlJc w:val="left"/>
      <w:pPr>
        <w:ind w:left="238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43C06A60">
      <w:start w:val="1"/>
      <w:numFmt w:val="bullet"/>
      <w:lvlText w:val="•"/>
      <w:lvlJc w:val="left"/>
      <w:pPr>
        <w:ind w:left="3104"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741A8384">
      <w:start w:val="1"/>
      <w:numFmt w:val="bullet"/>
      <w:lvlText w:val="o"/>
      <w:lvlJc w:val="left"/>
      <w:pPr>
        <w:ind w:left="382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D2C0979A">
      <w:start w:val="1"/>
      <w:numFmt w:val="bullet"/>
      <w:lvlText w:val="▪"/>
      <w:lvlJc w:val="left"/>
      <w:pPr>
        <w:ind w:left="454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8228DE1E">
      <w:start w:val="1"/>
      <w:numFmt w:val="bullet"/>
      <w:lvlText w:val="•"/>
      <w:lvlJc w:val="left"/>
      <w:pPr>
        <w:ind w:left="5264"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ACE8DB6C">
      <w:start w:val="1"/>
      <w:numFmt w:val="bullet"/>
      <w:lvlText w:val="o"/>
      <w:lvlJc w:val="left"/>
      <w:pPr>
        <w:ind w:left="598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124396">
      <w:start w:val="1"/>
      <w:numFmt w:val="bullet"/>
      <w:lvlText w:val="▪"/>
      <w:lvlJc w:val="left"/>
      <w:pPr>
        <w:ind w:left="6704"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num w:numId="1" w16cid:durableId="662049088">
    <w:abstractNumId w:val="11"/>
  </w:num>
  <w:num w:numId="2" w16cid:durableId="39786671">
    <w:abstractNumId w:val="1"/>
  </w:num>
  <w:num w:numId="3" w16cid:durableId="1983270924">
    <w:abstractNumId w:val="8"/>
  </w:num>
  <w:num w:numId="4" w16cid:durableId="1199119852">
    <w:abstractNumId w:val="6"/>
  </w:num>
  <w:num w:numId="5" w16cid:durableId="1453817834">
    <w:abstractNumId w:val="5"/>
  </w:num>
  <w:num w:numId="6" w16cid:durableId="714233946">
    <w:abstractNumId w:val="3"/>
  </w:num>
  <w:num w:numId="7" w16cid:durableId="1136610281">
    <w:abstractNumId w:val="0"/>
  </w:num>
  <w:num w:numId="8" w16cid:durableId="1373117695">
    <w:abstractNumId w:val="10"/>
  </w:num>
  <w:num w:numId="9" w16cid:durableId="1122264672">
    <w:abstractNumId w:val="2"/>
  </w:num>
  <w:num w:numId="10" w16cid:durableId="36051019">
    <w:abstractNumId w:val="9"/>
  </w:num>
  <w:num w:numId="11" w16cid:durableId="468714967">
    <w:abstractNumId w:val="7"/>
  </w:num>
  <w:num w:numId="12" w16cid:durableId="20890331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0CA"/>
    <w:rsid w:val="000000CA"/>
    <w:rsid w:val="00001B13"/>
    <w:rsid w:val="000116A8"/>
    <w:rsid w:val="00012AA7"/>
    <w:rsid w:val="00015ED5"/>
    <w:rsid w:val="00035085"/>
    <w:rsid w:val="00042D86"/>
    <w:rsid w:val="00045B79"/>
    <w:rsid w:val="0005681D"/>
    <w:rsid w:val="00056DD1"/>
    <w:rsid w:val="00067767"/>
    <w:rsid w:val="000715CA"/>
    <w:rsid w:val="00076F85"/>
    <w:rsid w:val="000A16F1"/>
    <w:rsid w:val="000A36B5"/>
    <w:rsid w:val="000B302C"/>
    <w:rsid w:val="000B36B5"/>
    <w:rsid w:val="000B47AE"/>
    <w:rsid w:val="000B4B76"/>
    <w:rsid w:val="000B6612"/>
    <w:rsid w:val="000D0CDB"/>
    <w:rsid w:val="000F53DE"/>
    <w:rsid w:val="000F55C9"/>
    <w:rsid w:val="001003E5"/>
    <w:rsid w:val="00115D4B"/>
    <w:rsid w:val="00131192"/>
    <w:rsid w:val="00133FC4"/>
    <w:rsid w:val="00137DEA"/>
    <w:rsid w:val="0015321E"/>
    <w:rsid w:val="0015712A"/>
    <w:rsid w:val="00160F84"/>
    <w:rsid w:val="00172EE9"/>
    <w:rsid w:val="001A1C1A"/>
    <w:rsid w:val="001A2FB1"/>
    <w:rsid w:val="001A5765"/>
    <w:rsid w:val="001C5D27"/>
    <w:rsid w:val="001C6D9C"/>
    <w:rsid w:val="001C7BC8"/>
    <w:rsid w:val="001D2FE2"/>
    <w:rsid w:val="001D5B4E"/>
    <w:rsid w:val="001D752B"/>
    <w:rsid w:val="001E6066"/>
    <w:rsid w:val="002253C8"/>
    <w:rsid w:val="0022575C"/>
    <w:rsid w:val="00226F43"/>
    <w:rsid w:val="00227090"/>
    <w:rsid w:val="00232995"/>
    <w:rsid w:val="0024545F"/>
    <w:rsid w:val="00263593"/>
    <w:rsid w:val="00264CCD"/>
    <w:rsid w:val="00266672"/>
    <w:rsid w:val="00270960"/>
    <w:rsid w:val="00285D54"/>
    <w:rsid w:val="00291279"/>
    <w:rsid w:val="00293354"/>
    <w:rsid w:val="002B0C58"/>
    <w:rsid w:val="002D495B"/>
    <w:rsid w:val="002D5E3B"/>
    <w:rsid w:val="002D63D0"/>
    <w:rsid w:val="002E3D4E"/>
    <w:rsid w:val="002E6E2B"/>
    <w:rsid w:val="002F1E83"/>
    <w:rsid w:val="00323E2D"/>
    <w:rsid w:val="00325696"/>
    <w:rsid w:val="00334217"/>
    <w:rsid w:val="00334E4E"/>
    <w:rsid w:val="003364D6"/>
    <w:rsid w:val="00343E8A"/>
    <w:rsid w:val="003456B8"/>
    <w:rsid w:val="00345ACF"/>
    <w:rsid w:val="00356145"/>
    <w:rsid w:val="0036706F"/>
    <w:rsid w:val="00371149"/>
    <w:rsid w:val="003724B5"/>
    <w:rsid w:val="003921D3"/>
    <w:rsid w:val="00393F75"/>
    <w:rsid w:val="003B054A"/>
    <w:rsid w:val="003B0968"/>
    <w:rsid w:val="003B6D6E"/>
    <w:rsid w:val="003C1688"/>
    <w:rsid w:val="003C3F97"/>
    <w:rsid w:val="003C5849"/>
    <w:rsid w:val="003C5C78"/>
    <w:rsid w:val="003D4AE0"/>
    <w:rsid w:val="003E3DFA"/>
    <w:rsid w:val="003F70E4"/>
    <w:rsid w:val="003F71E9"/>
    <w:rsid w:val="00400851"/>
    <w:rsid w:val="00401F35"/>
    <w:rsid w:val="004071D7"/>
    <w:rsid w:val="00407547"/>
    <w:rsid w:val="0041497C"/>
    <w:rsid w:val="0042662E"/>
    <w:rsid w:val="00436741"/>
    <w:rsid w:val="0044233F"/>
    <w:rsid w:val="00452E8E"/>
    <w:rsid w:val="004652EB"/>
    <w:rsid w:val="00480F36"/>
    <w:rsid w:val="00492858"/>
    <w:rsid w:val="004936ED"/>
    <w:rsid w:val="0049715E"/>
    <w:rsid w:val="004A1FFE"/>
    <w:rsid w:val="004B06DD"/>
    <w:rsid w:val="004C101E"/>
    <w:rsid w:val="004C15FE"/>
    <w:rsid w:val="004C19E8"/>
    <w:rsid w:val="004C68F1"/>
    <w:rsid w:val="004D3C86"/>
    <w:rsid w:val="004E7336"/>
    <w:rsid w:val="004F2141"/>
    <w:rsid w:val="004F2F78"/>
    <w:rsid w:val="00517EE9"/>
    <w:rsid w:val="0052683C"/>
    <w:rsid w:val="0053260F"/>
    <w:rsid w:val="005326AF"/>
    <w:rsid w:val="00554487"/>
    <w:rsid w:val="00554FA8"/>
    <w:rsid w:val="00566093"/>
    <w:rsid w:val="00580B7E"/>
    <w:rsid w:val="005A088F"/>
    <w:rsid w:val="005A6BCB"/>
    <w:rsid w:val="005A7B01"/>
    <w:rsid w:val="005A7EE1"/>
    <w:rsid w:val="005B092C"/>
    <w:rsid w:val="005B158D"/>
    <w:rsid w:val="005B5F5D"/>
    <w:rsid w:val="005D45F4"/>
    <w:rsid w:val="005E2DFB"/>
    <w:rsid w:val="005F6F84"/>
    <w:rsid w:val="00603E20"/>
    <w:rsid w:val="0060514A"/>
    <w:rsid w:val="0061098E"/>
    <w:rsid w:val="00611DB3"/>
    <w:rsid w:val="006250C6"/>
    <w:rsid w:val="00627727"/>
    <w:rsid w:val="00635FF4"/>
    <w:rsid w:val="006413E6"/>
    <w:rsid w:val="006605C4"/>
    <w:rsid w:val="006621EC"/>
    <w:rsid w:val="00684890"/>
    <w:rsid w:val="006A046F"/>
    <w:rsid w:val="006B028A"/>
    <w:rsid w:val="006B1A59"/>
    <w:rsid w:val="006B2101"/>
    <w:rsid w:val="006B283C"/>
    <w:rsid w:val="006C16BE"/>
    <w:rsid w:val="006C1F28"/>
    <w:rsid w:val="006D794C"/>
    <w:rsid w:val="006F5A63"/>
    <w:rsid w:val="006F5E17"/>
    <w:rsid w:val="007031EC"/>
    <w:rsid w:val="00703985"/>
    <w:rsid w:val="00711688"/>
    <w:rsid w:val="007141BB"/>
    <w:rsid w:val="007205D3"/>
    <w:rsid w:val="007411F5"/>
    <w:rsid w:val="007533FE"/>
    <w:rsid w:val="00755895"/>
    <w:rsid w:val="007719D8"/>
    <w:rsid w:val="007864A9"/>
    <w:rsid w:val="00786C2E"/>
    <w:rsid w:val="00797DFC"/>
    <w:rsid w:val="007A3059"/>
    <w:rsid w:val="007A37F1"/>
    <w:rsid w:val="007D0A83"/>
    <w:rsid w:val="007D663F"/>
    <w:rsid w:val="007F557F"/>
    <w:rsid w:val="0083296F"/>
    <w:rsid w:val="00851675"/>
    <w:rsid w:val="00856CB3"/>
    <w:rsid w:val="00865BFB"/>
    <w:rsid w:val="008667FC"/>
    <w:rsid w:val="00881C04"/>
    <w:rsid w:val="00884A02"/>
    <w:rsid w:val="008A13F2"/>
    <w:rsid w:val="008B497C"/>
    <w:rsid w:val="008B796A"/>
    <w:rsid w:val="008C6102"/>
    <w:rsid w:val="008D4F21"/>
    <w:rsid w:val="00906995"/>
    <w:rsid w:val="009122EF"/>
    <w:rsid w:val="0091559E"/>
    <w:rsid w:val="00930BA1"/>
    <w:rsid w:val="00935538"/>
    <w:rsid w:val="009408FD"/>
    <w:rsid w:val="00941D03"/>
    <w:rsid w:val="00941E81"/>
    <w:rsid w:val="00964761"/>
    <w:rsid w:val="009715AB"/>
    <w:rsid w:val="00973AC5"/>
    <w:rsid w:val="00974AAE"/>
    <w:rsid w:val="00974AC4"/>
    <w:rsid w:val="009812E1"/>
    <w:rsid w:val="00987951"/>
    <w:rsid w:val="0099408F"/>
    <w:rsid w:val="00997619"/>
    <w:rsid w:val="009A5AB1"/>
    <w:rsid w:val="009B38B7"/>
    <w:rsid w:val="009B5FAC"/>
    <w:rsid w:val="009C1357"/>
    <w:rsid w:val="009C1C28"/>
    <w:rsid w:val="009C2F51"/>
    <w:rsid w:val="009D38F7"/>
    <w:rsid w:val="009F0FB8"/>
    <w:rsid w:val="00A12B3B"/>
    <w:rsid w:val="00A169B7"/>
    <w:rsid w:val="00A20517"/>
    <w:rsid w:val="00A20E26"/>
    <w:rsid w:val="00A4010C"/>
    <w:rsid w:val="00A76A38"/>
    <w:rsid w:val="00A76C8F"/>
    <w:rsid w:val="00A87600"/>
    <w:rsid w:val="00AB44CC"/>
    <w:rsid w:val="00AB5AD6"/>
    <w:rsid w:val="00AB7597"/>
    <w:rsid w:val="00AC6096"/>
    <w:rsid w:val="00AD3BCE"/>
    <w:rsid w:val="00AD5C99"/>
    <w:rsid w:val="00AE5BE8"/>
    <w:rsid w:val="00AE7A10"/>
    <w:rsid w:val="00B06E18"/>
    <w:rsid w:val="00B07D49"/>
    <w:rsid w:val="00B132D0"/>
    <w:rsid w:val="00B14FF2"/>
    <w:rsid w:val="00B17E6A"/>
    <w:rsid w:val="00B26D3D"/>
    <w:rsid w:val="00B30BA3"/>
    <w:rsid w:val="00B31113"/>
    <w:rsid w:val="00B31CC9"/>
    <w:rsid w:val="00B336FC"/>
    <w:rsid w:val="00B37ACC"/>
    <w:rsid w:val="00B4092B"/>
    <w:rsid w:val="00B416BE"/>
    <w:rsid w:val="00B463BB"/>
    <w:rsid w:val="00B602AB"/>
    <w:rsid w:val="00B63953"/>
    <w:rsid w:val="00B73FCF"/>
    <w:rsid w:val="00B747D8"/>
    <w:rsid w:val="00B87390"/>
    <w:rsid w:val="00B93A69"/>
    <w:rsid w:val="00BA69B5"/>
    <w:rsid w:val="00BC6DE4"/>
    <w:rsid w:val="00BD034D"/>
    <w:rsid w:val="00BD4608"/>
    <w:rsid w:val="00BE0E07"/>
    <w:rsid w:val="00BE7445"/>
    <w:rsid w:val="00BF061F"/>
    <w:rsid w:val="00C0167D"/>
    <w:rsid w:val="00C029EF"/>
    <w:rsid w:val="00C03990"/>
    <w:rsid w:val="00C20D09"/>
    <w:rsid w:val="00C30834"/>
    <w:rsid w:val="00C3607A"/>
    <w:rsid w:val="00C36428"/>
    <w:rsid w:val="00C405CB"/>
    <w:rsid w:val="00C4075D"/>
    <w:rsid w:val="00C46580"/>
    <w:rsid w:val="00C50D6C"/>
    <w:rsid w:val="00C5199B"/>
    <w:rsid w:val="00C75E8D"/>
    <w:rsid w:val="00C776E3"/>
    <w:rsid w:val="00C83E46"/>
    <w:rsid w:val="00C8577B"/>
    <w:rsid w:val="00C923AF"/>
    <w:rsid w:val="00C94E42"/>
    <w:rsid w:val="00CA2304"/>
    <w:rsid w:val="00CC3755"/>
    <w:rsid w:val="00CC6512"/>
    <w:rsid w:val="00CD1034"/>
    <w:rsid w:val="00CD309D"/>
    <w:rsid w:val="00CD4FDA"/>
    <w:rsid w:val="00CD50A3"/>
    <w:rsid w:val="00CE4C02"/>
    <w:rsid w:val="00CE6444"/>
    <w:rsid w:val="00CE79A4"/>
    <w:rsid w:val="00CF063C"/>
    <w:rsid w:val="00D100F6"/>
    <w:rsid w:val="00D10E6E"/>
    <w:rsid w:val="00D2796D"/>
    <w:rsid w:val="00D44EF2"/>
    <w:rsid w:val="00D50EB6"/>
    <w:rsid w:val="00D55FCE"/>
    <w:rsid w:val="00D57D3E"/>
    <w:rsid w:val="00D66835"/>
    <w:rsid w:val="00D729F6"/>
    <w:rsid w:val="00D825DC"/>
    <w:rsid w:val="00D8383F"/>
    <w:rsid w:val="00D9382C"/>
    <w:rsid w:val="00DB3CB7"/>
    <w:rsid w:val="00DB5A6D"/>
    <w:rsid w:val="00DD13B5"/>
    <w:rsid w:val="00DE319A"/>
    <w:rsid w:val="00DE7B35"/>
    <w:rsid w:val="00DF1CF9"/>
    <w:rsid w:val="00DF7681"/>
    <w:rsid w:val="00E03A0A"/>
    <w:rsid w:val="00E1006D"/>
    <w:rsid w:val="00E15740"/>
    <w:rsid w:val="00E21C06"/>
    <w:rsid w:val="00E33881"/>
    <w:rsid w:val="00E55916"/>
    <w:rsid w:val="00E57242"/>
    <w:rsid w:val="00E724A7"/>
    <w:rsid w:val="00E82CE4"/>
    <w:rsid w:val="00E8310D"/>
    <w:rsid w:val="00E8351F"/>
    <w:rsid w:val="00E8646C"/>
    <w:rsid w:val="00E91C95"/>
    <w:rsid w:val="00E97EBE"/>
    <w:rsid w:val="00EA1015"/>
    <w:rsid w:val="00EC21E2"/>
    <w:rsid w:val="00ED70A8"/>
    <w:rsid w:val="00EE145A"/>
    <w:rsid w:val="00EE3935"/>
    <w:rsid w:val="00EE7789"/>
    <w:rsid w:val="00F109C9"/>
    <w:rsid w:val="00F13755"/>
    <w:rsid w:val="00F1674B"/>
    <w:rsid w:val="00F32C0A"/>
    <w:rsid w:val="00F33F90"/>
    <w:rsid w:val="00F36190"/>
    <w:rsid w:val="00F55C39"/>
    <w:rsid w:val="00F576F6"/>
    <w:rsid w:val="00F61487"/>
    <w:rsid w:val="00F72B59"/>
    <w:rsid w:val="00F7451E"/>
    <w:rsid w:val="00F77285"/>
    <w:rsid w:val="00F861DB"/>
    <w:rsid w:val="00F86902"/>
    <w:rsid w:val="00F86A71"/>
    <w:rsid w:val="00FB0998"/>
    <w:rsid w:val="00FD6E49"/>
    <w:rsid w:val="00FD6EBA"/>
    <w:rsid w:val="00FE41A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9D4E8"/>
  <w15:chartTrackingRefBased/>
  <w15:docId w15:val="{C3794FBD-857D-457A-9926-721F0F637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0CA"/>
    <w:pPr>
      <w:spacing w:after="1" w:line="237" w:lineRule="auto"/>
      <w:ind w:left="10" w:right="107" w:hanging="10"/>
      <w:jc w:val="both"/>
    </w:pPr>
    <w:rPr>
      <w:rFonts w:ascii="Arial" w:eastAsia="Arial" w:hAnsi="Arial" w:cs="Arial"/>
      <w:color w:val="000000"/>
      <w:lang w:val="en-GB" w:eastAsia="en-GB"/>
    </w:rPr>
  </w:style>
  <w:style w:type="paragraph" w:styleId="Heading1">
    <w:name w:val="heading 1"/>
    <w:basedOn w:val="Normal"/>
    <w:next w:val="Normal"/>
    <w:link w:val="Heading1Char"/>
    <w:uiPriority w:val="9"/>
    <w:qFormat/>
    <w:rsid w:val="00E03A0A"/>
    <w:pPr>
      <w:keepNext/>
      <w:keepLines/>
      <w:spacing w:before="240" w:after="0" w:line="360" w:lineRule="auto"/>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401F35"/>
    <w:pPr>
      <w:keepNext/>
      <w:keepLines/>
      <w:spacing w:before="40" w:after="0" w:line="360" w:lineRule="auto"/>
      <w:outlineLvl w:val="1"/>
    </w:pPr>
    <w:rPr>
      <w:rFonts w:eastAsiaTheme="majorEastAsia" w:cstheme="majorBidi"/>
      <w:color w:val="auto"/>
      <w:sz w:val="26"/>
      <w:szCs w:val="26"/>
    </w:rPr>
  </w:style>
  <w:style w:type="paragraph" w:styleId="Heading3">
    <w:name w:val="heading 3"/>
    <w:basedOn w:val="Normal"/>
    <w:next w:val="Normal"/>
    <w:link w:val="Heading3Char"/>
    <w:uiPriority w:val="9"/>
    <w:unhideWhenUsed/>
    <w:qFormat/>
    <w:rsid w:val="00DE319A"/>
    <w:pPr>
      <w:keepNext/>
      <w:keepLines/>
      <w:spacing w:before="40" w:after="0" w:line="360" w:lineRule="auto"/>
      <w:outlineLvl w:val="2"/>
    </w:pPr>
    <w:rPr>
      <w:rFonts w:eastAsiaTheme="majorEastAsia" w:cstheme="majorBidi"/>
      <w:color w:val="auto"/>
      <w:sz w:val="24"/>
      <w:szCs w:val="24"/>
    </w:rPr>
  </w:style>
  <w:style w:type="paragraph" w:styleId="Heading4">
    <w:name w:val="heading 4"/>
    <w:basedOn w:val="Normal"/>
    <w:next w:val="Normal"/>
    <w:link w:val="Heading4Char"/>
    <w:uiPriority w:val="9"/>
    <w:unhideWhenUsed/>
    <w:qFormat/>
    <w:rsid w:val="00FB099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c1">
    <w:name w:val="fc1"/>
    <w:basedOn w:val="DefaultParagraphFont"/>
    <w:rsid w:val="000000CA"/>
  </w:style>
  <w:style w:type="character" w:customStyle="1" w:styleId="ws12">
    <w:name w:val="ws12"/>
    <w:basedOn w:val="DefaultParagraphFont"/>
    <w:rsid w:val="000000CA"/>
  </w:style>
  <w:style w:type="character" w:customStyle="1" w:styleId="ws14">
    <w:name w:val="ws14"/>
    <w:basedOn w:val="DefaultParagraphFont"/>
    <w:rsid w:val="000000CA"/>
  </w:style>
  <w:style w:type="character" w:customStyle="1" w:styleId="fc0">
    <w:name w:val="fc0"/>
    <w:basedOn w:val="DefaultParagraphFont"/>
    <w:rsid w:val="000000CA"/>
  </w:style>
  <w:style w:type="character" w:styleId="Hyperlink">
    <w:name w:val="Hyperlink"/>
    <w:basedOn w:val="DefaultParagraphFont"/>
    <w:uiPriority w:val="99"/>
    <w:unhideWhenUsed/>
    <w:rsid w:val="002E6E2B"/>
    <w:rPr>
      <w:color w:val="0563C1" w:themeColor="hyperlink"/>
      <w:u w:val="single"/>
    </w:rPr>
  </w:style>
  <w:style w:type="character" w:styleId="UnresolvedMention">
    <w:name w:val="Unresolved Mention"/>
    <w:basedOn w:val="DefaultParagraphFont"/>
    <w:uiPriority w:val="99"/>
    <w:semiHidden/>
    <w:unhideWhenUsed/>
    <w:rsid w:val="002E6E2B"/>
    <w:rPr>
      <w:color w:val="605E5C"/>
      <w:shd w:val="clear" w:color="auto" w:fill="E1DFDD"/>
    </w:rPr>
  </w:style>
  <w:style w:type="paragraph" w:styleId="ListParagraph">
    <w:name w:val="List Paragraph"/>
    <w:basedOn w:val="Normal"/>
    <w:uiPriority w:val="34"/>
    <w:qFormat/>
    <w:rsid w:val="00786C2E"/>
    <w:pPr>
      <w:ind w:left="720"/>
      <w:contextualSpacing/>
    </w:pPr>
  </w:style>
  <w:style w:type="paragraph" w:styleId="Header">
    <w:name w:val="header"/>
    <w:basedOn w:val="Normal"/>
    <w:link w:val="HeaderChar"/>
    <w:uiPriority w:val="99"/>
    <w:unhideWhenUsed/>
    <w:rsid w:val="00EE14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145A"/>
    <w:rPr>
      <w:rFonts w:ascii="Arial" w:eastAsia="Arial" w:hAnsi="Arial" w:cs="Arial"/>
      <w:color w:val="000000"/>
      <w:lang w:val="en-GB" w:eastAsia="en-GB"/>
    </w:rPr>
  </w:style>
  <w:style w:type="paragraph" w:styleId="Footer">
    <w:name w:val="footer"/>
    <w:basedOn w:val="Normal"/>
    <w:link w:val="FooterChar"/>
    <w:uiPriority w:val="99"/>
    <w:unhideWhenUsed/>
    <w:rsid w:val="00EE14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145A"/>
    <w:rPr>
      <w:rFonts w:ascii="Arial" w:eastAsia="Arial" w:hAnsi="Arial" w:cs="Arial"/>
      <w:color w:val="000000"/>
      <w:lang w:val="en-GB" w:eastAsia="en-GB"/>
    </w:rPr>
  </w:style>
  <w:style w:type="paragraph" w:styleId="NoSpacing">
    <w:name w:val="No Spacing"/>
    <w:link w:val="NoSpacingChar"/>
    <w:uiPriority w:val="1"/>
    <w:qFormat/>
    <w:rsid w:val="00C407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075D"/>
    <w:rPr>
      <w:rFonts w:eastAsiaTheme="minorEastAsia"/>
      <w:lang w:val="en-US"/>
    </w:rPr>
  </w:style>
  <w:style w:type="character" w:customStyle="1" w:styleId="Heading1Char">
    <w:name w:val="Heading 1 Char"/>
    <w:basedOn w:val="DefaultParagraphFont"/>
    <w:link w:val="Heading1"/>
    <w:uiPriority w:val="9"/>
    <w:rsid w:val="00E03A0A"/>
    <w:rPr>
      <w:rFonts w:ascii="Arial" w:eastAsiaTheme="majorEastAsia" w:hAnsi="Arial" w:cstheme="majorBidi"/>
      <w:color w:val="000000" w:themeColor="text1"/>
      <w:sz w:val="28"/>
      <w:szCs w:val="32"/>
      <w:lang w:val="en-GB" w:eastAsia="en-GB"/>
    </w:rPr>
  </w:style>
  <w:style w:type="character" w:customStyle="1" w:styleId="Heading2Char">
    <w:name w:val="Heading 2 Char"/>
    <w:basedOn w:val="DefaultParagraphFont"/>
    <w:link w:val="Heading2"/>
    <w:uiPriority w:val="9"/>
    <w:rsid w:val="00401F35"/>
    <w:rPr>
      <w:rFonts w:ascii="Arial" w:eastAsiaTheme="majorEastAsia" w:hAnsi="Arial" w:cstheme="majorBidi"/>
      <w:sz w:val="26"/>
      <w:szCs w:val="26"/>
      <w:lang w:val="en-GB" w:eastAsia="en-GB"/>
    </w:rPr>
  </w:style>
  <w:style w:type="character" w:customStyle="1" w:styleId="Heading3Char">
    <w:name w:val="Heading 3 Char"/>
    <w:basedOn w:val="DefaultParagraphFont"/>
    <w:link w:val="Heading3"/>
    <w:uiPriority w:val="9"/>
    <w:rsid w:val="00DE319A"/>
    <w:rPr>
      <w:rFonts w:ascii="Arial" w:eastAsiaTheme="majorEastAsia" w:hAnsi="Arial" w:cstheme="majorBidi"/>
      <w:sz w:val="24"/>
      <w:szCs w:val="24"/>
      <w:lang w:val="en-GB" w:eastAsia="en-GB"/>
    </w:rPr>
  </w:style>
  <w:style w:type="paragraph" w:styleId="TOCHeading">
    <w:name w:val="TOC Heading"/>
    <w:basedOn w:val="Heading1"/>
    <w:next w:val="Normal"/>
    <w:uiPriority w:val="39"/>
    <w:unhideWhenUsed/>
    <w:qFormat/>
    <w:rsid w:val="00AD3BCE"/>
    <w:pPr>
      <w:spacing w:line="259" w:lineRule="auto"/>
      <w:ind w:left="0" w:right="0" w:firstLine="0"/>
      <w:jc w:val="left"/>
      <w:outlineLvl w:val="9"/>
    </w:pPr>
    <w:rPr>
      <w:rFonts w:asciiTheme="majorHAnsi" w:hAnsiTheme="majorHAnsi"/>
      <w:color w:val="2F5496" w:themeColor="accent1" w:themeShade="BF"/>
      <w:sz w:val="32"/>
      <w:lang w:val="en-US" w:eastAsia="en-US"/>
    </w:rPr>
  </w:style>
  <w:style w:type="paragraph" w:styleId="TOC1">
    <w:name w:val="toc 1"/>
    <w:basedOn w:val="Normal"/>
    <w:next w:val="Normal"/>
    <w:autoRedefine/>
    <w:uiPriority w:val="39"/>
    <w:unhideWhenUsed/>
    <w:rsid w:val="00AD3BCE"/>
    <w:pPr>
      <w:spacing w:after="100"/>
      <w:ind w:left="0"/>
    </w:pPr>
  </w:style>
  <w:style w:type="paragraph" w:styleId="TOC2">
    <w:name w:val="toc 2"/>
    <w:basedOn w:val="Normal"/>
    <w:next w:val="Normal"/>
    <w:autoRedefine/>
    <w:uiPriority w:val="39"/>
    <w:unhideWhenUsed/>
    <w:rsid w:val="00AD3BCE"/>
    <w:pPr>
      <w:spacing w:after="100"/>
      <w:ind w:left="220"/>
    </w:pPr>
  </w:style>
  <w:style w:type="paragraph" w:styleId="TOC3">
    <w:name w:val="toc 3"/>
    <w:basedOn w:val="Normal"/>
    <w:next w:val="Normal"/>
    <w:autoRedefine/>
    <w:uiPriority w:val="39"/>
    <w:unhideWhenUsed/>
    <w:rsid w:val="00AD3BCE"/>
    <w:pPr>
      <w:spacing w:after="100"/>
      <w:ind w:left="440"/>
    </w:pPr>
  </w:style>
  <w:style w:type="paragraph" w:styleId="Caption">
    <w:name w:val="caption"/>
    <w:basedOn w:val="Normal"/>
    <w:next w:val="Normal"/>
    <w:uiPriority w:val="35"/>
    <w:unhideWhenUsed/>
    <w:qFormat/>
    <w:rsid w:val="00EE7789"/>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FB0998"/>
    <w:rPr>
      <w:rFonts w:asciiTheme="majorHAnsi" w:eastAsiaTheme="majorEastAsia" w:hAnsiTheme="majorHAnsi" w:cstheme="majorBidi"/>
      <w:i/>
      <w:iCs/>
      <w:color w:val="2F5496" w:themeColor="accent1" w:themeShade="BF"/>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8157">
      <w:bodyDiv w:val="1"/>
      <w:marLeft w:val="0"/>
      <w:marRight w:val="0"/>
      <w:marTop w:val="0"/>
      <w:marBottom w:val="0"/>
      <w:divBdr>
        <w:top w:val="none" w:sz="0" w:space="0" w:color="auto"/>
        <w:left w:val="none" w:sz="0" w:space="0" w:color="auto"/>
        <w:bottom w:val="none" w:sz="0" w:space="0" w:color="auto"/>
        <w:right w:val="none" w:sz="0" w:space="0" w:color="auto"/>
      </w:divBdr>
    </w:div>
    <w:div w:id="41904376">
      <w:bodyDiv w:val="1"/>
      <w:marLeft w:val="0"/>
      <w:marRight w:val="0"/>
      <w:marTop w:val="0"/>
      <w:marBottom w:val="0"/>
      <w:divBdr>
        <w:top w:val="none" w:sz="0" w:space="0" w:color="auto"/>
        <w:left w:val="none" w:sz="0" w:space="0" w:color="auto"/>
        <w:bottom w:val="none" w:sz="0" w:space="0" w:color="auto"/>
        <w:right w:val="none" w:sz="0" w:space="0" w:color="auto"/>
      </w:divBdr>
    </w:div>
    <w:div w:id="193080884">
      <w:bodyDiv w:val="1"/>
      <w:marLeft w:val="0"/>
      <w:marRight w:val="0"/>
      <w:marTop w:val="0"/>
      <w:marBottom w:val="0"/>
      <w:divBdr>
        <w:top w:val="none" w:sz="0" w:space="0" w:color="auto"/>
        <w:left w:val="none" w:sz="0" w:space="0" w:color="auto"/>
        <w:bottom w:val="none" w:sz="0" w:space="0" w:color="auto"/>
        <w:right w:val="none" w:sz="0" w:space="0" w:color="auto"/>
      </w:divBdr>
    </w:div>
    <w:div w:id="259726322">
      <w:bodyDiv w:val="1"/>
      <w:marLeft w:val="0"/>
      <w:marRight w:val="0"/>
      <w:marTop w:val="0"/>
      <w:marBottom w:val="0"/>
      <w:divBdr>
        <w:top w:val="none" w:sz="0" w:space="0" w:color="auto"/>
        <w:left w:val="none" w:sz="0" w:space="0" w:color="auto"/>
        <w:bottom w:val="none" w:sz="0" w:space="0" w:color="auto"/>
        <w:right w:val="none" w:sz="0" w:space="0" w:color="auto"/>
      </w:divBdr>
    </w:div>
    <w:div w:id="293484734">
      <w:bodyDiv w:val="1"/>
      <w:marLeft w:val="0"/>
      <w:marRight w:val="0"/>
      <w:marTop w:val="0"/>
      <w:marBottom w:val="0"/>
      <w:divBdr>
        <w:top w:val="none" w:sz="0" w:space="0" w:color="auto"/>
        <w:left w:val="none" w:sz="0" w:space="0" w:color="auto"/>
        <w:bottom w:val="none" w:sz="0" w:space="0" w:color="auto"/>
        <w:right w:val="none" w:sz="0" w:space="0" w:color="auto"/>
      </w:divBdr>
    </w:div>
    <w:div w:id="443236169">
      <w:bodyDiv w:val="1"/>
      <w:marLeft w:val="0"/>
      <w:marRight w:val="0"/>
      <w:marTop w:val="0"/>
      <w:marBottom w:val="0"/>
      <w:divBdr>
        <w:top w:val="none" w:sz="0" w:space="0" w:color="auto"/>
        <w:left w:val="none" w:sz="0" w:space="0" w:color="auto"/>
        <w:bottom w:val="none" w:sz="0" w:space="0" w:color="auto"/>
        <w:right w:val="none" w:sz="0" w:space="0" w:color="auto"/>
      </w:divBdr>
    </w:div>
    <w:div w:id="450787211">
      <w:bodyDiv w:val="1"/>
      <w:marLeft w:val="0"/>
      <w:marRight w:val="0"/>
      <w:marTop w:val="0"/>
      <w:marBottom w:val="0"/>
      <w:divBdr>
        <w:top w:val="none" w:sz="0" w:space="0" w:color="auto"/>
        <w:left w:val="none" w:sz="0" w:space="0" w:color="auto"/>
        <w:bottom w:val="none" w:sz="0" w:space="0" w:color="auto"/>
        <w:right w:val="none" w:sz="0" w:space="0" w:color="auto"/>
      </w:divBdr>
    </w:div>
    <w:div w:id="492449265">
      <w:bodyDiv w:val="1"/>
      <w:marLeft w:val="0"/>
      <w:marRight w:val="0"/>
      <w:marTop w:val="0"/>
      <w:marBottom w:val="0"/>
      <w:divBdr>
        <w:top w:val="none" w:sz="0" w:space="0" w:color="auto"/>
        <w:left w:val="none" w:sz="0" w:space="0" w:color="auto"/>
        <w:bottom w:val="none" w:sz="0" w:space="0" w:color="auto"/>
        <w:right w:val="none" w:sz="0" w:space="0" w:color="auto"/>
      </w:divBdr>
    </w:div>
    <w:div w:id="581839392">
      <w:bodyDiv w:val="1"/>
      <w:marLeft w:val="0"/>
      <w:marRight w:val="0"/>
      <w:marTop w:val="0"/>
      <w:marBottom w:val="0"/>
      <w:divBdr>
        <w:top w:val="none" w:sz="0" w:space="0" w:color="auto"/>
        <w:left w:val="none" w:sz="0" w:space="0" w:color="auto"/>
        <w:bottom w:val="none" w:sz="0" w:space="0" w:color="auto"/>
        <w:right w:val="none" w:sz="0" w:space="0" w:color="auto"/>
      </w:divBdr>
    </w:div>
    <w:div w:id="593128266">
      <w:bodyDiv w:val="1"/>
      <w:marLeft w:val="0"/>
      <w:marRight w:val="0"/>
      <w:marTop w:val="0"/>
      <w:marBottom w:val="0"/>
      <w:divBdr>
        <w:top w:val="none" w:sz="0" w:space="0" w:color="auto"/>
        <w:left w:val="none" w:sz="0" w:space="0" w:color="auto"/>
        <w:bottom w:val="none" w:sz="0" w:space="0" w:color="auto"/>
        <w:right w:val="none" w:sz="0" w:space="0" w:color="auto"/>
      </w:divBdr>
    </w:div>
    <w:div w:id="635332781">
      <w:bodyDiv w:val="1"/>
      <w:marLeft w:val="0"/>
      <w:marRight w:val="0"/>
      <w:marTop w:val="0"/>
      <w:marBottom w:val="0"/>
      <w:divBdr>
        <w:top w:val="none" w:sz="0" w:space="0" w:color="auto"/>
        <w:left w:val="none" w:sz="0" w:space="0" w:color="auto"/>
        <w:bottom w:val="none" w:sz="0" w:space="0" w:color="auto"/>
        <w:right w:val="none" w:sz="0" w:space="0" w:color="auto"/>
      </w:divBdr>
    </w:div>
    <w:div w:id="776218637">
      <w:bodyDiv w:val="1"/>
      <w:marLeft w:val="0"/>
      <w:marRight w:val="0"/>
      <w:marTop w:val="0"/>
      <w:marBottom w:val="0"/>
      <w:divBdr>
        <w:top w:val="none" w:sz="0" w:space="0" w:color="auto"/>
        <w:left w:val="none" w:sz="0" w:space="0" w:color="auto"/>
        <w:bottom w:val="none" w:sz="0" w:space="0" w:color="auto"/>
        <w:right w:val="none" w:sz="0" w:space="0" w:color="auto"/>
      </w:divBdr>
    </w:div>
    <w:div w:id="840966371">
      <w:bodyDiv w:val="1"/>
      <w:marLeft w:val="0"/>
      <w:marRight w:val="0"/>
      <w:marTop w:val="0"/>
      <w:marBottom w:val="0"/>
      <w:divBdr>
        <w:top w:val="none" w:sz="0" w:space="0" w:color="auto"/>
        <w:left w:val="none" w:sz="0" w:space="0" w:color="auto"/>
        <w:bottom w:val="none" w:sz="0" w:space="0" w:color="auto"/>
        <w:right w:val="none" w:sz="0" w:space="0" w:color="auto"/>
      </w:divBdr>
    </w:div>
    <w:div w:id="880023335">
      <w:bodyDiv w:val="1"/>
      <w:marLeft w:val="0"/>
      <w:marRight w:val="0"/>
      <w:marTop w:val="0"/>
      <w:marBottom w:val="0"/>
      <w:divBdr>
        <w:top w:val="none" w:sz="0" w:space="0" w:color="auto"/>
        <w:left w:val="none" w:sz="0" w:space="0" w:color="auto"/>
        <w:bottom w:val="none" w:sz="0" w:space="0" w:color="auto"/>
        <w:right w:val="none" w:sz="0" w:space="0" w:color="auto"/>
      </w:divBdr>
    </w:div>
    <w:div w:id="946278328">
      <w:bodyDiv w:val="1"/>
      <w:marLeft w:val="0"/>
      <w:marRight w:val="0"/>
      <w:marTop w:val="0"/>
      <w:marBottom w:val="0"/>
      <w:divBdr>
        <w:top w:val="none" w:sz="0" w:space="0" w:color="auto"/>
        <w:left w:val="none" w:sz="0" w:space="0" w:color="auto"/>
        <w:bottom w:val="none" w:sz="0" w:space="0" w:color="auto"/>
        <w:right w:val="none" w:sz="0" w:space="0" w:color="auto"/>
      </w:divBdr>
    </w:div>
    <w:div w:id="1003243783">
      <w:bodyDiv w:val="1"/>
      <w:marLeft w:val="0"/>
      <w:marRight w:val="0"/>
      <w:marTop w:val="0"/>
      <w:marBottom w:val="0"/>
      <w:divBdr>
        <w:top w:val="none" w:sz="0" w:space="0" w:color="auto"/>
        <w:left w:val="none" w:sz="0" w:space="0" w:color="auto"/>
        <w:bottom w:val="none" w:sz="0" w:space="0" w:color="auto"/>
        <w:right w:val="none" w:sz="0" w:space="0" w:color="auto"/>
      </w:divBdr>
    </w:div>
    <w:div w:id="1018196287">
      <w:bodyDiv w:val="1"/>
      <w:marLeft w:val="0"/>
      <w:marRight w:val="0"/>
      <w:marTop w:val="0"/>
      <w:marBottom w:val="0"/>
      <w:divBdr>
        <w:top w:val="none" w:sz="0" w:space="0" w:color="auto"/>
        <w:left w:val="none" w:sz="0" w:space="0" w:color="auto"/>
        <w:bottom w:val="none" w:sz="0" w:space="0" w:color="auto"/>
        <w:right w:val="none" w:sz="0" w:space="0" w:color="auto"/>
      </w:divBdr>
    </w:div>
    <w:div w:id="1071467563">
      <w:bodyDiv w:val="1"/>
      <w:marLeft w:val="0"/>
      <w:marRight w:val="0"/>
      <w:marTop w:val="0"/>
      <w:marBottom w:val="0"/>
      <w:divBdr>
        <w:top w:val="none" w:sz="0" w:space="0" w:color="auto"/>
        <w:left w:val="none" w:sz="0" w:space="0" w:color="auto"/>
        <w:bottom w:val="none" w:sz="0" w:space="0" w:color="auto"/>
        <w:right w:val="none" w:sz="0" w:space="0" w:color="auto"/>
      </w:divBdr>
    </w:div>
    <w:div w:id="1089155779">
      <w:bodyDiv w:val="1"/>
      <w:marLeft w:val="0"/>
      <w:marRight w:val="0"/>
      <w:marTop w:val="0"/>
      <w:marBottom w:val="0"/>
      <w:divBdr>
        <w:top w:val="none" w:sz="0" w:space="0" w:color="auto"/>
        <w:left w:val="none" w:sz="0" w:space="0" w:color="auto"/>
        <w:bottom w:val="none" w:sz="0" w:space="0" w:color="auto"/>
        <w:right w:val="none" w:sz="0" w:space="0" w:color="auto"/>
      </w:divBdr>
    </w:div>
    <w:div w:id="1113790081">
      <w:bodyDiv w:val="1"/>
      <w:marLeft w:val="0"/>
      <w:marRight w:val="0"/>
      <w:marTop w:val="0"/>
      <w:marBottom w:val="0"/>
      <w:divBdr>
        <w:top w:val="none" w:sz="0" w:space="0" w:color="auto"/>
        <w:left w:val="none" w:sz="0" w:space="0" w:color="auto"/>
        <w:bottom w:val="none" w:sz="0" w:space="0" w:color="auto"/>
        <w:right w:val="none" w:sz="0" w:space="0" w:color="auto"/>
      </w:divBdr>
    </w:div>
    <w:div w:id="1149442184">
      <w:bodyDiv w:val="1"/>
      <w:marLeft w:val="0"/>
      <w:marRight w:val="0"/>
      <w:marTop w:val="0"/>
      <w:marBottom w:val="0"/>
      <w:divBdr>
        <w:top w:val="none" w:sz="0" w:space="0" w:color="auto"/>
        <w:left w:val="none" w:sz="0" w:space="0" w:color="auto"/>
        <w:bottom w:val="none" w:sz="0" w:space="0" w:color="auto"/>
        <w:right w:val="none" w:sz="0" w:space="0" w:color="auto"/>
      </w:divBdr>
    </w:div>
    <w:div w:id="1267928635">
      <w:bodyDiv w:val="1"/>
      <w:marLeft w:val="0"/>
      <w:marRight w:val="0"/>
      <w:marTop w:val="0"/>
      <w:marBottom w:val="0"/>
      <w:divBdr>
        <w:top w:val="none" w:sz="0" w:space="0" w:color="auto"/>
        <w:left w:val="none" w:sz="0" w:space="0" w:color="auto"/>
        <w:bottom w:val="none" w:sz="0" w:space="0" w:color="auto"/>
        <w:right w:val="none" w:sz="0" w:space="0" w:color="auto"/>
      </w:divBdr>
    </w:div>
    <w:div w:id="1390299321">
      <w:bodyDiv w:val="1"/>
      <w:marLeft w:val="0"/>
      <w:marRight w:val="0"/>
      <w:marTop w:val="0"/>
      <w:marBottom w:val="0"/>
      <w:divBdr>
        <w:top w:val="none" w:sz="0" w:space="0" w:color="auto"/>
        <w:left w:val="none" w:sz="0" w:space="0" w:color="auto"/>
        <w:bottom w:val="none" w:sz="0" w:space="0" w:color="auto"/>
        <w:right w:val="none" w:sz="0" w:space="0" w:color="auto"/>
      </w:divBdr>
    </w:div>
    <w:div w:id="1544711603">
      <w:bodyDiv w:val="1"/>
      <w:marLeft w:val="0"/>
      <w:marRight w:val="0"/>
      <w:marTop w:val="0"/>
      <w:marBottom w:val="0"/>
      <w:divBdr>
        <w:top w:val="none" w:sz="0" w:space="0" w:color="auto"/>
        <w:left w:val="none" w:sz="0" w:space="0" w:color="auto"/>
        <w:bottom w:val="none" w:sz="0" w:space="0" w:color="auto"/>
        <w:right w:val="none" w:sz="0" w:space="0" w:color="auto"/>
      </w:divBdr>
    </w:div>
    <w:div w:id="1555310508">
      <w:bodyDiv w:val="1"/>
      <w:marLeft w:val="0"/>
      <w:marRight w:val="0"/>
      <w:marTop w:val="0"/>
      <w:marBottom w:val="0"/>
      <w:divBdr>
        <w:top w:val="none" w:sz="0" w:space="0" w:color="auto"/>
        <w:left w:val="none" w:sz="0" w:space="0" w:color="auto"/>
        <w:bottom w:val="none" w:sz="0" w:space="0" w:color="auto"/>
        <w:right w:val="none" w:sz="0" w:space="0" w:color="auto"/>
      </w:divBdr>
    </w:div>
    <w:div w:id="1592355425">
      <w:bodyDiv w:val="1"/>
      <w:marLeft w:val="0"/>
      <w:marRight w:val="0"/>
      <w:marTop w:val="0"/>
      <w:marBottom w:val="0"/>
      <w:divBdr>
        <w:top w:val="none" w:sz="0" w:space="0" w:color="auto"/>
        <w:left w:val="none" w:sz="0" w:space="0" w:color="auto"/>
        <w:bottom w:val="none" w:sz="0" w:space="0" w:color="auto"/>
        <w:right w:val="none" w:sz="0" w:space="0" w:color="auto"/>
      </w:divBdr>
    </w:div>
    <w:div w:id="1629698789">
      <w:bodyDiv w:val="1"/>
      <w:marLeft w:val="0"/>
      <w:marRight w:val="0"/>
      <w:marTop w:val="0"/>
      <w:marBottom w:val="0"/>
      <w:divBdr>
        <w:top w:val="none" w:sz="0" w:space="0" w:color="auto"/>
        <w:left w:val="none" w:sz="0" w:space="0" w:color="auto"/>
        <w:bottom w:val="none" w:sz="0" w:space="0" w:color="auto"/>
        <w:right w:val="none" w:sz="0" w:space="0" w:color="auto"/>
      </w:divBdr>
    </w:div>
    <w:div w:id="1681809887">
      <w:bodyDiv w:val="1"/>
      <w:marLeft w:val="0"/>
      <w:marRight w:val="0"/>
      <w:marTop w:val="0"/>
      <w:marBottom w:val="0"/>
      <w:divBdr>
        <w:top w:val="none" w:sz="0" w:space="0" w:color="auto"/>
        <w:left w:val="none" w:sz="0" w:space="0" w:color="auto"/>
        <w:bottom w:val="none" w:sz="0" w:space="0" w:color="auto"/>
        <w:right w:val="none" w:sz="0" w:space="0" w:color="auto"/>
      </w:divBdr>
    </w:div>
    <w:div w:id="1727991909">
      <w:bodyDiv w:val="1"/>
      <w:marLeft w:val="0"/>
      <w:marRight w:val="0"/>
      <w:marTop w:val="0"/>
      <w:marBottom w:val="0"/>
      <w:divBdr>
        <w:top w:val="none" w:sz="0" w:space="0" w:color="auto"/>
        <w:left w:val="none" w:sz="0" w:space="0" w:color="auto"/>
        <w:bottom w:val="none" w:sz="0" w:space="0" w:color="auto"/>
        <w:right w:val="none" w:sz="0" w:space="0" w:color="auto"/>
      </w:divBdr>
    </w:div>
    <w:div w:id="1745251290">
      <w:bodyDiv w:val="1"/>
      <w:marLeft w:val="0"/>
      <w:marRight w:val="0"/>
      <w:marTop w:val="0"/>
      <w:marBottom w:val="0"/>
      <w:divBdr>
        <w:top w:val="none" w:sz="0" w:space="0" w:color="auto"/>
        <w:left w:val="none" w:sz="0" w:space="0" w:color="auto"/>
        <w:bottom w:val="none" w:sz="0" w:space="0" w:color="auto"/>
        <w:right w:val="none" w:sz="0" w:space="0" w:color="auto"/>
      </w:divBdr>
    </w:div>
    <w:div w:id="1772124850">
      <w:bodyDiv w:val="1"/>
      <w:marLeft w:val="0"/>
      <w:marRight w:val="0"/>
      <w:marTop w:val="0"/>
      <w:marBottom w:val="0"/>
      <w:divBdr>
        <w:top w:val="none" w:sz="0" w:space="0" w:color="auto"/>
        <w:left w:val="none" w:sz="0" w:space="0" w:color="auto"/>
        <w:bottom w:val="none" w:sz="0" w:space="0" w:color="auto"/>
        <w:right w:val="none" w:sz="0" w:space="0" w:color="auto"/>
      </w:divBdr>
    </w:div>
    <w:div w:id="1797873002">
      <w:bodyDiv w:val="1"/>
      <w:marLeft w:val="0"/>
      <w:marRight w:val="0"/>
      <w:marTop w:val="0"/>
      <w:marBottom w:val="0"/>
      <w:divBdr>
        <w:top w:val="none" w:sz="0" w:space="0" w:color="auto"/>
        <w:left w:val="none" w:sz="0" w:space="0" w:color="auto"/>
        <w:bottom w:val="none" w:sz="0" w:space="0" w:color="auto"/>
        <w:right w:val="none" w:sz="0" w:space="0" w:color="auto"/>
      </w:divBdr>
    </w:div>
    <w:div w:id="1804422502">
      <w:bodyDiv w:val="1"/>
      <w:marLeft w:val="0"/>
      <w:marRight w:val="0"/>
      <w:marTop w:val="0"/>
      <w:marBottom w:val="0"/>
      <w:divBdr>
        <w:top w:val="none" w:sz="0" w:space="0" w:color="auto"/>
        <w:left w:val="none" w:sz="0" w:space="0" w:color="auto"/>
        <w:bottom w:val="none" w:sz="0" w:space="0" w:color="auto"/>
        <w:right w:val="none" w:sz="0" w:space="0" w:color="auto"/>
      </w:divBdr>
    </w:div>
    <w:div w:id="1858424382">
      <w:bodyDiv w:val="1"/>
      <w:marLeft w:val="0"/>
      <w:marRight w:val="0"/>
      <w:marTop w:val="0"/>
      <w:marBottom w:val="0"/>
      <w:divBdr>
        <w:top w:val="none" w:sz="0" w:space="0" w:color="auto"/>
        <w:left w:val="none" w:sz="0" w:space="0" w:color="auto"/>
        <w:bottom w:val="none" w:sz="0" w:space="0" w:color="auto"/>
        <w:right w:val="none" w:sz="0" w:space="0" w:color="auto"/>
      </w:divBdr>
    </w:div>
    <w:div w:id="1914076244">
      <w:bodyDiv w:val="1"/>
      <w:marLeft w:val="0"/>
      <w:marRight w:val="0"/>
      <w:marTop w:val="0"/>
      <w:marBottom w:val="0"/>
      <w:divBdr>
        <w:top w:val="none" w:sz="0" w:space="0" w:color="auto"/>
        <w:left w:val="none" w:sz="0" w:space="0" w:color="auto"/>
        <w:bottom w:val="none" w:sz="0" w:space="0" w:color="auto"/>
        <w:right w:val="none" w:sz="0" w:space="0" w:color="auto"/>
      </w:divBdr>
    </w:div>
    <w:div w:id="1992908536">
      <w:bodyDiv w:val="1"/>
      <w:marLeft w:val="0"/>
      <w:marRight w:val="0"/>
      <w:marTop w:val="0"/>
      <w:marBottom w:val="0"/>
      <w:divBdr>
        <w:top w:val="none" w:sz="0" w:space="0" w:color="auto"/>
        <w:left w:val="none" w:sz="0" w:space="0" w:color="auto"/>
        <w:bottom w:val="none" w:sz="0" w:space="0" w:color="auto"/>
        <w:right w:val="none" w:sz="0" w:space="0" w:color="auto"/>
      </w:divBdr>
    </w:div>
    <w:div w:id="2038701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066965bc3e156a3675dff3c43fd843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33da15ffff9ef6e083f8ab8ef407417"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8FE4FE-A327-484B-B29B-18FCE2B504A3}">
  <ds:schemaRefs>
    <ds:schemaRef ds:uri="http://schemas.openxmlformats.org/officeDocument/2006/bibliography"/>
  </ds:schemaRefs>
</ds:datastoreItem>
</file>

<file path=customXml/itemProps2.xml><?xml version="1.0" encoding="utf-8"?>
<ds:datastoreItem xmlns:ds="http://schemas.openxmlformats.org/officeDocument/2006/customXml" ds:itemID="{A7D44D71-8956-40B4-AC53-C63B8F10F2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A2BA0A-C19E-4BCE-8292-EA0A4F66CB36}">
  <ds:schemaRefs>
    <ds:schemaRef ds:uri="http://schemas.microsoft.com/sharepoint/v3/contenttype/forms"/>
  </ds:schemaRefs>
</ds:datastoreItem>
</file>

<file path=customXml/itemProps4.xml><?xml version="1.0" encoding="utf-8"?>
<ds:datastoreItem xmlns:ds="http://schemas.openxmlformats.org/officeDocument/2006/customXml" ds:itemID="{DA1797B8-9C7A-40EC-B846-166157536CE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9</Pages>
  <Words>2081</Words>
  <Characters>11867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Pgramme: Certificate of Higher Education Skills for the Workplace</dc:title>
  <dc:subject/>
  <dc:creator>Kwadwo Owusu Bempah</dc:creator>
  <cp:keywords/>
  <dc:description/>
  <cp:lastModifiedBy>Addis Richardson (2028001)</cp:lastModifiedBy>
  <cp:revision>22</cp:revision>
  <dcterms:created xsi:type="dcterms:W3CDTF">2022-04-11T08:07:00Z</dcterms:created>
  <dcterms:modified xsi:type="dcterms:W3CDTF">2022-04-11T08:32:00Z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